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W w:w="16160" w:type="dxa"/>
        <w:tblInd w:w="-49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43" w:type="dxa"/>
          <w:right w:w="43" w:type="dxa"/>
        </w:tblCellMar>
      </w:tblPr>
      <w:tblGrid>
        <w:gridCol w:w="540"/>
        <w:gridCol w:w="1080"/>
        <w:gridCol w:w="4500"/>
        <w:gridCol w:w="360"/>
        <w:gridCol w:w="720"/>
        <w:gridCol w:w="540"/>
        <w:gridCol w:w="6480"/>
        <w:gridCol w:w="360"/>
        <w:gridCol w:w="1580"/>
      </w:tblGrid>
      <w:tr>
        <w:tblPrEx>
          <w:tblW w:w="16160" w:type="dxa"/>
          <w:tblInd w:w="-49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43" w:type="dxa"/>
            <w:right w:w="43" w:type="dxa"/>
          </w:tblCellMar>
        </w:tblPrEx>
        <w:trPr>
          <w:trHeight w:hRule="auto" w:val="0"/>
        </w:trPr>
        <w:tc>
          <w:tcPr>
            <w:tcW w:w="16160" w:type="dxa"/>
            <w:gridSpan w:val="9"/>
            <w:tcBorders>
              <w:top w:val="single" w:sz="12" w:space="0" w:color="auto"/>
              <w:left w:val="single" w:sz="12" w:space="0" w:color="auto"/>
              <w:bottom w:val="single" w:sz="4" w:space="0" w:color="auto"/>
              <w:right w:val="single" w:sz="12" w:space="0" w:color="auto"/>
              <w:tl2br w:val="nil"/>
              <w:tr2bl w:val="nil"/>
            </w:tcBorders>
            <w:textDirection w:val="lrTb"/>
            <w:vAlign w:val="top"/>
          </w:tcPr>
          <w:p w:rsidR="009A045E" w:rsidRPr="003611AD" w:rsidP="00140AAE">
            <w:pPr>
              <w:pStyle w:val="Heading1"/>
              <w:rPr>
                <w:rFonts w:ascii="Arial Narrow" w:hAnsi="Arial Narrow" w:cs="Arial Narrow"/>
                <w:sz w:val="20"/>
                <w:szCs w:val="20"/>
              </w:rPr>
            </w:pPr>
            <w:r w:rsidRPr="003611AD">
              <w:rPr>
                <w:rFonts w:ascii="Arial Narrow" w:hAnsi="Arial Narrow" w:cs="Arial Narrow"/>
                <w:sz w:val="20"/>
                <w:szCs w:val="20"/>
              </w:rPr>
              <w:t>TABUĽKA  ZHODY</w:t>
            </w:r>
          </w:p>
          <w:p w:rsidR="009A045E" w:rsidRPr="003611AD" w:rsidP="00140AAE">
            <w:pPr>
              <w:pStyle w:val="Heading1"/>
              <w:spacing w:after="120"/>
              <w:rPr>
                <w:rFonts w:ascii="Arial Narrow" w:hAnsi="Arial Narrow" w:cs="Arial Narrow"/>
                <w:b w:val="0"/>
                <w:bCs w:val="0"/>
                <w:sz w:val="20"/>
                <w:szCs w:val="20"/>
              </w:rPr>
            </w:pPr>
            <w:r w:rsidRPr="00F25344" w:rsidR="00F25344">
              <w:rPr>
                <w:rFonts w:ascii="Arial Narrow" w:hAnsi="Arial Narrow" w:cs="Arial Narrow"/>
                <w:sz w:val="20"/>
                <w:szCs w:val="20"/>
              </w:rPr>
              <w:t xml:space="preserve"> k návrhu zákona, ktorým sa mení a dopĺňa zákon č. 566/2001 Z. z. o cenných papieroch a investičných službách a o zmene a doplnení niektorých zákonov (zákon o cenných papieroch) v znení neskorších predpisov a o zmene a doplnení niektorých zá</w:t>
            </w:r>
            <w:r w:rsidRPr="00F25344" w:rsidR="00F25344">
              <w:rPr>
                <w:rFonts w:ascii="Arial Narrow" w:hAnsi="Arial Narrow" w:cs="Arial Narrow"/>
                <w:sz w:val="20"/>
                <w:szCs w:val="20"/>
              </w:rPr>
              <w:t>konov</w:t>
            </w:r>
            <w:r w:rsidRPr="003611AD" w:rsidR="00F25344">
              <w:rPr>
                <w:rFonts w:ascii="Arial Narrow" w:hAnsi="Arial Narrow" w:cs="Arial Narrow"/>
                <w:b w:val="0"/>
                <w:bCs w:val="0"/>
                <w:sz w:val="20"/>
                <w:szCs w:val="20"/>
              </w:rPr>
              <w:t xml:space="preserve"> </w:t>
            </w:r>
            <w:r w:rsidRPr="00F5610D" w:rsidR="00F25344">
              <w:rPr>
                <w:rFonts w:ascii="Arial Narrow" w:hAnsi="Arial Narrow" w:cs="Arial Narrow"/>
                <w:sz w:val="20"/>
                <w:szCs w:val="20"/>
              </w:rPr>
              <w:t>s právom Európskych spoločenstiev a právom Európskej únie</w:t>
            </w:r>
          </w:p>
        </w:tc>
      </w:tr>
      <w:tr>
        <w:tblPrEx>
          <w:tblW w:w="1616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l2br w:val="nil"/>
              <w:tr2bl w:val="nil"/>
            </w:tcBorders>
            <w:textDirection w:val="lrTb"/>
            <w:vAlign w:val="top"/>
          </w:tcPr>
          <w:p w:rsidR="009A045E" w:rsidRPr="003611AD" w:rsidP="00AB7141">
            <w:pPr>
              <w:pStyle w:val="Heading4"/>
              <w:jc w:val="both"/>
              <w:rPr>
                <w:rFonts w:ascii="Arial Narrow" w:hAnsi="Arial Narrow" w:cs="Arial Narrow"/>
                <w:sz w:val="18"/>
                <w:szCs w:val="18"/>
              </w:rPr>
            </w:pPr>
            <w:r w:rsidRPr="003611AD">
              <w:rPr>
                <w:rFonts w:ascii="Arial Narrow" w:hAnsi="Arial Narrow" w:cs="Arial Narrow"/>
                <w:sz w:val="18"/>
                <w:szCs w:val="18"/>
              </w:rPr>
              <w:t>Názov smernice:</w:t>
            </w:r>
          </w:p>
        </w:tc>
        <w:tc>
          <w:tcPr>
            <w:tcW w:w="14540" w:type="dxa"/>
            <w:gridSpan w:val="7"/>
            <w:tcBorders>
              <w:top w:val="single" w:sz="4" w:space="0" w:color="auto"/>
              <w:left w:val="nil"/>
              <w:bottom w:val="single" w:sz="4" w:space="0" w:color="auto"/>
              <w:right w:val="single" w:sz="12" w:space="0" w:color="auto"/>
              <w:tl2br w:val="nil"/>
              <w:tr2bl w:val="nil"/>
            </w:tcBorders>
            <w:textDirection w:val="lrTb"/>
            <w:vAlign w:val="top"/>
          </w:tcPr>
          <w:p w:rsidR="009A045E" w:rsidRPr="000F5968" w:rsidP="00AB7141">
            <w:pPr>
              <w:pStyle w:val="Heading4"/>
              <w:jc w:val="both"/>
              <w:rPr>
                <w:rFonts w:ascii="Arial Narrow" w:hAnsi="Arial Narrow" w:cs="Arial Narrow"/>
                <w:bCs w:val="0"/>
                <w:sz w:val="20"/>
                <w:szCs w:val="20"/>
              </w:rPr>
            </w:pPr>
            <w:r w:rsidRPr="000F5968" w:rsidR="008E2AE8">
              <w:rPr>
                <w:rFonts w:ascii="Arial Narrow" w:hAnsi="Arial Narrow" w:cs="Arial Narrow"/>
                <w:bCs w:val="0"/>
                <w:sz w:val="20"/>
                <w:szCs w:val="20"/>
              </w:rPr>
              <w:t xml:space="preserve">SMERNICA EURÓPSKEHO PARLAMENTU A RADY </w:t>
            </w:r>
            <w:r w:rsidRPr="000F5968" w:rsidR="008E2AE8">
              <w:rPr>
                <w:rFonts w:ascii="Arial Narrow" w:hAnsi="Arial Narrow" w:cs="Arial Narrow"/>
                <w:bCs w:val="0"/>
                <w:sz w:val="20"/>
                <w:szCs w:val="20"/>
                <w:u w:val="single"/>
              </w:rPr>
              <w:t>2007/44/ES</w:t>
            </w:r>
            <w:r w:rsidRPr="000F5968" w:rsidR="008E2AE8">
              <w:rPr>
                <w:rFonts w:ascii="Arial Narrow" w:hAnsi="Arial Narrow" w:cs="Arial Narrow"/>
                <w:bCs w:val="0"/>
                <w:sz w:val="20"/>
                <w:szCs w:val="20"/>
              </w:rPr>
              <w:t xml:space="preserve"> z 5. septembra 2007, ktorou sa mení a dopĺňa smernica Rady 92/49/EHS a smernice 2002/83/ES, 2004/39/ES, 2005/68/ES a 2006/48/ES v súvislosti s procesnými pravidlami a kritériami hodnotenia obozretného posudzovania nadobudnutí a zvýšení podielov vo finančnom sektore</w:t>
            </w:r>
          </w:p>
        </w:tc>
      </w:tr>
      <w:tr>
        <w:tblPrEx>
          <w:tblW w:w="16160" w:type="dxa"/>
          <w:tblInd w:w="-497" w:type="dxa"/>
          <w:tblLayout w:type="fixed"/>
          <w:tblCellMar>
            <w:left w:w="43" w:type="dxa"/>
            <w:right w:w="43" w:type="dxa"/>
          </w:tblCellMar>
        </w:tblPrEx>
        <w:trPr>
          <w:trHeight w:val="567"/>
        </w:trPr>
        <w:tc>
          <w:tcPr>
            <w:tcW w:w="6480" w:type="dxa"/>
            <w:gridSpan w:val="4"/>
            <w:tcBorders>
              <w:top w:val="single" w:sz="4" w:space="0" w:color="auto"/>
              <w:left w:val="single" w:sz="12" w:space="0" w:color="auto"/>
              <w:bottom w:val="single" w:sz="4" w:space="0" w:color="auto"/>
              <w:right w:val="single" w:sz="12" w:space="0" w:color="auto"/>
              <w:tl2br w:val="nil"/>
              <w:tr2bl w:val="nil"/>
            </w:tcBorders>
            <w:textDirection w:val="lrTb"/>
            <w:vAlign w:val="top"/>
          </w:tcPr>
          <w:p w:rsidR="009A045E" w:rsidRPr="003611AD" w:rsidP="00AB7141">
            <w:pPr>
              <w:pStyle w:val="Heading4"/>
              <w:spacing w:before="120"/>
              <w:jc w:val="both"/>
              <w:rPr>
                <w:rFonts w:ascii="Arial Narrow" w:hAnsi="Arial Narrow" w:cs="Arial Narrow"/>
                <w:sz w:val="20"/>
                <w:szCs w:val="20"/>
              </w:rPr>
            </w:pPr>
            <w:r w:rsidRPr="003611AD">
              <w:rPr>
                <w:rFonts w:ascii="Arial Narrow" w:hAnsi="Arial Narrow" w:cs="Arial Narrow"/>
                <w:sz w:val="20"/>
                <w:szCs w:val="20"/>
              </w:rPr>
              <w:t>Smernica ES</w:t>
            </w:r>
          </w:p>
          <w:p w:rsidR="008E2AE8" w:rsidRPr="003611AD" w:rsidP="00AB7141">
            <w:pPr>
              <w:jc w:val="both"/>
              <w:rPr>
                <w:rFonts w:ascii="Arial Narrow" w:hAnsi="Arial Narrow" w:cs="Arial Narrow"/>
                <w:sz w:val="20"/>
                <w:szCs w:val="20"/>
              </w:rPr>
            </w:pPr>
            <w:r w:rsidRPr="003611AD">
              <w:rPr>
                <w:rFonts w:ascii="Arial Narrow" w:hAnsi="Arial Narrow" w:cs="Arial Narrow"/>
                <w:b/>
                <w:bCs/>
                <w:sz w:val="20"/>
                <w:szCs w:val="20"/>
              </w:rPr>
              <w:t>SMERNICA EURÓPSKEHO PARLAMENTU A RADY 2007/44/ES</w:t>
            </w:r>
            <w:r w:rsidR="00CB1C6D">
              <w:rPr>
                <w:rFonts w:ascii="Arial Narrow" w:hAnsi="Arial Narrow" w:cs="Arial Narrow"/>
                <w:b/>
                <w:bCs/>
                <w:sz w:val="20"/>
                <w:szCs w:val="20"/>
              </w:rPr>
              <w:t xml:space="preserve"> </w:t>
            </w:r>
            <w:r w:rsidRPr="003611AD">
              <w:rPr>
                <w:rFonts w:ascii="Arial Narrow" w:hAnsi="Arial Narrow" w:cs="Arial Narrow"/>
                <w:b/>
                <w:bCs/>
                <w:sz w:val="20"/>
                <w:szCs w:val="20"/>
              </w:rPr>
              <w:t>z 5. septembra 2007,  ktorou sa mení a dopĺňa smernica</w:t>
            </w:r>
            <w:r w:rsidRPr="003611AD">
              <w:rPr>
                <w:rFonts w:ascii="Arial Narrow" w:hAnsi="Arial Narrow" w:cs="Arial Narrow"/>
                <w:b/>
                <w:bCs/>
                <w:sz w:val="20"/>
                <w:szCs w:val="20"/>
              </w:rPr>
              <w:t xml:space="preserve"> Rady 92/49/EHS a smernice 2002/83/ES, 2004/39/ES, 2005/68/ES a 2006/48/ES v súvislosti s procesnými pravidlami a kritériami hodnotenia obozretného</w:t>
            </w:r>
            <w:r w:rsidRPr="003611AD" w:rsidR="00AB7141">
              <w:rPr>
                <w:rFonts w:ascii="Arial Narrow" w:hAnsi="Arial Narrow" w:cs="Arial Narrow"/>
                <w:b/>
                <w:bCs/>
                <w:sz w:val="20"/>
                <w:szCs w:val="20"/>
              </w:rPr>
              <w:t xml:space="preserve"> </w:t>
            </w:r>
            <w:r w:rsidRPr="003611AD">
              <w:rPr>
                <w:rFonts w:ascii="Arial Narrow" w:hAnsi="Arial Narrow" w:cs="Arial Narrow"/>
                <w:b/>
                <w:bCs/>
                <w:sz w:val="20"/>
                <w:szCs w:val="20"/>
              </w:rPr>
              <w:t>posudzovania nadobudnutí a zvýšení podielov vo finančnom sektore</w:t>
            </w:r>
            <w:r w:rsidR="00CF5781">
              <w:rPr>
                <w:rFonts w:ascii="Arial Narrow" w:hAnsi="Arial Narrow" w:cs="Arial Narrow"/>
                <w:b/>
                <w:bCs/>
                <w:sz w:val="20"/>
                <w:szCs w:val="20"/>
              </w:rPr>
              <w:t xml:space="preserve"> </w:t>
            </w:r>
          </w:p>
          <w:p w:rsidR="009A045E" w:rsidRPr="003611AD" w:rsidP="00AB7141">
            <w:pPr>
              <w:pStyle w:val="BodyText3"/>
              <w:spacing w:line="240" w:lineRule="exact"/>
              <w:rPr>
                <w:rFonts w:ascii="Arial Narrow" w:hAnsi="Arial Narrow" w:cs="Arial Narrow"/>
                <w:sz w:val="20"/>
                <w:szCs w:val="20"/>
              </w:rPr>
            </w:pPr>
          </w:p>
        </w:tc>
        <w:tc>
          <w:tcPr>
            <w:tcW w:w="9680" w:type="dxa"/>
            <w:gridSpan w:val="5"/>
            <w:tcBorders>
              <w:top w:val="single" w:sz="4" w:space="0" w:color="auto"/>
              <w:left w:val="nil"/>
              <w:bottom w:val="single" w:sz="4" w:space="0" w:color="auto"/>
              <w:right w:val="single" w:sz="12" w:space="0" w:color="auto"/>
              <w:tl2br w:val="nil"/>
              <w:tr2bl w:val="nil"/>
            </w:tcBorders>
            <w:textDirection w:val="lrTb"/>
            <w:vAlign w:val="top"/>
          </w:tcPr>
          <w:p w:rsidR="009A045E" w:rsidRPr="003611AD" w:rsidP="00AB7141">
            <w:pPr>
              <w:pStyle w:val="Heading4"/>
              <w:spacing w:before="120"/>
              <w:jc w:val="both"/>
              <w:rPr>
                <w:rFonts w:ascii="Arial Narrow" w:hAnsi="Arial Narrow" w:cs="Arial Narrow"/>
                <w:sz w:val="20"/>
                <w:szCs w:val="20"/>
              </w:rPr>
            </w:pPr>
            <w:r w:rsidRPr="003611AD">
              <w:rPr>
                <w:rFonts w:ascii="Arial Narrow" w:hAnsi="Arial Narrow" w:cs="Arial Narrow"/>
                <w:sz w:val="20"/>
                <w:szCs w:val="20"/>
              </w:rPr>
              <w:t>Všeobecne záväzné právne predpisy Slovens</w:t>
            </w:r>
            <w:r w:rsidRPr="003611AD">
              <w:rPr>
                <w:rFonts w:ascii="Arial Narrow" w:hAnsi="Arial Narrow" w:cs="Arial Narrow"/>
                <w:sz w:val="20"/>
                <w:szCs w:val="20"/>
              </w:rPr>
              <w:t>kej republiky</w:t>
            </w:r>
          </w:p>
          <w:p w:rsidR="003E6D33" w:rsidRPr="003611AD" w:rsidP="003E6D33">
            <w:pPr>
              <w:pStyle w:val="BodyTextIndent"/>
              <w:tabs>
                <w:tab w:val="left" w:pos="0"/>
              </w:tabs>
              <w:spacing w:after="0" w:line="240" w:lineRule="auto"/>
              <w:rPr>
                <w:rFonts w:ascii="Arial Narrow" w:hAnsi="Arial Narrow" w:cs="Arial Narrow"/>
                <w:b/>
                <w:bCs/>
                <w:sz w:val="20"/>
                <w:szCs w:val="20"/>
              </w:rPr>
            </w:pPr>
            <w:r w:rsidRPr="003611AD">
              <w:rPr>
                <w:rFonts w:ascii="Arial Narrow" w:hAnsi="Arial Narrow" w:cs="Arial Narrow"/>
                <w:b/>
                <w:bCs/>
                <w:sz w:val="20"/>
                <w:szCs w:val="20"/>
              </w:rPr>
              <w:t>Návrh zákona, ktorým sa mení a dopĺňa zákon č. 566/2001 Z. z. o cenných papieroch a investičných službách a o zmene a doplnení niektorých zákonov (zákon o cenných papieroch) v znení neskorších predpisov a o zmene a doplnení niektorých zákonov (Čl. I je označený ďalej ako „návrh zákona o CP“</w:t>
            </w:r>
            <w:r w:rsidR="00036B50">
              <w:rPr>
                <w:rFonts w:ascii="Arial Narrow" w:hAnsi="Arial Narrow" w:cs="Arial Narrow"/>
                <w:b/>
                <w:bCs/>
                <w:sz w:val="20"/>
                <w:szCs w:val="20"/>
              </w:rPr>
              <w:t>;</w:t>
            </w:r>
            <w:r w:rsidRPr="003611AD">
              <w:rPr>
                <w:rFonts w:ascii="Arial Narrow" w:hAnsi="Arial Narrow" w:cs="Arial Narrow"/>
                <w:b/>
                <w:bCs/>
                <w:sz w:val="20"/>
                <w:szCs w:val="20"/>
              </w:rPr>
              <w:t xml:space="preserve"> Čl. II je označený ďalej ako „návrh zákona o B“</w:t>
            </w:r>
            <w:r w:rsidR="00036B50">
              <w:rPr>
                <w:rFonts w:ascii="Arial Narrow" w:hAnsi="Arial Narrow" w:cs="Arial Narrow"/>
                <w:b/>
                <w:bCs/>
                <w:sz w:val="20"/>
                <w:szCs w:val="20"/>
              </w:rPr>
              <w:t>;</w:t>
            </w:r>
            <w:r w:rsidRPr="003611AD">
              <w:rPr>
                <w:rFonts w:ascii="Arial Narrow" w:hAnsi="Arial Narrow" w:cs="Arial Narrow"/>
                <w:b/>
                <w:bCs/>
                <w:sz w:val="20"/>
                <w:szCs w:val="20"/>
              </w:rPr>
              <w:t xml:space="preserve"> Čl. V je označený ďalej ako „návrh zákona o P“)</w:t>
            </w:r>
          </w:p>
          <w:p w:rsidR="003E6D33" w:rsidRPr="003611AD" w:rsidP="003E6D33">
            <w:pPr>
              <w:pStyle w:val="BodyTextIndent"/>
              <w:tabs>
                <w:tab w:val="left" w:pos="0"/>
              </w:tabs>
              <w:spacing w:after="0" w:line="240" w:lineRule="auto"/>
              <w:rPr>
                <w:rFonts w:ascii="Arial Narrow" w:hAnsi="Arial Narrow" w:cs="Arial Narrow"/>
                <w:b/>
                <w:bCs/>
                <w:sz w:val="20"/>
                <w:szCs w:val="20"/>
              </w:rPr>
            </w:pPr>
          </w:p>
          <w:p w:rsidR="008B5CAB" w:rsidRPr="003611AD" w:rsidP="008B5CAB">
            <w:pPr>
              <w:jc w:val="both"/>
              <w:rPr>
                <w:rFonts w:ascii="Arial Narrow" w:hAnsi="Arial Narrow" w:cs="Arial Narrow"/>
                <w:b/>
                <w:bCs/>
                <w:sz w:val="20"/>
                <w:szCs w:val="20"/>
              </w:rPr>
            </w:pPr>
            <w:r w:rsidRPr="003611AD">
              <w:rPr>
                <w:rFonts w:ascii="Arial Narrow" w:hAnsi="Arial Narrow" w:cs="Arial Narrow"/>
                <w:b/>
                <w:bCs/>
                <w:sz w:val="20"/>
                <w:szCs w:val="20"/>
              </w:rPr>
              <w:t>Zákon č. 566/2001 Z. z. o cenných papieroch a investičných službách a o zmene a doplnení niektorých zákonov (zákon o cenných papieroch) v znení neskorších predpisov (ďalej len „566/2001“)</w:t>
            </w:r>
          </w:p>
          <w:p w:rsidR="008B5CAB" w:rsidRPr="003611AD" w:rsidP="003E6D33">
            <w:pPr>
              <w:pStyle w:val="BodyTextIndent"/>
              <w:tabs>
                <w:tab w:val="left" w:pos="0"/>
              </w:tabs>
              <w:spacing w:after="0" w:line="240" w:lineRule="auto"/>
              <w:rPr>
                <w:rFonts w:ascii="Arial Narrow" w:hAnsi="Arial Narrow" w:cs="Arial Narrow"/>
                <w:b/>
                <w:bCs/>
                <w:sz w:val="20"/>
                <w:szCs w:val="20"/>
              </w:rPr>
            </w:pPr>
          </w:p>
          <w:p w:rsidR="003E6D33" w:rsidRPr="003611AD" w:rsidP="003E6D33">
            <w:pPr>
              <w:jc w:val="both"/>
              <w:rPr>
                <w:rFonts w:ascii="Arial Narrow" w:hAnsi="Arial Narrow" w:cs="Arial Narrow"/>
                <w:b/>
                <w:bCs/>
                <w:sz w:val="20"/>
                <w:szCs w:val="20"/>
              </w:rPr>
            </w:pPr>
            <w:r w:rsidRPr="003611AD">
              <w:rPr>
                <w:rFonts w:ascii="Arial Narrow" w:hAnsi="Arial Narrow" w:cs="Arial Narrow"/>
                <w:b/>
                <w:bCs/>
                <w:sz w:val="20"/>
                <w:szCs w:val="20"/>
              </w:rPr>
              <w:t>Zákon č. 483/2001 Z. z. o bankách a o zmene a doplnení niektorých zákonov v znení neskorších predpisov (ďalej len „483/2001”)</w:t>
            </w:r>
          </w:p>
          <w:p w:rsidR="003E6D33" w:rsidRPr="003611AD" w:rsidP="003E6D33">
            <w:pPr>
              <w:pStyle w:val="BodyTextIndent"/>
              <w:tabs>
                <w:tab w:val="left" w:pos="0"/>
              </w:tabs>
              <w:spacing w:after="0" w:line="240" w:lineRule="auto"/>
              <w:rPr>
                <w:rFonts w:ascii="Arial Narrow" w:hAnsi="Arial Narrow" w:cs="Arial Narrow"/>
                <w:b/>
                <w:bCs/>
                <w:sz w:val="20"/>
                <w:szCs w:val="20"/>
              </w:rPr>
            </w:pPr>
          </w:p>
          <w:p w:rsidR="009A045E" w:rsidRPr="003611AD" w:rsidP="00AB7141">
            <w:pPr>
              <w:pStyle w:val="Header"/>
              <w:tabs>
                <w:tab w:val="left" w:pos="709"/>
              </w:tabs>
              <w:jc w:val="both"/>
              <w:rPr>
                <w:rFonts w:ascii="Arial Narrow" w:hAnsi="Arial Narrow" w:cs="Arial Narrow"/>
                <w:sz w:val="20"/>
                <w:szCs w:val="20"/>
              </w:rPr>
            </w:pPr>
            <w:r w:rsidRPr="003611AD" w:rsidR="008B5CAB">
              <w:rPr>
                <w:rFonts w:ascii="Arial Narrow" w:hAnsi="Arial Narrow" w:cs="Arial Narrow"/>
                <w:b/>
                <w:bCs/>
                <w:sz w:val="20"/>
                <w:szCs w:val="20"/>
              </w:rPr>
              <w:t>Zákon č. 8/2008 Z. z. o poisťovníctve a o zmene</w:t>
            </w:r>
            <w:r w:rsidRPr="003611AD" w:rsidR="008B5CAB">
              <w:rPr>
                <w:rFonts w:ascii="Arial Narrow" w:hAnsi="Arial Narrow" w:cs="Arial Narrow"/>
                <w:b/>
                <w:bCs/>
                <w:sz w:val="20"/>
                <w:szCs w:val="20"/>
              </w:rPr>
              <w:t xml:space="preserve"> a doplnení niektor</w:t>
            </w:r>
            <w:r w:rsidR="00EF1E33">
              <w:rPr>
                <w:rFonts w:ascii="Arial Narrow" w:hAnsi="Arial Narrow" w:cs="Arial Narrow"/>
                <w:b/>
                <w:bCs/>
                <w:sz w:val="20"/>
                <w:szCs w:val="20"/>
              </w:rPr>
              <w:t>ých zákonov (ďalej len „8/2008“)</w:t>
            </w: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1</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2</w:t>
            </w: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3</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4</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BodyTextIndent"/>
              <w:spacing w:after="0" w:line="240" w:lineRule="exact"/>
              <w:jc w:val="both"/>
              <w:rPr>
                <w:rFonts w:ascii="Arial Narrow" w:hAnsi="Arial Narrow" w:cs="Arial Narrow"/>
                <w:sz w:val="18"/>
                <w:szCs w:val="18"/>
              </w:rPr>
            </w:pPr>
            <w:r w:rsidRPr="003611AD">
              <w:rPr>
                <w:rFonts w:ascii="Arial Narrow" w:hAnsi="Arial Narrow" w:cs="Arial Narrow"/>
                <w:sz w:val="18"/>
                <w:szCs w:val="18"/>
              </w:rPr>
              <w:t>5</w:t>
            </w: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BodyTextIndent"/>
              <w:spacing w:after="0" w:line="240" w:lineRule="exact"/>
              <w:jc w:val="both"/>
              <w:rPr>
                <w:rFonts w:ascii="Arial Narrow" w:hAnsi="Arial Narrow" w:cs="Arial Narrow"/>
                <w:sz w:val="18"/>
                <w:szCs w:val="18"/>
              </w:rPr>
            </w:pPr>
            <w:r w:rsidRPr="003611AD">
              <w:rPr>
                <w:rFonts w:ascii="Arial Narrow" w:hAnsi="Arial Narrow" w:cs="Arial Narrow"/>
                <w:sz w:val="18"/>
                <w:szCs w:val="18"/>
              </w:rPr>
              <w:t>6</w:t>
            </w: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7</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8</w:t>
            </w: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r w:rsidRPr="003611AD">
              <w:rPr>
                <w:rFonts w:ascii="Arial Narrow" w:hAnsi="Arial Narrow" w:cs="Arial Narrow"/>
                <w:sz w:val="18"/>
                <w:szCs w:val="18"/>
              </w:rPr>
              <w:t>Článok</w:t>
            </w:r>
          </w:p>
          <w:p w:rsidR="00CE02EB" w:rsidRPr="003611AD" w:rsidP="00AB7141">
            <w:pPr>
              <w:pStyle w:val="Normlny"/>
              <w:jc w:val="both"/>
              <w:rPr>
                <w:rFonts w:ascii="Arial Narrow" w:hAnsi="Arial Narrow" w:cs="Arial Narrow"/>
                <w:sz w:val="18"/>
                <w:szCs w:val="18"/>
              </w:rPr>
            </w:pPr>
            <w:r w:rsidRPr="003611AD">
              <w:rPr>
                <w:rFonts w:ascii="Arial Narrow" w:hAnsi="Arial Narrow" w:cs="Arial Narrow"/>
                <w:sz w:val="18"/>
                <w:szCs w:val="18"/>
              </w:rPr>
              <w:t>(Č, O,</w:t>
            </w:r>
          </w:p>
          <w:p w:rsidR="00CE02EB" w:rsidRPr="003611AD" w:rsidP="00AB7141">
            <w:pPr>
              <w:pStyle w:val="Normlny"/>
              <w:jc w:val="both"/>
              <w:rPr>
                <w:rFonts w:ascii="Arial Narrow" w:hAnsi="Arial Narrow" w:cs="Arial Narrow"/>
                <w:sz w:val="18"/>
                <w:szCs w:val="18"/>
              </w:rPr>
            </w:pPr>
            <w:r w:rsidRPr="003611AD">
              <w:rPr>
                <w:rFonts w:ascii="Arial Narrow" w:hAnsi="Arial Narrow" w:cs="Arial Narrow"/>
                <w:sz w:val="18"/>
                <w:szCs w:val="18"/>
              </w:rPr>
              <w:t>V, P)</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r w:rsidRPr="003611AD">
              <w:rPr>
                <w:rFonts w:ascii="Arial Narrow" w:hAnsi="Arial Narrow" w:cs="Arial Narrow"/>
                <w:sz w:val="18"/>
                <w:szCs w:val="18"/>
              </w:rPr>
              <w:t>Text</w:t>
            </w: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r w:rsidRPr="003611AD">
              <w:rPr>
                <w:rFonts w:ascii="Arial Narrow" w:hAnsi="Arial Narrow" w:cs="Arial Narrow"/>
                <w:sz w:val="18"/>
                <w:szCs w:val="18"/>
              </w:rPr>
              <w:t>Spôsob transp.</w:t>
            </w:r>
          </w:p>
          <w:p w:rsidR="00CE02EB" w:rsidRPr="003611AD" w:rsidP="00AB7141">
            <w:pPr>
              <w:pStyle w:val="Normlny"/>
              <w:jc w:val="both"/>
              <w:rPr>
                <w:rFonts w:ascii="Arial Narrow" w:hAnsi="Arial Narrow" w:cs="Arial Narrow"/>
                <w:sz w:val="18"/>
                <w:szCs w:val="18"/>
              </w:rPr>
            </w:pPr>
            <w:r w:rsidRPr="003611AD">
              <w:rPr>
                <w:rFonts w:ascii="Arial Narrow" w:hAnsi="Arial Narrow" w:cs="Arial Narrow"/>
                <w:sz w:val="18"/>
                <w:szCs w:val="18"/>
              </w:rPr>
              <w:t>(N, O, D, n.a.)</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r w:rsidRPr="003611AD">
              <w:rPr>
                <w:rFonts w:ascii="Arial Narrow" w:hAnsi="Arial Narrow" w:cs="Arial Narrow"/>
                <w:sz w:val="18"/>
                <w:szCs w:val="18"/>
              </w:rPr>
              <w:t>Číslo</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r w:rsidRPr="003611AD">
              <w:rPr>
                <w:rFonts w:ascii="Arial Narrow" w:hAnsi="Arial Narrow" w:cs="Arial Narrow"/>
                <w:sz w:val="18"/>
                <w:szCs w:val="18"/>
              </w:rPr>
              <w:t>Článok (Č, §, O, V, P)</w:t>
            </w: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r w:rsidRPr="003611AD">
              <w:rPr>
                <w:rFonts w:ascii="Arial Narrow" w:hAnsi="Arial Narrow" w:cs="Arial Narrow"/>
                <w:sz w:val="18"/>
                <w:szCs w:val="18"/>
              </w:rPr>
              <w:t>Text</w:t>
            </w: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r w:rsidRPr="003611AD">
              <w:rPr>
                <w:rFonts w:ascii="Arial Narrow" w:hAnsi="Arial Narrow" w:cs="Arial Narrow"/>
                <w:sz w:val="18"/>
                <w:szCs w:val="18"/>
              </w:rPr>
              <w:t>Zhoda</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r w:rsidRPr="003611AD">
              <w:rPr>
                <w:rFonts w:ascii="Arial Narrow" w:hAnsi="Arial Narrow" w:cs="Arial Narrow"/>
                <w:sz w:val="18"/>
                <w:szCs w:val="18"/>
              </w:rPr>
              <w:t xml:space="preserve">Poznámky </w:t>
            </w: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číslo predpisu</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r w:rsidRPr="003611AD">
              <w:rPr>
                <w:rFonts w:ascii="Arial Narrow" w:hAnsi="Arial Narrow" w:cs="Arial Narrow"/>
                <w:sz w:val="18"/>
                <w:szCs w:val="18"/>
              </w:rPr>
              <w:t>názov predpisu</w:t>
            </w: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Č:1 ods. 1</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b/>
                <w:bCs/>
                <w:sz w:val="18"/>
                <w:szCs w:val="18"/>
              </w:rPr>
            </w:pPr>
            <w:r w:rsidRPr="003611AD">
              <w:rPr>
                <w:rFonts w:ascii="Arial Narrow" w:hAnsi="Arial Narrow" w:cs="Arial Narrow"/>
                <w:b/>
                <w:bCs/>
                <w:sz w:val="18"/>
                <w:szCs w:val="18"/>
              </w:rPr>
              <w:t>Zmeny a doplnenia smernice 92/4</w:t>
            </w:r>
            <w:r w:rsidRPr="003611AD">
              <w:rPr>
                <w:rFonts w:ascii="Arial Narrow" w:hAnsi="Arial Narrow" w:cs="Arial Narrow"/>
                <w:b/>
                <w:bCs/>
                <w:sz w:val="18"/>
                <w:szCs w:val="18"/>
              </w:rPr>
              <w:t>9/EHS</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Smernica 92/49/EHS sa týmto mení a dopĺňa takto:</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1. V článku 1 písm. g) sa druhý odsek nahrádza takto:</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„Na účely tejto definície v súvislosti s článkami 8 a 15 a inými výškami podielu uvedenými v článku 15 sa zohľadnia hlasovacie práva  uvedené v článkoch 9 a 10 smernice 2004/109/ES (*), ako aj podmienky týkajúce sa ich spojenia ustanovené v článku 12 ods. 4 a 5 uvedenej smernice.</w:t>
            </w:r>
          </w:p>
          <w:p w:rsidR="00CE02EB" w:rsidRPr="003611AD" w:rsidP="00AB7141">
            <w:pPr>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r w:rsidRPr="003611AD">
              <w:rPr>
                <w:rFonts w:ascii="Arial Narrow" w:hAnsi="Arial Narrow" w:cs="Arial Narrow"/>
                <w:sz w:val="18"/>
                <w:szCs w:val="18"/>
              </w:rPr>
              <w:t>Členské štáty nezohľadnia hlasovacie práva alebo podiely, ktoré investičné spoločnosti alebo úverové inštitúcie môžu držať ako výsledok upisovania finančných nástrojov a/alebo umiestňovania finančných nástrojov na základe pevného záväzku, ako sa uvádza v prílohe 1 oddiele A bode 6 k smernici 2004/39/ES (**), za predpokladu, že tieto práva sa na jednej strane nevykonávajú alebo inak nevyužívajú na zasahovanie do riadenia emitenta a na druhej strane sa ich investičné spoločnosti alebo úverové inštitúcie zbavia do jedného roka po ich nadobudnutí.</w:t>
            </w: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N</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b/>
                <w:bCs/>
                <w:sz w:val="18"/>
                <w:szCs w:val="18"/>
              </w:rPr>
            </w:pPr>
            <w:r w:rsidRPr="003611AD">
              <w:rPr>
                <w:rFonts w:ascii="Arial Narrow" w:hAnsi="Arial Narrow" w:cs="Arial Narrow"/>
                <w:sz w:val="18"/>
                <w:szCs w:val="18"/>
              </w:rPr>
              <w:t>8/2008 a </w:t>
            </w:r>
            <w:r w:rsidRPr="003611AD">
              <w:rPr>
                <w:rFonts w:ascii="Arial Narrow" w:hAnsi="Arial Narrow" w:cs="Arial Narrow"/>
                <w:b/>
                <w:bCs/>
                <w:sz w:val="18"/>
                <w:szCs w:val="18"/>
              </w:rPr>
              <w:t>návrh zákona o P</w:t>
            </w:r>
          </w:p>
          <w:p w:rsidR="00CE02EB" w:rsidRPr="003611AD" w:rsidP="00AB7141">
            <w:pPr>
              <w:jc w:val="both"/>
              <w:rPr>
                <w:rFonts w:ascii="Arial Narrow" w:hAnsi="Arial Narrow" w:cs="Arial Narrow"/>
                <w:b/>
                <w:bCs/>
                <w:sz w:val="18"/>
                <w:szCs w:val="18"/>
              </w:rPr>
            </w:pPr>
          </w:p>
          <w:p w:rsidR="00CE02EB" w:rsidRPr="003611AD" w:rsidP="00AB7141">
            <w:pPr>
              <w:jc w:val="both"/>
              <w:rPr>
                <w:rFonts w:ascii="Arial Narrow" w:hAnsi="Arial Narrow" w:cs="Arial Narrow"/>
                <w:b/>
                <w:bCs/>
                <w:sz w:val="18"/>
                <w:szCs w:val="18"/>
              </w:rPr>
            </w:pPr>
          </w:p>
          <w:p w:rsidR="00CE02EB" w:rsidRPr="003611AD" w:rsidP="00AB7141">
            <w:pPr>
              <w:jc w:val="both"/>
              <w:rPr>
                <w:rFonts w:ascii="Arial Narrow" w:hAnsi="Arial Narrow" w:cs="Arial Narrow"/>
                <w:b/>
                <w:bCs/>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8/2008 a </w:t>
            </w:r>
            <w:r w:rsidRPr="003611AD">
              <w:rPr>
                <w:rFonts w:ascii="Arial Narrow" w:hAnsi="Arial Narrow" w:cs="Arial Narrow"/>
                <w:b/>
                <w:bCs/>
                <w:sz w:val="18"/>
                <w:szCs w:val="18"/>
              </w:rPr>
              <w:t>návrh zákona o P</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b/>
                <w:bCs/>
                <w:sz w:val="18"/>
                <w:szCs w:val="18"/>
              </w:rPr>
            </w:pPr>
            <w:r w:rsidRPr="003611AD">
              <w:rPr>
                <w:rFonts w:ascii="Arial Narrow" w:hAnsi="Arial Narrow" w:cs="Arial Narrow"/>
                <w:sz w:val="18"/>
                <w:szCs w:val="18"/>
              </w:rPr>
              <w:t xml:space="preserve">§ 3 </w:t>
            </w:r>
            <w:r w:rsidRPr="003611AD">
              <w:rPr>
                <w:rFonts w:ascii="Arial Narrow" w:hAnsi="Arial Narrow" w:cs="Arial Narrow"/>
                <w:b/>
                <w:bCs/>
                <w:sz w:val="18"/>
                <w:szCs w:val="18"/>
              </w:rPr>
              <w:t>pís.d)</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45 ods</w:t>
            </w:r>
            <w:r w:rsidRPr="003611AD">
              <w:rPr>
                <w:rFonts w:ascii="Arial Narrow" w:hAnsi="Arial Narrow" w:cs="Arial Narrow"/>
                <w:sz w:val="18"/>
                <w:szCs w:val="18"/>
              </w:rPr>
              <w:t xml:space="preserve">.1 </w:t>
            </w:r>
            <w:r w:rsidRPr="003611AD">
              <w:rPr>
                <w:rFonts w:ascii="Arial Narrow" w:hAnsi="Arial Narrow" w:cs="Arial Narrow"/>
                <w:b/>
                <w:bCs/>
                <w:sz w:val="18"/>
                <w:szCs w:val="18"/>
              </w:rPr>
              <w:t>pís.a)</w:t>
            </w:r>
          </w:p>
          <w:p w:rsidR="00CE02EB" w:rsidRPr="003611AD" w:rsidP="00AB7141">
            <w:pPr>
              <w:jc w:val="both"/>
              <w:rPr>
                <w:rFonts w:ascii="Arial Narrow" w:hAnsi="Arial Narrow" w:cs="Arial Narrow"/>
                <w:sz w:val="18"/>
                <w:szCs w:val="18"/>
              </w:rPr>
            </w:pP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BodyTextIndent"/>
              <w:spacing w:after="0" w:line="240" w:lineRule="exact"/>
              <w:jc w:val="both"/>
              <w:rPr>
                <w:rFonts w:ascii="Arial Narrow" w:hAnsi="Arial Narrow" w:cs="Arial Narrow"/>
                <w:sz w:val="18"/>
                <w:szCs w:val="18"/>
              </w:rPr>
            </w:pPr>
            <w:r w:rsidRPr="003611AD">
              <w:rPr>
                <w:rFonts w:ascii="Arial Narrow" w:hAnsi="Arial Narrow" w:cs="Arial Narrow"/>
                <w:sz w:val="18"/>
                <w:szCs w:val="18"/>
              </w:rPr>
              <w:t>Na účely tohto zákona sa rozumie</w:t>
            </w:r>
          </w:p>
          <w:p w:rsidR="00CE02EB" w:rsidRPr="004B05A5" w:rsidP="00AB7141">
            <w:pPr>
              <w:pStyle w:val="BodyTextIndent"/>
              <w:spacing w:after="0" w:line="240" w:lineRule="exact"/>
              <w:jc w:val="both"/>
              <w:rPr>
                <w:rFonts w:ascii="Arial Narrow" w:hAnsi="Arial Narrow" w:cs="Times New Roman"/>
                <w:b/>
                <w:sz w:val="18"/>
                <w:szCs w:val="18"/>
              </w:rPr>
            </w:pPr>
            <w:r w:rsidRPr="004B05A5" w:rsidR="004B05A5">
              <w:rPr>
                <w:rFonts w:ascii="Arial Narrow" w:hAnsi="Arial Narrow" w:cs="Times New Roman"/>
                <w:b/>
                <w:sz w:val="18"/>
                <w:szCs w:val="18"/>
              </w:rPr>
              <w:t>kvalifikovanou účasťou priamy alebo nepriamy podiel, ktorý predstavuje 10 % alebo viac na základnom imaní právnickej osoby alebo na hlasovacích právach v právnickej osobe vypočítaných podľa osobitného predpisu,</w:t>
            </w:r>
            <w:r w:rsidRPr="004B05A5" w:rsidR="004B05A5">
              <w:rPr>
                <w:rFonts w:ascii="Arial Narrow" w:hAnsi="Arial Narrow" w:cs="Times New Roman"/>
                <w:b/>
                <w:sz w:val="18"/>
                <w:szCs w:val="18"/>
                <w:vertAlign w:val="superscript"/>
              </w:rPr>
              <w:t>18</w:t>
            </w:r>
            <w:r w:rsidRPr="004B05A5" w:rsidR="004B05A5">
              <w:rPr>
                <w:rFonts w:ascii="Arial Narrow" w:hAnsi="Arial Narrow" w:cs="Times New Roman"/>
                <w:b/>
                <w:sz w:val="18"/>
                <w:szCs w:val="18"/>
                <w:vertAlign w:val="superscript"/>
              </w:rPr>
              <w:t>a)</w:t>
            </w:r>
            <w:r w:rsidRPr="004B05A5" w:rsidR="004B05A5">
              <w:rPr>
                <w:rFonts w:ascii="Arial Narrow" w:hAnsi="Arial Narrow" w:cs="Times New Roman"/>
                <w:b/>
                <w:sz w:val="18"/>
                <w:szCs w:val="18"/>
              </w:rPr>
              <w:t xml:space="preserve"> alebo podiel, ktorý umožňuje vykonávať významný vplyv na riadenie právnickej osoby, na ktorej existuje tento podiel</w:t>
            </w:r>
          </w:p>
          <w:p w:rsidR="004B05A5" w:rsidRPr="003611AD" w:rsidP="00AB7141">
            <w:pPr>
              <w:pStyle w:val="BodyTextIndent"/>
              <w:spacing w:after="0" w:line="240" w:lineRule="exact"/>
              <w:jc w:val="both"/>
              <w:rPr>
                <w:rFonts w:ascii="Arial Narrow" w:hAnsi="Arial Narrow" w:cs="Arial Narrow"/>
                <w:sz w:val="18"/>
                <w:szCs w:val="18"/>
              </w:rPr>
            </w:pPr>
          </w:p>
          <w:p w:rsidR="004B05A5" w:rsidP="00AB7141">
            <w:pPr>
              <w:pStyle w:val="BodyTextIndent"/>
              <w:spacing w:after="0" w:line="240" w:lineRule="exact"/>
              <w:jc w:val="both"/>
              <w:rPr>
                <w:rFonts w:ascii="Arial Narrow" w:hAnsi="Arial Narrow" w:cs="Arial Narrow"/>
                <w:sz w:val="18"/>
                <w:szCs w:val="18"/>
              </w:rPr>
            </w:pPr>
          </w:p>
          <w:p w:rsidR="00CE02EB" w:rsidRPr="003611AD" w:rsidP="00AB7141">
            <w:pPr>
              <w:pStyle w:val="BodyTextIndent"/>
              <w:spacing w:after="0" w:line="240" w:lineRule="exact"/>
              <w:jc w:val="both"/>
              <w:rPr>
                <w:rFonts w:ascii="Arial Narrow" w:hAnsi="Arial Narrow" w:cs="Arial Narrow"/>
                <w:sz w:val="18"/>
                <w:szCs w:val="18"/>
              </w:rPr>
            </w:pPr>
            <w:r w:rsidRPr="003611AD">
              <w:rPr>
                <w:rFonts w:ascii="Arial Narrow" w:hAnsi="Arial Narrow" w:cs="Arial Narrow"/>
                <w:sz w:val="18"/>
                <w:szCs w:val="18"/>
              </w:rPr>
              <w:t>Predchádzajúci súhlas Národnej banky Slovenska je podmienkou na</w:t>
            </w:r>
          </w:p>
          <w:p w:rsidR="00CE02EB" w:rsidP="00AB7141">
            <w:pPr>
              <w:pStyle w:val="BodyTextIndent"/>
              <w:spacing w:after="0" w:line="240" w:lineRule="exact"/>
              <w:jc w:val="both"/>
              <w:rPr>
                <w:rFonts w:ascii="Arial Narrow" w:hAnsi="Arial Narrow" w:cs="Times New Roman"/>
                <w:b/>
                <w:sz w:val="18"/>
                <w:szCs w:val="18"/>
              </w:rPr>
            </w:pPr>
            <w:r w:rsidRPr="004B05A5" w:rsidR="004B05A5">
              <w:rPr>
                <w:rFonts w:ascii="Arial Narrow" w:hAnsi="Arial Narrow" w:cs="Times New Roman"/>
                <w:b/>
                <w:sz w:val="18"/>
                <w:szCs w:val="18"/>
              </w:rPr>
              <w:t>nadobudnutie kvalifikovanej účasti na poisťovni alebo zaisťovni alebo také ďalšie zvýšenie kvalifikovanej účasti na poisťovni alebo zaisťovni, ktorým by podiel na základnom imaní poisťovne alebo zaisťovne alebo na hlasovacích právach v poisťovni alebo zaisťovni dosiahol alebo prekročil 20%, 30% alebo 50% alebo na to, aby sa táto poisťovňa alebo zaisťovňa stala  dcérskou spoločnosťou v jednej alebo v niekoľkých operáciách priamo alebo konaním v zhode;</w:t>
            </w:r>
            <w:r w:rsidRPr="004B05A5" w:rsidR="004B05A5">
              <w:rPr>
                <w:rFonts w:ascii="Arial Narrow" w:hAnsi="Arial Narrow" w:cs="Times New Roman"/>
                <w:b/>
                <w:sz w:val="18"/>
                <w:szCs w:val="18"/>
                <w:vertAlign w:val="superscript"/>
              </w:rPr>
              <w:t>29)</w:t>
            </w:r>
            <w:r w:rsidRPr="004B05A5" w:rsidR="004B05A5">
              <w:rPr>
                <w:rFonts w:ascii="Arial Narrow" w:hAnsi="Arial Narrow" w:cs="Times New Roman"/>
                <w:b/>
                <w:sz w:val="18"/>
                <w:szCs w:val="18"/>
              </w:rPr>
              <w:t xml:space="preserve">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 podľa osobitného zákona</w:t>
            </w:r>
            <w:r w:rsidRPr="004B05A5" w:rsidR="004B05A5">
              <w:rPr>
                <w:rFonts w:ascii="Arial Narrow" w:hAnsi="Arial Narrow" w:cs="Times New Roman"/>
                <w:b/>
                <w:sz w:val="18"/>
                <w:szCs w:val="18"/>
                <w:vertAlign w:val="superscript"/>
              </w:rPr>
              <w:t>43b)</w:t>
            </w:r>
            <w:r w:rsidRPr="004B05A5" w:rsidR="004B05A5">
              <w:rPr>
                <w:rFonts w:ascii="Arial Narrow" w:hAnsi="Arial Narrow" w:cs="Times New Roman"/>
                <w:b/>
                <w:sz w:val="18"/>
                <w:szCs w:val="18"/>
              </w:rPr>
              <w:t>, ak sa tieto práva nevykonávajú alebo inak nevyužívajú na zasahovanie do riadenia poisťovne alebo zaisťovne a ak sa ich obchodník s cennými papiermi, zahraničný obchodník s cennými papiermi, úverová inštitúcia alebo zahraničná úverová inštitúcia prevedie na inú osobu do jedného rok</w:t>
            </w:r>
            <w:r w:rsidRPr="004B05A5" w:rsidR="004B05A5">
              <w:rPr>
                <w:rFonts w:ascii="Arial Narrow" w:hAnsi="Arial Narrow" w:cs="Times New Roman"/>
                <w:b/>
                <w:sz w:val="18"/>
                <w:szCs w:val="18"/>
              </w:rPr>
              <w:t>a po ich nadobudnutí</w:t>
            </w:r>
            <w:r w:rsidR="004B05A5">
              <w:rPr>
                <w:rFonts w:ascii="Arial Narrow" w:hAnsi="Arial Narrow" w:cs="Times New Roman"/>
                <w:b/>
                <w:sz w:val="18"/>
                <w:szCs w:val="18"/>
              </w:rPr>
              <w:t>,</w:t>
            </w:r>
          </w:p>
          <w:p w:rsidR="00E14C20" w:rsidRPr="004B05A5" w:rsidP="00AB7141">
            <w:pPr>
              <w:pStyle w:val="BodyTextIndent"/>
              <w:spacing w:after="0" w:line="240" w:lineRule="exact"/>
              <w:jc w:val="both"/>
              <w:rPr>
                <w:rFonts w:ascii="Arial Narrow" w:hAnsi="Arial Narrow" w:cs="Arial Narrow"/>
                <w:b/>
                <w:bCs/>
                <w:sz w:val="18"/>
                <w:szCs w:val="18"/>
              </w:rPr>
            </w:pP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Ú</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Heading1"/>
              <w:jc w:val="both"/>
              <w:rPr>
                <w:rFonts w:ascii="Arial Narrow" w:hAnsi="Arial Narrow" w:cs="Arial Narrow"/>
                <w:b w:val="0"/>
                <w:bCs w:val="0"/>
                <w:sz w:val="18"/>
                <w:szCs w:val="18"/>
              </w:rPr>
            </w:pPr>
            <w:r w:rsidRPr="003611AD">
              <w:rPr>
                <w:rFonts w:ascii="Arial Narrow" w:hAnsi="Arial Narrow" w:cs="Arial Narrow"/>
                <w:sz w:val="18"/>
                <w:szCs w:val="18"/>
              </w:rPr>
              <w:t>NBS</w:t>
            </w: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Č:1 ods.2</w:t>
            </w:r>
          </w:p>
          <w:p w:rsidR="00CE02EB" w:rsidRPr="003611AD" w:rsidP="00AB7141">
            <w:pPr>
              <w:jc w:val="both"/>
              <w:rPr>
                <w:rFonts w:ascii="Arial Narrow" w:hAnsi="Arial Narrow" w:cs="Arial Narrow"/>
                <w:sz w:val="18"/>
                <w:szCs w:val="18"/>
              </w:rPr>
            </w:pP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2. Článok 15 sa mení a dopĺňa takto:</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a) odsek 1 sa nahrádza takto:</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„1. Členské štáty požadujú, aby každá fyzická alebo právnická osoba, alebo takéto osoby konajúce v zhode (ďalej len ‚navrhovaný nadobúdateľ‘), ktoré sa rozhodli nadobudnúť, priamo alebo nepriamo, kvalifikovaný podiel v poisťovni alebo ďalej zvýšiť, priamo alebo nepriamo, takýto kvalifikovaný podiel v poisťovni, čím by pomer hlasovacích práv alebo základného imania, ktoré vlastnia, dosiahol alebo prekročil 20 %, 30 % alebo 50 %, alebo by sa poisťovňa stala jej dcérskym podnikom (ďalej len ‚navrhované nadobudnutie‘),</w:t>
            </w:r>
            <w:r>
              <w:rPr>
                <w:rFonts w:ascii="Arial Narrow" w:hAnsi="Arial Narrow" w:cs="Arial Narrow"/>
                <w:sz w:val="18"/>
                <w:szCs w:val="18"/>
              </w:rPr>
              <w:t xml:space="preserve"> </w:t>
            </w:r>
            <w:r w:rsidRPr="003611AD">
              <w:rPr>
                <w:rFonts w:ascii="Arial Narrow" w:hAnsi="Arial Narrow" w:cs="Arial Narrow"/>
                <w:sz w:val="18"/>
                <w:szCs w:val="18"/>
              </w:rPr>
              <w:t xml:space="preserve">to najprv písomne oznámili príslušným orgánom poisťovne, v ktorej sa snažia nadobudnúť alebo zvýšiť kvalifikovaný podiel, a uviedli veľkosť zamýšľaného podielu a príslušné informácie, ako je uvedené v článku 15b ods. 4. </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EF46DC"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Členské štáty nemusia uplatňovať prahovú hodnotu 30 %, ak v súlade s článkom 9 ods. 3 písm. a) smernice 2004/109/ES uplatňujú prahovú hodnotu vo výške jednej tretiny.“;</w:t>
            </w:r>
          </w:p>
          <w:p w:rsidR="00CE02EB" w:rsidP="00AB7141">
            <w:pPr>
              <w:jc w:val="both"/>
              <w:rPr>
                <w:rFonts w:ascii="Arial Narrow" w:hAnsi="Arial Narrow" w:cs="Arial Narrow"/>
                <w:sz w:val="18"/>
                <w:szCs w:val="18"/>
              </w:rPr>
            </w:pPr>
            <w:r w:rsidRPr="00736040">
              <w:rPr>
                <w:rFonts w:ascii="Arial Narrow" w:hAnsi="Arial Narrow" w:cs="Arial Narrow"/>
                <w:sz w:val="18"/>
                <w:szCs w:val="18"/>
              </w:rPr>
              <w:t>b) odsek 1a sa vypúšťa;</w:t>
            </w: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c) odsek 2 sa nahrádza takto:</w:t>
            </w:r>
          </w:p>
          <w:p w:rsidR="00CE02EB" w:rsidP="00AB7141">
            <w:pPr>
              <w:pStyle w:val="Normlny"/>
              <w:jc w:val="both"/>
              <w:rPr>
                <w:rFonts w:ascii="Arial Narrow" w:hAnsi="Arial Narrow" w:cs="Arial Narrow"/>
                <w:sz w:val="18"/>
                <w:szCs w:val="18"/>
              </w:rPr>
            </w:pPr>
            <w:r w:rsidRPr="003611AD">
              <w:rPr>
                <w:rFonts w:ascii="Arial Narrow" w:hAnsi="Arial Narrow" w:cs="Arial Narrow"/>
                <w:sz w:val="18"/>
                <w:szCs w:val="18"/>
              </w:rPr>
              <w:t>„2. Členské štáty požadujú, aby každá fyzická alebo právnická osoba, ktorá sa rozhodla priamo alebo nepriamo vzdať kvalifikovaného podielu v poisťovni, to najprv písomne oznámila príslušným orgánom domáceho členského štátu a uviedla veľkosť zamýšľaného podielu. Taká osoba tiež oznámi príslušným orgánom, ak sa rozhodla znížiť svoj kvalifikovaný podiel tak, že by podiel hlasovacích práv alebo základného imania, ktorý vlastní, klesol pod 20 %, 30 % alebo 50 %, alebo tak, že by poisťovňa prestala byť jej dcérskym podnikom. Členské štáty nemusia uplatňovať prahovú hodnotu vo výške 30 %, ak v súlade s článkom 9 ods. 3 písm. a) smernice 2004/109/ES uplatňujú prahovú hodnotu vo výške jednej tretiny.“</w:t>
            </w:r>
          </w:p>
          <w:p w:rsidR="00EF46DC" w:rsidRPr="003611AD" w:rsidP="00AB7141">
            <w:pPr>
              <w:pStyle w:val="Normlny"/>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N</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EF46DC"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D</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N</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D</w:t>
            </w:r>
          </w:p>
          <w:p w:rsidR="00CE02EB" w:rsidRPr="003611AD" w:rsidP="00AB7141">
            <w:pPr>
              <w:jc w:val="both"/>
              <w:rPr>
                <w:rFonts w:ascii="Arial Narrow" w:hAnsi="Arial Narrow" w:cs="Arial Narrow"/>
                <w:sz w:val="18"/>
                <w:szCs w:val="18"/>
              </w:rPr>
            </w:pP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b/>
                <w:bCs/>
                <w:sz w:val="18"/>
                <w:szCs w:val="18"/>
              </w:rPr>
            </w:pPr>
            <w:r w:rsidRPr="003611AD">
              <w:rPr>
                <w:rFonts w:ascii="Arial Narrow" w:hAnsi="Arial Narrow" w:cs="Arial Narrow"/>
                <w:sz w:val="18"/>
                <w:szCs w:val="18"/>
              </w:rPr>
              <w:t>8/2008 a </w:t>
            </w:r>
            <w:r w:rsidRPr="003611AD">
              <w:rPr>
                <w:rFonts w:ascii="Arial Narrow" w:hAnsi="Arial Narrow" w:cs="Arial Narrow"/>
                <w:b/>
                <w:bCs/>
                <w:sz w:val="18"/>
                <w:szCs w:val="18"/>
              </w:rPr>
              <w:t>návrh zákona o P</w:t>
            </w:r>
          </w:p>
          <w:p w:rsidR="00CE02EB" w:rsidRPr="003611AD" w:rsidP="00AB7141">
            <w:pPr>
              <w:jc w:val="both"/>
              <w:rPr>
                <w:rFonts w:ascii="Arial Narrow" w:hAnsi="Arial Narrow" w:cs="Arial Narrow"/>
                <w:b/>
                <w:bCs/>
                <w:sz w:val="18"/>
                <w:szCs w:val="18"/>
              </w:rPr>
            </w:pPr>
          </w:p>
          <w:p w:rsidR="00CE02EB" w:rsidRPr="003611AD" w:rsidP="00AB7141">
            <w:pPr>
              <w:jc w:val="both"/>
              <w:rPr>
                <w:rFonts w:ascii="Arial Narrow" w:hAnsi="Arial Narrow" w:cs="Arial Narrow"/>
                <w:b/>
                <w:bCs/>
                <w:sz w:val="18"/>
                <w:szCs w:val="18"/>
              </w:rPr>
            </w:pPr>
          </w:p>
          <w:p w:rsidR="00CE02EB" w:rsidRPr="003611AD" w:rsidP="00AB7141">
            <w:pPr>
              <w:jc w:val="both"/>
              <w:rPr>
                <w:rFonts w:ascii="Arial Narrow" w:hAnsi="Arial Narrow" w:cs="Arial Narrow"/>
                <w:b/>
                <w:bCs/>
                <w:sz w:val="18"/>
                <w:szCs w:val="18"/>
              </w:rPr>
            </w:pPr>
          </w:p>
          <w:p w:rsidR="00CE02EB" w:rsidRPr="003611AD" w:rsidP="00AB7141">
            <w:pPr>
              <w:jc w:val="both"/>
              <w:rPr>
                <w:rFonts w:ascii="Arial Narrow" w:hAnsi="Arial Narrow" w:cs="Arial Narrow"/>
                <w:b/>
                <w:bCs/>
                <w:sz w:val="18"/>
                <w:szCs w:val="18"/>
              </w:rPr>
            </w:pPr>
          </w:p>
          <w:p w:rsidR="00CE02EB" w:rsidRPr="003611AD" w:rsidP="00AB7141">
            <w:pPr>
              <w:jc w:val="both"/>
              <w:rPr>
                <w:rFonts w:ascii="Arial Narrow" w:hAnsi="Arial Narrow" w:cs="Arial Narrow"/>
                <w:b/>
                <w:bCs/>
                <w:sz w:val="18"/>
                <w:szCs w:val="18"/>
              </w:rPr>
            </w:pPr>
          </w:p>
          <w:p w:rsidR="00CE02EB" w:rsidRPr="003611AD" w:rsidP="00AB7141">
            <w:pPr>
              <w:jc w:val="both"/>
              <w:rPr>
                <w:rFonts w:ascii="Arial Narrow" w:hAnsi="Arial Narrow" w:cs="Arial Narrow"/>
                <w:b/>
                <w:bCs/>
                <w:sz w:val="18"/>
                <w:szCs w:val="18"/>
              </w:rPr>
            </w:pPr>
          </w:p>
          <w:p w:rsidR="00CE02EB" w:rsidRPr="003611AD" w:rsidP="00AB7141">
            <w:pPr>
              <w:jc w:val="both"/>
              <w:rPr>
                <w:rFonts w:ascii="Arial Narrow" w:hAnsi="Arial Narrow" w:cs="Arial Narrow"/>
                <w:b/>
                <w:bCs/>
                <w:sz w:val="18"/>
                <w:szCs w:val="18"/>
              </w:rPr>
            </w:pPr>
          </w:p>
          <w:p w:rsidR="00CE02EB" w:rsidRPr="003611AD" w:rsidP="00AB7141">
            <w:pPr>
              <w:jc w:val="both"/>
              <w:rPr>
                <w:rFonts w:ascii="Arial Narrow" w:hAnsi="Arial Narrow" w:cs="Arial Narrow"/>
                <w:b/>
                <w:bCs/>
                <w:sz w:val="18"/>
                <w:szCs w:val="18"/>
              </w:rPr>
            </w:pPr>
          </w:p>
          <w:p w:rsidR="00CE02EB" w:rsidRPr="003611AD" w:rsidP="00AB7141">
            <w:pPr>
              <w:jc w:val="both"/>
              <w:rPr>
                <w:rFonts w:ascii="Arial Narrow" w:hAnsi="Arial Narrow" w:cs="Arial Narrow"/>
                <w:b/>
                <w:bCs/>
                <w:sz w:val="18"/>
                <w:szCs w:val="18"/>
              </w:rPr>
            </w:pPr>
          </w:p>
          <w:p w:rsidR="00CE02EB" w:rsidRPr="003611AD" w:rsidP="00AB7141">
            <w:pPr>
              <w:jc w:val="both"/>
              <w:rPr>
                <w:rFonts w:ascii="Arial Narrow" w:hAnsi="Arial Narrow" w:cs="Arial Narrow"/>
                <w:b/>
                <w:bCs/>
                <w:sz w:val="18"/>
                <w:szCs w:val="18"/>
              </w:rPr>
            </w:pPr>
          </w:p>
          <w:p w:rsidR="00CE02EB" w:rsidRPr="003611AD" w:rsidP="00AB7141">
            <w:pPr>
              <w:jc w:val="both"/>
              <w:rPr>
                <w:rFonts w:ascii="Arial Narrow" w:hAnsi="Arial Narrow" w:cs="Arial Narrow"/>
                <w:b/>
                <w:bCs/>
                <w:sz w:val="18"/>
                <w:szCs w:val="18"/>
              </w:rPr>
            </w:pPr>
          </w:p>
          <w:p w:rsidR="00CE02EB" w:rsidP="00716E4B">
            <w:pPr>
              <w:jc w:val="both"/>
              <w:rPr>
                <w:rFonts w:ascii="Arial Narrow" w:hAnsi="Arial Narrow" w:cs="Arial Narrow"/>
                <w:b/>
                <w:bCs/>
                <w:sz w:val="18"/>
                <w:szCs w:val="18"/>
              </w:rPr>
            </w:pPr>
          </w:p>
          <w:p w:rsidR="00CE02EB" w:rsidP="00716E4B">
            <w:pPr>
              <w:jc w:val="both"/>
              <w:rPr>
                <w:rFonts w:ascii="Arial Narrow" w:hAnsi="Arial Narrow" w:cs="Arial Narrow"/>
                <w:b/>
                <w:bCs/>
                <w:sz w:val="18"/>
                <w:szCs w:val="18"/>
              </w:rPr>
            </w:pPr>
          </w:p>
          <w:p w:rsidR="00CE02EB" w:rsidP="00716E4B">
            <w:pPr>
              <w:jc w:val="both"/>
              <w:rPr>
                <w:rFonts w:ascii="Arial Narrow" w:hAnsi="Arial Narrow" w:cs="Arial Narrow"/>
                <w:b/>
                <w:bCs/>
                <w:sz w:val="18"/>
                <w:szCs w:val="18"/>
              </w:rPr>
            </w:pPr>
          </w:p>
          <w:p w:rsidR="00CE02EB" w:rsidP="00770E3B">
            <w:pPr>
              <w:jc w:val="both"/>
              <w:rPr>
                <w:rFonts w:ascii="Arial Narrow" w:hAnsi="Arial Narrow" w:cs="Arial Narrow"/>
                <w:sz w:val="18"/>
                <w:szCs w:val="18"/>
              </w:rPr>
            </w:pPr>
          </w:p>
          <w:p w:rsidR="00CE02EB" w:rsidP="00770E3B">
            <w:pPr>
              <w:jc w:val="both"/>
              <w:rPr>
                <w:rFonts w:ascii="Arial Narrow" w:hAnsi="Arial Narrow" w:cs="Arial Narrow"/>
                <w:sz w:val="18"/>
                <w:szCs w:val="18"/>
              </w:rPr>
            </w:pPr>
          </w:p>
          <w:p w:rsidR="00EF46DC" w:rsidP="00770E3B">
            <w:pPr>
              <w:jc w:val="both"/>
              <w:rPr>
                <w:rFonts w:ascii="Arial Narrow" w:hAnsi="Arial Narrow" w:cs="Arial Narrow"/>
                <w:sz w:val="18"/>
                <w:szCs w:val="18"/>
              </w:rPr>
            </w:pPr>
          </w:p>
          <w:p w:rsidR="00CE02EB" w:rsidP="00770E3B">
            <w:pPr>
              <w:jc w:val="both"/>
              <w:rPr>
                <w:rFonts w:ascii="Arial Narrow" w:hAnsi="Arial Narrow" w:cs="Arial Narrow"/>
                <w:sz w:val="18"/>
                <w:szCs w:val="18"/>
              </w:rPr>
            </w:pPr>
          </w:p>
          <w:p w:rsidR="00CE02EB" w:rsidRPr="003611AD" w:rsidP="00770E3B">
            <w:pPr>
              <w:jc w:val="both"/>
              <w:rPr>
                <w:rFonts w:ascii="Arial Narrow" w:hAnsi="Arial Narrow" w:cs="Arial Narrow"/>
                <w:b/>
                <w:bCs/>
                <w:sz w:val="18"/>
                <w:szCs w:val="18"/>
              </w:rPr>
            </w:pPr>
            <w:r w:rsidRPr="003611AD">
              <w:rPr>
                <w:rFonts w:ascii="Arial Narrow" w:hAnsi="Arial Narrow" w:cs="Arial Narrow"/>
                <w:b/>
                <w:bCs/>
                <w:sz w:val="18"/>
                <w:szCs w:val="18"/>
              </w:rPr>
              <w:t>návrh zákona o P</w:t>
            </w:r>
          </w:p>
          <w:p w:rsidR="00CE02EB" w:rsidRPr="003611AD" w:rsidP="00770E3B">
            <w:pPr>
              <w:jc w:val="both"/>
              <w:rPr>
                <w:rFonts w:ascii="Arial Narrow" w:hAnsi="Arial Narrow" w:cs="Arial Narrow"/>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CD3CFC">
            <w:pPr>
              <w:jc w:val="both"/>
              <w:rPr>
                <w:rFonts w:ascii="Arial Narrow" w:hAnsi="Arial Narrow" w:cs="Arial Narrow"/>
                <w:b/>
                <w:bCs/>
                <w:sz w:val="18"/>
                <w:szCs w:val="18"/>
              </w:rPr>
            </w:pPr>
            <w:r w:rsidRPr="003611AD">
              <w:rPr>
                <w:rFonts w:ascii="Arial Narrow" w:hAnsi="Arial Narrow" w:cs="Arial Narrow"/>
                <w:sz w:val="18"/>
                <w:szCs w:val="18"/>
              </w:rPr>
              <w:t xml:space="preserve">§ 45 ods.1 </w:t>
            </w:r>
            <w:r w:rsidRPr="003611AD">
              <w:rPr>
                <w:rFonts w:ascii="Arial Narrow" w:hAnsi="Arial Narrow" w:cs="Arial Narrow"/>
                <w:b/>
                <w:bCs/>
                <w:sz w:val="18"/>
                <w:szCs w:val="18"/>
              </w:rPr>
              <w:t>pís.a)</w:t>
            </w:r>
          </w:p>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b/>
                <w:sz w:val="18"/>
                <w:szCs w:val="18"/>
              </w:rPr>
            </w:pPr>
          </w:p>
          <w:p w:rsidR="00CE02EB" w:rsidP="00AB7141">
            <w:pPr>
              <w:pStyle w:val="Normlny"/>
              <w:jc w:val="both"/>
              <w:rPr>
                <w:rFonts w:ascii="Arial Narrow" w:hAnsi="Arial Narrow" w:cs="Arial Narrow"/>
                <w:b/>
                <w:sz w:val="18"/>
                <w:szCs w:val="18"/>
              </w:rPr>
            </w:pPr>
          </w:p>
          <w:p w:rsidR="00EF46DC" w:rsidP="00AB7141">
            <w:pPr>
              <w:pStyle w:val="Normlny"/>
              <w:jc w:val="both"/>
              <w:rPr>
                <w:rFonts w:ascii="Arial Narrow" w:hAnsi="Arial Narrow" w:cs="Arial Narrow"/>
                <w:b/>
                <w:sz w:val="18"/>
                <w:szCs w:val="18"/>
              </w:rPr>
            </w:pPr>
          </w:p>
          <w:p w:rsidR="00CE02EB" w:rsidP="00AB7141">
            <w:pPr>
              <w:pStyle w:val="Normlny"/>
              <w:jc w:val="both"/>
              <w:rPr>
                <w:rFonts w:ascii="Arial Narrow" w:hAnsi="Arial Narrow" w:cs="Arial Narrow"/>
                <w:b/>
                <w:sz w:val="18"/>
                <w:szCs w:val="18"/>
              </w:rPr>
            </w:pPr>
          </w:p>
          <w:p w:rsidR="00CE02EB" w:rsidRPr="003611AD" w:rsidP="00AB7141">
            <w:pPr>
              <w:pStyle w:val="Normlny"/>
              <w:jc w:val="both"/>
              <w:rPr>
                <w:rFonts w:ascii="Arial Narrow" w:hAnsi="Arial Narrow" w:cs="Arial Narrow"/>
                <w:b/>
                <w:bCs/>
                <w:sz w:val="18"/>
                <w:szCs w:val="18"/>
              </w:rPr>
            </w:pPr>
            <w:r w:rsidRPr="003611AD">
              <w:rPr>
                <w:rFonts w:ascii="Arial Narrow" w:hAnsi="Arial Narrow" w:cs="Arial Narrow"/>
                <w:b/>
                <w:bCs/>
                <w:sz w:val="18"/>
                <w:szCs w:val="18"/>
              </w:rPr>
              <w:t>§ 44 ods.1</w:t>
            </w: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CD3CFC">
            <w:pPr>
              <w:pStyle w:val="BodyTextIndent"/>
              <w:spacing w:after="0" w:line="240" w:lineRule="exact"/>
              <w:jc w:val="both"/>
              <w:rPr>
                <w:rFonts w:ascii="Arial Narrow" w:hAnsi="Arial Narrow" w:cs="Arial Narrow"/>
                <w:sz w:val="18"/>
                <w:szCs w:val="18"/>
              </w:rPr>
            </w:pPr>
            <w:r w:rsidRPr="003611AD">
              <w:rPr>
                <w:rFonts w:ascii="Arial Narrow" w:hAnsi="Arial Narrow" w:cs="Arial Narrow"/>
                <w:sz w:val="18"/>
                <w:szCs w:val="18"/>
              </w:rPr>
              <w:t>Predchádzajúci súhlas Národnej banky Slovenska je podmienkou na</w:t>
            </w:r>
          </w:p>
          <w:p w:rsidR="00CE02EB" w:rsidRPr="00A56459" w:rsidP="00CD3CFC">
            <w:pPr>
              <w:pStyle w:val="Normlny"/>
              <w:jc w:val="both"/>
              <w:rPr>
                <w:rFonts w:ascii="Arial Narrow" w:hAnsi="Arial Narrow" w:cs="Arial Narrow"/>
                <w:b/>
                <w:bCs/>
                <w:sz w:val="18"/>
                <w:szCs w:val="18"/>
              </w:rPr>
            </w:pPr>
            <w:r w:rsidRPr="00A56459" w:rsidR="000E449D">
              <w:rPr>
                <w:rFonts w:ascii="Arial Narrow" w:hAnsi="Arial Narrow" w:cs="Times New Roman"/>
                <w:b/>
                <w:sz w:val="18"/>
                <w:szCs w:val="18"/>
              </w:rPr>
              <w:t>nadobudnutie kvalifikovanej účasti na poisťovni alebo zaisťovni alebo také ďalšie zvýšenie kvalifikovanej účasti na poisťovni alebo zaisťovni, ktorým by podiel na základnom imaní poisťovne alebo zaisťovne alebo na hlasovacích právach v poisťovni alebo zaisťovni dosiahol alebo prekročil 20%, 30% alebo 50% alebo na to, aby sa táto poisťovňa alebo zaisťovňa stala  dcérskou spoločnosťou v jednej alebo v niekoľkých operáciách priamo alebo konaním v zhode;</w:t>
            </w:r>
            <w:r w:rsidRPr="00A56459" w:rsidR="000E449D">
              <w:rPr>
                <w:rFonts w:ascii="Arial Narrow" w:hAnsi="Arial Narrow" w:cs="Times New Roman"/>
                <w:b/>
                <w:sz w:val="18"/>
                <w:szCs w:val="18"/>
                <w:vertAlign w:val="superscript"/>
              </w:rPr>
              <w:t>29)</w:t>
            </w:r>
            <w:r w:rsidRPr="00A56459" w:rsidR="000E449D">
              <w:rPr>
                <w:rFonts w:ascii="Arial Narrow" w:hAnsi="Arial Narrow" w:cs="Times New Roman"/>
                <w:b/>
                <w:sz w:val="18"/>
                <w:szCs w:val="18"/>
              </w:rPr>
              <w:t xml:space="preserve">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 podľa osobitného zákona</w:t>
            </w:r>
            <w:r w:rsidRPr="00A56459" w:rsidR="000E449D">
              <w:rPr>
                <w:rFonts w:ascii="Arial Narrow" w:hAnsi="Arial Narrow" w:cs="Times New Roman"/>
                <w:b/>
                <w:sz w:val="18"/>
                <w:szCs w:val="18"/>
                <w:vertAlign w:val="superscript"/>
              </w:rPr>
              <w:t>43b)</w:t>
            </w:r>
            <w:r w:rsidRPr="00A56459" w:rsidR="000E449D">
              <w:rPr>
                <w:rFonts w:ascii="Arial Narrow" w:hAnsi="Arial Narrow" w:cs="Times New Roman"/>
                <w:b/>
                <w:sz w:val="18"/>
                <w:szCs w:val="18"/>
              </w:rPr>
              <w:t>, ak sa tieto práva nevykonávajú alebo inak nevyužívajú na zasahovanie do riadenia poisťovne alebo zaisťovne a ak sa ich obchodník s cennými papiermi, zahraničný obchodník s cennými papiermi, úverová inštitúcia alebo zahraničná úverová inštitúcia prevedie na inú osobu do</w:t>
            </w:r>
            <w:r w:rsidRPr="00A56459" w:rsidR="000E449D">
              <w:rPr>
                <w:rFonts w:ascii="Arial Narrow" w:hAnsi="Arial Narrow" w:cs="Times New Roman"/>
                <w:b/>
                <w:sz w:val="18"/>
                <w:szCs w:val="18"/>
              </w:rPr>
              <w:t xml:space="preserve"> jedného roka po ich nadobudnutí</w:t>
            </w:r>
          </w:p>
          <w:p w:rsidR="00CE02EB" w:rsidP="00CD3CFC">
            <w:pPr>
              <w:pStyle w:val="Normlny"/>
              <w:jc w:val="both"/>
              <w:rPr>
                <w:rFonts w:ascii="Arial Narrow" w:hAnsi="Arial Narrow" w:cs="Arial Narrow"/>
                <w:b/>
                <w:bCs/>
                <w:sz w:val="18"/>
                <w:szCs w:val="18"/>
              </w:rPr>
            </w:pPr>
          </w:p>
          <w:p w:rsidR="00CE02EB" w:rsidP="00CD3CFC">
            <w:pPr>
              <w:pStyle w:val="Normlny"/>
              <w:jc w:val="both"/>
              <w:rPr>
                <w:rFonts w:ascii="Arial Narrow" w:hAnsi="Arial Narrow" w:cs="Arial Narrow"/>
                <w:b/>
                <w:bCs/>
                <w:sz w:val="18"/>
                <w:szCs w:val="18"/>
              </w:rPr>
            </w:pPr>
          </w:p>
          <w:p w:rsidR="00CE02EB" w:rsidP="00CD3CFC">
            <w:pPr>
              <w:pStyle w:val="Normlny"/>
              <w:jc w:val="both"/>
              <w:rPr>
                <w:rFonts w:ascii="Arial Narrow" w:hAnsi="Arial Narrow" w:cs="Arial Narrow"/>
                <w:b/>
                <w:bCs/>
                <w:sz w:val="18"/>
                <w:szCs w:val="18"/>
              </w:rPr>
            </w:pPr>
          </w:p>
          <w:p w:rsidR="00CE02EB" w:rsidP="00CD3CFC">
            <w:pPr>
              <w:pStyle w:val="Normlny"/>
              <w:jc w:val="both"/>
              <w:rPr>
                <w:rFonts w:ascii="Arial Narrow" w:hAnsi="Arial Narrow" w:cs="Arial Narrow"/>
                <w:b/>
                <w:bCs/>
                <w:sz w:val="18"/>
                <w:szCs w:val="18"/>
              </w:rPr>
            </w:pPr>
          </w:p>
          <w:p w:rsidR="00CE02EB" w:rsidP="00CD3CFC">
            <w:pPr>
              <w:pStyle w:val="Normlny"/>
              <w:jc w:val="both"/>
              <w:rPr>
                <w:rFonts w:ascii="Arial Narrow" w:hAnsi="Arial Narrow" w:cs="Arial Narrow"/>
                <w:b/>
                <w:bCs/>
                <w:sz w:val="18"/>
                <w:szCs w:val="18"/>
              </w:rPr>
            </w:pPr>
          </w:p>
          <w:p w:rsidR="00EF46DC" w:rsidRPr="003611AD" w:rsidP="00CD3CFC">
            <w:pPr>
              <w:pStyle w:val="Normlny"/>
              <w:jc w:val="both"/>
              <w:rPr>
                <w:rFonts w:ascii="Arial Narrow" w:hAnsi="Arial Narrow" w:cs="Arial Narrow"/>
                <w:b/>
                <w:bCs/>
                <w:sz w:val="18"/>
                <w:szCs w:val="18"/>
              </w:rPr>
            </w:pPr>
          </w:p>
          <w:p w:rsidR="00CE02EB" w:rsidRPr="00736040" w:rsidP="00CD3CFC">
            <w:pPr>
              <w:pStyle w:val="Normlny"/>
              <w:jc w:val="both"/>
              <w:rPr>
                <w:rFonts w:ascii="Arial Narrow" w:hAnsi="Arial Narrow" w:cs="Arial Narrow"/>
                <w:b/>
                <w:bCs/>
                <w:sz w:val="18"/>
                <w:szCs w:val="18"/>
              </w:rPr>
            </w:pPr>
          </w:p>
          <w:p w:rsidR="00CE02EB" w:rsidRPr="003611AD" w:rsidP="00CD3CFC">
            <w:pPr>
              <w:pStyle w:val="Normlny"/>
              <w:jc w:val="both"/>
              <w:rPr>
                <w:rFonts w:ascii="Arial Narrow" w:hAnsi="Arial Narrow" w:cs="Arial Narrow"/>
                <w:b/>
                <w:bCs/>
                <w:sz w:val="18"/>
                <w:szCs w:val="18"/>
              </w:rPr>
            </w:pPr>
            <w:r w:rsidRPr="003611AD">
              <w:rPr>
                <w:rFonts w:ascii="Arial Narrow" w:hAnsi="Arial Narrow" w:cs="Arial Narrow"/>
                <w:b/>
                <w:bCs/>
                <w:sz w:val="18"/>
                <w:szCs w:val="18"/>
              </w:rPr>
              <w:t xml:space="preserve">Osoba, ktorá </w:t>
            </w:r>
            <w:r w:rsidR="00A56459">
              <w:rPr>
                <w:rFonts w:ascii="Arial Narrow" w:hAnsi="Arial Narrow" w:cs="Arial Narrow"/>
                <w:b/>
                <w:bCs/>
                <w:sz w:val="18"/>
                <w:szCs w:val="18"/>
              </w:rPr>
              <w:t>sa rozhodla</w:t>
            </w:r>
            <w:r w:rsidRPr="003611AD">
              <w:rPr>
                <w:rFonts w:ascii="Arial Narrow" w:hAnsi="Arial Narrow" w:cs="Arial Narrow"/>
                <w:b/>
                <w:bCs/>
                <w:sz w:val="18"/>
                <w:szCs w:val="18"/>
              </w:rPr>
              <w:t xml:space="preserve"> zrušiť kvalifikovanú účasť na poisťovni alebo zaisťovni alebo znížiť podiel na základnom imaní poisťovne alebo zaisťovne alebo na hlasovacích právach v poisťovni alebo zaisťovni pod 20%, 30%, alebo 50% alebo tak, že by poisťovňa alebo zaisťovňa pre</w:t>
            </w:r>
            <w:r w:rsidR="00A56459">
              <w:rPr>
                <w:rFonts w:ascii="Arial Narrow" w:hAnsi="Arial Narrow" w:cs="Arial Narrow"/>
                <w:b/>
                <w:bCs/>
                <w:sz w:val="18"/>
                <w:szCs w:val="18"/>
              </w:rPr>
              <w:t>stala byť dcérskou spoločnosťou</w:t>
            </w:r>
            <w:r w:rsidRPr="003611AD">
              <w:rPr>
                <w:rFonts w:ascii="Arial Narrow" w:hAnsi="Arial Narrow" w:cs="Arial Narrow"/>
                <w:b/>
                <w:bCs/>
                <w:sz w:val="18"/>
                <w:szCs w:val="18"/>
              </w:rPr>
              <w:t>,</w:t>
            </w:r>
            <w:r w:rsidRPr="003611AD">
              <w:rPr>
                <w:rFonts w:ascii="Arial Narrow" w:hAnsi="Arial Narrow" w:cs="Arial Narrow"/>
                <w:b/>
                <w:bCs/>
                <w:sz w:val="18"/>
                <w:szCs w:val="18"/>
                <w:vertAlign w:val="superscript"/>
              </w:rPr>
              <w:t xml:space="preserve"> </w:t>
            </w:r>
            <w:r w:rsidRPr="003611AD">
              <w:rPr>
                <w:rFonts w:ascii="Arial Narrow" w:hAnsi="Arial Narrow" w:cs="Arial Narrow"/>
                <w:b/>
                <w:bCs/>
                <w:sz w:val="18"/>
                <w:szCs w:val="18"/>
              </w:rPr>
              <w:t>musí o tejto skutočnosti vopred písomne informovať Národnú banku Slovenska.</w:t>
            </w: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Ú</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EF46DC"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n.a.</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Ú</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n.a.</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pStyle w:val="FootnoteText"/>
              <w:jc w:val="both"/>
              <w:rPr>
                <w:rFonts w:ascii="Arial Narrow" w:hAnsi="Arial Narrow" w:cs="Arial Narrow"/>
                <w:sz w:val="18"/>
                <w:szCs w:val="18"/>
              </w:rPr>
            </w:pPr>
          </w:p>
          <w:p w:rsidR="00CE02EB" w:rsidP="00AB7141">
            <w:pPr>
              <w:pStyle w:val="FootnoteText"/>
              <w:jc w:val="both"/>
              <w:rPr>
                <w:rFonts w:ascii="Arial Narrow" w:hAnsi="Arial Narrow" w:cs="Arial Narrow"/>
                <w:sz w:val="18"/>
                <w:szCs w:val="18"/>
              </w:rPr>
            </w:pPr>
          </w:p>
          <w:p w:rsidR="00CE02EB" w:rsidP="00AB7141">
            <w:pPr>
              <w:pStyle w:val="FootnoteText"/>
              <w:jc w:val="both"/>
              <w:rPr>
                <w:rFonts w:ascii="Arial Narrow" w:hAnsi="Arial Narrow" w:cs="Arial Narrow"/>
                <w:sz w:val="18"/>
                <w:szCs w:val="18"/>
              </w:rPr>
            </w:pPr>
          </w:p>
          <w:p w:rsidR="00CE02EB" w:rsidP="00AB7141">
            <w:pPr>
              <w:pStyle w:val="FootnoteText"/>
              <w:jc w:val="both"/>
              <w:rPr>
                <w:rFonts w:ascii="Arial Narrow" w:hAnsi="Arial Narrow" w:cs="Arial Narrow"/>
                <w:sz w:val="18"/>
                <w:szCs w:val="18"/>
              </w:rPr>
            </w:pPr>
          </w:p>
          <w:p w:rsidR="00CE02EB" w:rsidP="00AB7141">
            <w:pPr>
              <w:pStyle w:val="FootnoteText"/>
              <w:jc w:val="both"/>
              <w:rPr>
                <w:rFonts w:ascii="Arial Narrow" w:hAnsi="Arial Narrow" w:cs="Arial Narrow"/>
                <w:sz w:val="18"/>
                <w:szCs w:val="18"/>
              </w:rPr>
            </w:pPr>
          </w:p>
          <w:p w:rsidR="00CE02EB" w:rsidP="00AB7141">
            <w:pPr>
              <w:pStyle w:val="FootnoteText"/>
              <w:jc w:val="both"/>
              <w:rPr>
                <w:rFonts w:ascii="Arial Narrow" w:hAnsi="Arial Narrow" w:cs="Arial Narrow"/>
                <w:sz w:val="18"/>
                <w:szCs w:val="18"/>
              </w:rPr>
            </w:pPr>
          </w:p>
          <w:p w:rsidR="00CE02EB" w:rsidP="00AB7141">
            <w:pPr>
              <w:pStyle w:val="FootnoteText"/>
              <w:jc w:val="both"/>
              <w:rPr>
                <w:rFonts w:ascii="Arial Narrow" w:hAnsi="Arial Narrow" w:cs="Arial Narrow"/>
                <w:sz w:val="18"/>
                <w:szCs w:val="18"/>
              </w:rPr>
            </w:pPr>
          </w:p>
          <w:p w:rsidR="00CE02EB" w:rsidP="00AB7141">
            <w:pPr>
              <w:pStyle w:val="FootnoteText"/>
              <w:jc w:val="both"/>
              <w:rPr>
                <w:rFonts w:ascii="Arial Narrow" w:hAnsi="Arial Narrow" w:cs="Arial Narrow"/>
                <w:sz w:val="18"/>
                <w:szCs w:val="18"/>
              </w:rPr>
            </w:pPr>
          </w:p>
          <w:p w:rsidR="00CE02EB" w:rsidP="00AB7141">
            <w:pPr>
              <w:pStyle w:val="FootnoteText"/>
              <w:jc w:val="both"/>
              <w:rPr>
                <w:rFonts w:ascii="Arial Narrow" w:hAnsi="Arial Narrow" w:cs="Arial Narrow"/>
                <w:sz w:val="18"/>
                <w:szCs w:val="18"/>
              </w:rPr>
            </w:pPr>
          </w:p>
          <w:p w:rsidR="00CE02EB" w:rsidP="00AB7141">
            <w:pPr>
              <w:pStyle w:val="FootnoteText"/>
              <w:jc w:val="both"/>
              <w:rPr>
                <w:rFonts w:ascii="Arial Narrow" w:hAnsi="Arial Narrow" w:cs="Arial Narrow"/>
                <w:sz w:val="18"/>
                <w:szCs w:val="18"/>
              </w:rPr>
            </w:pPr>
          </w:p>
          <w:p w:rsidR="00CE02EB" w:rsidP="00AB7141">
            <w:pPr>
              <w:pStyle w:val="FootnoteText"/>
              <w:jc w:val="both"/>
              <w:rPr>
                <w:rFonts w:ascii="Arial Narrow" w:hAnsi="Arial Narrow" w:cs="Arial Narrow"/>
                <w:sz w:val="18"/>
                <w:szCs w:val="18"/>
              </w:rPr>
            </w:pPr>
          </w:p>
          <w:p w:rsidR="00CE02EB" w:rsidP="00AB7141">
            <w:pPr>
              <w:pStyle w:val="FootnoteText"/>
              <w:jc w:val="both"/>
              <w:rPr>
                <w:rFonts w:ascii="Arial Narrow" w:hAnsi="Arial Narrow" w:cs="Arial Narrow"/>
                <w:sz w:val="18"/>
                <w:szCs w:val="18"/>
              </w:rPr>
            </w:pPr>
          </w:p>
          <w:p w:rsidR="00CE02EB" w:rsidP="00AB7141">
            <w:pPr>
              <w:pStyle w:val="FootnoteText"/>
              <w:jc w:val="both"/>
              <w:rPr>
                <w:rFonts w:ascii="Arial Narrow" w:hAnsi="Arial Narrow" w:cs="Arial Narrow"/>
                <w:sz w:val="18"/>
                <w:szCs w:val="18"/>
              </w:rPr>
            </w:pPr>
          </w:p>
          <w:p w:rsidR="00CE02EB" w:rsidP="00AB7141">
            <w:pPr>
              <w:pStyle w:val="FootnoteText"/>
              <w:jc w:val="both"/>
              <w:rPr>
                <w:rFonts w:ascii="Arial Narrow" w:hAnsi="Arial Narrow" w:cs="Arial Narrow"/>
                <w:sz w:val="18"/>
                <w:szCs w:val="18"/>
              </w:rPr>
            </w:pPr>
          </w:p>
          <w:p w:rsidR="00CE02EB" w:rsidP="00AB7141">
            <w:pPr>
              <w:pStyle w:val="FootnoteText"/>
              <w:jc w:val="both"/>
              <w:rPr>
                <w:rFonts w:ascii="Arial Narrow" w:hAnsi="Arial Narrow" w:cs="Arial Narrow"/>
                <w:sz w:val="18"/>
                <w:szCs w:val="18"/>
              </w:rPr>
            </w:pPr>
          </w:p>
          <w:p w:rsidR="00CE02EB" w:rsidP="00AB7141">
            <w:pPr>
              <w:pStyle w:val="FootnoteText"/>
              <w:jc w:val="both"/>
              <w:rPr>
                <w:rFonts w:ascii="Arial Narrow" w:hAnsi="Arial Narrow" w:cs="Arial Narrow"/>
                <w:sz w:val="18"/>
                <w:szCs w:val="18"/>
              </w:rPr>
            </w:pPr>
          </w:p>
          <w:p w:rsidR="00EF46DC" w:rsidP="00AB7141">
            <w:pPr>
              <w:pStyle w:val="FootnoteText"/>
              <w:jc w:val="both"/>
              <w:rPr>
                <w:rFonts w:ascii="Arial Narrow" w:hAnsi="Arial Narrow" w:cs="Arial Narrow"/>
                <w:sz w:val="18"/>
                <w:szCs w:val="18"/>
              </w:rPr>
            </w:pPr>
          </w:p>
          <w:p w:rsidR="00CE02EB" w:rsidP="00AB7141">
            <w:pPr>
              <w:pStyle w:val="FootnoteText"/>
              <w:jc w:val="both"/>
              <w:rPr>
                <w:rFonts w:ascii="Arial Narrow" w:hAnsi="Arial Narrow" w:cs="Arial Narrow"/>
                <w:sz w:val="18"/>
                <w:szCs w:val="18"/>
              </w:rPr>
            </w:pPr>
          </w:p>
          <w:p w:rsidR="00CE02EB" w:rsidP="00AB7141">
            <w:pPr>
              <w:pStyle w:val="FootnoteText"/>
              <w:jc w:val="both"/>
              <w:rPr>
                <w:rFonts w:ascii="Arial Narrow" w:hAnsi="Arial Narrow" w:cs="Arial Narrow"/>
                <w:sz w:val="18"/>
                <w:szCs w:val="18"/>
              </w:rPr>
            </w:pPr>
          </w:p>
          <w:p w:rsidR="00CE02EB" w:rsidRPr="003611AD" w:rsidP="00AB7141">
            <w:pPr>
              <w:pStyle w:val="Heading1"/>
              <w:jc w:val="both"/>
              <w:rPr>
                <w:rFonts w:ascii="Arial Narrow" w:hAnsi="Arial Narrow" w:cs="Arial Narrow"/>
                <w:b w:val="0"/>
                <w:bCs w:val="0"/>
                <w:sz w:val="18"/>
                <w:szCs w:val="18"/>
              </w:rPr>
            </w:pPr>
            <w:r>
              <w:rPr>
                <w:rFonts w:ascii="Arial Narrow" w:hAnsi="Arial Narrow" w:cs="Arial Narrow"/>
                <w:sz w:val="18"/>
                <w:szCs w:val="18"/>
              </w:rPr>
              <w:t xml:space="preserve">§ 45 ods. 7 zmenený </w:t>
            </w: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 1 ods</w:t>
            </w:r>
            <w:r w:rsidRPr="003611AD">
              <w:rPr>
                <w:rFonts w:ascii="Arial Narrow" w:hAnsi="Arial Narrow" w:cs="Arial Narrow"/>
                <w:sz w:val="18"/>
                <w:szCs w:val="18"/>
              </w:rPr>
              <w:t>.3</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3. Vkladajú sa tieto články:</w:t>
            </w:r>
          </w:p>
          <w:p w:rsidR="00CE02EB" w:rsidRPr="003611AD" w:rsidP="00AB7141">
            <w:pPr>
              <w:jc w:val="both"/>
              <w:rPr>
                <w:rFonts w:ascii="Arial Narrow" w:hAnsi="Arial Narrow" w:cs="Arial Narrow"/>
                <w:i/>
                <w:iCs/>
                <w:sz w:val="18"/>
                <w:szCs w:val="18"/>
              </w:rPr>
            </w:pPr>
            <w:r w:rsidRPr="003611AD">
              <w:rPr>
                <w:rFonts w:ascii="Arial Narrow" w:hAnsi="Arial Narrow" w:cs="Arial Narrow"/>
                <w:i/>
                <w:iCs/>
                <w:sz w:val="18"/>
                <w:szCs w:val="18"/>
              </w:rPr>
              <w:t>„Článok 15a</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1. Príslušné orgány bezodkladne a v každom prípade do dvoch pracovných dní od doručenia oznámenia požadovaného podľa článku 15 ods. 1, ako aj po prípadnom následnom doručení informácií uvedených v odseku 2 tohto článku navrhovanému nadobúdateľovi písomne potvrdia ich doručenie.</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Príslušné orgány majú maximálne šesťdesiat pracovných dní od dátumu písomného potvrdenia doručenia oznámenia a všetkých dokumentov požadovaných členským štátom, ktoré majú byť priložené k oznámeniu na základe zoznamu uvedeného v článku 15b ods. 4 (ďalej len ‚lehota na posúdenie‘) na vykonanie posudzovania uvedeného v článku 15b ods. 1 (ďalej len ‚posudzovanie‘).</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Príslušné orgány informujú navrhovaného nadobúdateľa o dátume uplynutia lehoty na posúdenie pri potvrdzovaní doručenia oznámenia.</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2. Príslušné orgány môžu, ak je to potrebné, počas lehoty na posúdenie, ale najneskôr do päťdesiateho pracovného dňa lehoty na posúdenie požiadať o ďalšie informácie, ktoré sú potrebné na ukončenie posudzovania. Táto žiadosť musí byť písomná a musí sa v nej uvádzať, o ktoré dodatočné potrebné informácie ide.</w:t>
            </w:r>
            <w:r>
              <w:rPr>
                <w:rFonts w:ascii="Arial Narrow" w:hAnsi="Arial Narrow" w:cs="Arial Narrow"/>
                <w:sz w:val="18"/>
                <w:szCs w:val="18"/>
              </w:rPr>
              <w:t xml:space="preserve"> </w:t>
            </w:r>
            <w:r w:rsidRPr="003611AD">
              <w:rPr>
                <w:rFonts w:ascii="Arial Narrow" w:hAnsi="Arial Narrow" w:cs="Arial Narrow"/>
                <w:sz w:val="18"/>
                <w:szCs w:val="18"/>
              </w:rPr>
              <w:t>Na obdobie od dátumu žiadosti príslušných orgánov o informácie do doručenia odpovede na ňu od navrhovaného nadobúdateľa sa lehota na posúdenie preruší.</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Prerušenie nesmie byť dlhšie ako dvadsať pracovných dní.</w:t>
            </w:r>
            <w:r>
              <w:rPr>
                <w:rFonts w:ascii="Arial Narrow" w:hAnsi="Arial Narrow" w:cs="Arial Narrow"/>
                <w:sz w:val="18"/>
                <w:szCs w:val="18"/>
              </w:rPr>
              <w:t xml:space="preserve"> </w:t>
            </w:r>
            <w:r w:rsidRPr="003611AD">
              <w:rPr>
                <w:rFonts w:ascii="Arial Narrow" w:hAnsi="Arial Narrow" w:cs="Arial Narrow"/>
                <w:sz w:val="18"/>
                <w:szCs w:val="18"/>
              </w:rPr>
              <w:t>Príslušné orgány môžu požiadať o ďalšie doplnenie alebo spresnenie informácií, takáto žiadosť však nesmie viesť k prerušeniu lehoty na posúdenie.</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3. Príslušné orgány môžu predĺžiť prerušenie uvedené v odseku 2 druhom pododseku až na tridsať pracovných dní, ak navrhovaný nadobúdateľ:</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a) sídli alebo sa riadi právnymi predpismi mimo Spoločenstva, alebo</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b) je fyzickou alebo právnickou osobou, ktorá nepodlieha dohľadu na základe tejto smernice alebo smerní</w:t>
            </w:r>
            <w:r w:rsidRPr="003611AD">
              <w:rPr>
                <w:rFonts w:ascii="Arial Narrow" w:hAnsi="Arial Narrow" w:cs="Arial Narrow"/>
                <w:sz w:val="18"/>
                <w:szCs w:val="18"/>
              </w:rPr>
              <w:t>c 85/611/EHS (*), 2002/83/ES (**), 2004/39/ES, 2005/ 68/ES (***) alebo 2006/48/ES (4)*.</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4. Ak sa príslušné orgány rozhodnú po skončení posudzovania vyjadriť nesúhlas s navrhovaným nadobudnutím, do dvoch pracovných dní a pred uplynutím lehoty na posúdenie o tom písomne informujú navrhovaného nadobúdateľa a svoje rozhodnutie odôvodnia. Ak vnútroštátne právne predpisy neustanovujú inak, na žiadosť navrhovaného nadobúdateľa je možné sprístupniť verejnosti primerané odôvodnenie rozhodnutia. To nebráni členskému štátu, aby umožnil príslušnému orgánu zverejniť odôvodnenie bez žiadosti navrhovaného nadobúdateľa.</w:t>
            </w:r>
          </w:p>
          <w:p w:rsidR="00CE02EB" w:rsidP="00AB7141">
            <w:pPr>
              <w:jc w:val="both"/>
              <w:rPr>
                <w:rFonts w:ascii="Arial Narrow" w:hAnsi="Arial Narrow" w:cs="Arial Narrow"/>
                <w:sz w:val="18"/>
                <w:szCs w:val="18"/>
              </w:rPr>
            </w:pPr>
            <w:r w:rsidRPr="003611AD">
              <w:rPr>
                <w:rFonts w:ascii="Arial Narrow" w:hAnsi="Arial Narrow" w:cs="Arial Narrow"/>
                <w:sz w:val="18"/>
                <w:szCs w:val="18"/>
              </w:rPr>
              <w:t>5. Ak príslušné orgány nevyjadria písomne nesúhlas s navrhovaným nadobudnutím v lehote na posúdenie, navrhované nadobudnutie sa považuje za schválené.</w:t>
            </w:r>
          </w:p>
          <w:p w:rsidR="00CE02EB" w:rsidP="00AB7141">
            <w:pPr>
              <w:jc w:val="both"/>
              <w:rPr>
                <w:rFonts w:ascii="Arial Narrow" w:hAnsi="Arial Narrow" w:cs="Arial Narrow"/>
                <w:sz w:val="18"/>
                <w:szCs w:val="18"/>
              </w:rPr>
            </w:pPr>
          </w:p>
          <w:p w:rsidR="00EF46DC" w:rsidP="00AB7141">
            <w:pPr>
              <w:jc w:val="both"/>
              <w:rPr>
                <w:rFonts w:ascii="Arial Narrow" w:hAnsi="Arial Narrow" w:cs="Arial Narrow"/>
                <w:sz w:val="18"/>
                <w:szCs w:val="18"/>
              </w:rPr>
            </w:pPr>
          </w:p>
          <w:p w:rsidR="00CE02EB" w:rsidRPr="00DC1528" w:rsidP="00AB7141">
            <w:pPr>
              <w:jc w:val="both"/>
              <w:rPr>
                <w:rFonts w:ascii="Arial Narrow" w:hAnsi="Arial Narrow" w:cs="Arial Narrow"/>
                <w:sz w:val="18"/>
                <w:szCs w:val="18"/>
              </w:rPr>
            </w:pPr>
            <w:r w:rsidRPr="00DC1528">
              <w:rPr>
                <w:rFonts w:ascii="Arial Narrow" w:hAnsi="Arial Narrow" w:cs="Arial Narrow"/>
                <w:sz w:val="18"/>
                <w:szCs w:val="18"/>
              </w:rPr>
              <w:t>6. Príslušné orgány môžu stanoviť maximálnu lehotu na dokončenie navrhovaného nadobudnutia a prípadne ju predĺžiť.</w:t>
            </w:r>
          </w:p>
          <w:p w:rsidR="00CE02EB" w:rsidRPr="00DC1528" w:rsidP="00AB7141">
            <w:pPr>
              <w:jc w:val="both"/>
              <w:rPr>
                <w:rFonts w:ascii="Arial Narrow" w:hAnsi="Arial Narrow" w:cs="Arial Narrow"/>
                <w:sz w:val="18"/>
                <w:szCs w:val="18"/>
              </w:rPr>
            </w:pPr>
          </w:p>
          <w:p w:rsidR="00CE02EB" w:rsidRPr="00DC1528" w:rsidP="00AB7141">
            <w:pPr>
              <w:jc w:val="both"/>
              <w:rPr>
                <w:rFonts w:ascii="Arial Narrow" w:hAnsi="Arial Narrow" w:cs="Arial Narrow"/>
                <w:sz w:val="18"/>
                <w:szCs w:val="18"/>
              </w:rPr>
            </w:pPr>
          </w:p>
          <w:p w:rsidR="00CE02EB" w:rsidRPr="00DC1528" w:rsidP="00AB7141">
            <w:pPr>
              <w:jc w:val="both"/>
              <w:rPr>
                <w:rFonts w:ascii="Arial Narrow" w:hAnsi="Arial Narrow" w:cs="Arial Narrow"/>
                <w:sz w:val="18"/>
                <w:szCs w:val="18"/>
              </w:rPr>
            </w:pPr>
          </w:p>
          <w:p w:rsidR="00CE02EB" w:rsidRPr="00DC1528" w:rsidP="00AB7141">
            <w:pPr>
              <w:jc w:val="both"/>
              <w:rPr>
                <w:rFonts w:ascii="Arial Narrow" w:hAnsi="Arial Narrow" w:cs="Arial Narrow"/>
                <w:sz w:val="18"/>
                <w:szCs w:val="18"/>
              </w:rPr>
            </w:pPr>
          </w:p>
          <w:p w:rsidR="00CE02EB" w:rsidRPr="00DC1528" w:rsidP="00AB7141">
            <w:pPr>
              <w:jc w:val="both"/>
              <w:rPr>
                <w:rFonts w:ascii="Arial Narrow" w:hAnsi="Arial Narrow" w:cs="Arial Narrow"/>
                <w:sz w:val="18"/>
                <w:szCs w:val="18"/>
              </w:rPr>
            </w:pPr>
          </w:p>
          <w:p w:rsidR="00CE02EB" w:rsidRPr="00DC1528" w:rsidP="00AB7141">
            <w:pPr>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r w:rsidRPr="00DC1528">
              <w:rPr>
                <w:rFonts w:ascii="Arial Narrow" w:hAnsi="Arial Narrow" w:cs="Arial Narrow"/>
                <w:sz w:val="18"/>
                <w:szCs w:val="18"/>
              </w:rPr>
              <w:t>7. Členské štáty nesmú stanoviť požiadavky na oznamovanie priameho alebo nepriameho nadobudnutia hlasovacích práv alebo základného imania príslušným orgánom a na schvaľovanie takéhoto nadobudnutia príslušnými orgánmi, ktoré sú prísnejšie ako požiadavky ustanovené touto smernicou.</w:t>
            </w: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p w:rsidR="00EF46DC"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N</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p w:rsidR="00EF46DC" w:rsidP="00111451">
            <w:pPr>
              <w:jc w:val="both"/>
              <w:rPr>
                <w:rFonts w:ascii="Arial Narrow" w:hAnsi="Arial Narrow" w:cs="Arial Narrow"/>
                <w:b/>
                <w:bCs/>
                <w:sz w:val="18"/>
                <w:szCs w:val="18"/>
              </w:rPr>
            </w:pPr>
          </w:p>
          <w:p w:rsidR="00CE02EB" w:rsidRPr="003611AD" w:rsidP="00111451">
            <w:pPr>
              <w:jc w:val="both"/>
              <w:rPr>
                <w:rFonts w:ascii="Arial Narrow" w:hAnsi="Arial Narrow" w:cs="Arial Narrow"/>
                <w:b/>
                <w:bCs/>
                <w:sz w:val="18"/>
                <w:szCs w:val="18"/>
              </w:rPr>
            </w:pPr>
            <w:r w:rsidRPr="003611AD">
              <w:rPr>
                <w:rFonts w:ascii="Arial Narrow" w:hAnsi="Arial Narrow" w:cs="Arial Narrow"/>
                <w:b/>
                <w:bCs/>
                <w:sz w:val="18"/>
                <w:szCs w:val="18"/>
              </w:rPr>
              <w:t>návrh zákona o P</w:t>
            </w:r>
          </w:p>
          <w:p w:rsidR="00CE02EB" w:rsidRPr="003611AD" w:rsidP="00AB7141">
            <w:pPr>
              <w:jc w:val="both"/>
              <w:rPr>
                <w:rFonts w:ascii="Arial Narrow" w:hAnsi="Arial Narrow" w:cs="Arial Narrow"/>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p>
          <w:p w:rsidR="00EF46DC"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r w:rsidRPr="003611AD">
              <w:rPr>
                <w:rFonts w:ascii="Arial Narrow" w:hAnsi="Arial Narrow" w:cs="Arial Narrow"/>
                <w:b/>
                <w:bCs/>
                <w:sz w:val="18"/>
                <w:szCs w:val="18"/>
              </w:rPr>
              <w:t>§ 45 ods.7</w:t>
            </w: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RPr="003611AD" w:rsidP="00AB7141">
            <w:pPr>
              <w:pStyle w:val="Normlny"/>
              <w:jc w:val="both"/>
              <w:rPr>
                <w:rFonts w:ascii="Arial Narrow" w:hAnsi="Arial Narrow" w:cs="Arial Narrow"/>
                <w:b/>
                <w:bCs/>
                <w:sz w:val="18"/>
                <w:szCs w:val="18"/>
              </w:rPr>
            </w:pPr>
            <w:r>
              <w:rPr>
                <w:rFonts w:ascii="Arial Narrow" w:hAnsi="Arial Narrow" w:cs="Arial Narrow"/>
                <w:b/>
                <w:bCs/>
                <w:sz w:val="18"/>
                <w:szCs w:val="18"/>
              </w:rPr>
              <w:t>§ 45 ods.8 2.veta</w:t>
            </w:r>
          </w:p>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EF46DC" w:rsidP="00AB7141">
            <w:pPr>
              <w:pStyle w:val="Normlny"/>
              <w:jc w:val="both"/>
              <w:rPr>
                <w:rFonts w:ascii="Arial Narrow" w:hAnsi="Arial Narrow" w:cs="Arial Narrow"/>
                <w:sz w:val="18"/>
                <w:szCs w:val="18"/>
              </w:rPr>
            </w:pPr>
          </w:p>
          <w:p w:rsidR="00EF46DC"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b/>
                <w:bCs/>
                <w:sz w:val="18"/>
                <w:szCs w:val="18"/>
              </w:rPr>
            </w:pPr>
            <w:r w:rsidR="00A56459">
              <w:rPr>
                <w:rFonts w:ascii="Arial Narrow" w:hAnsi="Arial Narrow" w:cs="Arial Narrow"/>
                <w:b/>
                <w:bCs/>
                <w:sz w:val="18"/>
                <w:szCs w:val="18"/>
              </w:rPr>
              <w:t>§ 45 ods.8 5</w:t>
            </w:r>
            <w:r w:rsidRPr="003611AD">
              <w:rPr>
                <w:rFonts w:ascii="Arial Narrow" w:hAnsi="Arial Narrow" w:cs="Arial Narrow"/>
                <w:b/>
                <w:bCs/>
                <w:sz w:val="18"/>
                <w:szCs w:val="18"/>
              </w:rPr>
              <w:t xml:space="preserve">.veta </w:t>
            </w:r>
          </w:p>
          <w:p w:rsidR="00CE02EB" w:rsidRPr="003611AD"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EF46DC"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b/>
                <w:bCs/>
                <w:sz w:val="18"/>
                <w:szCs w:val="18"/>
              </w:rPr>
            </w:pPr>
            <w:r w:rsidR="00A56459">
              <w:rPr>
                <w:rFonts w:ascii="Arial Narrow" w:hAnsi="Arial Narrow" w:cs="Arial Narrow"/>
                <w:b/>
                <w:bCs/>
                <w:sz w:val="18"/>
                <w:szCs w:val="18"/>
              </w:rPr>
              <w:t>3</w:t>
            </w:r>
            <w:r w:rsidRPr="003611AD">
              <w:rPr>
                <w:rFonts w:ascii="Arial Narrow" w:hAnsi="Arial Narrow" w:cs="Arial Narrow"/>
                <w:b/>
                <w:bCs/>
                <w:sz w:val="18"/>
                <w:szCs w:val="18"/>
              </w:rPr>
              <w:t xml:space="preserve">.veta </w:t>
            </w:r>
          </w:p>
          <w:p w:rsidR="00CE02EB" w:rsidRPr="003611AD"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E14C20" w:rsidRPr="003611AD" w:rsidP="00AB7141">
            <w:pPr>
              <w:pStyle w:val="Normlny"/>
              <w:jc w:val="both"/>
              <w:rPr>
                <w:rFonts w:ascii="Arial Narrow" w:hAnsi="Arial Narrow" w:cs="Arial Narrow"/>
                <w:sz w:val="18"/>
                <w:szCs w:val="18"/>
              </w:rPr>
            </w:pPr>
          </w:p>
          <w:p w:rsidR="00CE02EB" w:rsidRPr="00B24C07" w:rsidP="00AB7141">
            <w:pPr>
              <w:pStyle w:val="Normlny"/>
              <w:jc w:val="both"/>
              <w:rPr>
                <w:rFonts w:ascii="Arial Narrow" w:hAnsi="Arial Narrow" w:cs="Arial Narrow"/>
                <w:b/>
                <w:sz w:val="18"/>
                <w:szCs w:val="18"/>
              </w:rPr>
            </w:pPr>
            <w:r w:rsidRPr="00B24C07">
              <w:rPr>
                <w:rFonts w:ascii="Arial Narrow" w:hAnsi="Arial Narrow" w:cs="Arial Narrow"/>
                <w:b/>
                <w:sz w:val="18"/>
                <w:szCs w:val="18"/>
              </w:rPr>
              <w:t>§ 4</w:t>
            </w:r>
            <w:r w:rsidRPr="00B24C07">
              <w:rPr>
                <w:rFonts w:ascii="Arial Narrow" w:hAnsi="Arial Narrow" w:cs="Arial Narrow"/>
                <w:b/>
                <w:sz w:val="18"/>
                <w:szCs w:val="18"/>
              </w:rPr>
              <w:t>5 ods.</w:t>
            </w:r>
            <w:r>
              <w:rPr>
                <w:rFonts w:ascii="Arial Narrow" w:hAnsi="Arial Narrow" w:cs="Arial Narrow"/>
                <w:b/>
                <w:sz w:val="18"/>
                <w:szCs w:val="18"/>
              </w:rPr>
              <w:t xml:space="preserve"> </w:t>
            </w:r>
            <w:r w:rsidR="00A56459">
              <w:rPr>
                <w:rFonts w:ascii="Arial Narrow" w:hAnsi="Arial Narrow" w:cs="Arial Narrow"/>
                <w:b/>
                <w:sz w:val="18"/>
                <w:szCs w:val="18"/>
              </w:rPr>
              <w:t>15</w:t>
            </w:r>
          </w:p>
          <w:p w:rsidR="00CE02EB" w:rsidRPr="003611AD" w:rsidP="00AB7141">
            <w:pPr>
              <w:pStyle w:val="Normlny"/>
              <w:jc w:val="both"/>
              <w:rPr>
                <w:rFonts w:ascii="Arial Narrow" w:hAnsi="Arial Narrow" w:cs="Arial Narrow"/>
                <w:sz w:val="18"/>
                <w:szCs w:val="18"/>
              </w:rPr>
            </w:pP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p>
          <w:p w:rsidR="00EF46DC" w:rsidP="00AB7141">
            <w:pPr>
              <w:pStyle w:val="Normlny"/>
              <w:jc w:val="both"/>
              <w:rPr>
                <w:rFonts w:ascii="Arial Narrow" w:hAnsi="Arial Narrow" w:cs="Times New Roman"/>
                <w:b/>
                <w:sz w:val="18"/>
                <w:szCs w:val="18"/>
              </w:rPr>
            </w:pPr>
          </w:p>
          <w:p w:rsidR="00A56459" w:rsidP="00AB7141">
            <w:pPr>
              <w:pStyle w:val="Normlny"/>
              <w:jc w:val="both"/>
              <w:rPr>
                <w:rFonts w:ascii="Arial Narrow" w:hAnsi="Arial Narrow" w:cs="Times New Roman"/>
                <w:b/>
                <w:sz w:val="18"/>
                <w:szCs w:val="18"/>
              </w:rPr>
            </w:pPr>
            <w:r w:rsidRPr="00A56459">
              <w:rPr>
                <w:rFonts w:ascii="Arial Narrow" w:hAnsi="Arial Narrow" w:cs="Times New Roman"/>
                <w:b/>
                <w:sz w:val="18"/>
                <w:szCs w:val="18"/>
              </w:rPr>
              <w:t>Národná banka Slovenska je povinná do dvoch pracovných dní od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8 písomne požiadať o dodatočné informácie, ktoré sú potrebné na posudzovanie žiadosti o udelení predchádzajúceho súhlasu podľa odseku 1 písm. a). Na obdobie odo dňa</w:t>
            </w:r>
            <w:r w:rsidR="005225E0">
              <w:rPr>
                <w:rFonts w:ascii="Arial Narrow" w:hAnsi="Arial Narrow" w:cs="Times New Roman"/>
                <w:b/>
                <w:sz w:val="18"/>
                <w:szCs w:val="18"/>
              </w:rPr>
              <w:t xml:space="preserve"> odoslania</w:t>
            </w:r>
            <w:r w:rsidRPr="00A56459">
              <w:rPr>
                <w:rFonts w:ascii="Arial Narrow" w:hAnsi="Arial Narrow" w:cs="Times New Roman"/>
                <w:b/>
                <w:sz w:val="18"/>
                <w:szCs w:val="18"/>
              </w:rPr>
              <w:t xml:space="preserve"> žiadosti Národnej banky Slovenska o dodatočné informácie do doručenia odpovede na ňu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iného ako členského štátu alebo ak nadobúdateľ nie je poisťovňou, zaisťovňou, obchodníkom s cennými papiermi, správcovskou spoločnosťou, úverovou inštitúciou alebo obdobnou inštitúciou z čle</w:t>
            </w:r>
            <w:r w:rsidRPr="00A56459">
              <w:rPr>
                <w:rFonts w:ascii="Arial Narrow" w:hAnsi="Arial Narrow" w:cs="Times New Roman"/>
                <w:b/>
                <w:sz w:val="18"/>
                <w:szCs w:val="18"/>
              </w:rPr>
              <w:t>nského štátu.</w:t>
            </w:r>
          </w:p>
          <w:p w:rsidR="00CE02EB" w:rsidRPr="00A56459" w:rsidP="00AB7141">
            <w:pPr>
              <w:pStyle w:val="Normlny"/>
              <w:jc w:val="both"/>
              <w:rPr>
                <w:rFonts w:ascii="Arial Narrow" w:hAnsi="Arial Narrow" w:cs="Arial Narrow"/>
                <w:b/>
                <w:bCs/>
                <w:sz w:val="18"/>
                <w:szCs w:val="18"/>
              </w:rPr>
            </w:pPr>
            <w:r w:rsidRPr="00A56459" w:rsidR="00A56459">
              <w:rPr>
                <w:rFonts w:ascii="Arial Narrow" w:hAnsi="Arial Narrow" w:cs="Times New Roman"/>
                <w:b/>
                <w:sz w:val="18"/>
                <w:szCs w:val="18"/>
              </w:rPr>
              <w:t>O žiadosti o udelení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w:t>
            </w:r>
          </w:p>
          <w:p w:rsidR="00CE02EB" w:rsidRPr="003611AD" w:rsidP="00AB7141">
            <w:pPr>
              <w:pStyle w:val="Normlny"/>
              <w:jc w:val="both"/>
              <w:rPr>
                <w:rFonts w:ascii="Arial Narrow" w:hAnsi="Arial Narrow" w:cs="Arial Narrow"/>
                <w:b/>
                <w:bCs/>
                <w:sz w:val="18"/>
                <w:szCs w:val="18"/>
              </w:rPr>
            </w:pPr>
          </w:p>
          <w:p w:rsidR="00CE02EB" w:rsidRPr="003611AD" w:rsidP="00AB7141">
            <w:pPr>
              <w:pStyle w:val="Normlny"/>
              <w:jc w:val="both"/>
              <w:rPr>
                <w:rFonts w:ascii="Arial Narrow" w:hAnsi="Arial Narrow" w:cs="Arial Narrow"/>
                <w:b/>
                <w:bCs/>
                <w:sz w:val="18"/>
                <w:szCs w:val="18"/>
              </w:rPr>
            </w:pPr>
          </w:p>
          <w:p w:rsidR="00CE02EB" w:rsidRPr="003611AD"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EF46DC" w:rsidP="00AB7141">
            <w:pPr>
              <w:pStyle w:val="Normlny"/>
              <w:jc w:val="both"/>
              <w:rPr>
                <w:rFonts w:ascii="Arial Narrow" w:hAnsi="Arial Narrow" w:cs="Arial Narrow"/>
                <w:b/>
                <w:bCs/>
                <w:sz w:val="18"/>
                <w:szCs w:val="18"/>
              </w:rPr>
            </w:pPr>
          </w:p>
          <w:p w:rsidR="00EF46DC" w:rsidRPr="003611AD" w:rsidP="00AB7141">
            <w:pPr>
              <w:pStyle w:val="Normlny"/>
              <w:jc w:val="both"/>
              <w:rPr>
                <w:rFonts w:ascii="Arial Narrow" w:hAnsi="Arial Narrow" w:cs="Arial Narrow"/>
                <w:b/>
                <w:bCs/>
                <w:sz w:val="18"/>
                <w:szCs w:val="18"/>
              </w:rPr>
            </w:pPr>
          </w:p>
          <w:p w:rsidR="00CE02EB" w:rsidRPr="00A56459" w:rsidP="00AB7141">
            <w:pPr>
              <w:pStyle w:val="Normlny"/>
              <w:jc w:val="both"/>
              <w:rPr>
                <w:rFonts w:ascii="Arial Narrow" w:hAnsi="Arial Narrow" w:cs="Arial Narrow"/>
                <w:b/>
                <w:bCs/>
                <w:sz w:val="18"/>
                <w:szCs w:val="18"/>
              </w:rPr>
            </w:pPr>
            <w:r w:rsidRPr="00A56459" w:rsidR="00A56459">
              <w:rPr>
                <w:rFonts w:ascii="Arial Narrow" w:hAnsi="Arial Narrow" w:cs="Times New Roman"/>
                <w:b/>
                <w:sz w:val="18"/>
                <w:szCs w:val="18"/>
              </w:rPr>
              <w:t>Ak sa Národná banka Slovenska rozhodne zamietnuť žiadosť o udelenie predchádzajúceho súhlasu podľa odseku 1 písm. a), písomne zašle toto rozhodnutie nadobúdateľovi do dvoch pracovných dní od tohto rozhodnutia, najneskôr však pred uplynutím lehoty podľa druhej vety.</w:t>
            </w:r>
          </w:p>
          <w:p w:rsidR="00CE02EB" w:rsidP="00AB7141">
            <w:pPr>
              <w:pStyle w:val="Normlny"/>
              <w:jc w:val="both"/>
              <w:rPr>
                <w:rFonts w:ascii="Arial Narrow" w:hAnsi="Arial Narrow" w:cs="Arial Narrow"/>
                <w:b/>
                <w:bCs/>
                <w:sz w:val="18"/>
                <w:szCs w:val="18"/>
              </w:rPr>
            </w:pPr>
          </w:p>
          <w:p w:rsidR="00EF46DC" w:rsidRPr="003611AD" w:rsidP="00AB7141">
            <w:pPr>
              <w:pStyle w:val="Normlny"/>
              <w:jc w:val="both"/>
              <w:rPr>
                <w:rFonts w:ascii="Arial Narrow" w:hAnsi="Arial Narrow" w:cs="Arial Narrow"/>
                <w:b/>
                <w:bCs/>
                <w:sz w:val="18"/>
                <w:szCs w:val="18"/>
              </w:rPr>
            </w:pPr>
          </w:p>
          <w:p w:rsidR="00CE02EB" w:rsidRPr="003611AD" w:rsidP="00AB7141">
            <w:pPr>
              <w:pStyle w:val="Normlny"/>
              <w:jc w:val="both"/>
              <w:rPr>
                <w:rFonts w:ascii="Arial Narrow" w:hAnsi="Arial Narrow" w:cs="Arial Narrow"/>
                <w:b/>
                <w:bCs/>
                <w:sz w:val="18"/>
                <w:szCs w:val="18"/>
              </w:rPr>
            </w:pPr>
          </w:p>
          <w:p w:rsidR="00CE02EB" w:rsidRPr="00A56459" w:rsidP="00AB7141">
            <w:pPr>
              <w:pStyle w:val="Normlny"/>
              <w:jc w:val="both"/>
              <w:rPr>
                <w:rFonts w:ascii="Arial Narrow" w:hAnsi="Arial Narrow" w:cs="Times New Roman"/>
                <w:b/>
                <w:sz w:val="18"/>
                <w:szCs w:val="18"/>
              </w:rPr>
            </w:pPr>
            <w:r w:rsidRPr="00A56459" w:rsidR="00A56459">
              <w:rPr>
                <w:rFonts w:ascii="Arial Narrow" w:hAnsi="Arial Narrow" w:cs="Times New Roman"/>
                <w:b/>
                <w:sz w:val="18"/>
                <w:szCs w:val="18"/>
              </w:rPr>
              <w:t>Ak Národná banka Slovenska nerozhodne v tejto lehote, má sa za to, že predchádzajúci súhlas bol vydaný.</w:t>
            </w:r>
          </w:p>
          <w:p w:rsidR="00A56459" w:rsidP="00AB7141">
            <w:pPr>
              <w:pStyle w:val="Normlny"/>
              <w:jc w:val="both"/>
              <w:rPr>
                <w:rFonts w:ascii="Arial Narrow" w:hAnsi="Arial Narrow" w:cs="Arial Narrow"/>
                <w:sz w:val="18"/>
                <w:szCs w:val="18"/>
              </w:rPr>
            </w:pPr>
          </w:p>
          <w:p w:rsidR="00E14C20" w:rsidP="00AB7141">
            <w:pPr>
              <w:pStyle w:val="Normlny"/>
              <w:jc w:val="both"/>
              <w:rPr>
                <w:rFonts w:ascii="Arial Narrow" w:hAnsi="Arial Narrow" w:cs="Arial Narrow"/>
                <w:sz w:val="18"/>
                <w:szCs w:val="18"/>
              </w:rPr>
            </w:pPr>
          </w:p>
          <w:p w:rsidR="00CE02EB" w:rsidRPr="00A56459" w:rsidP="00AB7141">
            <w:pPr>
              <w:pStyle w:val="Normlny"/>
              <w:jc w:val="both"/>
              <w:rPr>
                <w:rFonts w:ascii="Arial Narrow" w:hAnsi="Arial Narrow" w:cs="Arial Narrow"/>
                <w:b/>
                <w:bCs/>
                <w:sz w:val="18"/>
                <w:szCs w:val="18"/>
              </w:rPr>
            </w:pPr>
            <w:r w:rsidRPr="00A56459" w:rsidR="00A56459">
              <w:rPr>
                <w:rFonts w:ascii="Arial Narrow" w:hAnsi="Arial Narrow" w:cs="Times New Roman"/>
                <w:b/>
                <w:sz w:val="18"/>
                <w:szCs w:val="18"/>
              </w:rPr>
              <w:t>V rozhodnutí o udelení predchádzajúceho súhlasu podľa odseku 1 písm. a), b), d) až l)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 Ak fyzická osoba, pre ktorú Národná banka Slovenska udelila predchádzajúci súhlas podľa odseku 1 písm. c) nebola vymenovaná alebo zvolená do prís</w:t>
            </w:r>
            <w:r w:rsidRPr="00A56459" w:rsidR="00A56459">
              <w:rPr>
                <w:rFonts w:ascii="Arial Narrow" w:hAnsi="Arial Narrow" w:cs="Times New Roman"/>
                <w:b/>
                <w:sz w:val="18"/>
                <w:szCs w:val="18"/>
              </w:rPr>
              <w:t>lušnej funkcie do šiestich mesiacov od nadobudnutia právoplatnosti rozhodnutia, predchádzajúci súhlas zaniká.</w:t>
            </w: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EF46DC"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Ú</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EF46DC"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Nie sú stanovené prísnejšie požiadavky</w:t>
            </w:r>
          </w:p>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Č: 1 ods.3 </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9506A3" w:rsidP="00AB7141">
            <w:pPr>
              <w:jc w:val="both"/>
              <w:rPr>
                <w:rFonts w:ascii="Arial Narrow" w:hAnsi="Arial Narrow" w:cs="Arial Narrow"/>
                <w:i/>
                <w:iCs/>
                <w:sz w:val="18"/>
                <w:szCs w:val="18"/>
              </w:rPr>
            </w:pPr>
            <w:r w:rsidRPr="009506A3">
              <w:rPr>
                <w:rFonts w:ascii="Arial Narrow" w:hAnsi="Arial Narrow" w:cs="Arial Narrow"/>
                <w:i/>
                <w:iCs/>
                <w:sz w:val="18"/>
                <w:szCs w:val="18"/>
              </w:rPr>
              <w:t>Článok 15b</w:t>
            </w:r>
          </w:p>
          <w:p w:rsidR="00CE02EB" w:rsidRPr="009506A3" w:rsidP="00AB7141">
            <w:pPr>
              <w:jc w:val="both"/>
              <w:rPr>
                <w:rFonts w:ascii="Arial Narrow" w:hAnsi="Arial Narrow" w:cs="Arial Narrow"/>
                <w:sz w:val="18"/>
                <w:szCs w:val="18"/>
              </w:rPr>
            </w:pPr>
            <w:r w:rsidRPr="009506A3">
              <w:rPr>
                <w:rFonts w:ascii="Arial Narrow" w:hAnsi="Arial Narrow" w:cs="Arial Narrow"/>
                <w:sz w:val="18"/>
                <w:szCs w:val="18"/>
              </w:rPr>
              <w:t>1. Pri posudzovaní oznámenia ustanoveného v článku 15 ods. 1 a informácií uvedených v článku 15a ods. 2 príslušné orgány v záujme zaručenia správneho a obozretného riadenia poisťovne, v prípade ktorej sa nadobudnutie navrhuje, a so zreteľom na možný vplyv navrhovaného nadobúdateľa na poisťovňu zhodnotia vhodnosť navrhovaného nadobúdateľa a finančnú transparentnosť navrhovaného nadobudnutia na základe týchto kritérií:</w:t>
            </w:r>
          </w:p>
          <w:p w:rsidR="00CE02EB" w:rsidRPr="009506A3" w:rsidP="00AB7141">
            <w:pPr>
              <w:jc w:val="both"/>
              <w:rPr>
                <w:rFonts w:ascii="Arial Narrow" w:hAnsi="Arial Narrow" w:cs="Arial Narrow"/>
                <w:sz w:val="18"/>
                <w:szCs w:val="18"/>
              </w:rPr>
            </w:pPr>
            <w:r w:rsidRPr="009506A3">
              <w:rPr>
                <w:rFonts w:ascii="Arial Narrow" w:hAnsi="Arial Narrow" w:cs="Arial Narrow"/>
                <w:sz w:val="18"/>
                <w:szCs w:val="18"/>
              </w:rPr>
              <w:t>a) dobré meno navrhovaného nadobúdateľa;</w:t>
            </w:r>
          </w:p>
          <w:p w:rsidR="00CE02EB" w:rsidRPr="009506A3" w:rsidP="00AB7141">
            <w:pPr>
              <w:jc w:val="both"/>
              <w:rPr>
                <w:rFonts w:ascii="Arial Narrow" w:hAnsi="Arial Narrow" w:cs="Arial Narrow"/>
                <w:sz w:val="18"/>
                <w:szCs w:val="18"/>
              </w:rPr>
            </w:pPr>
            <w:r w:rsidRPr="009506A3">
              <w:rPr>
                <w:rFonts w:ascii="Arial Narrow" w:hAnsi="Arial Narrow" w:cs="Arial Narrow"/>
                <w:sz w:val="18"/>
                <w:szCs w:val="18"/>
              </w:rPr>
              <w:t xml:space="preserve">b) dobré meno a skúsenosti osoby, ktorá bude riadiť činnosť poisťovne v dôsledku </w:t>
            </w:r>
            <w:r w:rsidRPr="009506A3">
              <w:rPr>
                <w:rFonts w:ascii="Arial Narrow" w:hAnsi="Arial Narrow" w:cs="Arial Narrow"/>
                <w:sz w:val="18"/>
                <w:szCs w:val="18"/>
              </w:rPr>
              <w:t>navrhovaného nadobudnutia;</w:t>
            </w:r>
          </w:p>
          <w:p w:rsidR="00CE02EB" w:rsidRPr="009506A3" w:rsidP="00AB7141">
            <w:pPr>
              <w:jc w:val="both"/>
              <w:rPr>
                <w:rFonts w:ascii="Arial Narrow" w:hAnsi="Arial Narrow" w:cs="Arial Narrow"/>
                <w:sz w:val="18"/>
                <w:szCs w:val="18"/>
              </w:rPr>
            </w:pPr>
            <w:r w:rsidRPr="009506A3">
              <w:rPr>
                <w:rFonts w:ascii="Arial Narrow" w:hAnsi="Arial Narrow" w:cs="Arial Narrow"/>
                <w:sz w:val="18"/>
                <w:szCs w:val="18"/>
              </w:rPr>
              <w:t>c) pozitívna finančná situácia navrhovaného nadobúdateľa, najmä v súvislosti s druhom činnosti vykonávanej a plánovanej v poisťovni, v ktorej sa nadobudnutie navrhuje;</w:t>
            </w:r>
          </w:p>
          <w:p w:rsidR="00CE02EB" w:rsidRPr="009506A3" w:rsidP="00AB7141">
            <w:pPr>
              <w:jc w:val="both"/>
              <w:rPr>
                <w:rFonts w:ascii="Arial Narrow" w:hAnsi="Arial Narrow" w:cs="Arial Narrow"/>
                <w:sz w:val="18"/>
                <w:szCs w:val="18"/>
              </w:rPr>
            </w:pPr>
            <w:r w:rsidRPr="009506A3">
              <w:rPr>
                <w:rFonts w:ascii="Arial Narrow" w:hAnsi="Arial Narrow" w:cs="Arial Narrow"/>
                <w:sz w:val="18"/>
                <w:szCs w:val="18"/>
              </w:rPr>
              <w:t>d) či poisťovňa bude schopná plniť požiadavky obozretného podnikania na základe tejto smernice a prípadne iných smerníc, najmä smerníc 73/239/EHS, 98/78/ES (5)*, 2002/13/ES (6)* a 2002/87/ES (7)*, či bude schopná v ich plnení pokračovať, a najmä, či skupina,</w:t>
            </w:r>
          </w:p>
          <w:p w:rsidR="00CE02EB" w:rsidRPr="009506A3" w:rsidP="00AB7141">
            <w:pPr>
              <w:jc w:val="both"/>
              <w:rPr>
                <w:rFonts w:ascii="Arial Narrow" w:hAnsi="Arial Narrow" w:cs="Arial Narrow"/>
                <w:sz w:val="18"/>
                <w:szCs w:val="18"/>
              </w:rPr>
            </w:pPr>
            <w:r w:rsidRPr="009506A3">
              <w:rPr>
                <w:rFonts w:ascii="Arial Narrow" w:hAnsi="Arial Narrow" w:cs="Arial Narrow"/>
                <w:sz w:val="18"/>
                <w:szCs w:val="18"/>
              </w:rPr>
              <w:t>ktorej súčasťou sa stane, má takú štruktúru, ktorá umožňuje vykonávať účinný dohľad, účinne vymieňať informácie medzi príslušnými orgánmi a určiť rozdelenie zodpovednosti medzi príslušné orgány;</w:t>
            </w:r>
          </w:p>
          <w:p w:rsidR="00CE02EB" w:rsidP="00AB7141">
            <w:pPr>
              <w:jc w:val="both"/>
              <w:rPr>
                <w:rFonts w:ascii="Arial Narrow" w:hAnsi="Arial Narrow" w:cs="Arial Narrow"/>
                <w:sz w:val="18"/>
                <w:szCs w:val="18"/>
              </w:rPr>
            </w:pPr>
            <w:r w:rsidRPr="009506A3">
              <w:rPr>
                <w:rFonts w:ascii="Arial Narrow" w:hAnsi="Arial Narrow" w:cs="Arial Narrow"/>
                <w:sz w:val="18"/>
                <w:szCs w:val="18"/>
              </w:rPr>
              <w:t>e) či existujú primerané dôvody na podozrenie, že v súvislosti s navrhovaným nadobudnutím sa pácha alebo bolo spáchané pranie špinavých peňazí a financovanie terorizmu, alebo došlo k pokusu o pranie špinavých peňazí a financovanie terorizmu v zmysle článku 1 smernice 2005/60/ES (8)*, alebo že navrhované nadobudnutie by mohlo zvýšiť riziko takéhoto konania.</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E14C20" w:rsidRPr="009506A3" w:rsidP="00AB7141">
            <w:pPr>
              <w:jc w:val="both"/>
              <w:rPr>
                <w:rFonts w:ascii="Arial Narrow" w:hAnsi="Arial Narrow" w:cs="Arial Narrow"/>
                <w:sz w:val="18"/>
                <w:szCs w:val="18"/>
              </w:rPr>
            </w:pPr>
          </w:p>
          <w:p w:rsidR="00CE02EB" w:rsidRPr="003A20DB" w:rsidP="00AB7141">
            <w:pPr>
              <w:jc w:val="both"/>
              <w:rPr>
                <w:rFonts w:ascii="Arial Narrow" w:hAnsi="Arial Narrow" w:cs="Arial Narrow"/>
                <w:sz w:val="18"/>
                <w:szCs w:val="18"/>
              </w:rPr>
            </w:pPr>
            <w:r w:rsidRPr="009506A3">
              <w:rPr>
                <w:rFonts w:ascii="Arial Narrow" w:hAnsi="Arial Narrow" w:cs="Arial Narrow"/>
                <w:sz w:val="18"/>
                <w:szCs w:val="18"/>
              </w:rPr>
              <w:t>2. Príslušné orgány môžu vzniesť námietky proti navrhovanému nadobudnutiu len vtedy, ak na to existujú  dostatočné dôvody na základe kritérií uvedených v odseku 1 alebo ak informácie poskytnuté navrhovaným nadobúdateľom nie sú úplné.</w:t>
            </w:r>
          </w:p>
          <w:p w:rsidR="00CE02EB" w:rsidP="00AB7141">
            <w:pPr>
              <w:jc w:val="both"/>
              <w:rPr>
                <w:rFonts w:ascii="Arial Narrow" w:hAnsi="Arial Narrow" w:cs="Arial Narrow"/>
                <w:sz w:val="18"/>
                <w:szCs w:val="18"/>
                <w:highlight w:val="yellow"/>
              </w:rPr>
            </w:pPr>
          </w:p>
          <w:p w:rsidR="00CE02EB" w:rsidP="00AB7141">
            <w:pPr>
              <w:jc w:val="both"/>
              <w:rPr>
                <w:rFonts w:ascii="Arial Narrow" w:hAnsi="Arial Narrow" w:cs="Arial Narrow"/>
                <w:sz w:val="18"/>
                <w:szCs w:val="18"/>
                <w:highlight w:val="yellow"/>
              </w:rPr>
            </w:pPr>
          </w:p>
          <w:p w:rsidR="00D047DA" w:rsidP="00AB7141">
            <w:pPr>
              <w:jc w:val="both"/>
              <w:rPr>
                <w:rFonts w:ascii="Arial Narrow" w:hAnsi="Arial Narrow" w:cs="Arial Narrow"/>
                <w:sz w:val="18"/>
                <w:szCs w:val="18"/>
                <w:highlight w:val="yellow"/>
              </w:rPr>
            </w:pPr>
          </w:p>
          <w:p w:rsidR="00D047DA" w:rsidP="00AB7141">
            <w:pPr>
              <w:jc w:val="both"/>
              <w:rPr>
                <w:rFonts w:ascii="Arial Narrow" w:hAnsi="Arial Narrow" w:cs="Arial Narrow"/>
                <w:sz w:val="18"/>
                <w:szCs w:val="18"/>
                <w:highlight w:val="yellow"/>
              </w:rPr>
            </w:pPr>
          </w:p>
          <w:p w:rsidR="00CE02EB" w:rsidP="00AB7141">
            <w:pPr>
              <w:jc w:val="both"/>
              <w:rPr>
                <w:rFonts w:ascii="Arial Narrow" w:hAnsi="Arial Narrow" w:cs="Arial Narrow"/>
                <w:sz w:val="18"/>
                <w:szCs w:val="18"/>
                <w:highlight w:val="yellow"/>
              </w:rPr>
            </w:pPr>
          </w:p>
          <w:p w:rsidR="00CE02EB" w:rsidRPr="003611AD" w:rsidP="00AB7141">
            <w:pPr>
              <w:jc w:val="both"/>
              <w:rPr>
                <w:rFonts w:ascii="Arial Narrow" w:hAnsi="Arial Narrow" w:cs="Arial Narrow"/>
                <w:sz w:val="18"/>
                <w:szCs w:val="18"/>
                <w:highlight w:val="yellow"/>
              </w:rPr>
            </w:pPr>
          </w:p>
          <w:p w:rsidR="00CE02EB" w:rsidRPr="003A20DB" w:rsidP="00AB7141">
            <w:pPr>
              <w:jc w:val="both"/>
              <w:rPr>
                <w:rFonts w:ascii="Arial Narrow" w:hAnsi="Arial Narrow" w:cs="Arial Narrow"/>
                <w:sz w:val="18"/>
                <w:szCs w:val="18"/>
              </w:rPr>
            </w:pPr>
            <w:r w:rsidRPr="003A20DB">
              <w:rPr>
                <w:rFonts w:ascii="Arial Narrow" w:hAnsi="Arial Narrow" w:cs="Arial Narrow"/>
                <w:sz w:val="18"/>
                <w:szCs w:val="18"/>
              </w:rPr>
              <w:t>3. Členské štáty neuložia žiadne predchádzajúce podmienky v súvislosti s výškou podielu, ktorý musí byť nadobudnutý, ani neumožnia príslušným orgánom skúmať navrhnuté nadobudnutie z hľadiska ekonomických potrieb trhu.</w:t>
            </w:r>
          </w:p>
          <w:p w:rsidR="00CE02EB" w:rsidRPr="003A20DB" w:rsidP="00AB7141">
            <w:pPr>
              <w:jc w:val="both"/>
              <w:rPr>
                <w:rFonts w:ascii="Arial Narrow" w:hAnsi="Arial Narrow" w:cs="Arial Narrow"/>
                <w:sz w:val="18"/>
                <w:szCs w:val="18"/>
              </w:rPr>
            </w:pPr>
            <w:r w:rsidRPr="003A20DB">
              <w:rPr>
                <w:rFonts w:ascii="Arial Narrow" w:hAnsi="Arial Narrow" w:cs="Arial Narrow"/>
                <w:sz w:val="18"/>
                <w:szCs w:val="18"/>
              </w:rPr>
              <w:t>4. Členské štáty zverejnia zoznam s informáciami, ktoré sú potrebné na vykonanie posúdenia a ktoré sa musia príslušným orgánom poskytnúť zároveň s oznámením uvedeným v článku 15 ods. 1. Požadované informácie musia byť primerané a musia zodpovedať povahe navrhovaného nadobúdateľa a navrhovaného nadobudnutia.</w:t>
            </w:r>
          </w:p>
          <w:p w:rsidR="00CE02EB" w:rsidRPr="003A20DB" w:rsidP="00AB7141">
            <w:pPr>
              <w:jc w:val="both"/>
              <w:rPr>
                <w:rFonts w:ascii="Arial Narrow" w:hAnsi="Arial Narrow" w:cs="Arial Narrow"/>
                <w:sz w:val="18"/>
                <w:szCs w:val="18"/>
              </w:rPr>
            </w:pPr>
            <w:r w:rsidRPr="003A20DB">
              <w:rPr>
                <w:rFonts w:ascii="Arial Narrow" w:hAnsi="Arial Narrow" w:cs="Arial Narrow"/>
                <w:sz w:val="18"/>
                <w:szCs w:val="18"/>
              </w:rPr>
              <w:t>Členské štáty nesmú vyžadovať informácie, ktoré pre obozretné posudzovanie nie sú relevantné.</w:t>
            </w:r>
          </w:p>
          <w:p w:rsidR="00CE02EB" w:rsidRPr="003611AD" w:rsidP="00AB7141">
            <w:pPr>
              <w:pStyle w:val="Normlny"/>
              <w:jc w:val="both"/>
              <w:rPr>
                <w:rFonts w:ascii="Arial Narrow" w:hAnsi="Arial Narrow" w:cs="Arial Narrow"/>
                <w:sz w:val="18"/>
                <w:szCs w:val="18"/>
              </w:rPr>
            </w:pPr>
            <w:r w:rsidRPr="003A20DB">
              <w:rPr>
                <w:rFonts w:ascii="Arial Narrow" w:hAnsi="Arial Narrow" w:cs="Arial Narrow"/>
                <w:sz w:val="18"/>
                <w:szCs w:val="18"/>
              </w:rPr>
              <w:t>5. Bez ohľadu na článok 15a ods. 1, 2 a 3, ak sa príslušnému orgánu oznámili dva alebo viac návrhov na nadobudnutie alebo zvýšenie kvalifikovaných podielov v tej istej poisťovni, tento príslušný orgán bude so všetkými navrhovanými nadobúdateľmi zaobchádzať nediskriminačným spôsobom.</w:t>
            </w: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N</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RPr="003611AD" w:rsidP="004E26C1">
            <w:pPr>
              <w:jc w:val="both"/>
              <w:rPr>
                <w:rFonts w:ascii="Arial Narrow" w:hAnsi="Arial Narrow" w:cs="Arial Narrow"/>
                <w:b/>
                <w:bCs/>
                <w:sz w:val="18"/>
                <w:szCs w:val="18"/>
              </w:rPr>
            </w:pPr>
          </w:p>
          <w:p w:rsidR="00CE02EB" w:rsidRPr="003611AD" w:rsidP="004E26C1">
            <w:pPr>
              <w:jc w:val="both"/>
              <w:rPr>
                <w:rFonts w:ascii="Arial Narrow" w:hAnsi="Arial Narrow" w:cs="Arial Narrow"/>
                <w:sz w:val="18"/>
                <w:szCs w:val="18"/>
              </w:rPr>
            </w:pPr>
            <w:r>
              <w:rPr>
                <w:rFonts w:ascii="Arial Narrow" w:hAnsi="Arial Narrow" w:cs="Arial Narrow"/>
                <w:sz w:val="18"/>
                <w:szCs w:val="18"/>
              </w:rPr>
              <w:t>8/2008 a </w:t>
            </w:r>
            <w:r w:rsidRPr="00012325">
              <w:rPr>
                <w:rFonts w:ascii="Arial Narrow" w:hAnsi="Arial Narrow" w:cs="Arial Narrow"/>
                <w:b/>
                <w:sz w:val="18"/>
                <w:szCs w:val="18"/>
              </w:rPr>
              <w:t>návrh zákona</w:t>
            </w:r>
            <w:r>
              <w:rPr>
                <w:rFonts w:ascii="Arial Narrow" w:hAnsi="Arial Narrow" w:cs="Arial Narrow"/>
                <w:b/>
                <w:sz w:val="18"/>
                <w:szCs w:val="18"/>
              </w:rPr>
              <w:t xml:space="preserve"> o P</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r w:rsidRPr="003611AD">
              <w:rPr>
                <w:rFonts w:ascii="Arial Narrow" w:hAnsi="Arial Narrow" w:cs="Arial Narrow"/>
                <w:b/>
                <w:bCs/>
                <w:sz w:val="18"/>
                <w:szCs w:val="18"/>
              </w:rPr>
              <w:t xml:space="preserve"> </w:t>
            </w:r>
            <w:r>
              <w:rPr>
                <w:rFonts w:ascii="Arial Narrow" w:hAnsi="Arial Narrow" w:cs="Arial Narrow"/>
                <w:b/>
                <w:bCs/>
                <w:sz w:val="18"/>
                <w:szCs w:val="18"/>
              </w:rPr>
              <w:t xml:space="preserve">§ </w:t>
            </w:r>
            <w:r w:rsidRPr="000D3713">
              <w:rPr>
                <w:rFonts w:ascii="Arial Narrow" w:hAnsi="Arial Narrow" w:cs="Arial Narrow"/>
                <w:bCs/>
                <w:sz w:val="18"/>
                <w:szCs w:val="18"/>
              </w:rPr>
              <w:t>45</w:t>
            </w:r>
            <w:r>
              <w:rPr>
                <w:rFonts w:ascii="Arial Narrow" w:hAnsi="Arial Narrow" w:cs="Arial Narrow"/>
                <w:b/>
                <w:bCs/>
                <w:sz w:val="18"/>
                <w:szCs w:val="18"/>
              </w:rPr>
              <w:t xml:space="preserve"> ods.2 pís.a)</w:t>
            </w: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r>
              <w:rPr>
                <w:rFonts w:ascii="Arial Narrow" w:hAnsi="Arial Narrow" w:cs="Arial Narrow"/>
                <w:b/>
                <w:bCs/>
                <w:sz w:val="18"/>
                <w:szCs w:val="18"/>
              </w:rPr>
              <w:t>§ 45 ods.3</w:t>
            </w: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RPr="003611AD" w:rsidP="00AB7141">
            <w:pPr>
              <w:pStyle w:val="Normlny"/>
              <w:jc w:val="both"/>
              <w:rPr>
                <w:rFonts w:ascii="Arial Narrow" w:hAnsi="Arial Narrow" w:cs="Arial Narrow"/>
                <w:b/>
                <w:bCs/>
                <w:sz w:val="18"/>
                <w:szCs w:val="18"/>
              </w:rPr>
            </w:pP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4E26C1">
            <w:pPr>
              <w:jc w:val="both"/>
              <w:rPr>
                <w:rFonts w:ascii="Arial Narrow" w:hAnsi="Arial Narrow" w:cs="Arial Narrow"/>
                <w:b/>
                <w:bCs/>
                <w:sz w:val="18"/>
                <w:szCs w:val="18"/>
              </w:rPr>
            </w:pPr>
          </w:p>
          <w:p w:rsidR="00CE02EB" w:rsidP="004E26C1">
            <w:pPr>
              <w:jc w:val="both"/>
              <w:rPr>
                <w:rFonts w:ascii="Arial Narrow" w:hAnsi="Arial Narrow" w:cs="Arial Narrow"/>
                <w:sz w:val="18"/>
                <w:szCs w:val="18"/>
              </w:rPr>
            </w:pPr>
            <w:r w:rsidRPr="009506A3">
              <w:rPr>
                <w:rFonts w:ascii="Arial Narrow" w:hAnsi="Arial Narrow" w:cs="Arial Narrow"/>
                <w:sz w:val="18"/>
                <w:szCs w:val="18"/>
              </w:rPr>
              <w:t>Na vydanie predchádzajúceho súhlasu Národnej banky Slovenska</w:t>
            </w:r>
          </w:p>
          <w:p w:rsidR="00CE02EB" w:rsidRPr="009506A3" w:rsidP="004E26C1">
            <w:pPr>
              <w:jc w:val="both"/>
              <w:rPr>
                <w:rFonts w:ascii="Arial Narrow" w:hAnsi="Arial Narrow" w:cs="Arial Narrow"/>
                <w:sz w:val="18"/>
                <w:szCs w:val="18"/>
              </w:rPr>
            </w:pPr>
            <w:r w:rsidRPr="009506A3">
              <w:rPr>
                <w:rFonts w:ascii="Arial Narrow" w:hAnsi="Arial Narrow" w:cs="Arial Narrow"/>
                <w:sz w:val="18"/>
                <w:szCs w:val="18"/>
              </w:rPr>
              <w:t>podľ</w:t>
            </w:r>
            <w:r w:rsidRPr="009506A3">
              <w:rPr>
                <w:rFonts w:ascii="Arial Narrow" w:hAnsi="Arial Narrow" w:cs="Arial Narrow"/>
                <w:sz w:val="18"/>
                <w:szCs w:val="18"/>
              </w:rPr>
              <w:t xml:space="preserve">a odseku 1 písm. a) platia podmienky uvedené </w:t>
            </w:r>
            <w:r w:rsidRPr="006C6673">
              <w:rPr>
                <w:rFonts w:ascii="Arial Narrow" w:hAnsi="Arial Narrow" w:cs="Times New Roman"/>
                <w:sz w:val="20"/>
                <w:szCs w:val="20"/>
              </w:rPr>
              <w:t xml:space="preserve">v </w:t>
            </w:r>
            <w:r w:rsidRPr="009506A3">
              <w:rPr>
                <w:rFonts w:ascii="Arial Narrow" w:hAnsi="Arial Narrow" w:cs="Times New Roman"/>
                <w:b/>
                <w:sz w:val="18"/>
                <w:szCs w:val="18"/>
              </w:rPr>
              <w:t>§ 5 ods. 2 písm. c), d), e), f), g) a i</w:t>
            </w:r>
            <w:r w:rsidRPr="006C6673">
              <w:rPr>
                <w:rFonts w:ascii="Arial Narrow" w:hAnsi="Arial Narrow" w:cs="Times New Roman"/>
                <w:sz w:val="20"/>
                <w:szCs w:val="20"/>
              </w:rPr>
              <w:t>)</w:t>
            </w:r>
            <w:r w:rsidRPr="009506A3">
              <w:rPr>
                <w:rFonts w:ascii="Arial Narrow" w:hAnsi="Arial Narrow" w:cs="Arial Narrow"/>
                <w:sz w:val="18"/>
                <w:szCs w:val="18"/>
              </w:rPr>
              <w:t xml:space="preserve"> </w:t>
            </w:r>
            <w:r w:rsidRPr="0030427D">
              <w:rPr>
                <w:rFonts w:ascii="Arial Narrow" w:hAnsi="Arial Narrow" w:cs="Arial Narrow"/>
                <w:b/>
                <w:sz w:val="18"/>
                <w:szCs w:val="18"/>
              </w:rPr>
              <w:t>alebo</w:t>
            </w:r>
            <w:r w:rsidRPr="009506A3">
              <w:rPr>
                <w:rFonts w:ascii="Arial Narrow" w:hAnsi="Arial Narrow" w:cs="Arial Narrow"/>
                <w:sz w:val="18"/>
                <w:szCs w:val="18"/>
              </w:rPr>
              <w:t xml:space="preserve"> </w:t>
            </w:r>
            <w:r w:rsidRPr="009506A3">
              <w:rPr>
                <w:rFonts w:ascii="Arial Narrow" w:hAnsi="Arial Narrow" w:cs="Times New Roman"/>
                <w:b/>
                <w:sz w:val="18"/>
                <w:szCs w:val="18"/>
              </w:rPr>
              <w:t>v § 7 ods. 2 písm. c), d), e), f), g) a i)</w:t>
            </w:r>
            <w:r w:rsidRPr="009506A3">
              <w:rPr>
                <w:rFonts w:ascii="Arial Narrow" w:hAnsi="Arial Narrow" w:cs="Arial Narrow"/>
                <w:sz w:val="18"/>
                <w:szCs w:val="18"/>
              </w:rPr>
              <w:t xml:space="preserve"> pre nadobúdateľa podielu rovnako,</w:t>
            </w: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RPr="0010264C" w:rsidP="004E26C1">
            <w:pPr>
              <w:jc w:val="both"/>
              <w:rPr>
                <w:rFonts w:ascii="Arial Narrow" w:hAnsi="Arial Narrow" w:cs="Arial Narrow"/>
                <w:b/>
                <w:sz w:val="18"/>
                <w:szCs w:val="18"/>
              </w:rPr>
            </w:pPr>
            <w:r w:rsidRPr="009506A3">
              <w:rPr>
                <w:rFonts w:ascii="Arial Narrow" w:hAnsi="Arial Narrow" w:cs="Arial Narrow"/>
                <w:sz w:val="18"/>
                <w:szCs w:val="18"/>
              </w:rPr>
              <w:t>Na vydanie predchádzajúceho súhlasu podľa odseku 1 písm. a), d) a f)</w:t>
            </w:r>
            <w:r w:rsidR="005225E0">
              <w:rPr>
                <w:rFonts w:ascii="Arial Narrow" w:hAnsi="Arial Narrow" w:cs="Arial Narrow"/>
                <w:sz w:val="18"/>
                <w:szCs w:val="18"/>
              </w:rPr>
              <w:t xml:space="preserve"> </w:t>
            </w:r>
            <w:r w:rsidRPr="009506A3">
              <w:rPr>
                <w:rFonts w:ascii="Arial Narrow" w:hAnsi="Arial Narrow" w:cs="Arial Narrow"/>
                <w:sz w:val="18"/>
                <w:szCs w:val="18"/>
              </w:rPr>
              <w:t>musí byť preukázaný aj prehľadný a dôveryhodný pôvod</w:t>
            </w:r>
            <w:r>
              <w:rPr>
                <w:rFonts w:ascii="Arial Narrow" w:hAnsi="Arial Narrow" w:cs="Arial Narrow"/>
                <w:sz w:val="18"/>
                <w:szCs w:val="18"/>
              </w:rPr>
              <w:t xml:space="preserve"> </w:t>
            </w:r>
            <w:r w:rsidRPr="009506A3">
              <w:rPr>
                <w:rFonts w:ascii="Arial Narrow" w:hAnsi="Arial Narrow" w:cs="Times New Roman"/>
                <w:b/>
                <w:sz w:val="18"/>
                <w:szCs w:val="18"/>
              </w:rPr>
              <w:t>v súlade s osobitným zákonom</w:t>
            </w:r>
            <w:r w:rsidRPr="009506A3">
              <w:rPr>
                <w:rFonts w:ascii="Arial Narrow" w:hAnsi="Arial Narrow" w:cs="Times New Roman"/>
                <w:b/>
                <w:sz w:val="18"/>
                <w:szCs w:val="18"/>
                <w:vertAlign w:val="superscript"/>
              </w:rPr>
              <w:t>43b</w:t>
            </w:r>
            <w:r w:rsidRPr="009506A3">
              <w:rPr>
                <w:rFonts w:ascii="Arial Narrow" w:hAnsi="Arial Narrow" w:cs="Arial Narrow"/>
                <w:sz w:val="18"/>
                <w:szCs w:val="18"/>
              </w:rPr>
              <w:t>, dostatočný objem a vyhovujúca skladba finančných prostriedkov na vykonanie úkonu, na ktorý sa žiada udelenie predchádzajúceho súhlasu.</w:t>
            </w:r>
            <w:r>
              <w:rPr>
                <w:rFonts w:ascii="Arial Narrow" w:hAnsi="Arial Narrow" w:cs="Arial Narrow"/>
                <w:sz w:val="18"/>
                <w:szCs w:val="18"/>
              </w:rPr>
              <w:t xml:space="preserve"> </w:t>
            </w:r>
            <w:r w:rsidRPr="0010264C">
              <w:rPr>
                <w:rFonts w:ascii="Arial Narrow" w:hAnsi="Arial Narrow" w:cs="Times New Roman"/>
                <w:b/>
                <w:sz w:val="18"/>
                <w:szCs w:val="18"/>
              </w:rPr>
              <w:t xml:space="preserve">Na vydanie predchádzajúceho súhlasu podľa odseku 1 písm. a) musí byť tiež preukázané, že nadobudnutie alebo prekročenie podielu </w:t>
            </w:r>
            <w:r w:rsidRPr="0030427D" w:rsidR="0030427D">
              <w:rPr>
                <w:rFonts w:ascii="Arial Narrow" w:hAnsi="Arial Narrow" w:cs="Times New Roman"/>
                <w:b/>
                <w:sz w:val="18"/>
                <w:szCs w:val="18"/>
              </w:rPr>
              <w:t>nadobúdateľom</w:t>
            </w:r>
            <w:r w:rsidRPr="0010264C" w:rsidR="0030427D">
              <w:rPr>
                <w:rFonts w:ascii="Arial Narrow" w:hAnsi="Arial Narrow" w:cs="Times New Roman"/>
                <w:b/>
                <w:sz w:val="18"/>
                <w:szCs w:val="18"/>
              </w:rPr>
              <w:t xml:space="preserve"> </w:t>
            </w:r>
            <w:r w:rsidRPr="0010264C">
              <w:rPr>
                <w:rFonts w:ascii="Arial Narrow" w:hAnsi="Arial Narrow" w:cs="Times New Roman"/>
                <w:b/>
                <w:sz w:val="18"/>
                <w:szCs w:val="18"/>
              </w:rPr>
              <w:t xml:space="preserve"> negatívne neovplyvní schopnosť poisťovne alebo zaisťovne naďalej  plniť povinnosti uložené týmto zákonom</w:t>
            </w:r>
            <w:r>
              <w:rPr>
                <w:rFonts w:ascii="Arial Narrow" w:hAnsi="Arial Narrow" w:cs="Times New Roman"/>
                <w:b/>
                <w:sz w:val="18"/>
                <w:szCs w:val="18"/>
              </w:rPr>
              <w:t>.</w:t>
            </w: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P="004E26C1">
            <w:pPr>
              <w:jc w:val="both"/>
              <w:rPr>
                <w:rFonts w:ascii="Arial Narrow" w:hAnsi="Arial Narrow" w:cs="Arial Narrow"/>
                <w:sz w:val="18"/>
                <w:szCs w:val="18"/>
              </w:rPr>
            </w:pPr>
          </w:p>
          <w:p w:rsidR="00CE02EB" w:rsidRPr="003611AD" w:rsidP="004E26C1">
            <w:pPr>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Ú</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E14C20"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Na vydanie prechádzajúceho súhlasu musia byť splnené podmienky podľa § 45 ods.2 pís.a)</w:t>
            </w:r>
          </w:p>
          <w:p w:rsidR="00CE02EB" w:rsidP="00AB7141">
            <w:pPr>
              <w:jc w:val="both"/>
              <w:rPr>
                <w:rFonts w:ascii="Arial Narrow" w:hAnsi="Arial Narrow" w:cs="Arial Narrow"/>
                <w:sz w:val="18"/>
                <w:szCs w:val="18"/>
              </w:rPr>
            </w:pPr>
          </w:p>
          <w:p w:rsidR="00E14C20" w:rsidP="00AB7141">
            <w:pPr>
              <w:jc w:val="both"/>
              <w:rPr>
                <w:rFonts w:ascii="Arial Narrow" w:hAnsi="Arial Narrow" w:cs="Arial Narrow"/>
                <w:sz w:val="18"/>
                <w:szCs w:val="18"/>
              </w:rPr>
            </w:pPr>
          </w:p>
          <w:p w:rsidR="00E14C20"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Zákon neukladá takéto podmienky</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Opatrenie NBS č. 5/2008</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pStyle w:val="Heading1"/>
              <w:jc w:val="both"/>
              <w:rPr>
                <w:rFonts w:ascii="Arial Narrow" w:hAnsi="Arial Narrow" w:cs="Arial Narrow"/>
                <w:sz w:val="18"/>
                <w:szCs w:val="18"/>
              </w:rPr>
            </w:pPr>
            <w:r>
              <w:rPr>
                <w:rFonts w:ascii="Arial Narrow" w:hAnsi="Arial Narrow" w:cs="Arial Narrow"/>
                <w:sz w:val="18"/>
                <w:szCs w:val="18"/>
              </w:rPr>
              <w:t>Vyplýva to zo všeobecných zásad z konaní pred Národnou bankou Slovenska- súhlas nie je obmedzený na počet subjektov, ale udeľuje sa každému, kto splní podmienky zákonom ustanovené podmienky.</w:t>
            </w:r>
          </w:p>
          <w:p w:rsidR="00D047DA" w:rsidRPr="00D047DA" w:rsidP="00D047DA">
            <w:pPr>
              <w:rPr>
                <w:rFonts w:ascii="Times New Roman" w:hAnsi="Times New Roman" w:cs="Times New Roman"/>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Č:1 ods.3</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i/>
                <w:iCs/>
                <w:sz w:val="18"/>
                <w:szCs w:val="18"/>
              </w:rPr>
            </w:pPr>
            <w:r w:rsidRPr="003611AD">
              <w:rPr>
                <w:rFonts w:ascii="Arial Narrow" w:hAnsi="Arial Narrow" w:cs="Arial Narrow"/>
                <w:i/>
                <w:iCs/>
                <w:sz w:val="18"/>
                <w:szCs w:val="18"/>
              </w:rPr>
              <w:t>Článok 15c</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1. Pri posudzovaní nadobudnutia sa dotknuté príslušné orgány navzájom radia, ak je navrhovaný nadobúdateľ jedným z týchto subjektov: </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a) úverová inštitúcia, životná poisťovňa, poisťovňa, zaisťovňa, investičná spoločnosť alebo správcovská spoločnosť v zmysle článku 1a bodu 2 smernice 85/611/EHS (ďalej len ‚správcovská spoločnosť PKIPCP‘) s povolením v inom členskom štáte alebo v inom sektore, ako sú ti</w:t>
            </w:r>
            <w:r w:rsidRPr="003611AD">
              <w:rPr>
                <w:rFonts w:ascii="Arial Narrow" w:hAnsi="Arial Narrow" w:cs="Arial Narrow"/>
                <w:sz w:val="18"/>
                <w:szCs w:val="18"/>
              </w:rPr>
              <w:t>e, v prípade ktorých sa nadobudnutie navrhuje;</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b) materská spoločnosť úverovej inštitúcie, životnej poisťovne, poisťovne, zaisťovne, investičnej spoločnosti alebo správcovskej spoločnosti PKIPCP povolená v inom členskom štáte alebo v inom sektore, ako sú t</w:t>
            </w:r>
            <w:r w:rsidRPr="003611AD">
              <w:rPr>
                <w:rFonts w:ascii="Arial Narrow" w:hAnsi="Arial Narrow" w:cs="Arial Narrow"/>
                <w:sz w:val="18"/>
                <w:szCs w:val="18"/>
              </w:rPr>
              <w:t>ie, v prípade ktorých sa nadobudnutie navrhuje, alebo</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c) fyzická alebo právnická osoba kontrolujúca úverovú inštitúciu, životnú poisťovňu, poisťovňu, zaisťovňu, investičnú spoločnosť alebo správcovskú spoločnosť PKIPCP povolenú v inom členskom štáte alebo </w:t>
            </w:r>
            <w:r w:rsidRPr="003611AD">
              <w:rPr>
                <w:rFonts w:ascii="Arial Narrow" w:hAnsi="Arial Narrow" w:cs="Arial Narrow"/>
                <w:sz w:val="18"/>
                <w:szCs w:val="18"/>
              </w:rPr>
              <w:t>v inom sektore, ako sú tie, v prípade ktorých sa nadobudnutie navrhuje.</w:t>
            </w:r>
          </w:p>
          <w:p w:rsidR="00CE02EB" w:rsidP="00AB7141">
            <w:pPr>
              <w:jc w:val="both"/>
              <w:rPr>
                <w:rFonts w:ascii="Arial Narrow" w:hAnsi="Arial Narrow" w:cs="Arial Narrow"/>
                <w:sz w:val="18"/>
                <w:szCs w:val="18"/>
              </w:rPr>
            </w:pPr>
            <w:r w:rsidRPr="003611AD">
              <w:rPr>
                <w:rFonts w:ascii="Arial Narrow" w:hAnsi="Arial Narrow" w:cs="Arial Narrow"/>
                <w:sz w:val="18"/>
                <w:szCs w:val="18"/>
              </w:rPr>
              <w:t xml:space="preserve">2. Príslušné orgány si bez zbytočného odkladu navzájom poskytnú akékoľvek informácie, ktoré sú podstatné alebo relevantné pre posúdenie nadobudnutia. V tejto súvislosti si príslušné orgány vzájomne oznámia všetky relevantné informácie a z vlastnej iniciatívy oznámia všetky dôležité informácie. </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30427D" w:rsidP="00AB7141">
            <w:pPr>
              <w:jc w:val="both"/>
              <w:rPr>
                <w:rFonts w:ascii="Arial Narrow" w:hAnsi="Arial Narrow" w:cs="Arial Narrow"/>
                <w:sz w:val="18"/>
                <w:szCs w:val="18"/>
              </w:rPr>
            </w:pPr>
          </w:p>
          <w:p w:rsidR="0030427D"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r w:rsidRPr="003611AD">
              <w:rPr>
                <w:rFonts w:ascii="Arial Narrow" w:hAnsi="Arial Narrow" w:cs="Arial Narrow"/>
                <w:sz w:val="18"/>
                <w:szCs w:val="18"/>
              </w:rPr>
              <w:t>V rozhodnutí príslušného orgánu, ktorý udelil povolenie poisťovni, v prípade ktorej sa nadobudnutie navrhuje, sa uvedú všetky názory alebo výhrady príslušného orgánu zodpovedného za navrhovaného nadobúdateľa.</w:t>
            </w: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N</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p w:rsidR="00CE02EB" w:rsidRPr="003611AD" w:rsidP="004E26C1">
            <w:pPr>
              <w:jc w:val="both"/>
              <w:rPr>
                <w:rFonts w:ascii="Arial Narrow" w:hAnsi="Arial Narrow" w:cs="Arial Narrow"/>
                <w:b/>
                <w:bCs/>
                <w:sz w:val="18"/>
                <w:szCs w:val="18"/>
              </w:rPr>
            </w:pPr>
            <w:r w:rsidRPr="003611AD">
              <w:rPr>
                <w:rFonts w:ascii="Arial Narrow" w:hAnsi="Arial Narrow" w:cs="Arial Narrow"/>
                <w:b/>
                <w:bCs/>
                <w:sz w:val="18"/>
                <w:szCs w:val="18"/>
              </w:rPr>
              <w:t>návrh zákona o P</w:t>
            </w:r>
          </w:p>
          <w:p w:rsidR="00CE02EB" w:rsidRPr="003611AD" w:rsidP="00AB7141">
            <w:pPr>
              <w:jc w:val="both"/>
              <w:rPr>
                <w:rFonts w:ascii="Arial Narrow" w:hAnsi="Arial Narrow" w:cs="Arial Narrow"/>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4E26C1">
            <w:pPr>
              <w:pStyle w:val="Normlny"/>
              <w:jc w:val="both"/>
              <w:rPr>
                <w:rFonts w:ascii="Arial Narrow" w:hAnsi="Arial Narrow" w:cs="Arial Narrow"/>
                <w:b/>
                <w:bCs/>
                <w:sz w:val="18"/>
                <w:szCs w:val="18"/>
              </w:rPr>
            </w:pPr>
          </w:p>
          <w:p w:rsidR="00CE02EB" w:rsidRPr="003611AD" w:rsidP="004E26C1">
            <w:pPr>
              <w:pStyle w:val="Normlny"/>
              <w:jc w:val="both"/>
              <w:rPr>
                <w:rFonts w:ascii="Arial Narrow" w:hAnsi="Arial Narrow" w:cs="Arial Narrow"/>
                <w:b/>
                <w:bCs/>
                <w:sz w:val="18"/>
                <w:szCs w:val="18"/>
              </w:rPr>
            </w:pPr>
            <w:r w:rsidRPr="003611AD">
              <w:rPr>
                <w:rFonts w:ascii="Arial Narrow" w:hAnsi="Arial Narrow" w:cs="Arial Narrow"/>
                <w:b/>
                <w:bCs/>
                <w:sz w:val="18"/>
                <w:szCs w:val="18"/>
              </w:rPr>
              <w:t>§ 45 ods.</w:t>
            </w:r>
            <w:r>
              <w:rPr>
                <w:rFonts w:ascii="Arial Narrow" w:hAnsi="Arial Narrow" w:cs="Arial Narrow"/>
                <w:b/>
                <w:bCs/>
                <w:sz w:val="18"/>
                <w:szCs w:val="18"/>
              </w:rPr>
              <w:t xml:space="preserve"> </w:t>
            </w:r>
            <w:r w:rsidR="0030427D">
              <w:rPr>
                <w:rFonts w:ascii="Arial Narrow" w:hAnsi="Arial Narrow" w:cs="Arial Narrow"/>
                <w:b/>
                <w:bCs/>
                <w:sz w:val="18"/>
                <w:szCs w:val="18"/>
              </w:rPr>
              <w:t>11</w:t>
            </w:r>
          </w:p>
          <w:p w:rsidR="00CE02EB" w:rsidRPr="003611AD" w:rsidP="004E26C1">
            <w:pPr>
              <w:pStyle w:val="Normlny"/>
              <w:jc w:val="both"/>
              <w:rPr>
                <w:rFonts w:ascii="Arial Narrow" w:hAnsi="Arial Narrow" w:cs="Arial Narrow"/>
                <w:b/>
                <w:bCs/>
                <w:sz w:val="18"/>
                <w:szCs w:val="18"/>
              </w:rPr>
            </w:pPr>
          </w:p>
          <w:p w:rsidR="00CE02EB" w:rsidRPr="003611AD" w:rsidP="004E26C1">
            <w:pPr>
              <w:pStyle w:val="Normlny"/>
              <w:jc w:val="both"/>
              <w:rPr>
                <w:rFonts w:ascii="Arial Narrow" w:hAnsi="Arial Narrow" w:cs="Arial Narrow"/>
                <w:b/>
                <w:bCs/>
                <w:sz w:val="18"/>
                <w:szCs w:val="18"/>
              </w:rPr>
            </w:pPr>
          </w:p>
          <w:p w:rsidR="00CE02EB" w:rsidRPr="003611AD" w:rsidP="004E26C1">
            <w:pPr>
              <w:pStyle w:val="Normlny"/>
              <w:jc w:val="both"/>
              <w:rPr>
                <w:rFonts w:ascii="Arial Narrow" w:hAnsi="Arial Narrow" w:cs="Arial Narrow"/>
                <w:b/>
                <w:bCs/>
                <w:sz w:val="18"/>
                <w:szCs w:val="18"/>
              </w:rPr>
            </w:pPr>
          </w:p>
          <w:p w:rsidR="00CE02EB" w:rsidRPr="003611AD" w:rsidP="004E26C1">
            <w:pPr>
              <w:pStyle w:val="Normlny"/>
              <w:jc w:val="both"/>
              <w:rPr>
                <w:rFonts w:ascii="Arial Narrow" w:hAnsi="Arial Narrow" w:cs="Arial Narrow"/>
                <w:b/>
                <w:bCs/>
                <w:sz w:val="18"/>
                <w:szCs w:val="18"/>
              </w:rPr>
            </w:pPr>
          </w:p>
          <w:p w:rsidR="00CE02EB" w:rsidRPr="003611AD" w:rsidP="004E26C1">
            <w:pPr>
              <w:pStyle w:val="Normlny"/>
              <w:jc w:val="both"/>
              <w:rPr>
                <w:rFonts w:ascii="Arial Narrow" w:hAnsi="Arial Narrow" w:cs="Arial Narrow"/>
                <w:b/>
                <w:bCs/>
                <w:sz w:val="18"/>
                <w:szCs w:val="18"/>
              </w:rPr>
            </w:pPr>
          </w:p>
          <w:p w:rsidR="00CE02EB" w:rsidRPr="003611AD" w:rsidP="004E26C1">
            <w:pPr>
              <w:pStyle w:val="Normlny"/>
              <w:jc w:val="both"/>
              <w:rPr>
                <w:rFonts w:ascii="Arial Narrow" w:hAnsi="Arial Narrow" w:cs="Arial Narrow"/>
                <w:b/>
                <w:bCs/>
                <w:sz w:val="18"/>
                <w:szCs w:val="18"/>
              </w:rPr>
            </w:pPr>
          </w:p>
          <w:p w:rsidR="00CE02EB" w:rsidRPr="003611AD" w:rsidP="004E26C1">
            <w:pPr>
              <w:pStyle w:val="Normlny"/>
              <w:jc w:val="both"/>
              <w:rPr>
                <w:rFonts w:ascii="Arial Narrow" w:hAnsi="Arial Narrow" w:cs="Arial Narrow"/>
                <w:b/>
                <w:bCs/>
                <w:sz w:val="18"/>
                <w:szCs w:val="18"/>
              </w:rPr>
            </w:pPr>
          </w:p>
          <w:p w:rsidR="00CE02EB" w:rsidRPr="003611AD" w:rsidP="004E26C1">
            <w:pPr>
              <w:pStyle w:val="Normlny"/>
              <w:jc w:val="both"/>
              <w:rPr>
                <w:rFonts w:ascii="Arial Narrow" w:hAnsi="Arial Narrow" w:cs="Arial Narrow"/>
                <w:b/>
                <w:bCs/>
                <w:sz w:val="18"/>
                <w:szCs w:val="18"/>
              </w:rPr>
            </w:pPr>
          </w:p>
          <w:p w:rsidR="00CE02EB" w:rsidRPr="003611AD" w:rsidP="004E26C1">
            <w:pPr>
              <w:pStyle w:val="Normlny"/>
              <w:jc w:val="both"/>
              <w:rPr>
                <w:rFonts w:ascii="Arial Narrow" w:hAnsi="Arial Narrow" w:cs="Arial Narrow"/>
                <w:b/>
                <w:bCs/>
                <w:sz w:val="18"/>
                <w:szCs w:val="18"/>
              </w:rPr>
            </w:pPr>
          </w:p>
          <w:p w:rsidR="00CE02EB" w:rsidRPr="003611AD" w:rsidP="004E26C1">
            <w:pPr>
              <w:pStyle w:val="Normlny"/>
              <w:jc w:val="both"/>
              <w:rPr>
                <w:rFonts w:ascii="Arial Narrow" w:hAnsi="Arial Narrow" w:cs="Arial Narrow"/>
                <w:b/>
                <w:bCs/>
                <w:sz w:val="18"/>
                <w:szCs w:val="18"/>
              </w:rPr>
            </w:pPr>
          </w:p>
          <w:p w:rsidR="00CE02EB" w:rsidRPr="003611AD" w:rsidP="004E26C1">
            <w:pPr>
              <w:pStyle w:val="Normlny"/>
              <w:jc w:val="both"/>
              <w:rPr>
                <w:rFonts w:ascii="Arial Narrow" w:hAnsi="Arial Narrow" w:cs="Arial Narrow"/>
                <w:b/>
                <w:bCs/>
                <w:sz w:val="18"/>
                <w:szCs w:val="18"/>
              </w:rPr>
            </w:pPr>
          </w:p>
          <w:p w:rsidR="00CE02EB" w:rsidRPr="003611AD" w:rsidP="004E26C1">
            <w:pPr>
              <w:pStyle w:val="Normlny"/>
              <w:jc w:val="both"/>
              <w:rPr>
                <w:rFonts w:ascii="Arial Narrow" w:hAnsi="Arial Narrow" w:cs="Arial Narrow"/>
                <w:b/>
                <w:bCs/>
                <w:sz w:val="18"/>
                <w:szCs w:val="18"/>
              </w:rPr>
            </w:pPr>
          </w:p>
          <w:p w:rsidR="00CE02EB" w:rsidRPr="003611AD" w:rsidP="004E26C1">
            <w:pPr>
              <w:pStyle w:val="Normlny"/>
              <w:jc w:val="both"/>
              <w:rPr>
                <w:rFonts w:ascii="Arial Narrow" w:hAnsi="Arial Narrow" w:cs="Arial Narrow"/>
                <w:b/>
                <w:bCs/>
                <w:sz w:val="18"/>
                <w:szCs w:val="18"/>
              </w:rPr>
            </w:pPr>
          </w:p>
          <w:p w:rsidR="00CE02EB" w:rsidP="004E26C1">
            <w:pPr>
              <w:pStyle w:val="Normlny"/>
              <w:jc w:val="both"/>
              <w:rPr>
                <w:rFonts w:ascii="Arial Narrow" w:hAnsi="Arial Narrow" w:cs="Arial Narrow"/>
                <w:b/>
                <w:bCs/>
                <w:sz w:val="18"/>
                <w:szCs w:val="18"/>
              </w:rPr>
            </w:pPr>
            <w:r w:rsidRPr="003611AD">
              <w:rPr>
                <w:rFonts w:ascii="Arial Narrow" w:hAnsi="Arial Narrow" w:cs="Arial Narrow"/>
                <w:b/>
                <w:bCs/>
                <w:sz w:val="18"/>
                <w:szCs w:val="18"/>
              </w:rPr>
              <w:t>ods.</w:t>
            </w:r>
            <w:r>
              <w:rPr>
                <w:rFonts w:ascii="Arial Narrow" w:hAnsi="Arial Narrow" w:cs="Arial Narrow"/>
                <w:b/>
                <w:bCs/>
                <w:sz w:val="18"/>
                <w:szCs w:val="18"/>
              </w:rPr>
              <w:t xml:space="preserve"> </w:t>
            </w:r>
            <w:r w:rsidR="0030427D">
              <w:rPr>
                <w:rFonts w:ascii="Arial Narrow" w:hAnsi="Arial Narrow" w:cs="Arial Narrow"/>
                <w:b/>
                <w:bCs/>
                <w:sz w:val="18"/>
                <w:szCs w:val="18"/>
              </w:rPr>
              <w:t>12</w:t>
            </w:r>
          </w:p>
          <w:p w:rsidR="00CE02EB" w:rsidP="004E26C1">
            <w:pPr>
              <w:pStyle w:val="Normlny"/>
              <w:jc w:val="both"/>
              <w:rPr>
                <w:rFonts w:ascii="Arial Narrow" w:hAnsi="Arial Narrow" w:cs="Arial Narrow"/>
                <w:b/>
                <w:bCs/>
                <w:sz w:val="18"/>
                <w:szCs w:val="18"/>
              </w:rPr>
            </w:pPr>
          </w:p>
          <w:p w:rsidR="00CE02EB" w:rsidP="004E26C1">
            <w:pPr>
              <w:pStyle w:val="Normlny"/>
              <w:jc w:val="both"/>
              <w:rPr>
                <w:rFonts w:ascii="Arial Narrow" w:hAnsi="Arial Narrow" w:cs="Arial Narrow"/>
                <w:b/>
                <w:bCs/>
                <w:sz w:val="18"/>
                <w:szCs w:val="18"/>
              </w:rPr>
            </w:pPr>
          </w:p>
          <w:p w:rsidR="00CE02EB" w:rsidP="004E26C1">
            <w:pPr>
              <w:pStyle w:val="Normlny"/>
              <w:jc w:val="both"/>
              <w:rPr>
                <w:rFonts w:ascii="Arial Narrow" w:hAnsi="Arial Narrow" w:cs="Arial Narrow"/>
                <w:b/>
                <w:bCs/>
                <w:sz w:val="18"/>
                <w:szCs w:val="18"/>
              </w:rPr>
            </w:pPr>
          </w:p>
          <w:p w:rsidR="00CE02EB" w:rsidP="004E26C1">
            <w:pPr>
              <w:pStyle w:val="Normlny"/>
              <w:jc w:val="both"/>
              <w:rPr>
                <w:rFonts w:ascii="Arial Narrow" w:hAnsi="Arial Narrow" w:cs="Arial Narrow"/>
                <w:b/>
                <w:bCs/>
                <w:sz w:val="18"/>
                <w:szCs w:val="18"/>
              </w:rPr>
            </w:pPr>
          </w:p>
          <w:p w:rsidR="0030427D" w:rsidP="004E26C1">
            <w:pPr>
              <w:pStyle w:val="Normlny"/>
              <w:jc w:val="both"/>
              <w:rPr>
                <w:rFonts w:ascii="Arial Narrow" w:hAnsi="Arial Narrow" w:cs="Arial Narrow"/>
                <w:b/>
                <w:bCs/>
                <w:sz w:val="18"/>
                <w:szCs w:val="18"/>
              </w:rPr>
            </w:pPr>
          </w:p>
          <w:p w:rsidR="0030427D" w:rsidP="004E26C1">
            <w:pPr>
              <w:pStyle w:val="Normlny"/>
              <w:jc w:val="both"/>
              <w:rPr>
                <w:rFonts w:ascii="Arial Narrow" w:hAnsi="Arial Narrow" w:cs="Arial Narrow"/>
                <w:b/>
                <w:bCs/>
                <w:sz w:val="18"/>
                <w:szCs w:val="18"/>
              </w:rPr>
            </w:pPr>
          </w:p>
          <w:p w:rsidR="00CE02EB" w:rsidP="004E26C1">
            <w:pPr>
              <w:pStyle w:val="Normlny"/>
              <w:jc w:val="both"/>
              <w:rPr>
                <w:rFonts w:ascii="Arial Narrow" w:hAnsi="Arial Narrow" w:cs="Arial Narrow"/>
                <w:b/>
                <w:bCs/>
                <w:sz w:val="18"/>
                <w:szCs w:val="18"/>
              </w:rPr>
            </w:pPr>
            <w:r w:rsidR="0030427D">
              <w:rPr>
                <w:rFonts w:ascii="Arial Narrow" w:hAnsi="Arial Narrow" w:cs="Arial Narrow"/>
                <w:b/>
                <w:bCs/>
                <w:sz w:val="18"/>
                <w:szCs w:val="18"/>
              </w:rPr>
              <w:t>ods. 13</w:t>
            </w:r>
          </w:p>
          <w:p w:rsidR="00CE02EB" w:rsidP="004E26C1">
            <w:pPr>
              <w:pStyle w:val="Normlny"/>
              <w:jc w:val="both"/>
              <w:rPr>
                <w:rFonts w:ascii="Arial Narrow" w:hAnsi="Arial Narrow" w:cs="Arial Narrow"/>
                <w:b/>
                <w:bCs/>
                <w:sz w:val="18"/>
                <w:szCs w:val="18"/>
              </w:rPr>
            </w:pPr>
          </w:p>
          <w:p w:rsidR="00CE02EB" w:rsidP="004E26C1">
            <w:pPr>
              <w:pStyle w:val="Normlny"/>
              <w:jc w:val="both"/>
              <w:rPr>
                <w:rFonts w:ascii="Arial Narrow" w:hAnsi="Arial Narrow" w:cs="Arial Narrow"/>
                <w:b/>
                <w:bCs/>
                <w:sz w:val="18"/>
                <w:szCs w:val="18"/>
              </w:rPr>
            </w:pPr>
          </w:p>
          <w:p w:rsidR="00CE02EB" w:rsidP="004E26C1">
            <w:pPr>
              <w:pStyle w:val="Normlny"/>
              <w:jc w:val="both"/>
              <w:rPr>
                <w:rFonts w:ascii="Arial Narrow" w:hAnsi="Arial Narrow" w:cs="Arial Narrow"/>
                <w:b/>
                <w:bCs/>
                <w:sz w:val="18"/>
                <w:szCs w:val="18"/>
              </w:rPr>
            </w:pPr>
          </w:p>
          <w:p w:rsidR="00CE02EB" w:rsidP="004E26C1">
            <w:pPr>
              <w:pStyle w:val="Normlny"/>
              <w:jc w:val="both"/>
              <w:rPr>
                <w:rFonts w:ascii="Arial Narrow" w:hAnsi="Arial Narrow" w:cs="Arial Narrow"/>
                <w:b/>
                <w:bCs/>
                <w:sz w:val="18"/>
                <w:szCs w:val="18"/>
              </w:rPr>
            </w:pPr>
          </w:p>
          <w:p w:rsidR="00CE02EB" w:rsidP="004E26C1">
            <w:pPr>
              <w:pStyle w:val="Normlny"/>
              <w:jc w:val="both"/>
              <w:rPr>
                <w:rFonts w:ascii="Arial Narrow" w:hAnsi="Arial Narrow" w:cs="Arial Narrow"/>
                <w:b/>
                <w:bCs/>
                <w:sz w:val="18"/>
                <w:szCs w:val="18"/>
              </w:rPr>
            </w:pPr>
          </w:p>
          <w:p w:rsidR="00CE02EB" w:rsidP="004E26C1">
            <w:pPr>
              <w:pStyle w:val="Normlny"/>
              <w:jc w:val="both"/>
              <w:rPr>
                <w:rFonts w:ascii="Arial Narrow" w:hAnsi="Arial Narrow" w:cs="Arial Narrow"/>
                <w:b/>
                <w:bCs/>
                <w:sz w:val="18"/>
                <w:szCs w:val="18"/>
              </w:rPr>
            </w:pPr>
          </w:p>
          <w:p w:rsidR="00CE02EB" w:rsidRPr="003611AD" w:rsidP="004E26C1">
            <w:pPr>
              <w:pStyle w:val="Normlny"/>
              <w:jc w:val="both"/>
              <w:rPr>
                <w:rFonts w:ascii="Arial Narrow" w:hAnsi="Arial Narrow" w:cs="Arial Narrow"/>
                <w:sz w:val="18"/>
                <w:szCs w:val="18"/>
              </w:rPr>
            </w:pPr>
            <w:r>
              <w:rPr>
                <w:rFonts w:ascii="Arial Narrow" w:hAnsi="Arial Narrow" w:cs="Arial Narrow"/>
                <w:b/>
                <w:bCs/>
                <w:sz w:val="18"/>
                <w:szCs w:val="18"/>
              </w:rPr>
              <w:t>ods. 1</w:t>
            </w:r>
            <w:r w:rsidR="0030427D">
              <w:rPr>
                <w:rFonts w:ascii="Arial Narrow" w:hAnsi="Arial Narrow" w:cs="Arial Narrow"/>
                <w:b/>
                <w:bCs/>
                <w:sz w:val="18"/>
                <w:szCs w:val="18"/>
              </w:rPr>
              <w:t>4</w:t>
            </w: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p>
          <w:p w:rsidR="0030427D" w:rsidRPr="0030427D" w:rsidP="0030427D">
            <w:pPr>
              <w:jc w:val="both"/>
              <w:rPr>
                <w:rFonts w:ascii="Arial Narrow" w:hAnsi="Arial Narrow" w:cs="Times New Roman"/>
                <w:b/>
                <w:sz w:val="18"/>
                <w:szCs w:val="18"/>
              </w:rPr>
            </w:pPr>
            <w:r w:rsidRPr="0030427D">
              <w:rPr>
                <w:rFonts w:ascii="Arial Narrow" w:hAnsi="Arial Narrow" w:cs="Times New Roman"/>
                <w:b/>
                <w:sz w:val="18"/>
                <w:szCs w:val="18"/>
              </w:rPr>
              <w:t>Národná banka Slovenska je pri posudzovaní splnenia podmienok podľa odseku 2 písm. a) povinná konzultovať s príslušnými orgánmi dohľadu iných členských štátov, ak nadobúdateľom podľa odseku 1 písm. a) je</w:t>
            </w:r>
          </w:p>
          <w:p w:rsidR="0030427D" w:rsidRPr="0030427D" w:rsidP="0030427D">
            <w:pPr>
              <w:pStyle w:val="Normlnywebov8"/>
              <w:spacing w:before="0" w:after="0"/>
              <w:ind w:left="0" w:right="0"/>
              <w:jc w:val="both"/>
              <w:rPr>
                <w:rFonts w:ascii="Arial Narrow" w:hAnsi="Arial Narrow" w:cs="Times New Roman"/>
                <w:b/>
                <w:sz w:val="18"/>
                <w:szCs w:val="18"/>
              </w:rPr>
            </w:pPr>
            <w:r w:rsidRPr="0030427D">
              <w:rPr>
                <w:rFonts w:ascii="Arial Narrow" w:hAnsi="Arial Narrow" w:cs="Times New Roman"/>
                <w:b/>
                <w:sz w:val="18"/>
                <w:szCs w:val="18"/>
              </w:rPr>
              <w:t>a) zahraničná úverová inštitúcia z iného členského štátu, poisťovňa z iného členského štátu, zaisťovňa z iného členského štátu, zahraničný obchodník s cennými papiermi z iného členského štátu alebo zahraničná správcovská spoločnosť z iného členského štátu,</w:t>
            </w:r>
          </w:p>
          <w:p w:rsidR="0030427D" w:rsidP="0030427D">
            <w:pPr>
              <w:pStyle w:val="Normlnywebov8"/>
              <w:spacing w:before="0" w:after="0"/>
              <w:ind w:left="0"/>
              <w:jc w:val="both"/>
              <w:rPr>
                <w:rFonts w:ascii="Arial Narrow" w:hAnsi="Arial Narrow" w:cs="Times New Roman"/>
                <w:b/>
                <w:sz w:val="18"/>
                <w:szCs w:val="18"/>
              </w:rPr>
            </w:pPr>
          </w:p>
          <w:p w:rsidR="0030427D" w:rsidRPr="0030427D" w:rsidP="0030427D">
            <w:pPr>
              <w:pStyle w:val="Normlnywebov8"/>
              <w:spacing w:before="0" w:after="0"/>
              <w:ind w:left="0"/>
              <w:jc w:val="both"/>
              <w:rPr>
                <w:rFonts w:ascii="Arial Narrow" w:hAnsi="Arial Narrow" w:cs="Times New Roman"/>
                <w:b/>
                <w:sz w:val="18"/>
                <w:szCs w:val="18"/>
              </w:rPr>
            </w:pPr>
            <w:r w:rsidRPr="0030427D">
              <w:rPr>
                <w:rFonts w:ascii="Arial Narrow" w:hAnsi="Arial Narrow" w:cs="Times New Roman"/>
                <w:b/>
                <w:sz w:val="18"/>
                <w:szCs w:val="18"/>
              </w:rPr>
              <w:t>b) materská spoločnosť osoby podľa písmena a) alebo</w:t>
            </w:r>
          </w:p>
          <w:p w:rsidR="0030427D" w:rsidP="0030427D">
            <w:pPr>
              <w:pStyle w:val="Normlnywebov8"/>
              <w:spacing w:before="0" w:after="0"/>
              <w:ind w:left="0"/>
              <w:jc w:val="both"/>
              <w:rPr>
                <w:rFonts w:ascii="Arial Narrow" w:hAnsi="Arial Narrow" w:cs="Times New Roman"/>
                <w:b/>
                <w:sz w:val="18"/>
                <w:szCs w:val="18"/>
              </w:rPr>
            </w:pPr>
          </w:p>
          <w:p w:rsidR="0030427D" w:rsidP="0030427D">
            <w:pPr>
              <w:pStyle w:val="Normlnywebov8"/>
              <w:spacing w:before="0" w:after="0"/>
              <w:ind w:left="0"/>
              <w:jc w:val="both"/>
              <w:rPr>
                <w:rFonts w:ascii="Arial Narrow" w:hAnsi="Arial Narrow" w:cs="Times New Roman"/>
                <w:b/>
                <w:sz w:val="18"/>
                <w:szCs w:val="18"/>
              </w:rPr>
            </w:pPr>
          </w:p>
          <w:p w:rsidR="0030427D" w:rsidP="0030427D">
            <w:pPr>
              <w:pStyle w:val="Normlnywebov8"/>
              <w:spacing w:before="0" w:after="0"/>
              <w:ind w:left="0"/>
              <w:jc w:val="both"/>
              <w:rPr>
                <w:rFonts w:ascii="Arial Narrow" w:hAnsi="Arial Narrow" w:cs="Times New Roman"/>
                <w:b/>
                <w:sz w:val="18"/>
                <w:szCs w:val="18"/>
              </w:rPr>
            </w:pPr>
          </w:p>
          <w:p w:rsidR="0030427D" w:rsidRPr="0030427D" w:rsidP="0030427D">
            <w:pPr>
              <w:pStyle w:val="Normlnywebov8"/>
              <w:spacing w:before="0" w:after="0"/>
              <w:ind w:left="0"/>
              <w:jc w:val="both"/>
              <w:rPr>
                <w:rFonts w:ascii="Arial Narrow" w:hAnsi="Arial Narrow" w:cs="Times New Roman"/>
                <w:b/>
                <w:sz w:val="18"/>
                <w:szCs w:val="18"/>
              </w:rPr>
            </w:pPr>
            <w:r w:rsidRPr="0030427D">
              <w:rPr>
                <w:rFonts w:ascii="Arial Narrow" w:hAnsi="Arial Narrow" w:cs="Times New Roman"/>
                <w:b/>
                <w:sz w:val="18"/>
                <w:szCs w:val="18"/>
              </w:rPr>
              <w:t>c) osoba kontrolujúca osobu podľa písmena a).</w:t>
            </w:r>
          </w:p>
          <w:p w:rsidR="00CE02EB" w:rsidRPr="003611AD" w:rsidP="004E26C1">
            <w:pPr>
              <w:jc w:val="both"/>
              <w:rPr>
                <w:rFonts w:ascii="Arial Narrow" w:hAnsi="Arial Narrow" w:cs="Arial Narrow"/>
                <w:b/>
                <w:bCs/>
                <w:sz w:val="18"/>
                <w:szCs w:val="18"/>
              </w:rPr>
            </w:pPr>
          </w:p>
          <w:p w:rsidR="00CE02EB" w:rsidRPr="003611AD" w:rsidP="004E26C1">
            <w:pPr>
              <w:jc w:val="both"/>
              <w:rPr>
                <w:rFonts w:ascii="Arial Narrow" w:hAnsi="Arial Narrow" w:cs="Arial Narrow"/>
                <w:b/>
                <w:bCs/>
                <w:sz w:val="18"/>
                <w:szCs w:val="18"/>
              </w:rPr>
            </w:pPr>
          </w:p>
          <w:p w:rsidR="00CE02EB" w:rsidRPr="003611AD" w:rsidP="004E26C1">
            <w:pPr>
              <w:jc w:val="both"/>
              <w:rPr>
                <w:rFonts w:ascii="Arial Narrow" w:hAnsi="Arial Narrow" w:cs="Arial Narrow"/>
                <w:b/>
                <w:bCs/>
                <w:sz w:val="18"/>
                <w:szCs w:val="18"/>
              </w:rPr>
            </w:pPr>
          </w:p>
          <w:p w:rsidR="0030427D" w:rsidRPr="0030427D" w:rsidP="0030427D">
            <w:pPr>
              <w:jc w:val="both"/>
              <w:rPr>
                <w:rFonts w:ascii="Arial Narrow" w:hAnsi="Arial Narrow" w:cs="Times New Roman"/>
                <w:b/>
                <w:sz w:val="18"/>
                <w:szCs w:val="18"/>
              </w:rPr>
            </w:pPr>
            <w:r w:rsidRPr="0030427D">
              <w:rPr>
                <w:rFonts w:ascii="Arial Narrow" w:hAnsi="Arial Narrow" w:cs="Times New Roman"/>
                <w:b/>
                <w:sz w:val="18"/>
                <w:szCs w:val="18"/>
              </w:rPr>
              <w:t>Národná banka Slovenska je povinná konzultovať s príslušnými orgánmi dohľadu iných členských štátov pri posudzovaní splnenia podmienok na nadobúdanie podielov na poisťovni z iného členského štátu alebo na zaisťovni z iného členského štátu podľa právnych predpisov členských štátov, ak nadobúdateľom podielu na poisťovni z iného členského štátu alebo na zaisťovni z iného členského štátu je úverová inštitúcia, poisťovňa, zaisťovňa, obchodník s cennými papiermi alebo správcovská spoločnosť so sídlom v Slovenskej republike.</w:t>
            </w:r>
          </w:p>
          <w:p w:rsidR="0030427D" w:rsidRPr="0030427D" w:rsidP="0030427D">
            <w:pPr>
              <w:jc w:val="both"/>
              <w:rPr>
                <w:rFonts w:ascii="Arial Narrow" w:hAnsi="Arial Narrow" w:cs="Times New Roman"/>
                <w:b/>
                <w:sz w:val="18"/>
                <w:szCs w:val="18"/>
              </w:rPr>
            </w:pPr>
          </w:p>
          <w:p w:rsidR="0030427D" w:rsidRPr="0030427D" w:rsidP="0030427D">
            <w:pPr>
              <w:jc w:val="both"/>
              <w:rPr>
                <w:rFonts w:ascii="Arial Narrow" w:hAnsi="Arial Narrow" w:cs="Times New Roman"/>
                <w:b/>
                <w:sz w:val="18"/>
                <w:szCs w:val="18"/>
              </w:rPr>
            </w:pPr>
            <w:r w:rsidRPr="0030427D">
              <w:rPr>
                <w:rFonts w:ascii="Arial Narrow" w:hAnsi="Arial Narrow" w:cs="Times New Roman"/>
                <w:b/>
                <w:sz w:val="18"/>
                <w:szCs w:val="18"/>
              </w:rPr>
              <w:t>Predmetom konzultácií podľa odsekov 11 a 12 je včasné poskytovanie podstatných</w:t>
            </w:r>
            <w:r w:rsidR="005225E0">
              <w:rPr>
                <w:rFonts w:ascii="Arial Narrow" w:hAnsi="Arial Narrow" w:cs="Times New Roman"/>
                <w:b/>
                <w:sz w:val="18"/>
                <w:szCs w:val="18"/>
              </w:rPr>
              <w:t xml:space="preserve"> informácií</w:t>
            </w:r>
            <w:r w:rsidRPr="0030427D">
              <w:rPr>
                <w:rFonts w:ascii="Arial Narrow" w:hAnsi="Arial Narrow" w:cs="Times New Roman"/>
                <w:b/>
                <w:sz w:val="18"/>
                <w:szCs w:val="18"/>
              </w:rPr>
              <w:t xml:space="preserve"> alebo potrebných informácií pri posudzovaní splnenia podmienok na nadobudnutie príslušných podielov na poisťovni, zaisťovni, poisťovni z iného členského štátu alebo zaisťovni z iného členského štátu. Národná banka Slovenska poskytne príslušnému orgánu dohľadu iného členského štátu na jeho žiadosť všetky potrebné informácie a z vlastného podnetu všetky podstatné informácie. Národná banka Slovenska požiada príslušný orgán dohľadu iného členského </w:t>
            </w:r>
            <w:r w:rsidRPr="0030427D">
              <w:rPr>
                <w:rFonts w:ascii="Arial Narrow" w:hAnsi="Arial Narrow" w:cs="Times New Roman"/>
                <w:b/>
                <w:sz w:val="18"/>
                <w:szCs w:val="18"/>
              </w:rPr>
              <w:t xml:space="preserve">štátu o všetky potrebné informácie. </w:t>
            </w:r>
          </w:p>
          <w:p w:rsidR="0030427D" w:rsidRPr="0030427D" w:rsidP="0030427D">
            <w:pPr>
              <w:jc w:val="both"/>
              <w:rPr>
                <w:rFonts w:ascii="Arial Narrow" w:hAnsi="Arial Narrow" w:cs="Times New Roman"/>
                <w:b/>
                <w:sz w:val="18"/>
                <w:szCs w:val="18"/>
              </w:rPr>
            </w:pPr>
          </w:p>
          <w:p w:rsidR="0030427D" w:rsidRPr="0030427D" w:rsidP="0030427D">
            <w:pPr>
              <w:jc w:val="both"/>
              <w:rPr>
                <w:rFonts w:ascii="Arial Narrow" w:hAnsi="Arial Narrow" w:cs="Times New Roman"/>
                <w:b/>
                <w:sz w:val="18"/>
                <w:szCs w:val="18"/>
              </w:rPr>
            </w:pPr>
            <w:r w:rsidRPr="0030427D">
              <w:rPr>
                <w:rFonts w:ascii="Arial Narrow" w:hAnsi="Arial Narrow" w:cs="Times New Roman"/>
                <w:b/>
                <w:sz w:val="18"/>
                <w:szCs w:val="18"/>
              </w:rPr>
              <w:t>V rozhodnutí o udelení predchádzajúceho súhlasu podľa odseku 1 písm. a) sa uvedú názory alebo výhrady oznámené Národnej banke Slovenska príslušným orgánom dohľadu iného členského štátu, ktorého dohľadu podlieha nadobúdateľ podľa odseku 1 písm. a).</w:t>
            </w:r>
          </w:p>
          <w:p w:rsidR="00CE02EB" w:rsidRPr="00961321" w:rsidP="00AB7141">
            <w:pPr>
              <w:pStyle w:val="Normlny"/>
              <w:jc w:val="both"/>
              <w:rPr>
                <w:rFonts w:ascii="Arial Narrow" w:hAnsi="Arial Narrow" w:cs="Arial Narrow"/>
                <w:b/>
                <w:bCs/>
                <w:sz w:val="18"/>
                <w:szCs w:val="18"/>
              </w:rPr>
            </w:pP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Ú</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Č: 1 ods.4 </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9330C4" w:rsidP="00AB7141">
            <w:pPr>
              <w:jc w:val="both"/>
              <w:rPr>
                <w:rFonts w:ascii="Arial Narrow" w:hAnsi="Arial Narrow" w:cs="Arial Narrow"/>
                <w:sz w:val="18"/>
                <w:szCs w:val="18"/>
              </w:rPr>
            </w:pPr>
            <w:r w:rsidRPr="009330C4">
              <w:rPr>
                <w:rFonts w:ascii="Arial Narrow" w:hAnsi="Arial Narrow" w:cs="Arial Narrow"/>
                <w:sz w:val="18"/>
                <w:szCs w:val="18"/>
              </w:rPr>
              <w:t>4. Do článku 51 sa dopĺňa táto zarážka:</w:t>
            </w:r>
          </w:p>
          <w:p w:rsidR="00CE02EB" w:rsidP="00AB7141">
            <w:pPr>
              <w:pStyle w:val="Normlny"/>
              <w:jc w:val="both"/>
              <w:rPr>
                <w:rFonts w:ascii="Arial Narrow" w:hAnsi="Arial Narrow" w:cs="Arial Narrow"/>
                <w:sz w:val="18"/>
                <w:szCs w:val="18"/>
              </w:rPr>
            </w:pPr>
            <w:r w:rsidRPr="009330C4">
              <w:rPr>
                <w:rFonts w:ascii="Arial Narrow" w:hAnsi="Arial Narrow" w:cs="Arial Narrow"/>
                <w:sz w:val="18"/>
                <w:szCs w:val="18"/>
              </w:rPr>
              <w:t>„— úpravy kritérií stanovených v článku 15b ods. 1 s cieľom zohľadniť budúci vývoj a zabezpečiť jednotné uplatňovanie tejto smernice.“</w:t>
            </w:r>
          </w:p>
          <w:p w:rsidR="00D047DA" w:rsidRPr="003611AD" w:rsidP="00AB7141">
            <w:pPr>
              <w:pStyle w:val="Normlny"/>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Pr>
                <w:rFonts w:ascii="Arial Narrow" w:hAnsi="Arial Narrow" w:cs="Arial Narrow"/>
                <w:sz w:val="18"/>
                <w:szCs w:val="18"/>
              </w:rPr>
              <w:t>n.a.</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Pr>
                <w:rFonts w:ascii="Arial Narrow" w:hAnsi="Arial Narrow" w:cs="Arial Narrow"/>
                <w:sz w:val="18"/>
                <w:szCs w:val="18"/>
              </w:rPr>
              <w:t>n.a.</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Č:2 </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ods.1</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b/>
                <w:bCs/>
                <w:sz w:val="18"/>
                <w:szCs w:val="18"/>
              </w:rPr>
            </w:pPr>
            <w:r w:rsidRPr="003611AD">
              <w:rPr>
                <w:rFonts w:ascii="Arial Narrow" w:hAnsi="Arial Narrow" w:cs="Arial Narrow"/>
                <w:b/>
                <w:bCs/>
                <w:sz w:val="18"/>
                <w:szCs w:val="18"/>
              </w:rPr>
              <w:t>Zmeny</w:t>
            </w:r>
            <w:r w:rsidRPr="003611AD">
              <w:rPr>
                <w:rFonts w:ascii="Arial Narrow" w:hAnsi="Arial Narrow" w:cs="Arial Narrow"/>
                <w:b/>
                <w:bCs/>
                <w:sz w:val="18"/>
                <w:szCs w:val="18"/>
              </w:rPr>
              <w:t xml:space="preserve"> a doplnenia smernice 2002/83/ES</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Smernica 2002/83/ES sa týmto mení a dopĺňa takto:</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1. V článku 1 písm. j) sa druhý pododsek nahrádza takto:</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„Na účely tejto definície v súvislosti s článkami 8 a 15 a inými výškami podielu uvedenými v článku 15 sa zohľadnia hlasovacie práva uvedené v článkoch 9 a 10 smernice 2004/109/ES (*), ako aj podmienky týkajúce sa ich spojenia ustanovené v článku 12 ods. 4 a 5 uvedenej smernice.</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r w:rsidRPr="003611AD">
              <w:rPr>
                <w:rFonts w:ascii="Arial Narrow" w:hAnsi="Arial Narrow" w:cs="Arial Narrow"/>
                <w:sz w:val="18"/>
                <w:szCs w:val="18"/>
              </w:rPr>
              <w:t>Členské štáty nezohľadnia hlasovacie práva alebo akciové podiely, ktoré investičné spoločnosti alebo úverové inštitúcie môžu držať ako výsledok upisovania finančných nástrojov a/alebo umiestňovania finančných nástrojov na základe pevného záväzku, ako sa uvádza v prílohe I oddiele A bode 6 k smernici 2004/39/ES (**), ak sa tieto práva na jednej strane nevykonávajú alebo inak nevyužívajú na zasahovanie do riadenia emitenta a na druhej strane sa ich investičné spoločnosti alebo úverové inštitúcie zbavia do jedného roka po ich nadobudnutí.</w:t>
            </w: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N</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RPr="003611AD" w:rsidP="002E44F2">
            <w:pPr>
              <w:jc w:val="both"/>
              <w:rPr>
                <w:rFonts w:ascii="Arial Narrow" w:hAnsi="Arial Narrow" w:cs="Arial Narrow"/>
                <w:sz w:val="18"/>
                <w:szCs w:val="18"/>
              </w:rPr>
            </w:pPr>
          </w:p>
          <w:p w:rsidR="00CE02EB" w:rsidRPr="003611AD" w:rsidP="002E44F2">
            <w:pPr>
              <w:jc w:val="both"/>
              <w:rPr>
                <w:rFonts w:ascii="Arial Narrow" w:hAnsi="Arial Narrow" w:cs="Arial Narrow"/>
                <w:sz w:val="18"/>
                <w:szCs w:val="18"/>
              </w:rPr>
            </w:pPr>
          </w:p>
          <w:p w:rsidR="00CE02EB" w:rsidRPr="003611AD" w:rsidP="002E44F2">
            <w:pPr>
              <w:jc w:val="both"/>
              <w:rPr>
                <w:rFonts w:ascii="Arial Narrow" w:hAnsi="Arial Narrow" w:cs="Arial Narrow"/>
                <w:b/>
                <w:bCs/>
                <w:sz w:val="18"/>
                <w:szCs w:val="18"/>
              </w:rPr>
            </w:pPr>
            <w:r w:rsidRPr="003611AD">
              <w:rPr>
                <w:rFonts w:ascii="Arial Narrow" w:hAnsi="Arial Narrow" w:cs="Arial Narrow"/>
                <w:sz w:val="18"/>
                <w:szCs w:val="18"/>
              </w:rPr>
              <w:t>8/2008 a </w:t>
            </w:r>
            <w:r w:rsidRPr="003611AD">
              <w:rPr>
                <w:rFonts w:ascii="Arial Narrow" w:hAnsi="Arial Narrow" w:cs="Arial Narrow"/>
                <w:b/>
                <w:bCs/>
                <w:sz w:val="18"/>
                <w:szCs w:val="18"/>
              </w:rPr>
              <w:t>návrh zákona o P</w:t>
            </w:r>
          </w:p>
          <w:p w:rsidR="00CE02EB" w:rsidRPr="003611AD" w:rsidP="002E44F2">
            <w:pPr>
              <w:jc w:val="both"/>
              <w:rPr>
                <w:rFonts w:ascii="Arial Narrow" w:hAnsi="Arial Narrow" w:cs="Arial Narrow"/>
                <w:b/>
                <w:bCs/>
                <w:sz w:val="18"/>
                <w:szCs w:val="18"/>
              </w:rPr>
            </w:pPr>
          </w:p>
          <w:p w:rsidR="00CE02EB" w:rsidRPr="003611AD" w:rsidP="002E44F2">
            <w:pPr>
              <w:jc w:val="both"/>
              <w:rPr>
                <w:rFonts w:ascii="Arial Narrow" w:hAnsi="Arial Narrow" w:cs="Arial Narrow"/>
                <w:b/>
                <w:bCs/>
                <w:sz w:val="18"/>
                <w:szCs w:val="18"/>
              </w:rPr>
            </w:pPr>
          </w:p>
          <w:p w:rsidR="00CE02EB" w:rsidRPr="003611AD" w:rsidP="002E44F2">
            <w:pPr>
              <w:jc w:val="both"/>
              <w:rPr>
                <w:rFonts w:ascii="Arial Narrow" w:hAnsi="Arial Narrow" w:cs="Arial Narrow"/>
                <w:b/>
                <w:bCs/>
                <w:sz w:val="18"/>
                <w:szCs w:val="18"/>
              </w:rPr>
            </w:pPr>
          </w:p>
          <w:p w:rsidR="00CE02EB" w:rsidRPr="003611AD" w:rsidP="002E44F2">
            <w:pPr>
              <w:jc w:val="both"/>
              <w:rPr>
                <w:rFonts w:ascii="Arial Narrow" w:hAnsi="Arial Narrow" w:cs="Arial Narrow"/>
                <w:b/>
                <w:bCs/>
                <w:sz w:val="18"/>
                <w:szCs w:val="18"/>
              </w:rPr>
            </w:pPr>
          </w:p>
          <w:p w:rsidR="00CE02EB" w:rsidRPr="003611AD" w:rsidP="002E44F2">
            <w:pPr>
              <w:jc w:val="both"/>
              <w:rPr>
                <w:rFonts w:ascii="Arial Narrow" w:hAnsi="Arial Narrow" w:cs="Arial Narrow"/>
                <w:sz w:val="18"/>
                <w:szCs w:val="18"/>
              </w:rPr>
            </w:pPr>
          </w:p>
          <w:p w:rsidR="00CE02EB" w:rsidRPr="003611AD" w:rsidP="002E44F2">
            <w:pPr>
              <w:jc w:val="both"/>
              <w:rPr>
                <w:rFonts w:ascii="Arial Narrow" w:hAnsi="Arial Narrow" w:cs="Arial Narrow"/>
                <w:sz w:val="18"/>
                <w:szCs w:val="18"/>
              </w:rPr>
            </w:pPr>
            <w:r w:rsidRPr="003611AD">
              <w:rPr>
                <w:rFonts w:ascii="Arial Narrow" w:hAnsi="Arial Narrow" w:cs="Arial Narrow"/>
                <w:sz w:val="18"/>
                <w:szCs w:val="18"/>
              </w:rPr>
              <w:t>8/2008 a </w:t>
            </w:r>
            <w:r w:rsidRPr="003611AD">
              <w:rPr>
                <w:rFonts w:ascii="Arial Narrow" w:hAnsi="Arial Narrow" w:cs="Arial Narrow"/>
                <w:b/>
                <w:bCs/>
                <w:sz w:val="18"/>
                <w:szCs w:val="18"/>
              </w:rPr>
              <w:t>návrh zákona</w:t>
            </w:r>
            <w:r w:rsidRPr="003611AD">
              <w:rPr>
                <w:rFonts w:ascii="Arial Narrow" w:hAnsi="Arial Narrow" w:cs="Arial Narrow"/>
                <w:b/>
                <w:bCs/>
                <w:sz w:val="18"/>
                <w:szCs w:val="18"/>
              </w:rPr>
              <w:t xml:space="preserve"> o P</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2E44F2">
            <w:pPr>
              <w:jc w:val="both"/>
              <w:rPr>
                <w:rFonts w:ascii="Arial Narrow" w:hAnsi="Arial Narrow" w:cs="Arial Narrow"/>
                <w:sz w:val="18"/>
                <w:szCs w:val="18"/>
              </w:rPr>
            </w:pPr>
          </w:p>
          <w:p w:rsidR="00CE02EB" w:rsidRPr="003611AD" w:rsidP="002E44F2">
            <w:pPr>
              <w:jc w:val="both"/>
              <w:rPr>
                <w:rFonts w:ascii="Arial Narrow" w:hAnsi="Arial Narrow" w:cs="Arial Narrow"/>
                <w:sz w:val="18"/>
                <w:szCs w:val="18"/>
              </w:rPr>
            </w:pPr>
          </w:p>
          <w:p w:rsidR="00CE02EB" w:rsidRPr="003611AD" w:rsidP="002E44F2">
            <w:pPr>
              <w:jc w:val="both"/>
              <w:rPr>
                <w:rFonts w:ascii="Arial Narrow" w:hAnsi="Arial Narrow" w:cs="Arial Narrow"/>
                <w:b/>
                <w:bCs/>
                <w:sz w:val="18"/>
                <w:szCs w:val="18"/>
              </w:rPr>
            </w:pPr>
            <w:r w:rsidRPr="003611AD">
              <w:rPr>
                <w:rFonts w:ascii="Arial Narrow" w:hAnsi="Arial Narrow" w:cs="Arial Narrow"/>
                <w:sz w:val="18"/>
                <w:szCs w:val="18"/>
              </w:rPr>
              <w:t xml:space="preserve">§ 3 </w:t>
            </w:r>
            <w:r w:rsidRPr="003611AD">
              <w:rPr>
                <w:rFonts w:ascii="Arial Narrow" w:hAnsi="Arial Narrow" w:cs="Arial Narrow"/>
                <w:b/>
                <w:bCs/>
                <w:sz w:val="18"/>
                <w:szCs w:val="18"/>
              </w:rPr>
              <w:t>pís.d)</w:t>
            </w:r>
          </w:p>
          <w:p w:rsidR="00CE02EB" w:rsidRPr="003611AD" w:rsidP="002E44F2">
            <w:pPr>
              <w:jc w:val="both"/>
              <w:rPr>
                <w:rFonts w:ascii="Arial Narrow" w:hAnsi="Arial Narrow" w:cs="Arial Narrow"/>
                <w:sz w:val="18"/>
                <w:szCs w:val="18"/>
              </w:rPr>
            </w:pPr>
          </w:p>
          <w:p w:rsidR="00CE02EB" w:rsidRPr="003611AD" w:rsidP="002E44F2">
            <w:pPr>
              <w:jc w:val="both"/>
              <w:rPr>
                <w:rFonts w:ascii="Arial Narrow" w:hAnsi="Arial Narrow" w:cs="Arial Narrow"/>
                <w:sz w:val="18"/>
                <w:szCs w:val="18"/>
              </w:rPr>
            </w:pPr>
          </w:p>
          <w:p w:rsidR="00CE02EB" w:rsidRPr="003611AD" w:rsidP="002E44F2">
            <w:pPr>
              <w:jc w:val="both"/>
              <w:rPr>
                <w:rFonts w:ascii="Arial Narrow" w:hAnsi="Arial Narrow" w:cs="Arial Narrow"/>
                <w:sz w:val="18"/>
                <w:szCs w:val="18"/>
              </w:rPr>
            </w:pPr>
          </w:p>
          <w:p w:rsidR="00CE02EB" w:rsidRPr="003611AD" w:rsidP="002E44F2">
            <w:pPr>
              <w:jc w:val="both"/>
              <w:rPr>
                <w:rFonts w:ascii="Arial Narrow" w:hAnsi="Arial Narrow" w:cs="Arial Narrow"/>
                <w:sz w:val="18"/>
                <w:szCs w:val="18"/>
              </w:rPr>
            </w:pPr>
          </w:p>
          <w:p w:rsidR="00CE02EB" w:rsidRPr="003611AD" w:rsidP="002E44F2">
            <w:pPr>
              <w:jc w:val="both"/>
              <w:rPr>
                <w:rFonts w:ascii="Arial Narrow" w:hAnsi="Arial Narrow" w:cs="Arial Narrow"/>
                <w:sz w:val="18"/>
                <w:szCs w:val="18"/>
              </w:rPr>
            </w:pPr>
          </w:p>
          <w:p w:rsidR="00CE02EB" w:rsidRPr="003611AD" w:rsidP="002E44F2">
            <w:pPr>
              <w:jc w:val="both"/>
              <w:rPr>
                <w:rFonts w:ascii="Arial Narrow" w:hAnsi="Arial Narrow" w:cs="Arial Narrow"/>
                <w:sz w:val="18"/>
                <w:szCs w:val="18"/>
              </w:rPr>
            </w:pPr>
          </w:p>
          <w:p w:rsidR="00CE02EB" w:rsidRPr="003611AD" w:rsidP="002E44F2">
            <w:pPr>
              <w:jc w:val="both"/>
              <w:rPr>
                <w:rFonts w:ascii="Arial Narrow" w:hAnsi="Arial Narrow" w:cs="Arial Narrow"/>
                <w:sz w:val="18"/>
                <w:szCs w:val="18"/>
              </w:rPr>
            </w:pPr>
          </w:p>
          <w:p w:rsidR="00CE02EB" w:rsidRPr="003611AD" w:rsidP="002E44F2">
            <w:pPr>
              <w:jc w:val="both"/>
              <w:rPr>
                <w:rFonts w:ascii="Arial Narrow" w:hAnsi="Arial Narrow" w:cs="Arial Narrow"/>
                <w:sz w:val="18"/>
                <w:szCs w:val="18"/>
              </w:rPr>
            </w:pPr>
            <w:r w:rsidRPr="003611AD">
              <w:rPr>
                <w:rFonts w:ascii="Arial Narrow" w:hAnsi="Arial Narrow" w:cs="Arial Narrow"/>
                <w:sz w:val="18"/>
                <w:szCs w:val="18"/>
              </w:rPr>
              <w:t xml:space="preserve">§ 45 ods.1 </w:t>
            </w:r>
            <w:r w:rsidRPr="003611AD">
              <w:rPr>
                <w:rFonts w:ascii="Arial Narrow" w:hAnsi="Arial Narrow" w:cs="Arial Narrow"/>
                <w:b/>
                <w:bCs/>
                <w:sz w:val="18"/>
                <w:szCs w:val="18"/>
              </w:rPr>
              <w:t>pís.a)</w:t>
            </w:r>
          </w:p>
          <w:p w:rsidR="00CE02EB" w:rsidRPr="003611AD" w:rsidP="00AB7141">
            <w:pPr>
              <w:pStyle w:val="Normlny"/>
              <w:jc w:val="both"/>
              <w:rPr>
                <w:rFonts w:ascii="Arial Narrow" w:hAnsi="Arial Narrow" w:cs="Arial Narrow"/>
                <w:sz w:val="18"/>
                <w:szCs w:val="18"/>
              </w:rPr>
            </w:pP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2E44F2">
            <w:pPr>
              <w:pStyle w:val="BodyTextIndent"/>
              <w:spacing w:after="0" w:line="240" w:lineRule="exact"/>
              <w:jc w:val="both"/>
              <w:rPr>
                <w:rFonts w:ascii="Arial Narrow" w:hAnsi="Arial Narrow" w:cs="Arial Narrow"/>
                <w:sz w:val="18"/>
                <w:szCs w:val="18"/>
              </w:rPr>
            </w:pPr>
          </w:p>
          <w:p w:rsidR="00CE02EB" w:rsidRPr="003611AD" w:rsidP="002E44F2">
            <w:pPr>
              <w:pStyle w:val="BodyTextIndent"/>
              <w:spacing w:after="0" w:line="240" w:lineRule="exact"/>
              <w:jc w:val="both"/>
              <w:rPr>
                <w:rFonts w:ascii="Arial Narrow" w:hAnsi="Arial Narrow" w:cs="Arial Narrow"/>
                <w:sz w:val="18"/>
                <w:szCs w:val="18"/>
              </w:rPr>
            </w:pPr>
          </w:p>
          <w:p w:rsidR="00CE02EB" w:rsidRPr="003611AD" w:rsidP="002E44F2">
            <w:pPr>
              <w:pStyle w:val="BodyTextIndent"/>
              <w:spacing w:after="0" w:line="240" w:lineRule="exact"/>
              <w:jc w:val="both"/>
              <w:rPr>
                <w:rFonts w:ascii="Arial Narrow" w:hAnsi="Arial Narrow" w:cs="Arial Narrow"/>
                <w:sz w:val="18"/>
                <w:szCs w:val="18"/>
              </w:rPr>
            </w:pPr>
            <w:r w:rsidRPr="003611AD">
              <w:rPr>
                <w:rFonts w:ascii="Arial Narrow" w:hAnsi="Arial Narrow" w:cs="Arial Narrow"/>
                <w:sz w:val="18"/>
                <w:szCs w:val="18"/>
              </w:rPr>
              <w:t>Na účely tohto zákona sa rozumie</w:t>
            </w:r>
          </w:p>
          <w:p w:rsidR="005E5A74" w:rsidRPr="004B05A5" w:rsidP="005E5A74">
            <w:pPr>
              <w:pStyle w:val="BodyTextIndent"/>
              <w:spacing w:after="0" w:line="240" w:lineRule="exact"/>
              <w:jc w:val="both"/>
              <w:rPr>
                <w:rFonts w:ascii="Arial Narrow" w:hAnsi="Arial Narrow" w:cs="Times New Roman"/>
                <w:b/>
                <w:sz w:val="18"/>
                <w:szCs w:val="18"/>
              </w:rPr>
            </w:pPr>
            <w:r w:rsidRPr="004B05A5">
              <w:rPr>
                <w:rFonts w:ascii="Arial Narrow" w:hAnsi="Arial Narrow" w:cs="Times New Roman"/>
                <w:b/>
                <w:sz w:val="18"/>
                <w:szCs w:val="18"/>
              </w:rPr>
              <w:t>kvalifikovanou účasťou priamy alebo nepriamy podiel, ktorý predstavuje 10 % alebo viac na základnom imaní právnickej osoby alebo na hlasovacích právach v právnickej osobe vypočítaných podľa osobitného predpisu,</w:t>
            </w:r>
            <w:r w:rsidRPr="004B05A5">
              <w:rPr>
                <w:rFonts w:ascii="Arial Narrow" w:hAnsi="Arial Narrow" w:cs="Times New Roman"/>
                <w:b/>
                <w:sz w:val="18"/>
                <w:szCs w:val="18"/>
                <w:vertAlign w:val="superscript"/>
              </w:rPr>
              <w:t>18a)</w:t>
            </w:r>
            <w:r w:rsidRPr="004B05A5">
              <w:rPr>
                <w:rFonts w:ascii="Arial Narrow" w:hAnsi="Arial Narrow" w:cs="Times New Roman"/>
                <w:b/>
                <w:sz w:val="18"/>
                <w:szCs w:val="18"/>
              </w:rPr>
              <w:t xml:space="preserve"> alebo podiel, ktorý umožňuje vykonávať významný vplyv na riadenie právnickej osoby, na ktorej existuje tento podiel</w:t>
            </w:r>
          </w:p>
          <w:p w:rsidR="005E5A74" w:rsidRPr="003611AD" w:rsidP="005E5A74">
            <w:pPr>
              <w:pStyle w:val="BodyTextIndent"/>
              <w:spacing w:after="0" w:line="240" w:lineRule="exact"/>
              <w:jc w:val="both"/>
              <w:rPr>
                <w:rFonts w:ascii="Arial Narrow" w:hAnsi="Arial Narrow" w:cs="Arial Narrow"/>
                <w:sz w:val="18"/>
                <w:szCs w:val="18"/>
              </w:rPr>
            </w:pPr>
          </w:p>
          <w:p w:rsidR="005E5A74" w:rsidP="005E5A74">
            <w:pPr>
              <w:pStyle w:val="BodyTextIndent"/>
              <w:spacing w:after="0" w:line="240" w:lineRule="exact"/>
              <w:jc w:val="both"/>
              <w:rPr>
                <w:rFonts w:ascii="Arial Narrow" w:hAnsi="Arial Narrow" w:cs="Arial Narrow"/>
                <w:sz w:val="18"/>
                <w:szCs w:val="18"/>
              </w:rPr>
            </w:pPr>
          </w:p>
          <w:p w:rsidR="005E5A74" w:rsidRPr="003611AD" w:rsidP="005E5A74">
            <w:pPr>
              <w:pStyle w:val="BodyTextIndent"/>
              <w:spacing w:after="0" w:line="240" w:lineRule="exact"/>
              <w:jc w:val="both"/>
              <w:rPr>
                <w:rFonts w:ascii="Arial Narrow" w:hAnsi="Arial Narrow" w:cs="Arial Narrow"/>
                <w:sz w:val="18"/>
                <w:szCs w:val="18"/>
              </w:rPr>
            </w:pPr>
            <w:r w:rsidRPr="003611AD">
              <w:rPr>
                <w:rFonts w:ascii="Arial Narrow" w:hAnsi="Arial Narrow" w:cs="Arial Narrow"/>
                <w:sz w:val="18"/>
                <w:szCs w:val="18"/>
              </w:rPr>
              <w:t>Predchádzajúci súhlas Národnej banky Slovenska je podmienkou na</w:t>
            </w:r>
          </w:p>
          <w:p w:rsidR="00CE02EB" w:rsidP="005E5A74">
            <w:pPr>
              <w:pStyle w:val="Normlny"/>
              <w:jc w:val="both"/>
              <w:rPr>
                <w:rFonts w:ascii="Arial Narrow" w:hAnsi="Arial Narrow" w:cs="Times New Roman"/>
                <w:b/>
                <w:sz w:val="18"/>
                <w:szCs w:val="18"/>
              </w:rPr>
            </w:pPr>
            <w:r w:rsidRPr="004B05A5" w:rsidR="005E5A74">
              <w:rPr>
                <w:rFonts w:ascii="Arial Narrow" w:hAnsi="Arial Narrow" w:cs="Times New Roman"/>
                <w:b/>
                <w:sz w:val="18"/>
                <w:szCs w:val="18"/>
              </w:rPr>
              <w:t>nadobudnutie kvalifikovanej účasti na poisťovni alebo zaisťovni alebo také ďalšie zvýšenie kvalifikovanej účasti na poisťovni alebo zaisťovni, ktorým by podiel na základnom imaní poisťovne alebo zaisťovne alebo na hlasovacích právach v poisťovni alebo zaisťovni dosiahol alebo prekročil 20%, 30% alebo 50% alebo na to, aby sa táto poisťovňa alebo zaisťovňa stala  dcérskou spoločnosťou v jednej alebo v niekoľkých operáciách priamo alebo konaním v zhode;</w:t>
            </w:r>
            <w:r w:rsidRPr="004B05A5" w:rsidR="005E5A74">
              <w:rPr>
                <w:rFonts w:ascii="Arial Narrow" w:hAnsi="Arial Narrow" w:cs="Times New Roman"/>
                <w:b/>
                <w:sz w:val="18"/>
                <w:szCs w:val="18"/>
                <w:vertAlign w:val="superscript"/>
              </w:rPr>
              <w:t>29)</w:t>
            </w:r>
            <w:r w:rsidRPr="004B05A5" w:rsidR="005E5A74">
              <w:rPr>
                <w:rFonts w:ascii="Arial Narrow" w:hAnsi="Arial Narrow" w:cs="Times New Roman"/>
                <w:b/>
                <w:sz w:val="18"/>
                <w:szCs w:val="18"/>
              </w:rPr>
              <w:t xml:space="preserve">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 podľa osobitného zá</w:t>
            </w:r>
            <w:r w:rsidRPr="004B05A5" w:rsidR="005E5A74">
              <w:rPr>
                <w:rFonts w:ascii="Arial Narrow" w:hAnsi="Arial Narrow" w:cs="Times New Roman"/>
                <w:b/>
                <w:sz w:val="18"/>
                <w:szCs w:val="18"/>
              </w:rPr>
              <w:t>kona</w:t>
            </w:r>
            <w:r w:rsidRPr="004B05A5" w:rsidR="005E5A74">
              <w:rPr>
                <w:rFonts w:ascii="Arial Narrow" w:hAnsi="Arial Narrow" w:cs="Times New Roman"/>
                <w:b/>
                <w:sz w:val="18"/>
                <w:szCs w:val="18"/>
                <w:vertAlign w:val="superscript"/>
              </w:rPr>
              <w:t>43b)</w:t>
            </w:r>
            <w:r w:rsidRPr="004B05A5" w:rsidR="005E5A74">
              <w:rPr>
                <w:rFonts w:ascii="Arial Narrow" w:hAnsi="Arial Narrow" w:cs="Times New Roman"/>
                <w:b/>
                <w:sz w:val="18"/>
                <w:szCs w:val="18"/>
              </w:rPr>
              <w:t>, ak sa tieto práva nevykonávajú alebo inak nevyužívajú na zasahovanie do riadenia poisťovne alebo zaisťovne a ak sa ich obchodník s cennými papiermi, zahraničný obchodník s cennými papiermi, úverová inštitúcia alebo zahraničná úverová inštitúcia p</w:t>
            </w:r>
            <w:r w:rsidRPr="004B05A5" w:rsidR="005E5A74">
              <w:rPr>
                <w:rFonts w:ascii="Arial Narrow" w:hAnsi="Arial Narrow" w:cs="Times New Roman"/>
                <w:b/>
                <w:sz w:val="18"/>
                <w:szCs w:val="18"/>
              </w:rPr>
              <w:t>revedie na inú osobu do jedného roka po ich nadobudnutí</w:t>
            </w:r>
            <w:r w:rsidR="005E5A74">
              <w:rPr>
                <w:rFonts w:ascii="Arial Narrow" w:hAnsi="Arial Narrow" w:cs="Times New Roman"/>
                <w:b/>
                <w:sz w:val="18"/>
                <w:szCs w:val="18"/>
              </w:rPr>
              <w:t>,</w:t>
            </w:r>
          </w:p>
          <w:p w:rsidR="00E14C20" w:rsidRPr="003611AD" w:rsidP="005E5A74">
            <w:pPr>
              <w:pStyle w:val="Normlny"/>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Ú</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Č:2 ods.2</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2. Článok 15 sa mení a dopĺňa takto:</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a) odsek 1 sa nahrádza takto:</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„1. Členské štáty požadujú, aby každá fyzická alebo právnická osoba, alebo takéto osoby konajúce v zhode (ďalej len ‚navrhovaný nadobúdateľ‘), ktoré sa rozhodli nadobudnúť, priamo alebo nepriamo, kvalifikovaný podiel v poisťovni alebo ďalej zvýšiť, priamo alebo nepriamo, takýto kvalifikovaný podiel v poisťovni, čím by pomer hlasovacích práv alebo základného imania, ktoré vlastnia, dosiahol alebo prekročil 20 %, 30 % alebo 50 %, alebo by sa poisťovňa stala jej dcérskym podnikom (ďalej len ‚navrhované nadobudnutie‘), to najprv písomne oznámili príslušným orgánom poisťovne, v ktorej sa snažia nadobudnúť kvalifikovaný podiel alebo zvýšiť tento kvalifikovaný podiel, a uviedli veľkosť zamýšľaného podielu a príslušné informácie uvedené v článku 15b ods. 4.</w:t>
            </w:r>
          </w:p>
          <w:p w:rsidR="00CE02EB" w:rsidRPr="003611AD"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D047DA" w:rsidP="00AB7141">
            <w:pPr>
              <w:jc w:val="both"/>
              <w:rPr>
                <w:rFonts w:ascii="Arial Narrow" w:hAnsi="Arial Narrow" w:cs="Arial Narrow"/>
                <w:sz w:val="18"/>
                <w:szCs w:val="18"/>
              </w:rPr>
            </w:pPr>
          </w:p>
          <w:p w:rsidR="00D047DA" w:rsidP="00AB7141">
            <w:pPr>
              <w:jc w:val="both"/>
              <w:rPr>
                <w:rFonts w:ascii="Arial Narrow" w:hAnsi="Arial Narrow" w:cs="Arial Narrow"/>
                <w:sz w:val="18"/>
                <w:szCs w:val="18"/>
              </w:rPr>
            </w:pPr>
          </w:p>
          <w:p w:rsidR="00D047DA" w:rsidRPr="003611AD"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D047DA"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Členské štáty nemusia uplatňovať prahovú hodnotu vo výške 30 %, ak v súlade s článkom 9 ods. 3 písm. a) smernice 2004/109/ES uplatňujú prahovú hodnotu vo výške jednej tretiny.“;</w:t>
            </w:r>
          </w:p>
          <w:p w:rsidR="00CE02EB" w:rsidP="00AB7141">
            <w:pPr>
              <w:jc w:val="both"/>
              <w:rPr>
                <w:rFonts w:ascii="Arial Narrow" w:hAnsi="Arial Narrow" w:cs="Arial Narrow"/>
                <w:sz w:val="18"/>
                <w:szCs w:val="18"/>
              </w:rPr>
            </w:pPr>
            <w:r w:rsidRPr="00A223C5">
              <w:rPr>
                <w:rFonts w:ascii="Arial Narrow" w:hAnsi="Arial Narrow" w:cs="Arial Narrow"/>
                <w:sz w:val="18"/>
                <w:szCs w:val="18"/>
              </w:rPr>
              <w:t>b) odsek 1a sa vypúšťa;</w:t>
            </w: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c) odsek 2 sa nahrádza takto:</w:t>
            </w:r>
          </w:p>
          <w:p w:rsidR="00CE02EB" w:rsidP="00AB7141">
            <w:pPr>
              <w:pStyle w:val="Normlny"/>
              <w:jc w:val="both"/>
              <w:rPr>
                <w:rFonts w:ascii="Arial Narrow" w:hAnsi="Arial Narrow" w:cs="Arial Narrow"/>
                <w:sz w:val="18"/>
                <w:szCs w:val="18"/>
              </w:rPr>
            </w:pPr>
            <w:r w:rsidRPr="003611AD">
              <w:rPr>
                <w:rFonts w:ascii="Arial Narrow" w:hAnsi="Arial Narrow" w:cs="Arial Narrow"/>
                <w:sz w:val="18"/>
                <w:szCs w:val="18"/>
              </w:rPr>
              <w:t>„2. Členské štáty požadujú, aby každá fyzická alebo právnická osoba, ktorá sa rozhodla vzdať, priamo alebo nepriamo, kvalifikovaného podielu v poisťovni, to najprv písomne oznámila príslušným orgánom členského štátu pôvodu a uviedla veľkosť navrhovaného podielu. Taká osoba tiež informuje príslušné orgány, ak sa rozhodla znížiť svoj kvalifikovaný podiel tak, že by podiel hlasovacích práv alebo základného imania, ktorý vlastní, klesol pod 20 %, 30 % alebo 50 %, alebo tak, že by poisťovňa prestala byť jej dcérskym podnikom. Členské štáty nemusia uplatňovať prahovú hodnotu vo výške 30 %, ak v súlade s článkom 9 ods. 3 písm. a) smernice 2004/109/ES uplatňujú prahovú hodnotu vo výške jednej tretiny.“</w:t>
            </w:r>
          </w:p>
          <w:p w:rsidR="00D047DA" w:rsidRPr="003611AD" w:rsidP="00AB7141">
            <w:pPr>
              <w:pStyle w:val="Normlny"/>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N</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D047DA" w:rsidP="00AB7141">
            <w:pPr>
              <w:jc w:val="both"/>
              <w:rPr>
                <w:rFonts w:ascii="Arial Narrow" w:hAnsi="Arial Narrow" w:cs="Arial Narrow"/>
                <w:sz w:val="18"/>
                <w:szCs w:val="18"/>
              </w:rPr>
            </w:pPr>
          </w:p>
          <w:p w:rsidR="00D047DA" w:rsidP="00AB7141">
            <w:pPr>
              <w:jc w:val="both"/>
              <w:rPr>
                <w:rFonts w:ascii="Arial Narrow" w:hAnsi="Arial Narrow" w:cs="Arial Narrow"/>
                <w:sz w:val="18"/>
                <w:szCs w:val="18"/>
              </w:rPr>
            </w:pPr>
          </w:p>
          <w:p w:rsidR="00D047DA" w:rsidP="00AB7141">
            <w:pPr>
              <w:jc w:val="both"/>
              <w:rPr>
                <w:rFonts w:ascii="Arial Narrow" w:hAnsi="Arial Narrow" w:cs="Arial Narrow"/>
                <w:sz w:val="18"/>
                <w:szCs w:val="18"/>
              </w:rPr>
            </w:pPr>
          </w:p>
          <w:p w:rsidR="00D047DA"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D</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N</w:t>
            </w:r>
          </w:p>
          <w:p w:rsidR="00CE02EB" w:rsidRPr="003611AD"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D</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666968">
            <w:pPr>
              <w:jc w:val="both"/>
              <w:rPr>
                <w:rFonts w:ascii="Arial Narrow" w:hAnsi="Arial Narrow" w:cs="Arial Narrow"/>
                <w:b/>
                <w:bCs/>
                <w:sz w:val="18"/>
                <w:szCs w:val="18"/>
              </w:rPr>
            </w:pPr>
            <w:r w:rsidRPr="003611AD">
              <w:rPr>
                <w:rFonts w:ascii="Arial Narrow" w:hAnsi="Arial Narrow" w:cs="Arial Narrow"/>
                <w:sz w:val="18"/>
                <w:szCs w:val="18"/>
              </w:rPr>
              <w:t>8/2008 a </w:t>
            </w:r>
            <w:r w:rsidRPr="003611AD">
              <w:rPr>
                <w:rFonts w:ascii="Arial Narrow" w:hAnsi="Arial Narrow" w:cs="Arial Narrow"/>
                <w:b/>
                <w:bCs/>
                <w:sz w:val="18"/>
                <w:szCs w:val="18"/>
              </w:rPr>
              <w:t>návrh zákona o P</w:t>
            </w:r>
          </w:p>
          <w:p w:rsidR="00CE02EB" w:rsidRPr="003611AD" w:rsidP="00666968">
            <w:pPr>
              <w:jc w:val="both"/>
              <w:rPr>
                <w:rFonts w:ascii="Arial Narrow" w:hAnsi="Arial Narrow" w:cs="Arial Narrow"/>
                <w:b/>
                <w:bCs/>
                <w:sz w:val="18"/>
                <w:szCs w:val="18"/>
              </w:rPr>
            </w:pPr>
          </w:p>
          <w:p w:rsidR="00CE02EB" w:rsidRPr="003611AD" w:rsidP="00666968">
            <w:pPr>
              <w:jc w:val="both"/>
              <w:rPr>
                <w:rFonts w:ascii="Arial Narrow" w:hAnsi="Arial Narrow" w:cs="Arial Narrow"/>
                <w:b/>
                <w:bCs/>
                <w:sz w:val="18"/>
                <w:szCs w:val="18"/>
              </w:rPr>
            </w:pPr>
          </w:p>
          <w:p w:rsidR="00CE02EB" w:rsidRPr="003611AD" w:rsidP="00666968">
            <w:pPr>
              <w:jc w:val="both"/>
              <w:rPr>
                <w:rFonts w:ascii="Arial Narrow" w:hAnsi="Arial Narrow" w:cs="Arial Narrow"/>
                <w:b/>
                <w:bCs/>
                <w:sz w:val="18"/>
                <w:szCs w:val="18"/>
              </w:rPr>
            </w:pPr>
          </w:p>
          <w:p w:rsidR="00CE02EB" w:rsidRPr="003611AD" w:rsidP="00666968">
            <w:pPr>
              <w:jc w:val="both"/>
              <w:rPr>
                <w:rFonts w:ascii="Arial Narrow" w:hAnsi="Arial Narrow" w:cs="Arial Narrow"/>
                <w:b/>
                <w:bCs/>
                <w:sz w:val="18"/>
                <w:szCs w:val="18"/>
              </w:rPr>
            </w:pPr>
          </w:p>
          <w:p w:rsidR="00CE02EB" w:rsidRPr="003611AD" w:rsidP="00666968">
            <w:pPr>
              <w:jc w:val="both"/>
              <w:rPr>
                <w:rFonts w:ascii="Arial Narrow" w:hAnsi="Arial Narrow" w:cs="Arial Narrow"/>
                <w:b/>
                <w:bCs/>
                <w:sz w:val="18"/>
                <w:szCs w:val="18"/>
              </w:rPr>
            </w:pPr>
          </w:p>
          <w:p w:rsidR="00CE02EB" w:rsidRPr="003611AD" w:rsidP="00666968">
            <w:pPr>
              <w:jc w:val="both"/>
              <w:rPr>
                <w:rFonts w:ascii="Arial Narrow" w:hAnsi="Arial Narrow" w:cs="Arial Narrow"/>
                <w:b/>
                <w:bCs/>
                <w:sz w:val="18"/>
                <w:szCs w:val="18"/>
              </w:rPr>
            </w:pPr>
          </w:p>
          <w:p w:rsidR="00CE02EB" w:rsidRPr="003611AD" w:rsidP="00666968">
            <w:pPr>
              <w:jc w:val="both"/>
              <w:rPr>
                <w:rFonts w:ascii="Arial Narrow" w:hAnsi="Arial Narrow" w:cs="Arial Narrow"/>
                <w:b/>
                <w:bCs/>
                <w:sz w:val="18"/>
                <w:szCs w:val="18"/>
              </w:rPr>
            </w:pPr>
          </w:p>
          <w:p w:rsidR="00CE02EB" w:rsidRPr="003611AD" w:rsidP="00666968">
            <w:pPr>
              <w:jc w:val="both"/>
              <w:rPr>
                <w:rFonts w:ascii="Arial Narrow" w:hAnsi="Arial Narrow" w:cs="Arial Narrow"/>
                <w:b/>
                <w:bCs/>
                <w:sz w:val="18"/>
                <w:szCs w:val="18"/>
              </w:rPr>
            </w:pPr>
          </w:p>
          <w:p w:rsidR="00CE02EB" w:rsidRPr="003611AD" w:rsidP="00666968">
            <w:pPr>
              <w:jc w:val="both"/>
              <w:rPr>
                <w:rFonts w:ascii="Arial Narrow" w:hAnsi="Arial Narrow" w:cs="Arial Narrow"/>
                <w:b/>
                <w:bCs/>
                <w:sz w:val="18"/>
                <w:szCs w:val="18"/>
              </w:rPr>
            </w:pPr>
          </w:p>
          <w:p w:rsidR="00CE02EB" w:rsidP="00666968">
            <w:pPr>
              <w:jc w:val="both"/>
              <w:rPr>
                <w:rFonts w:ascii="Arial Narrow" w:hAnsi="Arial Narrow" w:cs="Arial Narrow"/>
                <w:b/>
                <w:bCs/>
                <w:sz w:val="18"/>
                <w:szCs w:val="18"/>
              </w:rPr>
            </w:pPr>
          </w:p>
          <w:p w:rsidR="00CE02EB" w:rsidP="00666968">
            <w:pPr>
              <w:jc w:val="both"/>
              <w:rPr>
                <w:rFonts w:ascii="Arial Narrow" w:hAnsi="Arial Narrow" w:cs="Arial Narrow"/>
                <w:b/>
                <w:bCs/>
                <w:sz w:val="18"/>
                <w:szCs w:val="18"/>
              </w:rPr>
            </w:pPr>
          </w:p>
          <w:p w:rsidR="00CE02EB" w:rsidP="00666968">
            <w:pPr>
              <w:jc w:val="both"/>
              <w:rPr>
                <w:rFonts w:ascii="Arial Narrow" w:hAnsi="Arial Narrow" w:cs="Arial Narrow"/>
                <w:b/>
                <w:bCs/>
                <w:sz w:val="18"/>
                <w:szCs w:val="18"/>
              </w:rPr>
            </w:pPr>
          </w:p>
          <w:p w:rsidR="00CE02EB" w:rsidRPr="003611AD" w:rsidP="00666968">
            <w:pPr>
              <w:jc w:val="both"/>
              <w:rPr>
                <w:rFonts w:ascii="Arial Narrow" w:hAnsi="Arial Narrow" w:cs="Arial Narrow"/>
                <w:b/>
                <w:bCs/>
                <w:sz w:val="18"/>
                <w:szCs w:val="18"/>
              </w:rPr>
            </w:pPr>
          </w:p>
          <w:p w:rsidR="00CE02EB" w:rsidRPr="003611AD" w:rsidP="00666968">
            <w:pPr>
              <w:jc w:val="both"/>
              <w:rPr>
                <w:rFonts w:ascii="Arial Narrow" w:hAnsi="Arial Narrow" w:cs="Arial Narrow"/>
                <w:b/>
                <w:bCs/>
                <w:sz w:val="18"/>
                <w:szCs w:val="18"/>
              </w:rPr>
            </w:pPr>
          </w:p>
          <w:p w:rsidR="00CE02EB" w:rsidP="00666968">
            <w:pPr>
              <w:jc w:val="both"/>
              <w:rPr>
                <w:rFonts w:ascii="Arial Narrow" w:hAnsi="Arial Narrow" w:cs="Arial Narrow"/>
                <w:b/>
                <w:bCs/>
                <w:sz w:val="18"/>
                <w:szCs w:val="18"/>
              </w:rPr>
            </w:pPr>
          </w:p>
          <w:p w:rsidR="00D047DA" w:rsidP="00666968">
            <w:pPr>
              <w:jc w:val="both"/>
              <w:rPr>
                <w:rFonts w:ascii="Arial Narrow" w:hAnsi="Arial Narrow" w:cs="Arial Narrow"/>
                <w:b/>
                <w:bCs/>
                <w:sz w:val="18"/>
                <w:szCs w:val="18"/>
              </w:rPr>
            </w:pPr>
          </w:p>
          <w:p w:rsidR="00D047DA" w:rsidP="00666968">
            <w:pPr>
              <w:jc w:val="both"/>
              <w:rPr>
                <w:rFonts w:ascii="Arial Narrow" w:hAnsi="Arial Narrow" w:cs="Arial Narrow"/>
                <w:b/>
                <w:bCs/>
                <w:sz w:val="18"/>
                <w:szCs w:val="18"/>
              </w:rPr>
            </w:pPr>
          </w:p>
          <w:p w:rsidR="00D047DA" w:rsidP="00666968">
            <w:pPr>
              <w:jc w:val="both"/>
              <w:rPr>
                <w:rFonts w:ascii="Arial Narrow" w:hAnsi="Arial Narrow" w:cs="Arial Narrow"/>
                <w:b/>
                <w:bCs/>
                <w:sz w:val="18"/>
                <w:szCs w:val="18"/>
              </w:rPr>
            </w:pPr>
          </w:p>
          <w:p w:rsidR="00D047DA" w:rsidRPr="003611AD" w:rsidP="00666968">
            <w:pPr>
              <w:jc w:val="both"/>
              <w:rPr>
                <w:rFonts w:ascii="Arial Narrow" w:hAnsi="Arial Narrow" w:cs="Arial Narrow"/>
                <w:b/>
                <w:bCs/>
                <w:sz w:val="18"/>
                <w:szCs w:val="18"/>
              </w:rPr>
            </w:pPr>
          </w:p>
          <w:p w:rsidR="00CE02EB" w:rsidRPr="003611AD" w:rsidP="00666968">
            <w:pPr>
              <w:jc w:val="both"/>
              <w:rPr>
                <w:rFonts w:ascii="Arial Narrow" w:hAnsi="Arial Narrow" w:cs="Arial Narrow"/>
                <w:b/>
                <w:bCs/>
                <w:sz w:val="18"/>
                <w:szCs w:val="18"/>
              </w:rPr>
            </w:pPr>
            <w:r w:rsidRPr="003611AD">
              <w:rPr>
                <w:rFonts w:ascii="Arial Narrow" w:hAnsi="Arial Narrow" w:cs="Arial Narrow"/>
                <w:b/>
                <w:bCs/>
                <w:sz w:val="18"/>
                <w:szCs w:val="18"/>
              </w:rPr>
              <w:t>návrh zákona o P</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RPr="003611AD" w:rsidP="00666968">
            <w:pPr>
              <w:jc w:val="both"/>
              <w:rPr>
                <w:rFonts w:ascii="Arial Narrow" w:hAnsi="Arial Narrow" w:cs="Arial Narrow"/>
                <w:b/>
                <w:bCs/>
                <w:sz w:val="18"/>
                <w:szCs w:val="18"/>
              </w:rPr>
            </w:pPr>
            <w:r w:rsidRPr="003611AD">
              <w:rPr>
                <w:rFonts w:ascii="Arial Narrow" w:hAnsi="Arial Narrow" w:cs="Arial Narrow"/>
                <w:sz w:val="18"/>
                <w:szCs w:val="18"/>
              </w:rPr>
              <w:t xml:space="preserve">§ 45 ods.1 </w:t>
            </w:r>
            <w:r w:rsidRPr="003611AD">
              <w:rPr>
                <w:rFonts w:ascii="Arial Narrow" w:hAnsi="Arial Narrow" w:cs="Arial Narrow"/>
                <w:b/>
                <w:bCs/>
                <w:sz w:val="18"/>
                <w:szCs w:val="18"/>
              </w:rPr>
              <w:t>pís.a)</w:t>
            </w:r>
          </w:p>
          <w:p w:rsidR="00CE02EB" w:rsidRPr="003611AD" w:rsidP="00666968">
            <w:pPr>
              <w:pStyle w:val="Normlny"/>
              <w:jc w:val="both"/>
              <w:rPr>
                <w:rFonts w:ascii="Arial Narrow" w:hAnsi="Arial Narrow" w:cs="Arial Narrow"/>
                <w:sz w:val="18"/>
                <w:szCs w:val="18"/>
              </w:rPr>
            </w:pPr>
          </w:p>
          <w:p w:rsidR="00CE02EB" w:rsidRPr="003611AD" w:rsidP="00666968">
            <w:pPr>
              <w:pStyle w:val="Normlny"/>
              <w:jc w:val="both"/>
              <w:rPr>
                <w:rFonts w:ascii="Arial Narrow" w:hAnsi="Arial Narrow" w:cs="Arial Narrow"/>
                <w:sz w:val="18"/>
                <w:szCs w:val="18"/>
              </w:rPr>
            </w:pPr>
          </w:p>
          <w:p w:rsidR="00CE02EB" w:rsidRPr="003611AD" w:rsidP="00666968">
            <w:pPr>
              <w:pStyle w:val="Normlny"/>
              <w:jc w:val="both"/>
              <w:rPr>
                <w:rFonts w:ascii="Arial Narrow" w:hAnsi="Arial Narrow" w:cs="Arial Narrow"/>
                <w:sz w:val="18"/>
                <w:szCs w:val="18"/>
              </w:rPr>
            </w:pPr>
          </w:p>
          <w:p w:rsidR="00CE02EB" w:rsidRPr="003611AD" w:rsidP="00666968">
            <w:pPr>
              <w:pStyle w:val="Normlny"/>
              <w:jc w:val="both"/>
              <w:rPr>
                <w:rFonts w:ascii="Arial Narrow" w:hAnsi="Arial Narrow" w:cs="Arial Narrow"/>
                <w:sz w:val="18"/>
                <w:szCs w:val="18"/>
              </w:rPr>
            </w:pPr>
          </w:p>
          <w:p w:rsidR="00CE02EB" w:rsidRPr="003611AD" w:rsidP="00666968">
            <w:pPr>
              <w:pStyle w:val="Normlny"/>
              <w:jc w:val="both"/>
              <w:rPr>
                <w:rFonts w:ascii="Arial Narrow" w:hAnsi="Arial Narrow" w:cs="Arial Narrow"/>
                <w:sz w:val="18"/>
                <w:szCs w:val="18"/>
              </w:rPr>
            </w:pPr>
          </w:p>
          <w:p w:rsidR="00CE02EB" w:rsidRPr="003611AD" w:rsidP="00666968">
            <w:pPr>
              <w:pStyle w:val="Normlny"/>
              <w:jc w:val="both"/>
              <w:rPr>
                <w:rFonts w:ascii="Arial Narrow" w:hAnsi="Arial Narrow" w:cs="Arial Narrow"/>
                <w:sz w:val="18"/>
                <w:szCs w:val="18"/>
              </w:rPr>
            </w:pPr>
          </w:p>
          <w:p w:rsidR="00CE02EB" w:rsidRPr="003611AD" w:rsidP="00666968">
            <w:pPr>
              <w:pStyle w:val="Normlny"/>
              <w:jc w:val="both"/>
              <w:rPr>
                <w:rFonts w:ascii="Arial Narrow" w:hAnsi="Arial Narrow" w:cs="Arial Narrow"/>
                <w:sz w:val="18"/>
                <w:szCs w:val="18"/>
              </w:rPr>
            </w:pPr>
          </w:p>
          <w:p w:rsidR="00CE02EB" w:rsidRPr="003611AD" w:rsidP="00666968">
            <w:pPr>
              <w:pStyle w:val="Normlny"/>
              <w:jc w:val="both"/>
              <w:rPr>
                <w:rFonts w:ascii="Arial Narrow" w:hAnsi="Arial Narrow" w:cs="Arial Narrow"/>
                <w:sz w:val="18"/>
                <w:szCs w:val="18"/>
              </w:rPr>
            </w:pPr>
          </w:p>
          <w:p w:rsidR="00CE02EB" w:rsidRPr="003611AD" w:rsidP="00666968">
            <w:pPr>
              <w:pStyle w:val="Normlny"/>
              <w:jc w:val="both"/>
              <w:rPr>
                <w:rFonts w:ascii="Arial Narrow" w:hAnsi="Arial Narrow" w:cs="Arial Narrow"/>
                <w:sz w:val="18"/>
                <w:szCs w:val="18"/>
              </w:rPr>
            </w:pPr>
          </w:p>
          <w:p w:rsidR="00CE02EB" w:rsidRPr="003611AD" w:rsidP="00666968">
            <w:pPr>
              <w:pStyle w:val="Normlny"/>
              <w:jc w:val="both"/>
              <w:rPr>
                <w:rFonts w:ascii="Arial Narrow" w:hAnsi="Arial Narrow" w:cs="Arial Narrow"/>
                <w:sz w:val="18"/>
                <w:szCs w:val="18"/>
              </w:rPr>
            </w:pPr>
          </w:p>
          <w:p w:rsidR="00CE02EB" w:rsidRPr="003611AD" w:rsidP="00666968">
            <w:pPr>
              <w:pStyle w:val="Normlny"/>
              <w:jc w:val="both"/>
              <w:rPr>
                <w:rFonts w:ascii="Arial Narrow" w:hAnsi="Arial Narrow" w:cs="Arial Narrow"/>
                <w:sz w:val="18"/>
                <w:szCs w:val="18"/>
              </w:rPr>
            </w:pPr>
          </w:p>
          <w:p w:rsidR="00CE02EB" w:rsidRPr="003611AD" w:rsidP="00666968">
            <w:pPr>
              <w:pStyle w:val="Normlny"/>
              <w:jc w:val="both"/>
              <w:rPr>
                <w:rFonts w:ascii="Arial Narrow" w:hAnsi="Arial Narrow" w:cs="Arial Narrow"/>
                <w:sz w:val="18"/>
                <w:szCs w:val="18"/>
              </w:rPr>
            </w:pPr>
          </w:p>
          <w:p w:rsidR="00CE02EB" w:rsidRPr="003611AD" w:rsidP="00666968">
            <w:pPr>
              <w:pStyle w:val="Normlny"/>
              <w:jc w:val="both"/>
              <w:rPr>
                <w:rFonts w:ascii="Arial Narrow" w:hAnsi="Arial Narrow" w:cs="Arial Narrow"/>
                <w:sz w:val="18"/>
                <w:szCs w:val="18"/>
              </w:rPr>
            </w:pPr>
          </w:p>
          <w:p w:rsidR="00CE02EB" w:rsidP="00666968">
            <w:pPr>
              <w:pStyle w:val="Normlny"/>
              <w:jc w:val="both"/>
              <w:rPr>
                <w:rFonts w:ascii="Arial Narrow" w:hAnsi="Arial Narrow" w:cs="Arial Narrow"/>
                <w:sz w:val="18"/>
                <w:szCs w:val="18"/>
              </w:rPr>
            </w:pPr>
          </w:p>
          <w:p w:rsidR="00CE02EB" w:rsidP="00666968">
            <w:pPr>
              <w:pStyle w:val="Normlny"/>
              <w:jc w:val="both"/>
              <w:rPr>
                <w:rFonts w:ascii="Arial Narrow" w:hAnsi="Arial Narrow" w:cs="Arial Narrow"/>
                <w:sz w:val="18"/>
                <w:szCs w:val="18"/>
              </w:rPr>
            </w:pPr>
          </w:p>
          <w:p w:rsidR="00D047DA" w:rsidP="00666968">
            <w:pPr>
              <w:pStyle w:val="Normlny"/>
              <w:jc w:val="both"/>
              <w:rPr>
                <w:rFonts w:ascii="Arial Narrow" w:hAnsi="Arial Narrow" w:cs="Arial Narrow"/>
                <w:sz w:val="18"/>
                <w:szCs w:val="18"/>
              </w:rPr>
            </w:pPr>
          </w:p>
          <w:p w:rsidR="00D047DA" w:rsidP="00666968">
            <w:pPr>
              <w:pStyle w:val="Normlny"/>
              <w:jc w:val="both"/>
              <w:rPr>
                <w:rFonts w:ascii="Arial Narrow" w:hAnsi="Arial Narrow" w:cs="Arial Narrow"/>
                <w:sz w:val="18"/>
                <w:szCs w:val="18"/>
              </w:rPr>
            </w:pPr>
          </w:p>
          <w:p w:rsidR="00D047DA" w:rsidP="00666968">
            <w:pPr>
              <w:pStyle w:val="Normlny"/>
              <w:jc w:val="both"/>
              <w:rPr>
                <w:rFonts w:ascii="Arial Narrow" w:hAnsi="Arial Narrow" w:cs="Arial Narrow"/>
                <w:sz w:val="18"/>
                <w:szCs w:val="18"/>
              </w:rPr>
            </w:pPr>
          </w:p>
          <w:p w:rsidR="00D047DA" w:rsidP="00666968">
            <w:pPr>
              <w:pStyle w:val="Normlny"/>
              <w:jc w:val="both"/>
              <w:rPr>
                <w:rFonts w:ascii="Arial Narrow" w:hAnsi="Arial Narrow" w:cs="Arial Narrow"/>
                <w:sz w:val="18"/>
                <w:szCs w:val="18"/>
              </w:rPr>
            </w:pPr>
          </w:p>
          <w:p w:rsidR="00CE02EB" w:rsidP="00666968">
            <w:pPr>
              <w:pStyle w:val="Normlny"/>
              <w:jc w:val="both"/>
              <w:rPr>
                <w:rFonts w:ascii="Arial Narrow" w:hAnsi="Arial Narrow" w:cs="Arial Narrow"/>
                <w:sz w:val="18"/>
                <w:szCs w:val="18"/>
              </w:rPr>
            </w:pPr>
          </w:p>
          <w:p w:rsidR="00CE02EB" w:rsidRPr="003611AD" w:rsidP="00666968">
            <w:pPr>
              <w:pStyle w:val="Normlny"/>
              <w:jc w:val="both"/>
              <w:rPr>
                <w:rFonts w:ascii="Arial Narrow" w:hAnsi="Arial Narrow" w:cs="Arial Narrow"/>
                <w:sz w:val="18"/>
                <w:szCs w:val="18"/>
              </w:rPr>
            </w:pPr>
            <w:r w:rsidRPr="003611AD">
              <w:rPr>
                <w:rFonts w:ascii="Arial Narrow" w:hAnsi="Arial Narrow" w:cs="Arial Narrow"/>
                <w:b/>
                <w:bCs/>
                <w:sz w:val="18"/>
                <w:szCs w:val="18"/>
              </w:rPr>
              <w:t>§ 44 ods.1</w:t>
            </w: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666968">
            <w:pPr>
              <w:pStyle w:val="BodyTextIndent"/>
              <w:spacing w:after="0" w:line="240" w:lineRule="exact"/>
              <w:jc w:val="both"/>
              <w:rPr>
                <w:rFonts w:ascii="Arial Narrow" w:hAnsi="Arial Narrow" w:cs="Arial Narrow"/>
                <w:sz w:val="18"/>
                <w:szCs w:val="18"/>
              </w:rPr>
            </w:pPr>
          </w:p>
          <w:p w:rsidR="00DA0D25" w:rsidP="00DA0D25">
            <w:pPr>
              <w:pStyle w:val="BodyTextIndent"/>
              <w:spacing w:after="0" w:line="240" w:lineRule="exact"/>
              <w:jc w:val="both"/>
              <w:rPr>
                <w:rFonts w:ascii="Arial Narrow" w:hAnsi="Arial Narrow" w:cs="Times New Roman"/>
                <w:sz w:val="18"/>
                <w:szCs w:val="18"/>
              </w:rPr>
            </w:pPr>
            <w:r w:rsidRPr="00DA0D25" w:rsidR="00CE02EB">
              <w:rPr>
                <w:rFonts w:ascii="Arial Narrow" w:hAnsi="Arial Narrow" w:cs="Times New Roman"/>
                <w:sz w:val="18"/>
                <w:szCs w:val="18"/>
              </w:rPr>
              <w:t xml:space="preserve">Predchádzajúci súhlas Národnej </w:t>
            </w:r>
            <w:r w:rsidRPr="00DA0D25">
              <w:rPr>
                <w:rFonts w:ascii="Arial Narrow" w:hAnsi="Arial Narrow" w:cs="Times New Roman"/>
                <w:sz w:val="18"/>
                <w:szCs w:val="18"/>
              </w:rPr>
              <w:t>banky Slovenska j</w:t>
            </w:r>
            <w:r w:rsidRPr="00DA0D25">
              <w:rPr>
                <w:rFonts w:ascii="Arial Narrow" w:hAnsi="Arial Narrow" w:cs="Times New Roman"/>
                <w:sz w:val="18"/>
                <w:szCs w:val="18"/>
              </w:rPr>
              <w:t xml:space="preserve">e podmienkou </w:t>
            </w:r>
            <w:r w:rsidR="001D6EB5">
              <w:rPr>
                <w:rFonts w:ascii="Arial Narrow" w:hAnsi="Arial Narrow" w:cs="Times New Roman"/>
                <w:sz w:val="18"/>
                <w:szCs w:val="18"/>
              </w:rPr>
              <w:t>na</w:t>
            </w:r>
          </w:p>
          <w:p w:rsidR="00CE02EB" w:rsidRPr="00DA0D25" w:rsidP="00DA0D25">
            <w:pPr>
              <w:pStyle w:val="BodyTextIndent"/>
              <w:spacing w:after="0" w:line="240" w:lineRule="exact"/>
              <w:jc w:val="both"/>
              <w:rPr>
                <w:rFonts w:ascii="Arial Narrow" w:hAnsi="Arial Narrow" w:cs="Arial Narrow"/>
                <w:sz w:val="18"/>
                <w:szCs w:val="18"/>
              </w:rPr>
            </w:pPr>
            <w:r w:rsidRPr="00DA0D25" w:rsidR="00DA0D25">
              <w:rPr>
                <w:rFonts w:ascii="Arial Narrow" w:hAnsi="Arial Narrow" w:cs="Times New Roman"/>
                <w:b/>
                <w:sz w:val="18"/>
                <w:szCs w:val="18"/>
              </w:rPr>
              <w:t>nadobudnutie kvalifikovanej účasti na poisťovni alebo zaisťovni alebo také ďalšie zvýšenie kvalifikovanej účasti na poisťovni alebo zaisťovni, ktorým by podiel na základnom imaní poisťovne alebo zaisťovne alebo na hlasovacích právach v poisťovni alebo zaisťovni dosiahol alebo prekročil 20%, 30% alebo 50% alebo na to, aby sa táto poisťovňa alebo zaisťovňa stala  dcérskou spoločnosťou v jednej alebo v niekoľkých operáciách priamo alebo konaním v zhode;</w:t>
            </w:r>
            <w:r w:rsidRPr="00DA0D25" w:rsidR="00DA0D25">
              <w:rPr>
                <w:rFonts w:ascii="Arial Narrow" w:hAnsi="Arial Narrow" w:cs="Times New Roman"/>
                <w:b/>
                <w:sz w:val="18"/>
                <w:szCs w:val="18"/>
                <w:vertAlign w:val="superscript"/>
              </w:rPr>
              <w:t>29)</w:t>
            </w:r>
            <w:r w:rsidRPr="00DA0D25" w:rsidR="00DA0D25">
              <w:rPr>
                <w:rFonts w:ascii="Arial Narrow" w:hAnsi="Arial Narrow" w:cs="Times New Roman"/>
                <w:b/>
                <w:sz w:val="18"/>
                <w:szCs w:val="18"/>
              </w:rPr>
              <w:t xml:space="preserve">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 podľa osobitného zákona</w:t>
            </w:r>
            <w:r w:rsidRPr="00DA0D25" w:rsidR="00DA0D25">
              <w:rPr>
                <w:rFonts w:ascii="Arial Narrow" w:hAnsi="Arial Narrow" w:cs="Times New Roman"/>
                <w:b/>
                <w:sz w:val="18"/>
                <w:szCs w:val="18"/>
                <w:vertAlign w:val="superscript"/>
              </w:rPr>
              <w:t>43b)</w:t>
            </w:r>
            <w:r w:rsidRPr="00DA0D25" w:rsidR="00DA0D25">
              <w:rPr>
                <w:rFonts w:ascii="Arial Narrow" w:hAnsi="Arial Narrow" w:cs="Times New Roman"/>
                <w:b/>
                <w:sz w:val="18"/>
                <w:szCs w:val="18"/>
              </w:rPr>
              <w:t>, ak sa tieto práva nevykonávajú alebo inak nevyužívajú na zasahovanie do riadenia poisťovne alebo zaisťovne a ak sa ich obchodník s cennými papiermi, zahraničný obchodník s cennými papiermi, úverová inštitúcia alebo zahraničná úverová inštitúcia prevedie na inú osobu do jedného roka po ich nadobudnutí,</w:t>
            </w:r>
            <w:r w:rsidRPr="00DA0D25">
              <w:rPr>
                <w:rFonts w:ascii="Arial Narrow" w:hAnsi="Arial Narrow" w:cs="Times New Roman"/>
                <w:b/>
                <w:bCs/>
                <w:sz w:val="18"/>
                <w:szCs w:val="18"/>
              </w:rPr>
              <w:t>.</w:t>
            </w:r>
          </w:p>
          <w:p w:rsidR="00CE02EB" w:rsidRPr="00DA0D25" w:rsidP="00666968">
            <w:pPr>
              <w:pStyle w:val="Normlny"/>
              <w:jc w:val="both"/>
              <w:rPr>
                <w:rFonts w:ascii="Arial Narrow" w:hAnsi="Arial Narrow" w:cs="Arial Narrow"/>
                <w:b/>
                <w:bCs/>
                <w:sz w:val="18"/>
                <w:szCs w:val="18"/>
              </w:rPr>
            </w:pPr>
          </w:p>
          <w:p w:rsidR="00CE02EB" w:rsidP="00666968">
            <w:pPr>
              <w:pStyle w:val="Normlny"/>
              <w:jc w:val="both"/>
              <w:rPr>
                <w:rFonts w:ascii="Arial Narrow" w:hAnsi="Arial Narrow" w:cs="Arial Narrow"/>
                <w:b/>
                <w:bCs/>
                <w:sz w:val="18"/>
                <w:szCs w:val="18"/>
              </w:rPr>
            </w:pPr>
          </w:p>
          <w:p w:rsidR="00D047DA" w:rsidP="00666968">
            <w:pPr>
              <w:pStyle w:val="Normlny"/>
              <w:jc w:val="both"/>
              <w:rPr>
                <w:rFonts w:ascii="Arial Narrow" w:hAnsi="Arial Narrow" w:cs="Arial Narrow"/>
                <w:b/>
                <w:bCs/>
                <w:sz w:val="18"/>
                <w:szCs w:val="18"/>
              </w:rPr>
            </w:pPr>
          </w:p>
          <w:p w:rsidR="00D047DA" w:rsidP="00666968">
            <w:pPr>
              <w:pStyle w:val="Normlny"/>
              <w:jc w:val="both"/>
              <w:rPr>
                <w:rFonts w:ascii="Arial Narrow" w:hAnsi="Arial Narrow" w:cs="Arial Narrow"/>
                <w:b/>
                <w:bCs/>
                <w:sz w:val="18"/>
                <w:szCs w:val="18"/>
              </w:rPr>
            </w:pPr>
          </w:p>
          <w:p w:rsidR="00D047DA" w:rsidP="00666968">
            <w:pPr>
              <w:pStyle w:val="Normlny"/>
              <w:jc w:val="both"/>
              <w:rPr>
                <w:rFonts w:ascii="Arial Narrow" w:hAnsi="Arial Narrow" w:cs="Arial Narrow"/>
                <w:b/>
                <w:bCs/>
                <w:sz w:val="18"/>
                <w:szCs w:val="18"/>
              </w:rPr>
            </w:pPr>
          </w:p>
          <w:p w:rsidR="00D047DA" w:rsidP="00666968">
            <w:pPr>
              <w:pStyle w:val="Normlny"/>
              <w:jc w:val="both"/>
              <w:rPr>
                <w:rFonts w:ascii="Arial Narrow" w:hAnsi="Arial Narrow" w:cs="Arial Narrow"/>
                <w:b/>
                <w:bCs/>
                <w:sz w:val="18"/>
                <w:szCs w:val="18"/>
              </w:rPr>
            </w:pPr>
          </w:p>
          <w:p w:rsidR="00E14C20" w:rsidP="00666968">
            <w:pPr>
              <w:pStyle w:val="Normlny"/>
              <w:jc w:val="both"/>
              <w:rPr>
                <w:rFonts w:ascii="Arial Narrow" w:hAnsi="Arial Narrow" w:cs="Arial Narrow"/>
                <w:b/>
                <w:bCs/>
                <w:sz w:val="18"/>
                <w:szCs w:val="18"/>
              </w:rPr>
            </w:pPr>
          </w:p>
          <w:p w:rsidR="00CE02EB" w:rsidRPr="003611AD" w:rsidP="00666968">
            <w:pPr>
              <w:pStyle w:val="Normlny"/>
              <w:jc w:val="both"/>
              <w:rPr>
                <w:rFonts w:ascii="Arial Narrow" w:hAnsi="Arial Narrow" w:cs="Arial Narrow"/>
                <w:sz w:val="18"/>
                <w:szCs w:val="18"/>
              </w:rPr>
            </w:pPr>
            <w:r w:rsidRPr="003611AD" w:rsidR="00EC5A70">
              <w:rPr>
                <w:rFonts w:ascii="Arial Narrow" w:hAnsi="Arial Narrow" w:cs="Arial Narrow"/>
                <w:b/>
                <w:bCs/>
                <w:sz w:val="18"/>
                <w:szCs w:val="18"/>
              </w:rPr>
              <w:t xml:space="preserve">Osoba, ktorá </w:t>
            </w:r>
            <w:r w:rsidR="00EC5A70">
              <w:rPr>
                <w:rFonts w:ascii="Arial Narrow" w:hAnsi="Arial Narrow" w:cs="Arial Narrow"/>
                <w:b/>
                <w:bCs/>
                <w:sz w:val="18"/>
                <w:szCs w:val="18"/>
              </w:rPr>
              <w:t>sa rozhodla</w:t>
            </w:r>
            <w:r w:rsidRPr="003611AD" w:rsidR="00EC5A70">
              <w:rPr>
                <w:rFonts w:ascii="Arial Narrow" w:hAnsi="Arial Narrow" w:cs="Arial Narrow"/>
                <w:b/>
                <w:bCs/>
                <w:sz w:val="18"/>
                <w:szCs w:val="18"/>
              </w:rPr>
              <w:t xml:space="preserve"> zrušiť kvalifikovanú účasť na poisťovni alebo zaisťovni alebo znížiť podiel na základnom imaní poisťovne alebo zaisťovne alebo na hlasovacích právach v poisťovni alebo zaisťovni pod 20%, 30%, alebo 50% alebo tak, že by poisťovňa alebo zaisťovňa pre</w:t>
            </w:r>
            <w:r w:rsidR="00EC5A70">
              <w:rPr>
                <w:rFonts w:ascii="Arial Narrow" w:hAnsi="Arial Narrow" w:cs="Arial Narrow"/>
                <w:b/>
                <w:bCs/>
                <w:sz w:val="18"/>
                <w:szCs w:val="18"/>
              </w:rPr>
              <w:t>stala byť dcérskou spoločnosťou</w:t>
            </w:r>
            <w:r w:rsidRPr="003611AD" w:rsidR="00EC5A70">
              <w:rPr>
                <w:rFonts w:ascii="Arial Narrow" w:hAnsi="Arial Narrow" w:cs="Arial Narrow"/>
                <w:b/>
                <w:bCs/>
                <w:sz w:val="18"/>
                <w:szCs w:val="18"/>
              </w:rPr>
              <w:t>,</w:t>
            </w:r>
            <w:r w:rsidRPr="003611AD" w:rsidR="00EC5A70">
              <w:rPr>
                <w:rFonts w:ascii="Arial Narrow" w:hAnsi="Arial Narrow" w:cs="Arial Narrow"/>
                <w:b/>
                <w:bCs/>
                <w:sz w:val="18"/>
                <w:szCs w:val="18"/>
                <w:vertAlign w:val="superscript"/>
              </w:rPr>
              <w:t xml:space="preserve"> </w:t>
            </w:r>
            <w:r w:rsidRPr="003611AD" w:rsidR="00EC5A70">
              <w:rPr>
                <w:rFonts w:ascii="Arial Narrow" w:hAnsi="Arial Narrow" w:cs="Arial Narrow"/>
                <w:b/>
                <w:bCs/>
                <w:sz w:val="18"/>
                <w:szCs w:val="18"/>
              </w:rPr>
              <w:t>musí o tejto skutočnosti vopred písomne informovať Národnú banku Slovenska.</w:t>
            </w: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Ú</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D047DA" w:rsidP="00AB7141">
            <w:pPr>
              <w:jc w:val="both"/>
              <w:rPr>
                <w:rFonts w:ascii="Arial Narrow" w:hAnsi="Arial Narrow" w:cs="Arial Narrow"/>
                <w:sz w:val="18"/>
                <w:szCs w:val="18"/>
              </w:rPr>
            </w:pPr>
          </w:p>
          <w:p w:rsidR="00D047DA" w:rsidP="00AB7141">
            <w:pPr>
              <w:jc w:val="both"/>
              <w:rPr>
                <w:rFonts w:ascii="Arial Narrow" w:hAnsi="Arial Narrow" w:cs="Arial Narrow"/>
                <w:sz w:val="18"/>
                <w:szCs w:val="18"/>
              </w:rPr>
            </w:pPr>
          </w:p>
          <w:p w:rsidR="00D047DA" w:rsidP="00AB7141">
            <w:pPr>
              <w:jc w:val="both"/>
              <w:rPr>
                <w:rFonts w:ascii="Arial Narrow" w:hAnsi="Arial Narrow" w:cs="Arial Narrow"/>
                <w:sz w:val="18"/>
                <w:szCs w:val="18"/>
              </w:rPr>
            </w:pPr>
          </w:p>
          <w:p w:rsidR="00D047DA"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n.a.</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sidRPr="003611AD">
              <w:rPr>
                <w:rFonts w:ascii="Arial Narrow" w:hAnsi="Arial Narrow" w:cs="Arial Narrow"/>
                <w:sz w:val="18"/>
                <w:szCs w:val="18"/>
              </w:rPr>
              <w:t>Ú</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n.a.</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D047DA" w:rsidP="00AB7141">
            <w:pPr>
              <w:pStyle w:val="Heading1"/>
              <w:jc w:val="both"/>
              <w:rPr>
                <w:rFonts w:ascii="Arial Narrow" w:hAnsi="Arial Narrow" w:cs="Arial Narrow"/>
                <w:sz w:val="18"/>
                <w:szCs w:val="18"/>
              </w:rPr>
            </w:pPr>
          </w:p>
          <w:p w:rsidR="00D047DA" w:rsidP="00AB7141">
            <w:pPr>
              <w:pStyle w:val="Heading1"/>
              <w:jc w:val="both"/>
              <w:rPr>
                <w:rFonts w:ascii="Arial Narrow" w:hAnsi="Arial Narrow" w:cs="Arial Narrow"/>
                <w:sz w:val="18"/>
                <w:szCs w:val="18"/>
              </w:rPr>
            </w:pPr>
          </w:p>
          <w:p w:rsidR="00D047DA" w:rsidP="00AB7141">
            <w:pPr>
              <w:pStyle w:val="Heading1"/>
              <w:jc w:val="both"/>
              <w:rPr>
                <w:rFonts w:ascii="Arial Narrow" w:hAnsi="Arial Narrow" w:cs="Arial Narrow"/>
                <w:sz w:val="18"/>
                <w:szCs w:val="18"/>
              </w:rPr>
            </w:pPr>
          </w:p>
          <w:p w:rsidR="00D047DA" w:rsidP="00AB7141">
            <w:pPr>
              <w:pStyle w:val="Heading1"/>
              <w:jc w:val="both"/>
              <w:rPr>
                <w:rFonts w:ascii="Arial Narrow" w:hAnsi="Arial Narrow" w:cs="Arial Narrow"/>
                <w:sz w:val="18"/>
                <w:szCs w:val="18"/>
              </w:rPr>
            </w:pPr>
          </w:p>
          <w:p w:rsidR="00CE02EB" w:rsidRPr="003611AD" w:rsidP="00AB7141">
            <w:pPr>
              <w:pStyle w:val="Heading1"/>
              <w:jc w:val="both"/>
              <w:rPr>
                <w:rFonts w:ascii="Arial Narrow" w:hAnsi="Arial Narrow" w:cs="Arial Narrow"/>
                <w:b w:val="0"/>
                <w:bCs w:val="0"/>
                <w:sz w:val="18"/>
                <w:szCs w:val="18"/>
              </w:rPr>
            </w:pPr>
            <w:r>
              <w:rPr>
                <w:rFonts w:ascii="Arial Narrow" w:hAnsi="Arial Narrow" w:cs="Arial Narrow"/>
                <w:sz w:val="18"/>
                <w:szCs w:val="18"/>
              </w:rPr>
              <w:t>§ 45 ods .7 bol zmenený</w:t>
            </w: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 2 ods.3</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3. Vkladajú sa tieto články:</w:t>
            </w:r>
          </w:p>
          <w:p w:rsidR="00CE02EB" w:rsidRPr="003611AD" w:rsidP="00AB7141">
            <w:pPr>
              <w:jc w:val="both"/>
              <w:rPr>
                <w:rFonts w:ascii="Arial Narrow" w:hAnsi="Arial Narrow" w:cs="Arial Narrow"/>
                <w:i/>
                <w:iCs/>
                <w:sz w:val="18"/>
                <w:szCs w:val="18"/>
              </w:rPr>
            </w:pPr>
            <w:r w:rsidRPr="003611AD">
              <w:rPr>
                <w:rFonts w:ascii="Arial Narrow" w:hAnsi="Arial Narrow" w:cs="Arial Narrow"/>
                <w:i/>
                <w:iCs/>
                <w:sz w:val="18"/>
                <w:szCs w:val="18"/>
              </w:rPr>
              <w:t>„Článok 15a</w:t>
            </w:r>
          </w:p>
          <w:p w:rsidR="00CE02EB" w:rsidRPr="003611AD" w:rsidP="00AB7141">
            <w:pPr>
              <w:jc w:val="both"/>
              <w:rPr>
                <w:rFonts w:ascii="Arial Narrow" w:hAnsi="Arial Narrow" w:cs="Arial Narrow"/>
                <w:b/>
                <w:bCs/>
                <w:sz w:val="18"/>
                <w:szCs w:val="18"/>
              </w:rPr>
            </w:pPr>
            <w:r w:rsidRPr="003611AD">
              <w:rPr>
                <w:rFonts w:ascii="Arial Narrow" w:hAnsi="Arial Narrow" w:cs="Arial Narrow"/>
                <w:b/>
                <w:bCs/>
                <w:sz w:val="18"/>
                <w:szCs w:val="18"/>
              </w:rPr>
              <w:t>Lehota na posúdenie</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1. Príslušné orgány bezodkladne a v každom prípade do dvoch pracovných dní od doručenia oznámenia požadovaného podľa článku 15 ods. 1, ako aj po prípadnom následnom doručení informácií uvedených v odseku 2 tohto článku navrhovanému nadobúdateľovi písomne potvrdia ich doručenie.</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Príslušné orgány majú maximálne šesťdesiat pracovných dní od dátumu písomného potvrdenia doručenia oznámenia a všetkých dokumentov požadovaných členským štátom, ktoré majú byť priložené k oznámeniu na základe zoznamu uvedeného v článku 15b ods. 4 (ďalej len ‚lehota na posúdenie‘), na vykonanie posúdenia uvedeného v článku 15b ods. 1 (ďalej</w:t>
            </w:r>
            <w:r w:rsidRPr="003611AD">
              <w:rPr>
                <w:rFonts w:ascii="Arial Narrow" w:hAnsi="Arial Narrow" w:cs="Arial Narrow"/>
                <w:sz w:val="18"/>
                <w:szCs w:val="18"/>
              </w:rPr>
              <w:t xml:space="preserve"> len ‚posúdenie‘).</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Príslušné orgány informujú navrhovaného nadobúdateľa o dátume uplynutia lehoty na posúdenie pri potvrdzovaní doručenia oznámenia.</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2. Príslušné orgány môžu, ak je to potrebné, počas lehoty na posúdenie, ale najneskôr do päťdesiateho pracovného dňa lehoty na posúdenie požiadať o ďalšie informácie, ktoré sú potrebné na ukončenie posudzovania. Táto žiadosť musí byť písomná a musí sa v nej uvádzať, o ktoré dodatočné potrebné informácie ide.</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Na obdobie od dátumu žiadosti príslušných orgánov o informácie do doručenia odpovede na ňu od navrhovaného nadobúdateľa sa lehota na posúdenie preruší.</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Prerušenie nesmie byť dlhšie ako dvadsať pracovných dní. </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Príslušné orgány môžu požiadať o ďalšie doplnenie alebo spresnenie informácií, takáto žiadosť však nesmie viesť k prerušeniu lehoty na posúdenie. </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3. Príslušné orgány môžu predĺžiť prerušenie uvedené v odseku 2 druhom pododseku až na tridsať pracovných dní, ak navrhovaný nadobúdateľ:</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a) sídli alebo sa riadi právnymi predpismi mimo Spoločenstva, alebo</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b) je fyzickou alebo právnickou osobou, ktorá nepodlieha dohľadu na základe tejto smernice alebo smerníc 85/611/EHS (*), 92/49/EHS (**), 2004/39/ES, 2005/ 68/ES alebo 2006/48/ES (***).</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4. Ak sa príslušné orgány rozhodnú po skončení posudzovania vyjadriť nesúhlas s navrhovaným nadobudnutím, do dvoch pracovných dní a pred uplynutím lehoty na posúdenie o tom písomne informujú navrhovaného nadobúdateľa a svoje rozhodnutie odôvodnia. Ak vnútroštátne právne predpisy neustanovujú inak, na žiadosť navrhovaného nadobúdateľa je možné sprístupniť verejnosti primerané odôvodnenie rozhodnutia. To nebráni členskému štátu, aby umožnil príslušnému orgánu zverejniť odôvodnenie bez žiadosti navrhovaného nadobúdateľa. </w:t>
            </w:r>
          </w:p>
          <w:p w:rsidR="00CE02EB" w:rsidP="00AB7141">
            <w:pPr>
              <w:jc w:val="both"/>
              <w:rPr>
                <w:rFonts w:ascii="Arial Narrow" w:hAnsi="Arial Narrow" w:cs="Arial Narrow"/>
                <w:sz w:val="18"/>
                <w:szCs w:val="18"/>
              </w:rPr>
            </w:pPr>
            <w:r w:rsidRPr="003611AD">
              <w:rPr>
                <w:rFonts w:ascii="Arial Narrow" w:hAnsi="Arial Narrow" w:cs="Arial Narrow"/>
                <w:sz w:val="18"/>
                <w:szCs w:val="18"/>
              </w:rPr>
              <w:t xml:space="preserve">5. Ak príslušné orgány nevyjadria písomne nesúhlas s navrhovaným nadobudnutím v lehote na posúdenie, navrhované nadobudnutie sa považuje za schválené. </w:t>
            </w:r>
          </w:p>
          <w:p w:rsidR="000A2A89" w:rsidP="00AB7141">
            <w:pPr>
              <w:jc w:val="both"/>
              <w:rPr>
                <w:rFonts w:ascii="Arial Narrow" w:hAnsi="Arial Narrow" w:cs="Arial Narrow"/>
                <w:sz w:val="18"/>
                <w:szCs w:val="18"/>
              </w:rPr>
            </w:pPr>
          </w:p>
          <w:p w:rsidR="00CE02EB" w:rsidRPr="0010264C" w:rsidP="00AB7141">
            <w:pPr>
              <w:jc w:val="both"/>
              <w:rPr>
                <w:rFonts w:ascii="Arial Narrow" w:hAnsi="Arial Narrow" w:cs="Arial Narrow"/>
                <w:sz w:val="18"/>
                <w:szCs w:val="18"/>
              </w:rPr>
            </w:pPr>
            <w:r w:rsidRPr="0010264C">
              <w:rPr>
                <w:rFonts w:ascii="Arial Narrow" w:hAnsi="Arial Narrow" w:cs="Arial Narrow"/>
                <w:sz w:val="18"/>
                <w:szCs w:val="18"/>
              </w:rPr>
              <w:t>6. Príslušné orgány môžu stanoviť maximálnu lehotu na dokončenie navrhovaného nadobudnutia a v prípade potreby ju predĺžiť.</w:t>
            </w:r>
          </w:p>
          <w:p w:rsidR="00CE02EB" w:rsidRPr="0010264C" w:rsidP="00AB7141">
            <w:pPr>
              <w:jc w:val="both"/>
              <w:rPr>
                <w:rFonts w:ascii="Arial Narrow" w:hAnsi="Arial Narrow" w:cs="Arial Narrow"/>
                <w:sz w:val="18"/>
                <w:szCs w:val="18"/>
              </w:rPr>
            </w:pPr>
          </w:p>
          <w:p w:rsidR="00CE02EB" w:rsidRPr="0010264C"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10264C" w:rsidP="00AB7141">
            <w:pPr>
              <w:jc w:val="both"/>
              <w:rPr>
                <w:rFonts w:ascii="Arial Narrow" w:hAnsi="Arial Narrow" w:cs="Arial Narrow"/>
                <w:sz w:val="18"/>
                <w:szCs w:val="18"/>
              </w:rPr>
            </w:pPr>
          </w:p>
          <w:p w:rsidR="00CE02EB" w:rsidRPr="0010264C"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D047DA" w:rsidRPr="0010264C" w:rsidP="00AB7141">
            <w:pPr>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r w:rsidRPr="0010264C">
              <w:rPr>
                <w:rFonts w:ascii="Arial Narrow" w:hAnsi="Arial Narrow" w:cs="Arial Narrow"/>
                <w:sz w:val="18"/>
                <w:szCs w:val="18"/>
              </w:rPr>
              <w:t>7. Členské štáty nesmú stanoviť požiadavky na oznamovanie priameho alebo nepriameho nadobudnutia hlasovacích  práv alebo základného imania príslušným orgánom a na schvaľovanie takéhoto nadobudnutia príslušnými orgánmi, ktoré sú prísnejšie ako požiadavky ustanovené touto smernicou.</w:t>
            </w:r>
          </w:p>
          <w:p w:rsidR="00D047DA" w:rsidRPr="003611AD" w:rsidP="00AB7141">
            <w:pPr>
              <w:pStyle w:val="Normlny"/>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N</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A6018">
            <w:pPr>
              <w:jc w:val="both"/>
              <w:rPr>
                <w:rFonts w:ascii="Arial Narrow" w:hAnsi="Arial Narrow" w:cs="Arial Narrow"/>
                <w:b/>
                <w:bCs/>
                <w:sz w:val="18"/>
                <w:szCs w:val="18"/>
              </w:rPr>
            </w:pPr>
            <w:r w:rsidRPr="003611AD">
              <w:rPr>
                <w:rFonts w:ascii="Arial Narrow" w:hAnsi="Arial Narrow" w:cs="Arial Narrow"/>
                <w:b/>
                <w:bCs/>
                <w:sz w:val="18"/>
                <w:szCs w:val="18"/>
              </w:rPr>
              <w:t>návrh zákona o P</w:t>
            </w:r>
          </w:p>
          <w:p w:rsidR="00CE02EB" w:rsidRPr="003611AD" w:rsidP="00AB7141">
            <w:pPr>
              <w:jc w:val="both"/>
              <w:rPr>
                <w:rFonts w:ascii="Arial Narrow" w:hAnsi="Arial Narrow" w:cs="Arial Narrow"/>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b/>
                <w:bCs/>
                <w:sz w:val="18"/>
                <w:szCs w:val="18"/>
              </w:rPr>
            </w:pPr>
            <w:r w:rsidRPr="003611AD">
              <w:rPr>
                <w:rFonts w:ascii="Arial Narrow" w:hAnsi="Arial Narrow" w:cs="Arial Narrow"/>
                <w:b/>
                <w:bCs/>
                <w:sz w:val="18"/>
                <w:szCs w:val="18"/>
              </w:rPr>
              <w:t>§ 45 ods.7</w:t>
            </w: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BA21EB" w:rsidP="00BF24CF">
            <w:pPr>
              <w:pStyle w:val="Normlny"/>
              <w:jc w:val="both"/>
              <w:rPr>
                <w:rFonts w:ascii="Arial Narrow" w:hAnsi="Arial Narrow" w:cs="Arial Narrow"/>
                <w:b/>
                <w:sz w:val="18"/>
                <w:szCs w:val="18"/>
              </w:rPr>
            </w:pPr>
            <w:r w:rsidRPr="00BA21EB">
              <w:rPr>
                <w:rFonts w:ascii="Arial Narrow" w:hAnsi="Arial Narrow" w:cs="Arial Narrow"/>
                <w:b/>
                <w:sz w:val="18"/>
                <w:szCs w:val="18"/>
              </w:rPr>
              <w:t>§ 45 ods.8 2.veta</w:t>
            </w: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b/>
                <w:bCs/>
                <w:sz w:val="18"/>
                <w:szCs w:val="18"/>
              </w:rPr>
            </w:pPr>
            <w:r w:rsidRPr="003611AD">
              <w:rPr>
                <w:rFonts w:ascii="Arial Narrow" w:hAnsi="Arial Narrow" w:cs="Arial Narrow"/>
                <w:b/>
                <w:bCs/>
                <w:sz w:val="18"/>
                <w:szCs w:val="18"/>
              </w:rPr>
              <w:t xml:space="preserve">§ 45 ods.8 </w:t>
            </w:r>
            <w:r w:rsidR="000A2A89">
              <w:rPr>
                <w:rFonts w:ascii="Arial Narrow" w:hAnsi="Arial Narrow" w:cs="Arial Narrow"/>
                <w:b/>
                <w:bCs/>
                <w:sz w:val="18"/>
                <w:szCs w:val="18"/>
              </w:rPr>
              <w:t>5</w:t>
            </w:r>
            <w:r w:rsidRPr="003611AD">
              <w:rPr>
                <w:rFonts w:ascii="Arial Narrow" w:hAnsi="Arial Narrow" w:cs="Arial Narrow"/>
                <w:b/>
                <w:bCs/>
                <w:sz w:val="18"/>
                <w:szCs w:val="18"/>
              </w:rPr>
              <w:t xml:space="preserve">.veta </w:t>
            </w: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P="00BF24CF">
            <w:pPr>
              <w:pStyle w:val="Normlny"/>
              <w:jc w:val="both"/>
              <w:rPr>
                <w:rFonts w:ascii="Arial Narrow" w:hAnsi="Arial Narrow" w:cs="Arial Narrow"/>
                <w:b/>
                <w:bCs/>
                <w:sz w:val="18"/>
                <w:szCs w:val="18"/>
              </w:rPr>
            </w:pPr>
            <w:r w:rsidR="000A2A89">
              <w:rPr>
                <w:rFonts w:ascii="Arial Narrow" w:hAnsi="Arial Narrow" w:cs="Arial Narrow"/>
                <w:b/>
                <w:bCs/>
                <w:sz w:val="18"/>
                <w:szCs w:val="18"/>
              </w:rPr>
              <w:t>3</w:t>
            </w:r>
            <w:r w:rsidRPr="003611AD">
              <w:rPr>
                <w:rFonts w:ascii="Arial Narrow" w:hAnsi="Arial Narrow" w:cs="Arial Narrow"/>
                <w:b/>
                <w:bCs/>
                <w:sz w:val="18"/>
                <w:szCs w:val="18"/>
              </w:rPr>
              <w:t xml:space="preserve">.veta </w:t>
            </w:r>
          </w:p>
          <w:p w:rsidR="00CE02EB" w:rsidP="00BF24CF">
            <w:pPr>
              <w:pStyle w:val="Normlny"/>
              <w:jc w:val="both"/>
              <w:rPr>
                <w:rFonts w:ascii="Arial Narrow" w:hAnsi="Arial Narrow" w:cs="Arial Narrow"/>
                <w:b/>
                <w:bCs/>
                <w:sz w:val="18"/>
                <w:szCs w:val="18"/>
              </w:rPr>
            </w:pPr>
          </w:p>
          <w:p w:rsidR="000A2A89" w:rsidP="00BF24CF">
            <w:pPr>
              <w:pStyle w:val="Normlny"/>
              <w:jc w:val="both"/>
              <w:rPr>
                <w:rFonts w:ascii="Arial Narrow" w:hAnsi="Arial Narrow" w:cs="Arial Narrow"/>
                <w:b/>
                <w:bCs/>
                <w:sz w:val="18"/>
                <w:szCs w:val="18"/>
              </w:rPr>
            </w:pPr>
          </w:p>
          <w:p w:rsidR="005225E0" w:rsidRPr="003611AD" w:rsidP="00BF24CF">
            <w:pPr>
              <w:pStyle w:val="Normlny"/>
              <w:jc w:val="both"/>
              <w:rPr>
                <w:rFonts w:ascii="Arial Narrow" w:hAnsi="Arial Narrow" w:cs="Arial Narrow"/>
                <w:b/>
                <w:bCs/>
                <w:sz w:val="18"/>
                <w:szCs w:val="18"/>
              </w:rPr>
            </w:pPr>
            <w:r w:rsidR="00CE02EB">
              <w:rPr>
                <w:rFonts w:ascii="Arial Narrow" w:hAnsi="Arial Narrow" w:cs="Arial Narrow"/>
                <w:b/>
                <w:bCs/>
                <w:sz w:val="18"/>
                <w:szCs w:val="18"/>
              </w:rPr>
              <w:t>§ 45 ods. 4</w:t>
            </w:r>
            <w:r>
              <w:rPr>
                <w:rFonts w:ascii="Arial Narrow" w:hAnsi="Arial Narrow" w:cs="Arial Narrow"/>
                <w:b/>
                <w:bCs/>
                <w:sz w:val="18"/>
                <w:szCs w:val="18"/>
              </w:rPr>
              <w:t>15</w:t>
            </w:r>
          </w:p>
          <w:p w:rsidR="00CE02EB" w:rsidRPr="003611AD" w:rsidP="00BF24CF">
            <w:pPr>
              <w:pStyle w:val="Normlny"/>
              <w:jc w:val="both"/>
              <w:rPr>
                <w:rFonts w:ascii="Arial Narrow" w:hAnsi="Arial Narrow" w:cs="Arial Narrow"/>
                <w:sz w:val="18"/>
                <w:szCs w:val="18"/>
              </w:rPr>
            </w:pPr>
          </w:p>
          <w:p w:rsidR="00CE02EB" w:rsidRPr="003611AD" w:rsidP="00BF24CF">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0A2A89" w:rsidP="000A2A89">
            <w:pPr>
              <w:pStyle w:val="Normlny"/>
              <w:jc w:val="both"/>
              <w:rPr>
                <w:rFonts w:ascii="Arial Narrow" w:hAnsi="Arial Narrow" w:cs="Times New Roman"/>
                <w:b/>
                <w:sz w:val="18"/>
                <w:szCs w:val="18"/>
              </w:rPr>
            </w:pPr>
            <w:r w:rsidRPr="00A56459">
              <w:rPr>
                <w:rFonts w:ascii="Arial Narrow" w:hAnsi="Arial Narrow" w:cs="Times New Roman"/>
                <w:b/>
                <w:sz w:val="18"/>
                <w:szCs w:val="18"/>
              </w:rPr>
              <w:t>Národná banka Slovenska je povinná do dvoch pracovných dní od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8 písomne požiadať o dodatočné informácie, ktoré sú potrebné na posudzovanie žiadosti o udelení predchádzajúceho súhlasu podľa odseku 1 písm. a). Na obdobie odo dňa žiadosti Národnej banky Slovenska o dodatočné informácie do doručenia odpovede na ňu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iného ako členského štátu alebo ak nadobúdateľ nie je poisťovňou, zaisťovňou, obchodníkom s cennými papiermi, správcovskou spoločnosťou, úverovou inštitúciou alebo obdobnou inštitúciou z členského štátu.</w:t>
            </w:r>
          </w:p>
          <w:p w:rsidR="000A2A89" w:rsidP="000A2A89">
            <w:pPr>
              <w:pStyle w:val="Normlny"/>
              <w:jc w:val="both"/>
              <w:rPr>
                <w:rFonts w:ascii="Arial Narrow" w:hAnsi="Arial Narrow" w:cs="Times New Roman"/>
                <w:b/>
                <w:sz w:val="18"/>
                <w:szCs w:val="18"/>
              </w:rPr>
            </w:pPr>
          </w:p>
          <w:p w:rsidR="000A2A89" w:rsidRPr="00A56459" w:rsidP="000A2A89">
            <w:pPr>
              <w:pStyle w:val="Normlny"/>
              <w:jc w:val="both"/>
              <w:rPr>
                <w:rFonts w:ascii="Arial Narrow" w:hAnsi="Arial Narrow" w:cs="Arial Narrow"/>
                <w:b/>
                <w:bCs/>
                <w:sz w:val="18"/>
                <w:szCs w:val="18"/>
              </w:rPr>
            </w:pPr>
            <w:r w:rsidRPr="00A56459">
              <w:rPr>
                <w:rFonts w:ascii="Arial Narrow" w:hAnsi="Arial Narrow" w:cs="Times New Roman"/>
                <w:b/>
                <w:sz w:val="18"/>
                <w:szCs w:val="18"/>
              </w:rPr>
              <w:t>O žiadosti o udelení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w:t>
            </w:r>
          </w:p>
          <w:p w:rsidR="000A2A89" w:rsidRPr="003611AD" w:rsidP="000A2A89">
            <w:pPr>
              <w:pStyle w:val="Normlny"/>
              <w:jc w:val="both"/>
              <w:rPr>
                <w:rFonts w:ascii="Arial Narrow" w:hAnsi="Arial Narrow" w:cs="Arial Narrow"/>
                <w:b/>
                <w:bCs/>
                <w:sz w:val="18"/>
                <w:szCs w:val="18"/>
              </w:rPr>
            </w:pPr>
          </w:p>
          <w:p w:rsidR="000A2A89" w:rsidRPr="003611AD" w:rsidP="000A2A89">
            <w:pPr>
              <w:pStyle w:val="Normlny"/>
              <w:jc w:val="both"/>
              <w:rPr>
                <w:rFonts w:ascii="Arial Narrow" w:hAnsi="Arial Narrow" w:cs="Arial Narrow"/>
                <w:b/>
                <w:bCs/>
                <w:sz w:val="18"/>
                <w:szCs w:val="18"/>
              </w:rPr>
            </w:pPr>
          </w:p>
          <w:p w:rsidR="000A2A89" w:rsidRPr="003611AD" w:rsidP="000A2A89">
            <w:pPr>
              <w:pStyle w:val="Normlny"/>
              <w:jc w:val="both"/>
              <w:rPr>
                <w:rFonts w:ascii="Arial Narrow" w:hAnsi="Arial Narrow" w:cs="Arial Narrow"/>
                <w:b/>
                <w:bCs/>
                <w:sz w:val="18"/>
                <w:szCs w:val="18"/>
              </w:rPr>
            </w:pPr>
          </w:p>
          <w:p w:rsidR="000A2A89" w:rsidRPr="003611AD" w:rsidP="000A2A89">
            <w:pPr>
              <w:pStyle w:val="Normlny"/>
              <w:jc w:val="both"/>
              <w:rPr>
                <w:rFonts w:ascii="Arial Narrow" w:hAnsi="Arial Narrow" w:cs="Arial Narrow"/>
                <w:b/>
                <w:bCs/>
                <w:sz w:val="18"/>
                <w:szCs w:val="18"/>
              </w:rPr>
            </w:pPr>
          </w:p>
          <w:p w:rsidR="000A2A89" w:rsidP="000A2A89">
            <w:pPr>
              <w:pStyle w:val="Normlny"/>
              <w:jc w:val="both"/>
              <w:rPr>
                <w:rFonts w:ascii="Arial Narrow" w:hAnsi="Arial Narrow" w:cs="Times New Roman"/>
                <w:b/>
                <w:sz w:val="18"/>
                <w:szCs w:val="18"/>
              </w:rPr>
            </w:pPr>
          </w:p>
          <w:p w:rsidR="000A2A89" w:rsidRPr="00A56459" w:rsidP="000A2A89">
            <w:pPr>
              <w:pStyle w:val="Normlny"/>
              <w:jc w:val="both"/>
              <w:rPr>
                <w:rFonts w:ascii="Arial Narrow" w:hAnsi="Arial Narrow" w:cs="Arial Narrow"/>
                <w:b/>
                <w:bCs/>
                <w:sz w:val="18"/>
                <w:szCs w:val="18"/>
              </w:rPr>
            </w:pPr>
            <w:r w:rsidRPr="00A56459">
              <w:rPr>
                <w:rFonts w:ascii="Arial Narrow" w:hAnsi="Arial Narrow" w:cs="Times New Roman"/>
                <w:b/>
                <w:sz w:val="18"/>
                <w:szCs w:val="18"/>
              </w:rPr>
              <w:t>Ak sa Národná banka Slovenska rozhodne zamietnuť žiadosť o udelenie predchádzajúceho súhlasu podľa odseku 1 písm. a), písomne zašle toto rozhodnutie nadobúdateľovi do dvoch pracovných dní od tohto rozhodnutia, najneskôr však pred uplynutím lehoty podľa druhej vety.</w:t>
            </w:r>
          </w:p>
          <w:p w:rsidR="000A2A89" w:rsidRPr="003611AD" w:rsidP="000A2A89">
            <w:pPr>
              <w:pStyle w:val="Normlny"/>
              <w:jc w:val="both"/>
              <w:rPr>
                <w:rFonts w:ascii="Arial Narrow" w:hAnsi="Arial Narrow" w:cs="Arial Narrow"/>
                <w:b/>
                <w:bCs/>
                <w:sz w:val="18"/>
                <w:szCs w:val="18"/>
              </w:rPr>
            </w:pPr>
          </w:p>
          <w:p w:rsidR="000A2A89" w:rsidRPr="003611AD" w:rsidP="000A2A89">
            <w:pPr>
              <w:pStyle w:val="Normlny"/>
              <w:jc w:val="both"/>
              <w:rPr>
                <w:rFonts w:ascii="Arial Narrow" w:hAnsi="Arial Narrow" w:cs="Arial Narrow"/>
                <w:b/>
                <w:bCs/>
                <w:sz w:val="18"/>
                <w:szCs w:val="18"/>
              </w:rPr>
            </w:pPr>
          </w:p>
          <w:p w:rsidR="000A2A89" w:rsidP="000A2A89">
            <w:pPr>
              <w:pStyle w:val="Normlny"/>
              <w:jc w:val="both"/>
              <w:rPr>
                <w:rFonts w:ascii="Arial Narrow" w:hAnsi="Arial Narrow" w:cs="Times New Roman"/>
                <w:b/>
                <w:sz w:val="18"/>
                <w:szCs w:val="18"/>
              </w:rPr>
            </w:pPr>
          </w:p>
          <w:p w:rsidR="000A2A89" w:rsidRPr="00A56459" w:rsidP="000A2A89">
            <w:pPr>
              <w:pStyle w:val="Normlny"/>
              <w:jc w:val="both"/>
              <w:rPr>
                <w:rFonts w:ascii="Arial Narrow" w:hAnsi="Arial Narrow" w:cs="Times New Roman"/>
                <w:b/>
                <w:sz w:val="18"/>
                <w:szCs w:val="18"/>
              </w:rPr>
            </w:pPr>
            <w:r w:rsidRPr="00A56459">
              <w:rPr>
                <w:rFonts w:ascii="Arial Narrow" w:hAnsi="Arial Narrow" w:cs="Times New Roman"/>
                <w:b/>
                <w:sz w:val="18"/>
                <w:szCs w:val="18"/>
              </w:rPr>
              <w:t>Ak Národná banka Slovenska nerozhodne v tejto lehote, má sa za to, že predchádzajúci súhlas bol vydaný.</w:t>
            </w:r>
          </w:p>
          <w:p w:rsidR="000A2A89" w:rsidP="000A2A89">
            <w:pPr>
              <w:pStyle w:val="Normlny"/>
              <w:jc w:val="both"/>
              <w:rPr>
                <w:rFonts w:ascii="Arial Narrow" w:hAnsi="Arial Narrow" w:cs="Arial Narrow"/>
                <w:sz w:val="18"/>
                <w:szCs w:val="18"/>
              </w:rPr>
            </w:pPr>
          </w:p>
          <w:p w:rsidR="00CE02EB" w:rsidRPr="003611AD" w:rsidP="000A2A89">
            <w:pPr>
              <w:pStyle w:val="Normlny"/>
              <w:jc w:val="both"/>
              <w:rPr>
                <w:rFonts w:ascii="Arial Narrow" w:hAnsi="Arial Narrow" w:cs="Arial Narrow"/>
                <w:sz w:val="18"/>
                <w:szCs w:val="18"/>
              </w:rPr>
            </w:pPr>
            <w:r w:rsidRPr="00A56459" w:rsidR="000A2A89">
              <w:rPr>
                <w:rFonts w:ascii="Arial Narrow" w:hAnsi="Arial Narrow" w:cs="Times New Roman"/>
                <w:b/>
                <w:sz w:val="18"/>
                <w:szCs w:val="18"/>
              </w:rPr>
              <w:t>V rozhodnutí o udelení predchádzajúceho súhlasu podľa odseku 1 písm. a), b), d) až l)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 Ak fyzická osoba, pre ktorú Národná banka Slovenska udelila predchádzajúci súhlas podľa odseku 1 písm. c) nebola vymenovaná alebo zvolená do príslušnej funkcie do šiestich mesiacov od nadobudnutia právoplatnosti rozhodnutia, predchádzajúci súhlas zaniká.</w:t>
            </w: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E14C20"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Ú</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E14C20" w:rsidP="00AB7141">
            <w:pPr>
              <w:jc w:val="both"/>
              <w:rPr>
                <w:rFonts w:ascii="Arial Narrow" w:hAnsi="Arial Narrow" w:cs="Arial Narrow"/>
                <w:sz w:val="18"/>
                <w:szCs w:val="18"/>
              </w:rPr>
            </w:pPr>
          </w:p>
          <w:p w:rsidR="00E14C20"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D047DA"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pStyle w:val="Heading1"/>
              <w:jc w:val="both"/>
              <w:rPr>
                <w:rFonts w:ascii="Arial Narrow" w:hAnsi="Arial Narrow" w:cs="Arial Narrow"/>
                <w:b w:val="0"/>
                <w:bCs w:val="0"/>
                <w:sz w:val="18"/>
                <w:szCs w:val="18"/>
              </w:rPr>
            </w:pPr>
            <w:r>
              <w:rPr>
                <w:rFonts w:ascii="Arial Narrow" w:hAnsi="Arial Narrow" w:cs="Arial Narrow"/>
                <w:sz w:val="18"/>
                <w:szCs w:val="18"/>
              </w:rPr>
              <w:t>Nie sú stanovené prísnejšie požiadavky.</w:t>
            </w: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 2 ods.3</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7331BB" w:rsidP="00AB7141">
            <w:pPr>
              <w:jc w:val="both"/>
              <w:rPr>
                <w:rFonts w:ascii="Arial Narrow" w:hAnsi="Arial Narrow" w:cs="Arial Narrow"/>
                <w:i/>
                <w:iCs/>
                <w:sz w:val="18"/>
                <w:szCs w:val="18"/>
              </w:rPr>
            </w:pPr>
            <w:r w:rsidRPr="007331BB">
              <w:rPr>
                <w:rFonts w:ascii="Arial Narrow" w:hAnsi="Arial Narrow" w:cs="Arial Narrow"/>
                <w:i/>
                <w:iCs/>
                <w:sz w:val="18"/>
                <w:szCs w:val="18"/>
              </w:rPr>
              <w:t>Článok 15b</w:t>
            </w:r>
          </w:p>
          <w:p w:rsidR="00CE02EB" w:rsidRPr="007331BB" w:rsidP="00AB7141">
            <w:pPr>
              <w:jc w:val="both"/>
              <w:rPr>
                <w:rFonts w:ascii="Arial Narrow" w:hAnsi="Arial Narrow" w:cs="Arial Narrow"/>
                <w:b/>
                <w:bCs/>
                <w:sz w:val="18"/>
                <w:szCs w:val="18"/>
              </w:rPr>
            </w:pPr>
            <w:r w:rsidRPr="007331BB">
              <w:rPr>
                <w:rFonts w:ascii="Arial Narrow" w:hAnsi="Arial Narrow" w:cs="Arial Narrow"/>
                <w:b/>
                <w:bCs/>
                <w:sz w:val="18"/>
                <w:szCs w:val="18"/>
              </w:rPr>
              <w:t>Posudzovanie</w:t>
            </w:r>
          </w:p>
          <w:p w:rsidR="00CE02EB" w:rsidRPr="007331BB" w:rsidP="00AB7141">
            <w:pPr>
              <w:jc w:val="both"/>
              <w:rPr>
                <w:rFonts w:ascii="Arial Narrow" w:hAnsi="Arial Narrow" w:cs="Arial Narrow"/>
                <w:sz w:val="18"/>
                <w:szCs w:val="18"/>
              </w:rPr>
            </w:pPr>
            <w:r w:rsidRPr="007331BB">
              <w:rPr>
                <w:rFonts w:ascii="Arial Narrow" w:hAnsi="Arial Narrow" w:cs="Arial Narrow"/>
                <w:sz w:val="18"/>
                <w:szCs w:val="18"/>
              </w:rPr>
              <w:t>1. Pri posudzovaní oznámenia ustanoveného v článku 15 ods. 1 a informácií uvedených v článku 15a ods. 2 príslušné orgány v záujme zaručenia správneho a obozretného riadenia poisťovne, v prípade ktorej sa nadobudnutie navrhuje, a so zreteľom na možný vplyv navrhovaného nadobúdateľa na poisťovňu zhodnotia vhodnosť navrhovaného nadobúdateľa a finančnú transparentnosť navrhovaného nadobudnutia na základe týchto kritérií:</w:t>
            </w:r>
          </w:p>
          <w:p w:rsidR="00CE02EB" w:rsidRPr="007331BB" w:rsidP="00AB7141">
            <w:pPr>
              <w:jc w:val="both"/>
              <w:rPr>
                <w:rFonts w:ascii="Arial Narrow" w:hAnsi="Arial Narrow" w:cs="Arial Narrow"/>
                <w:sz w:val="18"/>
                <w:szCs w:val="18"/>
              </w:rPr>
            </w:pPr>
            <w:r w:rsidRPr="007331BB">
              <w:rPr>
                <w:rFonts w:ascii="Arial Narrow" w:hAnsi="Arial Narrow" w:cs="Arial Narrow"/>
                <w:sz w:val="18"/>
                <w:szCs w:val="18"/>
              </w:rPr>
              <w:t>a) dobré meno navrhovaného nadobúdateľa;</w:t>
            </w:r>
          </w:p>
          <w:p w:rsidR="00CE02EB" w:rsidRPr="007331BB" w:rsidP="00AB7141">
            <w:pPr>
              <w:jc w:val="both"/>
              <w:rPr>
                <w:rFonts w:ascii="Arial Narrow" w:hAnsi="Arial Narrow" w:cs="Arial Narrow"/>
                <w:sz w:val="18"/>
                <w:szCs w:val="18"/>
              </w:rPr>
            </w:pPr>
            <w:r w:rsidRPr="007331BB">
              <w:rPr>
                <w:rFonts w:ascii="Arial Narrow" w:hAnsi="Arial Narrow" w:cs="Arial Narrow"/>
                <w:sz w:val="18"/>
                <w:szCs w:val="18"/>
              </w:rPr>
              <w:t>b) dobré meno a skúsenosti osoby, ktorá bude riadiť činnosť poisťovne v dôsledku navrhovaného nadobudnutia;</w:t>
            </w:r>
          </w:p>
          <w:p w:rsidR="00CE02EB" w:rsidRPr="007331BB" w:rsidP="00AB7141">
            <w:pPr>
              <w:jc w:val="both"/>
              <w:rPr>
                <w:rFonts w:ascii="Arial Narrow" w:hAnsi="Arial Narrow" w:cs="Arial Narrow"/>
                <w:sz w:val="18"/>
                <w:szCs w:val="18"/>
              </w:rPr>
            </w:pPr>
            <w:r w:rsidRPr="007331BB">
              <w:rPr>
                <w:rFonts w:ascii="Arial Narrow" w:hAnsi="Arial Narrow" w:cs="Arial Narrow"/>
                <w:sz w:val="18"/>
                <w:szCs w:val="18"/>
              </w:rPr>
              <w:t>c) pozitívna finančná situácia navrhovaného nadobúdateľa, najmä v súvislosti s druhom činnosti vykonávanej a plánovanej v poisťovni, v prípade ktorej sa nadobudnutie navrhuje;</w:t>
            </w:r>
          </w:p>
          <w:p w:rsidR="00CE02EB" w:rsidRPr="007331BB" w:rsidP="00AB7141">
            <w:pPr>
              <w:jc w:val="both"/>
              <w:rPr>
                <w:rFonts w:ascii="Arial Narrow" w:hAnsi="Arial Narrow" w:cs="Arial Narrow"/>
                <w:sz w:val="18"/>
                <w:szCs w:val="18"/>
              </w:rPr>
            </w:pPr>
            <w:r w:rsidRPr="007331BB">
              <w:rPr>
                <w:rFonts w:ascii="Arial Narrow" w:hAnsi="Arial Narrow" w:cs="Arial Narrow"/>
                <w:sz w:val="18"/>
                <w:szCs w:val="18"/>
              </w:rPr>
              <w:t>d) či poisťovňa bude schopná plniť požiadavky obozretného podnikania na základe tejto smernice a prípadne iných smerníc, najmä smerníc 98/78/ES (4)* a 2002/87/ES (5)*, a či bude schopná v ich plnení pokračovať, a najmä, či skupina, ktorej súčasťou sa stane, má takú štruktúru, ktorá umožňuje vykonávať účinný dohľad, účinne vymieňať informácie medzi príslušnými orgánmi a určiť rozdelenie zodpovednosti medzi príslušné orgány;</w:t>
            </w:r>
          </w:p>
          <w:p w:rsidR="00CE02EB" w:rsidRPr="007331BB" w:rsidP="00AB7141">
            <w:pPr>
              <w:jc w:val="both"/>
              <w:rPr>
                <w:rFonts w:ascii="Arial Narrow" w:hAnsi="Arial Narrow" w:cs="Arial Narrow"/>
                <w:sz w:val="18"/>
                <w:szCs w:val="18"/>
              </w:rPr>
            </w:pPr>
            <w:r w:rsidRPr="007331BB">
              <w:rPr>
                <w:rFonts w:ascii="Arial Narrow" w:hAnsi="Arial Narrow" w:cs="Arial Narrow"/>
                <w:sz w:val="18"/>
                <w:szCs w:val="18"/>
              </w:rPr>
              <w:t>e) či existujú primerané dôvody na podozrenie, že v súvislosti s navrhovaným nadobudnutím sa pácha alebo bolo spáchané pranie špinavých peňazí a financovanie terorizmu, alebo došlo k pokusu o pranie špinavých peňazí a financovanie terorizmu v zmysle článku 1 smernice 2005/60/ES (6)* alebo že navrhované nadobudnutie by mohlo zvýšiť riziko takéhoto konania.</w:t>
            </w:r>
          </w:p>
          <w:p w:rsidR="00CE02EB" w:rsidP="00AB7141">
            <w:pPr>
              <w:jc w:val="both"/>
              <w:rPr>
                <w:rFonts w:ascii="Arial Narrow" w:hAnsi="Arial Narrow" w:cs="Arial Narrow"/>
                <w:sz w:val="18"/>
                <w:szCs w:val="18"/>
                <w:highlight w:val="yellow"/>
              </w:rPr>
            </w:pPr>
          </w:p>
          <w:p w:rsidR="00CE02EB" w:rsidP="00AB7141">
            <w:pPr>
              <w:jc w:val="both"/>
              <w:rPr>
                <w:rFonts w:ascii="Arial Narrow" w:hAnsi="Arial Narrow" w:cs="Arial Narrow"/>
                <w:sz w:val="18"/>
                <w:szCs w:val="18"/>
                <w:highlight w:val="yellow"/>
              </w:rPr>
            </w:pPr>
          </w:p>
          <w:p w:rsidR="00E14C20" w:rsidRPr="003611AD" w:rsidP="00AB7141">
            <w:pPr>
              <w:jc w:val="both"/>
              <w:rPr>
                <w:rFonts w:ascii="Arial Narrow" w:hAnsi="Arial Narrow" w:cs="Arial Narrow"/>
                <w:sz w:val="18"/>
                <w:szCs w:val="18"/>
                <w:highlight w:val="yellow"/>
              </w:rPr>
            </w:pPr>
          </w:p>
          <w:p w:rsidR="00CE02EB" w:rsidRPr="00CF07B7" w:rsidP="00AB7141">
            <w:pPr>
              <w:jc w:val="both"/>
              <w:rPr>
                <w:rFonts w:ascii="Arial Narrow" w:hAnsi="Arial Narrow" w:cs="Arial Narrow"/>
                <w:sz w:val="18"/>
                <w:szCs w:val="18"/>
              </w:rPr>
            </w:pPr>
            <w:r w:rsidRPr="00CF07B7">
              <w:rPr>
                <w:rFonts w:ascii="Arial Narrow" w:hAnsi="Arial Narrow" w:cs="Arial Narrow"/>
                <w:sz w:val="18"/>
                <w:szCs w:val="18"/>
              </w:rPr>
              <w:t>2. Príslušné orgány môžu vzniesť námietky proti navrhovanému nadobudnutiu len vtedy, ak na to existujú  dostatočné dôvody na základe kritérií uvedených v odseku 1 alebo ak informácie poskytnuté navrhovaným nadobúdateľom nie sú úplné.</w:t>
            </w:r>
          </w:p>
          <w:p w:rsidR="00CE02EB" w:rsidRPr="00CF07B7" w:rsidP="00AB7141">
            <w:pPr>
              <w:jc w:val="both"/>
              <w:rPr>
                <w:rFonts w:ascii="Arial Narrow" w:hAnsi="Arial Narrow" w:cs="Arial Narrow"/>
                <w:sz w:val="18"/>
                <w:szCs w:val="18"/>
              </w:rPr>
            </w:pPr>
          </w:p>
          <w:p w:rsidR="00CE02EB" w:rsidRPr="00CF07B7"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E14C20" w:rsidRPr="00CF07B7" w:rsidP="00AB7141">
            <w:pPr>
              <w:jc w:val="both"/>
              <w:rPr>
                <w:rFonts w:ascii="Arial Narrow" w:hAnsi="Arial Narrow" w:cs="Arial Narrow"/>
                <w:sz w:val="18"/>
                <w:szCs w:val="18"/>
              </w:rPr>
            </w:pPr>
          </w:p>
          <w:p w:rsidR="00CE02EB" w:rsidRPr="00CF07B7" w:rsidP="00AB7141">
            <w:pPr>
              <w:jc w:val="both"/>
              <w:rPr>
                <w:rFonts w:ascii="Arial Narrow" w:hAnsi="Arial Narrow" w:cs="Arial Narrow"/>
                <w:sz w:val="18"/>
                <w:szCs w:val="18"/>
              </w:rPr>
            </w:pPr>
            <w:r w:rsidRPr="00CF07B7">
              <w:rPr>
                <w:rFonts w:ascii="Arial Narrow" w:hAnsi="Arial Narrow" w:cs="Arial Narrow"/>
                <w:sz w:val="18"/>
                <w:szCs w:val="18"/>
              </w:rPr>
              <w:t>3. Členské štáty neuložia žiadne predchádzajúce podmienky v súvislosti s výškou podielu, ktorý musí byť nadobudnutý, ani neumožnia príslušným orgánom skúmať navrhnuté nadobudnutie z hľadisk</w:t>
            </w:r>
            <w:r w:rsidRPr="00CF07B7">
              <w:rPr>
                <w:rFonts w:ascii="Arial Narrow" w:hAnsi="Arial Narrow" w:cs="Arial Narrow"/>
                <w:sz w:val="18"/>
                <w:szCs w:val="18"/>
              </w:rPr>
              <w:t>a ekonomických potrieb trhu.</w:t>
            </w:r>
          </w:p>
          <w:p w:rsidR="00CE02EB" w:rsidRPr="00CF07B7" w:rsidP="00AB7141">
            <w:pPr>
              <w:jc w:val="both"/>
              <w:rPr>
                <w:rFonts w:ascii="Arial Narrow" w:hAnsi="Arial Narrow" w:cs="Arial Narrow"/>
                <w:sz w:val="18"/>
                <w:szCs w:val="18"/>
              </w:rPr>
            </w:pPr>
            <w:r w:rsidRPr="00CF07B7">
              <w:rPr>
                <w:rFonts w:ascii="Arial Narrow" w:hAnsi="Arial Narrow" w:cs="Arial Narrow"/>
                <w:sz w:val="18"/>
                <w:szCs w:val="18"/>
              </w:rPr>
              <w:t>4. Členské štáty zverejnia zoznam s informáciami, ktoré sú potrebné na vykonanie posúdenia a ktoré sa musia príslušným orgánom poskytnúť zároveň s oznámením uvedeným v článku 15 ods. 1. Požadované informácie musia byť primerané a musia zodpovedať povahe navrhovaného nadobúdateľa a navrhovaného nadobudnutia.</w:t>
            </w:r>
          </w:p>
          <w:p w:rsidR="00CE02EB" w:rsidRPr="00CF07B7" w:rsidP="00AB7141">
            <w:pPr>
              <w:jc w:val="both"/>
              <w:rPr>
                <w:rFonts w:ascii="Arial Narrow" w:hAnsi="Arial Narrow" w:cs="Arial Narrow"/>
                <w:sz w:val="18"/>
                <w:szCs w:val="18"/>
              </w:rPr>
            </w:pPr>
            <w:r w:rsidRPr="00CF07B7">
              <w:rPr>
                <w:rFonts w:ascii="Arial Narrow" w:hAnsi="Arial Narrow" w:cs="Arial Narrow"/>
                <w:sz w:val="18"/>
                <w:szCs w:val="18"/>
              </w:rPr>
              <w:t xml:space="preserve">Členské štáty nesmú vyžadovať informácie, ktoré pre obozretné posudzovanie nie sú relevantné. </w:t>
            </w:r>
          </w:p>
          <w:p w:rsidR="00CE02EB" w:rsidRPr="003611AD" w:rsidP="00AB7141">
            <w:pPr>
              <w:jc w:val="both"/>
              <w:rPr>
                <w:rFonts w:ascii="Arial Narrow" w:hAnsi="Arial Narrow" w:cs="Arial Narrow"/>
                <w:sz w:val="18"/>
                <w:szCs w:val="18"/>
              </w:rPr>
            </w:pPr>
            <w:r w:rsidRPr="00CF07B7">
              <w:rPr>
                <w:rFonts w:ascii="Arial Narrow" w:hAnsi="Arial Narrow" w:cs="Arial Narrow"/>
                <w:sz w:val="18"/>
                <w:szCs w:val="18"/>
              </w:rPr>
              <w:t>5. Bez ohľadu na článok 15a ods. 1, 2 a 3, ak sa príslušnému orgánu oznámili dva alebo viac návrhov na nadobudnutie alebo zvýšenie kvalifikovaných podielov v tej istej poisťovni, tento príslušný orgán bude so všetkými navrhovanými nadobúdateľmi zaobchádzať nediskriminačným spôsobom.</w:t>
            </w: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047DA" w:rsidP="00AB7141">
            <w:pPr>
              <w:jc w:val="both"/>
              <w:rPr>
                <w:rFonts w:ascii="Arial Narrow" w:hAnsi="Arial Narrow" w:cs="Arial Narrow"/>
                <w:sz w:val="18"/>
                <w:szCs w:val="18"/>
              </w:rPr>
            </w:pPr>
          </w:p>
          <w:p w:rsidR="00D047DA"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N</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8/2008 a </w:t>
            </w:r>
            <w:r w:rsidRPr="000D3713">
              <w:rPr>
                <w:rFonts w:ascii="Arial Narrow" w:hAnsi="Arial Narrow" w:cs="Arial Narrow"/>
                <w:b/>
                <w:sz w:val="18"/>
                <w:szCs w:val="18"/>
              </w:rPr>
              <w:t>návrh zákona</w:t>
            </w:r>
            <w:r>
              <w:rPr>
                <w:rFonts w:ascii="Arial Narrow" w:hAnsi="Arial Narrow" w:cs="Arial Narrow"/>
                <w:b/>
                <w:sz w:val="18"/>
                <w:szCs w:val="18"/>
              </w:rPr>
              <w:t xml:space="preserve"> o P</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0D3713">
            <w:pPr>
              <w:pStyle w:val="Normlny"/>
              <w:jc w:val="both"/>
              <w:rPr>
                <w:rFonts w:ascii="Arial Narrow" w:hAnsi="Arial Narrow" w:cs="Arial Narrow"/>
                <w:b/>
                <w:bCs/>
                <w:sz w:val="18"/>
                <w:szCs w:val="18"/>
              </w:rPr>
            </w:pPr>
          </w:p>
          <w:p w:rsidR="00CE02EB" w:rsidP="000D3713">
            <w:pPr>
              <w:pStyle w:val="Normlny"/>
              <w:jc w:val="both"/>
              <w:rPr>
                <w:rFonts w:ascii="Arial Narrow" w:hAnsi="Arial Narrow" w:cs="Arial Narrow"/>
                <w:b/>
                <w:bCs/>
                <w:sz w:val="18"/>
                <w:szCs w:val="18"/>
              </w:rPr>
            </w:pPr>
          </w:p>
          <w:p w:rsidR="00CE02EB" w:rsidP="000D3713">
            <w:pPr>
              <w:pStyle w:val="Normlny"/>
              <w:jc w:val="both"/>
              <w:rPr>
                <w:rFonts w:ascii="Arial Narrow" w:hAnsi="Arial Narrow" w:cs="Arial Narrow"/>
                <w:b/>
                <w:bCs/>
                <w:sz w:val="18"/>
                <w:szCs w:val="18"/>
              </w:rPr>
            </w:pPr>
            <w:r>
              <w:rPr>
                <w:rFonts w:ascii="Arial Narrow" w:hAnsi="Arial Narrow" w:cs="Arial Narrow"/>
                <w:b/>
                <w:bCs/>
                <w:sz w:val="18"/>
                <w:szCs w:val="18"/>
              </w:rPr>
              <w:t xml:space="preserve">§ </w:t>
            </w:r>
            <w:r w:rsidRPr="000D3713">
              <w:rPr>
                <w:rFonts w:ascii="Arial Narrow" w:hAnsi="Arial Narrow" w:cs="Arial Narrow"/>
                <w:bCs/>
                <w:sz w:val="18"/>
                <w:szCs w:val="18"/>
              </w:rPr>
              <w:t>45</w:t>
            </w:r>
            <w:r>
              <w:rPr>
                <w:rFonts w:ascii="Arial Narrow" w:hAnsi="Arial Narrow" w:cs="Arial Narrow"/>
                <w:b/>
                <w:bCs/>
                <w:sz w:val="18"/>
                <w:szCs w:val="18"/>
              </w:rPr>
              <w:t xml:space="preserve"> ods.2 pís.a)</w:t>
            </w:r>
          </w:p>
          <w:p w:rsidR="00CE02EB" w:rsidP="000D3713">
            <w:pPr>
              <w:pStyle w:val="Normlny"/>
              <w:jc w:val="both"/>
              <w:rPr>
                <w:rFonts w:ascii="Arial Narrow" w:hAnsi="Arial Narrow" w:cs="Arial Narrow"/>
                <w:b/>
                <w:bCs/>
                <w:sz w:val="18"/>
                <w:szCs w:val="18"/>
              </w:rPr>
            </w:pPr>
          </w:p>
          <w:p w:rsidR="00CE02EB" w:rsidP="000D3713">
            <w:pPr>
              <w:pStyle w:val="Normlny"/>
              <w:jc w:val="both"/>
              <w:rPr>
                <w:rFonts w:ascii="Arial Narrow" w:hAnsi="Arial Narrow" w:cs="Arial Narrow"/>
                <w:b/>
                <w:bCs/>
                <w:sz w:val="18"/>
                <w:szCs w:val="18"/>
              </w:rPr>
            </w:pPr>
          </w:p>
          <w:p w:rsidR="00CE02EB" w:rsidP="000D3713">
            <w:pPr>
              <w:pStyle w:val="Normlny"/>
              <w:jc w:val="both"/>
              <w:rPr>
                <w:rFonts w:ascii="Arial Narrow" w:hAnsi="Arial Narrow" w:cs="Arial Narrow"/>
                <w:b/>
                <w:bCs/>
                <w:sz w:val="18"/>
                <w:szCs w:val="18"/>
              </w:rPr>
            </w:pPr>
          </w:p>
          <w:p w:rsidR="00CE02EB" w:rsidP="000D3713">
            <w:pPr>
              <w:pStyle w:val="Normlny"/>
              <w:jc w:val="both"/>
              <w:rPr>
                <w:rFonts w:ascii="Arial Narrow" w:hAnsi="Arial Narrow" w:cs="Arial Narrow"/>
                <w:b/>
                <w:bCs/>
                <w:sz w:val="18"/>
                <w:szCs w:val="18"/>
              </w:rPr>
            </w:pPr>
          </w:p>
          <w:p w:rsidR="00CE02EB" w:rsidP="000D3713">
            <w:pPr>
              <w:pStyle w:val="Normlny"/>
              <w:jc w:val="both"/>
              <w:rPr>
                <w:rFonts w:ascii="Arial Narrow" w:hAnsi="Arial Narrow" w:cs="Arial Narrow"/>
                <w:b/>
                <w:bCs/>
                <w:sz w:val="18"/>
                <w:szCs w:val="18"/>
              </w:rPr>
            </w:pPr>
          </w:p>
          <w:p w:rsidR="00CE02EB" w:rsidP="000D3713">
            <w:pPr>
              <w:pStyle w:val="Normlny"/>
              <w:jc w:val="both"/>
              <w:rPr>
                <w:rFonts w:ascii="Arial Narrow" w:hAnsi="Arial Narrow" w:cs="Arial Narrow"/>
                <w:b/>
                <w:bCs/>
                <w:sz w:val="18"/>
                <w:szCs w:val="18"/>
              </w:rPr>
            </w:pPr>
          </w:p>
          <w:p w:rsidR="00CE02EB" w:rsidP="000D3713">
            <w:pPr>
              <w:pStyle w:val="Normlny"/>
              <w:jc w:val="both"/>
              <w:rPr>
                <w:rFonts w:ascii="Arial Narrow" w:hAnsi="Arial Narrow" w:cs="Arial Narrow"/>
                <w:b/>
                <w:bCs/>
                <w:sz w:val="18"/>
                <w:szCs w:val="18"/>
              </w:rPr>
            </w:pPr>
          </w:p>
          <w:p w:rsidR="00CE02EB" w:rsidP="000D3713">
            <w:pPr>
              <w:pStyle w:val="Normlny"/>
              <w:jc w:val="both"/>
              <w:rPr>
                <w:rFonts w:ascii="Arial Narrow" w:hAnsi="Arial Narrow" w:cs="Arial Narrow"/>
                <w:b/>
                <w:bCs/>
                <w:sz w:val="18"/>
                <w:szCs w:val="18"/>
              </w:rPr>
            </w:pPr>
          </w:p>
          <w:p w:rsidR="00CE02EB" w:rsidP="000D3713">
            <w:pPr>
              <w:pStyle w:val="Normlny"/>
              <w:jc w:val="both"/>
              <w:rPr>
                <w:rFonts w:ascii="Arial Narrow" w:hAnsi="Arial Narrow" w:cs="Arial Narrow"/>
                <w:b/>
                <w:bCs/>
                <w:sz w:val="18"/>
                <w:szCs w:val="18"/>
              </w:rPr>
            </w:pPr>
          </w:p>
          <w:p w:rsidR="00CE02EB" w:rsidP="000D3713">
            <w:pPr>
              <w:pStyle w:val="Normlny"/>
              <w:jc w:val="both"/>
              <w:rPr>
                <w:rFonts w:ascii="Arial Narrow" w:hAnsi="Arial Narrow" w:cs="Arial Narrow"/>
                <w:b/>
                <w:bCs/>
                <w:sz w:val="18"/>
                <w:szCs w:val="18"/>
              </w:rPr>
            </w:pPr>
          </w:p>
          <w:p w:rsidR="00CE02EB" w:rsidP="000D3713">
            <w:pPr>
              <w:pStyle w:val="Normlny"/>
              <w:jc w:val="both"/>
              <w:rPr>
                <w:rFonts w:ascii="Arial Narrow" w:hAnsi="Arial Narrow" w:cs="Arial Narrow"/>
                <w:b/>
                <w:bCs/>
                <w:sz w:val="18"/>
                <w:szCs w:val="18"/>
              </w:rPr>
            </w:pPr>
          </w:p>
          <w:p w:rsidR="00CE02EB" w:rsidP="000D3713">
            <w:pPr>
              <w:pStyle w:val="Normlny"/>
              <w:jc w:val="both"/>
              <w:rPr>
                <w:rFonts w:ascii="Arial Narrow" w:hAnsi="Arial Narrow" w:cs="Arial Narrow"/>
                <w:b/>
                <w:bCs/>
                <w:sz w:val="18"/>
                <w:szCs w:val="18"/>
              </w:rPr>
            </w:pPr>
          </w:p>
          <w:p w:rsidR="00CE02EB" w:rsidP="000D3713">
            <w:pPr>
              <w:pStyle w:val="Normlny"/>
              <w:jc w:val="both"/>
              <w:rPr>
                <w:rFonts w:ascii="Arial Narrow" w:hAnsi="Arial Narrow" w:cs="Arial Narrow"/>
                <w:b/>
                <w:bCs/>
                <w:sz w:val="18"/>
                <w:szCs w:val="18"/>
              </w:rPr>
            </w:pPr>
          </w:p>
          <w:p w:rsidR="00CE02EB" w:rsidP="000D3713">
            <w:pPr>
              <w:pStyle w:val="Normlny"/>
              <w:jc w:val="both"/>
              <w:rPr>
                <w:rFonts w:ascii="Arial Narrow" w:hAnsi="Arial Narrow" w:cs="Arial Narrow"/>
                <w:b/>
                <w:bCs/>
                <w:sz w:val="18"/>
                <w:szCs w:val="18"/>
              </w:rPr>
            </w:pPr>
          </w:p>
          <w:p w:rsidR="00CE02EB" w:rsidP="000D3713">
            <w:pPr>
              <w:pStyle w:val="Normlny"/>
              <w:jc w:val="both"/>
              <w:rPr>
                <w:rFonts w:ascii="Arial Narrow" w:hAnsi="Arial Narrow" w:cs="Arial Narrow"/>
                <w:b/>
                <w:bCs/>
                <w:sz w:val="18"/>
                <w:szCs w:val="18"/>
              </w:rPr>
            </w:pPr>
          </w:p>
          <w:p w:rsidR="00CE02EB" w:rsidP="000D3713">
            <w:pPr>
              <w:pStyle w:val="Normlny"/>
              <w:jc w:val="both"/>
              <w:rPr>
                <w:rFonts w:ascii="Arial Narrow" w:hAnsi="Arial Narrow" w:cs="Arial Narrow"/>
                <w:b/>
                <w:bCs/>
                <w:sz w:val="18"/>
                <w:szCs w:val="18"/>
              </w:rPr>
            </w:pPr>
            <w:r>
              <w:rPr>
                <w:rFonts w:ascii="Arial Narrow" w:hAnsi="Arial Narrow" w:cs="Arial Narrow"/>
                <w:b/>
                <w:bCs/>
                <w:sz w:val="18"/>
                <w:szCs w:val="18"/>
              </w:rPr>
              <w:t>§ 45 ods.3</w:t>
            </w:r>
          </w:p>
          <w:p w:rsidR="00CE02EB" w:rsidRPr="003611AD" w:rsidP="00AB7141">
            <w:pPr>
              <w:pStyle w:val="Normlny"/>
              <w:jc w:val="both"/>
              <w:rPr>
                <w:rFonts w:ascii="Arial Narrow" w:hAnsi="Arial Narrow" w:cs="Arial Narrow"/>
                <w:sz w:val="18"/>
                <w:szCs w:val="18"/>
              </w:rPr>
            </w:pP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7331BB">
            <w:pPr>
              <w:jc w:val="both"/>
              <w:rPr>
                <w:rFonts w:ascii="Arial Narrow" w:hAnsi="Arial Narrow" w:cs="Arial Narrow"/>
                <w:sz w:val="18"/>
                <w:szCs w:val="18"/>
              </w:rPr>
            </w:pPr>
            <w:r w:rsidRPr="009506A3">
              <w:rPr>
                <w:rFonts w:ascii="Arial Narrow" w:hAnsi="Arial Narrow" w:cs="Arial Narrow"/>
                <w:sz w:val="18"/>
                <w:szCs w:val="18"/>
              </w:rPr>
              <w:t>Na vydanie predchádzajúceho súhlasu Národnej banky Slovenska</w:t>
            </w:r>
          </w:p>
          <w:p w:rsidR="00CE02EB" w:rsidRPr="009506A3" w:rsidP="007331BB">
            <w:pPr>
              <w:jc w:val="both"/>
              <w:rPr>
                <w:rFonts w:ascii="Arial Narrow" w:hAnsi="Arial Narrow" w:cs="Arial Narrow"/>
                <w:sz w:val="18"/>
                <w:szCs w:val="18"/>
              </w:rPr>
            </w:pPr>
            <w:r w:rsidRPr="009506A3">
              <w:rPr>
                <w:rFonts w:ascii="Arial Narrow" w:hAnsi="Arial Narrow" w:cs="Arial Narrow"/>
                <w:sz w:val="18"/>
                <w:szCs w:val="18"/>
              </w:rPr>
              <w:t xml:space="preserve">podľa odseku 1 písm. a) platia podmienky uvedené </w:t>
            </w:r>
            <w:r w:rsidRPr="006C6673">
              <w:rPr>
                <w:rFonts w:ascii="Arial Narrow" w:hAnsi="Arial Narrow" w:cs="Times New Roman"/>
                <w:sz w:val="20"/>
                <w:szCs w:val="20"/>
              </w:rPr>
              <w:t xml:space="preserve">v </w:t>
            </w:r>
            <w:r w:rsidRPr="009506A3">
              <w:rPr>
                <w:rFonts w:ascii="Arial Narrow" w:hAnsi="Arial Narrow" w:cs="Times New Roman"/>
                <w:b/>
                <w:sz w:val="18"/>
                <w:szCs w:val="18"/>
              </w:rPr>
              <w:t>§ 5 ods. 2 písm. c), d), e), f), g) a i</w:t>
            </w:r>
            <w:r w:rsidRPr="006C6673">
              <w:rPr>
                <w:rFonts w:ascii="Arial Narrow" w:hAnsi="Arial Narrow" w:cs="Times New Roman"/>
                <w:sz w:val="20"/>
                <w:szCs w:val="20"/>
              </w:rPr>
              <w:t>)</w:t>
            </w:r>
            <w:r w:rsidRPr="009506A3">
              <w:rPr>
                <w:rFonts w:ascii="Arial Narrow" w:hAnsi="Arial Narrow" w:cs="Arial Narrow"/>
                <w:sz w:val="18"/>
                <w:szCs w:val="18"/>
              </w:rPr>
              <w:t xml:space="preserve"> </w:t>
            </w:r>
            <w:r w:rsidRPr="00CB294D">
              <w:rPr>
                <w:rFonts w:ascii="Arial Narrow" w:hAnsi="Arial Narrow" w:cs="Arial Narrow"/>
                <w:b/>
                <w:sz w:val="18"/>
                <w:szCs w:val="18"/>
              </w:rPr>
              <w:t>alebo</w:t>
            </w:r>
            <w:r w:rsidRPr="009506A3">
              <w:rPr>
                <w:rFonts w:ascii="Arial Narrow" w:hAnsi="Arial Narrow" w:cs="Arial Narrow"/>
                <w:sz w:val="18"/>
                <w:szCs w:val="18"/>
              </w:rPr>
              <w:t xml:space="preserve"> </w:t>
            </w:r>
            <w:r w:rsidRPr="009506A3">
              <w:rPr>
                <w:rFonts w:ascii="Arial Narrow" w:hAnsi="Arial Narrow" w:cs="Times New Roman"/>
                <w:b/>
                <w:sz w:val="18"/>
                <w:szCs w:val="18"/>
              </w:rPr>
              <w:t>v § 7 ods. 2 písm. c), d), e), f), g) a i)</w:t>
            </w:r>
            <w:r w:rsidRPr="009506A3">
              <w:rPr>
                <w:rFonts w:ascii="Arial Narrow" w:hAnsi="Arial Narrow" w:cs="Arial Narrow"/>
                <w:sz w:val="18"/>
                <w:szCs w:val="18"/>
              </w:rPr>
              <w:t xml:space="preserve"> pre nadobúdateľa podielu</w:t>
            </w:r>
            <w:r w:rsidRPr="009506A3">
              <w:rPr>
                <w:rFonts w:ascii="Arial Narrow" w:hAnsi="Arial Narrow" w:cs="Arial Narrow"/>
                <w:sz w:val="18"/>
                <w:szCs w:val="18"/>
              </w:rPr>
              <w:t xml:space="preserve"> rovnako,</w:t>
            </w:r>
          </w:p>
          <w:p w:rsidR="00CE02EB" w:rsidP="007331BB">
            <w:pPr>
              <w:jc w:val="both"/>
              <w:rPr>
                <w:rFonts w:ascii="Arial Narrow" w:hAnsi="Arial Narrow" w:cs="Arial Narrow"/>
                <w:sz w:val="18"/>
                <w:szCs w:val="18"/>
              </w:rPr>
            </w:pPr>
          </w:p>
          <w:p w:rsidR="00CE02EB" w:rsidP="007331BB">
            <w:pPr>
              <w:jc w:val="both"/>
              <w:rPr>
                <w:rFonts w:ascii="Arial Narrow" w:hAnsi="Arial Narrow" w:cs="Arial Narrow"/>
                <w:sz w:val="18"/>
                <w:szCs w:val="18"/>
              </w:rPr>
            </w:pPr>
          </w:p>
          <w:p w:rsidR="00CE02EB" w:rsidP="007331BB">
            <w:pPr>
              <w:jc w:val="both"/>
              <w:rPr>
                <w:rFonts w:ascii="Arial Narrow" w:hAnsi="Arial Narrow" w:cs="Arial Narrow"/>
                <w:sz w:val="18"/>
                <w:szCs w:val="18"/>
              </w:rPr>
            </w:pPr>
          </w:p>
          <w:p w:rsidR="00CE02EB" w:rsidP="007331BB">
            <w:pPr>
              <w:jc w:val="both"/>
              <w:rPr>
                <w:rFonts w:ascii="Arial Narrow" w:hAnsi="Arial Narrow" w:cs="Arial Narrow"/>
                <w:sz w:val="18"/>
                <w:szCs w:val="18"/>
              </w:rPr>
            </w:pPr>
          </w:p>
          <w:p w:rsidR="00CE02EB" w:rsidP="007331BB">
            <w:pPr>
              <w:jc w:val="both"/>
              <w:rPr>
                <w:rFonts w:ascii="Arial Narrow" w:hAnsi="Arial Narrow" w:cs="Arial Narrow"/>
                <w:sz w:val="18"/>
                <w:szCs w:val="18"/>
              </w:rPr>
            </w:pPr>
          </w:p>
          <w:p w:rsidR="00CE02EB" w:rsidP="007331BB">
            <w:pPr>
              <w:jc w:val="both"/>
              <w:rPr>
                <w:rFonts w:ascii="Arial Narrow" w:hAnsi="Arial Narrow" w:cs="Arial Narrow"/>
                <w:sz w:val="18"/>
                <w:szCs w:val="18"/>
              </w:rPr>
            </w:pPr>
          </w:p>
          <w:p w:rsidR="00CE02EB" w:rsidP="007331BB">
            <w:pPr>
              <w:jc w:val="both"/>
              <w:rPr>
                <w:rFonts w:ascii="Arial Narrow" w:hAnsi="Arial Narrow" w:cs="Arial Narrow"/>
                <w:sz w:val="18"/>
                <w:szCs w:val="18"/>
              </w:rPr>
            </w:pPr>
          </w:p>
          <w:p w:rsidR="00CE02EB" w:rsidP="007331BB">
            <w:pPr>
              <w:jc w:val="both"/>
              <w:rPr>
                <w:rFonts w:ascii="Arial Narrow" w:hAnsi="Arial Narrow" w:cs="Arial Narrow"/>
                <w:sz w:val="18"/>
                <w:szCs w:val="18"/>
              </w:rPr>
            </w:pPr>
          </w:p>
          <w:p w:rsidR="00CE02EB" w:rsidP="007331BB">
            <w:pPr>
              <w:jc w:val="both"/>
              <w:rPr>
                <w:rFonts w:ascii="Arial Narrow" w:hAnsi="Arial Narrow" w:cs="Arial Narrow"/>
                <w:sz w:val="18"/>
                <w:szCs w:val="18"/>
              </w:rPr>
            </w:pPr>
          </w:p>
          <w:p w:rsidR="00CE02EB" w:rsidP="007331BB">
            <w:pPr>
              <w:jc w:val="both"/>
              <w:rPr>
                <w:rFonts w:ascii="Arial Narrow" w:hAnsi="Arial Narrow" w:cs="Arial Narrow"/>
                <w:sz w:val="18"/>
                <w:szCs w:val="18"/>
              </w:rPr>
            </w:pPr>
          </w:p>
          <w:p w:rsidR="00CE02EB" w:rsidP="007331BB">
            <w:pPr>
              <w:jc w:val="both"/>
              <w:rPr>
                <w:rFonts w:ascii="Arial Narrow" w:hAnsi="Arial Narrow" w:cs="Arial Narrow"/>
                <w:sz w:val="18"/>
                <w:szCs w:val="18"/>
              </w:rPr>
            </w:pPr>
          </w:p>
          <w:p w:rsidR="00CE02EB" w:rsidP="007331BB">
            <w:pPr>
              <w:jc w:val="both"/>
              <w:rPr>
                <w:rFonts w:ascii="Arial Narrow" w:hAnsi="Arial Narrow" w:cs="Arial Narrow"/>
                <w:sz w:val="18"/>
                <w:szCs w:val="18"/>
              </w:rPr>
            </w:pPr>
          </w:p>
          <w:p w:rsidR="00CE02EB" w:rsidP="007331BB">
            <w:pPr>
              <w:jc w:val="both"/>
              <w:rPr>
                <w:rFonts w:ascii="Arial Narrow" w:hAnsi="Arial Narrow" w:cs="Arial Narrow"/>
                <w:sz w:val="18"/>
                <w:szCs w:val="18"/>
              </w:rPr>
            </w:pPr>
          </w:p>
          <w:p w:rsidR="00CE02EB" w:rsidP="007331BB">
            <w:pPr>
              <w:jc w:val="both"/>
              <w:rPr>
                <w:rFonts w:ascii="Arial Narrow" w:hAnsi="Arial Narrow" w:cs="Arial Narrow"/>
                <w:sz w:val="18"/>
                <w:szCs w:val="18"/>
              </w:rPr>
            </w:pPr>
          </w:p>
          <w:p w:rsidR="00CE02EB" w:rsidP="007331BB">
            <w:pPr>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r w:rsidRPr="009506A3" w:rsidR="00CB294D">
              <w:rPr>
                <w:rFonts w:ascii="Arial Narrow" w:hAnsi="Arial Narrow" w:cs="Arial Narrow"/>
                <w:sz w:val="18"/>
                <w:szCs w:val="18"/>
              </w:rPr>
              <w:t>Na vydanie predchádzajúceho súhlasu podľa odseku 1 písm. a), d) a f)musí byť preukázaný aj prehľadný a dôveryhodný pôvod</w:t>
            </w:r>
            <w:r w:rsidR="00CB294D">
              <w:rPr>
                <w:rFonts w:ascii="Arial Narrow" w:hAnsi="Arial Narrow" w:cs="Arial Narrow"/>
                <w:sz w:val="18"/>
                <w:szCs w:val="18"/>
              </w:rPr>
              <w:t xml:space="preserve"> </w:t>
            </w:r>
            <w:r w:rsidRPr="009506A3" w:rsidR="00CB294D">
              <w:rPr>
                <w:rFonts w:ascii="Arial Narrow" w:hAnsi="Arial Narrow" w:cs="Times New Roman"/>
                <w:b/>
                <w:sz w:val="18"/>
                <w:szCs w:val="18"/>
              </w:rPr>
              <w:t>v súlade s osobitným zákonom</w:t>
            </w:r>
            <w:r w:rsidRPr="009506A3" w:rsidR="00CB294D">
              <w:rPr>
                <w:rFonts w:ascii="Arial Narrow" w:hAnsi="Arial Narrow" w:cs="Times New Roman"/>
                <w:b/>
                <w:sz w:val="18"/>
                <w:szCs w:val="18"/>
                <w:vertAlign w:val="superscript"/>
              </w:rPr>
              <w:t>43b</w:t>
            </w:r>
            <w:r w:rsidRPr="009506A3" w:rsidR="00CB294D">
              <w:rPr>
                <w:rFonts w:ascii="Arial Narrow" w:hAnsi="Arial Narrow" w:cs="Arial Narrow"/>
                <w:sz w:val="18"/>
                <w:szCs w:val="18"/>
              </w:rPr>
              <w:t>, dostatočný objem a vyhovujúca skladba finančných prostriedkov na vykonanie úkonu, na ktorý sa žiada udelenie predchádzajúceho súhlasu.</w:t>
            </w:r>
            <w:r w:rsidR="00CB294D">
              <w:rPr>
                <w:rFonts w:ascii="Arial Narrow" w:hAnsi="Arial Narrow" w:cs="Arial Narrow"/>
                <w:sz w:val="18"/>
                <w:szCs w:val="18"/>
              </w:rPr>
              <w:t xml:space="preserve"> </w:t>
            </w:r>
            <w:r w:rsidRPr="0010264C" w:rsidR="00CB294D">
              <w:rPr>
                <w:rFonts w:ascii="Arial Narrow" w:hAnsi="Arial Narrow" w:cs="Times New Roman"/>
                <w:b/>
                <w:sz w:val="18"/>
                <w:szCs w:val="18"/>
              </w:rPr>
              <w:t xml:space="preserve">Na vydanie predchádzajúceho súhlasu podľa odseku 1 písm. a) musí byť tiež preukázané, že nadobudnutie alebo prekročenie podielu </w:t>
            </w:r>
            <w:r w:rsidRPr="0030427D" w:rsidR="00CB294D">
              <w:rPr>
                <w:rFonts w:ascii="Arial Narrow" w:hAnsi="Arial Narrow" w:cs="Times New Roman"/>
                <w:b/>
                <w:sz w:val="18"/>
                <w:szCs w:val="18"/>
              </w:rPr>
              <w:t>nadobúdateľom</w:t>
            </w:r>
            <w:r w:rsidRPr="0010264C" w:rsidR="00CB294D">
              <w:rPr>
                <w:rFonts w:ascii="Arial Narrow" w:hAnsi="Arial Narrow" w:cs="Times New Roman"/>
                <w:b/>
                <w:sz w:val="18"/>
                <w:szCs w:val="18"/>
              </w:rPr>
              <w:t xml:space="preserve">  negatívne neovplyvní schopnosť poisťovne alebo zaisťovne naďalej  plniť povinnosti uložené týmto zákonom</w:t>
            </w:r>
            <w:r w:rsidR="00CB294D">
              <w:rPr>
                <w:rFonts w:ascii="Arial Narrow" w:hAnsi="Arial Narrow" w:cs="Times New Roman"/>
                <w:b/>
                <w:sz w:val="18"/>
                <w:szCs w:val="18"/>
              </w:rPr>
              <w:t>.</w:t>
            </w: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RPr="003611AD" w:rsidP="007331BB">
            <w:pPr>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047DA" w:rsidP="00AB7141">
            <w:pPr>
              <w:jc w:val="both"/>
              <w:rPr>
                <w:rFonts w:ascii="Arial Narrow" w:hAnsi="Arial Narrow" w:cs="Arial Narrow"/>
                <w:sz w:val="18"/>
                <w:szCs w:val="18"/>
              </w:rPr>
            </w:pPr>
          </w:p>
          <w:p w:rsidR="00D047DA"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Ú</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E14C20" w:rsidP="00AB7141">
            <w:pPr>
              <w:jc w:val="both"/>
              <w:rPr>
                <w:rFonts w:ascii="Arial Narrow" w:hAnsi="Arial Narrow" w:cs="Arial Narrow"/>
                <w:sz w:val="18"/>
                <w:szCs w:val="18"/>
              </w:rPr>
            </w:pPr>
          </w:p>
          <w:p w:rsidR="00CE02EB" w:rsidP="000D3713">
            <w:pPr>
              <w:jc w:val="both"/>
              <w:rPr>
                <w:rFonts w:ascii="Arial Narrow" w:hAnsi="Arial Narrow" w:cs="Arial Narrow"/>
                <w:sz w:val="18"/>
                <w:szCs w:val="18"/>
              </w:rPr>
            </w:pPr>
            <w:r>
              <w:rPr>
                <w:rFonts w:ascii="Arial Narrow" w:hAnsi="Arial Narrow" w:cs="Arial Narrow"/>
                <w:sz w:val="18"/>
                <w:szCs w:val="18"/>
              </w:rPr>
              <w:t>Na vydanie prechádzajúceho súhlasu musia byť splnené podmienky podľa § 45 ods.2 pís.a)</w:t>
            </w:r>
          </w:p>
          <w:p w:rsidR="00CE02EB" w:rsidP="000D3713">
            <w:pPr>
              <w:jc w:val="both"/>
              <w:rPr>
                <w:rFonts w:ascii="Arial Narrow" w:hAnsi="Arial Narrow" w:cs="Arial Narrow"/>
                <w:sz w:val="18"/>
                <w:szCs w:val="18"/>
              </w:rPr>
            </w:pPr>
          </w:p>
          <w:p w:rsidR="00E14C20" w:rsidP="000D3713">
            <w:pPr>
              <w:jc w:val="both"/>
              <w:rPr>
                <w:rFonts w:ascii="Arial Narrow" w:hAnsi="Arial Narrow" w:cs="Arial Narrow"/>
                <w:sz w:val="18"/>
                <w:szCs w:val="18"/>
              </w:rPr>
            </w:pPr>
          </w:p>
          <w:p w:rsidR="00CE02EB" w:rsidP="000D3713">
            <w:pPr>
              <w:jc w:val="both"/>
              <w:rPr>
                <w:rFonts w:ascii="Arial Narrow" w:hAnsi="Arial Narrow" w:cs="Arial Narrow"/>
                <w:sz w:val="18"/>
                <w:szCs w:val="18"/>
              </w:rPr>
            </w:pPr>
            <w:r>
              <w:rPr>
                <w:rFonts w:ascii="Arial Narrow" w:hAnsi="Arial Narrow" w:cs="Arial Narrow"/>
                <w:sz w:val="18"/>
                <w:szCs w:val="18"/>
              </w:rPr>
              <w:t>Zákon neukladá takéto podmienky</w:t>
            </w:r>
          </w:p>
          <w:p w:rsidR="00CE02EB" w:rsidP="000D3713">
            <w:pPr>
              <w:jc w:val="both"/>
              <w:rPr>
                <w:rFonts w:ascii="Arial Narrow" w:hAnsi="Arial Narrow" w:cs="Arial Narrow"/>
                <w:sz w:val="18"/>
                <w:szCs w:val="18"/>
              </w:rPr>
            </w:pPr>
          </w:p>
          <w:p w:rsidR="00CE02EB" w:rsidP="000D3713">
            <w:pPr>
              <w:jc w:val="both"/>
              <w:rPr>
                <w:rFonts w:ascii="Arial Narrow" w:hAnsi="Arial Narrow" w:cs="Arial Narrow"/>
                <w:sz w:val="18"/>
                <w:szCs w:val="18"/>
              </w:rPr>
            </w:pPr>
            <w:r>
              <w:rPr>
                <w:rFonts w:ascii="Arial Narrow" w:hAnsi="Arial Narrow" w:cs="Arial Narrow"/>
                <w:sz w:val="18"/>
                <w:szCs w:val="18"/>
              </w:rPr>
              <w:t>Opatrenie NBS č. 5/2008</w:t>
            </w:r>
          </w:p>
          <w:p w:rsidR="00CE02EB" w:rsidP="000D3713">
            <w:pPr>
              <w:jc w:val="both"/>
              <w:rPr>
                <w:rFonts w:ascii="Arial Narrow" w:hAnsi="Arial Narrow" w:cs="Arial Narrow"/>
                <w:sz w:val="18"/>
                <w:szCs w:val="18"/>
              </w:rPr>
            </w:pPr>
          </w:p>
          <w:p w:rsidR="00E14C20" w:rsidP="000D3713">
            <w:pPr>
              <w:jc w:val="both"/>
              <w:rPr>
                <w:rFonts w:ascii="Arial Narrow" w:hAnsi="Arial Narrow" w:cs="Arial Narrow"/>
                <w:sz w:val="18"/>
                <w:szCs w:val="18"/>
              </w:rPr>
            </w:pPr>
          </w:p>
          <w:p w:rsidR="00CE02EB" w:rsidP="000D3713">
            <w:pPr>
              <w:jc w:val="both"/>
              <w:rPr>
                <w:rFonts w:ascii="Arial Narrow" w:hAnsi="Arial Narrow" w:cs="Arial Narrow"/>
                <w:sz w:val="18"/>
                <w:szCs w:val="18"/>
              </w:rPr>
            </w:pPr>
          </w:p>
          <w:p w:rsidR="00CE02EB" w:rsidP="00AB7141">
            <w:pPr>
              <w:pStyle w:val="Heading1"/>
              <w:jc w:val="both"/>
              <w:rPr>
                <w:rFonts w:ascii="Arial Narrow" w:hAnsi="Arial Narrow" w:cs="Arial Narrow"/>
                <w:sz w:val="18"/>
                <w:szCs w:val="18"/>
              </w:rPr>
            </w:pPr>
            <w:r>
              <w:rPr>
                <w:rFonts w:ascii="Arial Narrow" w:hAnsi="Arial Narrow" w:cs="Arial Narrow"/>
                <w:sz w:val="18"/>
                <w:szCs w:val="18"/>
              </w:rPr>
              <w:t>Vyplýva to zo všeobecných zásad z konaní pred Národnou bankou Slovenska- súhlas nie je obmedzený na počet subjektov, ale udeľuje sa každému, kto splní podmienky zákonom ustanovené podmienky.</w:t>
            </w:r>
          </w:p>
          <w:p w:rsidR="00D047DA" w:rsidRPr="00D047DA" w:rsidP="00D047DA">
            <w:pPr>
              <w:rPr>
                <w:rFonts w:ascii="Times New Roman" w:hAnsi="Times New Roman" w:cs="Times New Roman"/>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 2 ods.3</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i/>
                <w:iCs/>
                <w:sz w:val="18"/>
                <w:szCs w:val="18"/>
              </w:rPr>
            </w:pPr>
            <w:r w:rsidRPr="003611AD">
              <w:rPr>
                <w:rFonts w:ascii="Arial Narrow" w:hAnsi="Arial Narrow" w:cs="Arial Narrow"/>
                <w:i/>
                <w:iCs/>
                <w:sz w:val="18"/>
                <w:szCs w:val="18"/>
              </w:rPr>
              <w:t>Článok 15c</w:t>
            </w:r>
          </w:p>
          <w:p w:rsidR="00CE02EB" w:rsidRPr="003611AD" w:rsidP="00AB7141">
            <w:pPr>
              <w:jc w:val="both"/>
              <w:rPr>
                <w:rFonts w:ascii="Arial Narrow" w:hAnsi="Arial Narrow" w:cs="Arial Narrow"/>
                <w:b/>
                <w:bCs/>
                <w:sz w:val="18"/>
                <w:szCs w:val="18"/>
              </w:rPr>
            </w:pPr>
            <w:r w:rsidRPr="003611AD">
              <w:rPr>
                <w:rFonts w:ascii="Arial Narrow" w:hAnsi="Arial Narrow" w:cs="Arial Narrow"/>
                <w:b/>
                <w:bCs/>
                <w:sz w:val="18"/>
                <w:szCs w:val="18"/>
              </w:rPr>
              <w:t>Nadobudnutia regulovanými finančnými spoločnosťami</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1. Pri vykonávaní posudzovania sa dotknuté príslušné orgány navzájom radia, ak je navrhovaný nadobúdateľ jedným z týchto subjektov: </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a) úverová inštitúcia, životná poisťovňa, poisťovňa, zaisťovňa, investičná spoločnosť alebo správcovská spoločnosť v zmysle článku 1a bodu 2 smernice 85/611/EHS (ďalej len ‚správcovská spoločnosť PKIPCP‘) s povolením v inom členskom štáte alebo v inom sektore, ako sú tie, v prípade ktorých sa nadobudnutie navrhuje;</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b) materská spoločnosť úverovej inštitúcie, životnej poisťovne, poisťovne, zaisťovne, investičnej spoločnosti alebo správcovskej spoločnosti PKIPCP povolená v inom členskom štáte alebo v inom sektore, ako sú tie, v prípade ktorých sa nadobudnutie navrhuje, alebo</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c) fyzická alebo právnická osoba kontrolujúca úverovú inštitúciu, životnú poisťovňu, poisťovňu, zaisťovňu, investičnú spoločnosť alebo správcovskú spoločnosť PKIPCP s povolením v inom členskom štáte alebo v inom sektore, ako sú tie, v prípade ktorých sa nadobudnutie navrhuje.</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2. Príslušné orgány si bez zbytočného odkladu navzájom poskytnú akékoľvek informácie, ktoré sú podstatné alebo relevantné pre posudzovanie. V tejto súvislosti si príslušné orgány vzájomne oznámia všetky relevantné informácie a z vlastnej iniciatívy oznámia všetky dôležité informácie. </w:t>
            </w: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A32A04" w:rsidP="00AB7141">
            <w:pPr>
              <w:pStyle w:val="Normlny"/>
              <w:jc w:val="both"/>
              <w:rPr>
                <w:rFonts w:ascii="Arial Narrow" w:hAnsi="Arial Narrow" w:cs="Arial Narrow"/>
                <w:sz w:val="18"/>
                <w:szCs w:val="18"/>
              </w:rPr>
            </w:pPr>
          </w:p>
          <w:p w:rsidR="00A32A04"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r w:rsidRPr="003611AD">
              <w:rPr>
                <w:rFonts w:ascii="Arial Narrow" w:hAnsi="Arial Narrow" w:cs="Arial Narrow"/>
                <w:sz w:val="18"/>
                <w:szCs w:val="18"/>
              </w:rPr>
              <w:t>V rozhodnutí príslušného orgánu, ktorý udelil povolenie poisťovni, v prípade ktorej sa nadobudnutie navrhuje, sa uvedú všetky názory alebo výhrady príslušného orgánu zodpovedného za navrhovaného nadobúdateľa.</w:t>
            </w:r>
          </w:p>
          <w:p w:rsidR="00D047DA" w:rsidRPr="003611AD" w:rsidP="00AB7141">
            <w:pPr>
              <w:pStyle w:val="Normlny"/>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N</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A6018">
            <w:pPr>
              <w:jc w:val="both"/>
              <w:rPr>
                <w:rFonts w:ascii="Arial Narrow" w:hAnsi="Arial Narrow" w:cs="Arial Narrow"/>
                <w:b/>
                <w:bCs/>
                <w:sz w:val="18"/>
                <w:szCs w:val="18"/>
              </w:rPr>
            </w:pPr>
            <w:r w:rsidRPr="003611AD">
              <w:rPr>
                <w:rFonts w:ascii="Arial Narrow" w:hAnsi="Arial Narrow" w:cs="Arial Narrow"/>
                <w:b/>
                <w:bCs/>
                <w:sz w:val="18"/>
                <w:szCs w:val="18"/>
              </w:rPr>
              <w:t>návrh zákona o P</w:t>
            </w:r>
          </w:p>
          <w:p w:rsidR="00CE02EB" w:rsidRPr="003611AD" w:rsidP="00AB7141">
            <w:pPr>
              <w:jc w:val="both"/>
              <w:rPr>
                <w:rFonts w:ascii="Arial Narrow" w:hAnsi="Arial Narrow" w:cs="Arial Narrow"/>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P="00AA6018">
            <w:pPr>
              <w:pStyle w:val="Normlny"/>
              <w:jc w:val="both"/>
              <w:rPr>
                <w:rFonts w:ascii="Arial Narrow" w:hAnsi="Arial Narrow" w:cs="Arial Narrow"/>
                <w:b/>
                <w:bCs/>
                <w:sz w:val="18"/>
                <w:szCs w:val="18"/>
              </w:rPr>
            </w:pPr>
            <w:r w:rsidRPr="003611AD">
              <w:rPr>
                <w:rFonts w:ascii="Arial Narrow" w:hAnsi="Arial Narrow" w:cs="Arial Narrow"/>
                <w:b/>
                <w:bCs/>
                <w:sz w:val="18"/>
                <w:szCs w:val="18"/>
              </w:rPr>
              <w:t>§ 45 ods.</w:t>
            </w:r>
          </w:p>
          <w:p w:rsidR="00CE02EB" w:rsidRPr="003611AD" w:rsidP="00AA6018">
            <w:pPr>
              <w:pStyle w:val="Normlny"/>
              <w:jc w:val="both"/>
              <w:rPr>
                <w:rFonts w:ascii="Arial Narrow" w:hAnsi="Arial Narrow" w:cs="Arial Narrow"/>
                <w:b/>
                <w:bCs/>
                <w:sz w:val="18"/>
                <w:szCs w:val="18"/>
              </w:rPr>
            </w:pPr>
            <w:r w:rsidR="00A32A04">
              <w:rPr>
                <w:rFonts w:ascii="Arial Narrow" w:hAnsi="Arial Narrow" w:cs="Arial Narrow"/>
                <w:b/>
                <w:bCs/>
                <w:sz w:val="18"/>
                <w:szCs w:val="18"/>
              </w:rPr>
              <w:t>11</w:t>
            </w:r>
          </w:p>
          <w:p w:rsidR="00CE02EB" w:rsidRPr="003611AD" w:rsidP="00AA6018">
            <w:pPr>
              <w:pStyle w:val="Normlny"/>
              <w:jc w:val="both"/>
              <w:rPr>
                <w:rFonts w:ascii="Arial Narrow" w:hAnsi="Arial Narrow" w:cs="Arial Narrow"/>
                <w:b/>
                <w:bCs/>
                <w:sz w:val="18"/>
                <w:szCs w:val="18"/>
              </w:rPr>
            </w:pPr>
          </w:p>
          <w:p w:rsidR="00CE02EB" w:rsidRPr="003611AD" w:rsidP="00AA6018">
            <w:pPr>
              <w:pStyle w:val="Normlny"/>
              <w:jc w:val="both"/>
              <w:rPr>
                <w:rFonts w:ascii="Arial Narrow" w:hAnsi="Arial Narrow" w:cs="Arial Narrow"/>
                <w:b/>
                <w:bCs/>
                <w:sz w:val="18"/>
                <w:szCs w:val="18"/>
              </w:rPr>
            </w:pPr>
          </w:p>
          <w:p w:rsidR="00CE02EB" w:rsidRPr="003611AD" w:rsidP="00AA6018">
            <w:pPr>
              <w:pStyle w:val="Normlny"/>
              <w:jc w:val="both"/>
              <w:rPr>
                <w:rFonts w:ascii="Arial Narrow" w:hAnsi="Arial Narrow" w:cs="Arial Narrow"/>
                <w:b/>
                <w:bCs/>
                <w:sz w:val="18"/>
                <w:szCs w:val="18"/>
              </w:rPr>
            </w:pPr>
          </w:p>
          <w:p w:rsidR="00CE02EB" w:rsidRPr="003611AD" w:rsidP="00AA6018">
            <w:pPr>
              <w:pStyle w:val="Normlny"/>
              <w:jc w:val="both"/>
              <w:rPr>
                <w:rFonts w:ascii="Arial Narrow" w:hAnsi="Arial Narrow" w:cs="Arial Narrow"/>
                <w:b/>
                <w:bCs/>
                <w:sz w:val="18"/>
                <w:szCs w:val="18"/>
              </w:rPr>
            </w:pPr>
          </w:p>
          <w:p w:rsidR="00CE02EB" w:rsidRPr="003611AD" w:rsidP="00AA6018">
            <w:pPr>
              <w:pStyle w:val="Normlny"/>
              <w:jc w:val="both"/>
              <w:rPr>
                <w:rFonts w:ascii="Arial Narrow" w:hAnsi="Arial Narrow" w:cs="Arial Narrow"/>
                <w:b/>
                <w:bCs/>
                <w:sz w:val="18"/>
                <w:szCs w:val="18"/>
              </w:rPr>
            </w:pPr>
          </w:p>
          <w:p w:rsidR="00CE02EB" w:rsidRPr="003611AD" w:rsidP="00AA6018">
            <w:pPr>
              <w:pStyle w:val="Normlny"/>
              <w:jc w:val="both"/>
              <w:rPr>
                <w:rFonts w:ascii="Arial Narrow" w:hAnsi="Arial Narrow" w:cs="Arial Narrow"/>
                <w:b/>
                <w:bCs/>
                <w:sz w:val="18"/>
                <w:szCs w:val="18"/>
              </w:rPr>
            </w:pPr>
          </w:p>
          <w:p w:rsidR="00CE02EB" w:rsidRPr="003611AD" w:rsidP="00AA6018">
            <w:pPr>
              <w:pStyle w:val="Normlny"/>
              <w:jc w:val="both"/>
              <w:rPr>
                <w:rFonts w:ascii="Arial Narrow" w:hAnsi="Arial Narrow" w:cs="Arial Narrow"/>
                <w:b/>
                <w:bCs/>
                <w:sz w:val="18"/>
                <w:szCs w:val="18"/>
              </w:rPr>
            </w:pPr>
          </w:p>
          <w:p w:rsidR="00CE02EB" w:rsidRPr="003611AD" w:rsidP="00AA6018">
            <w:pPr>
              <w:pStyle w:val="Normlny"/>
              <w:jc w:val="both"/>
              <w:rPr>
                <w:rFonts w:ascii="Arial Narrow" w:hAnsi="Arial Narrow" w:cs="Arial Narrow"/>
                <w:b/>
                <w:bCs/>
                <w:sz w:val="18"/>
                <w:szCs w:val="18"/>
              </w:rPr>
            </w:pPr>
          </w:p>
          <w:p w:rsidR="00CE02EB" w:rsidRPr="003611AD" w:rsidP="00AA6018">
            <w:pPr>
              <w:pStyle w:val="Normlny"/>
              <w:jc w:val="both"/>
              <w:rPr>
                <w:rFonts w:ascii="Arial Narrow" w:hAnsi="Arial Narrow" w:cs="Arial Narrow"/>
                <w:b/>
                <w:bCs/>
                <w:sz w:val="18"/>
                <w:szCs w:val="18"/>
              </w:rPr>
            </w:pPr>
          </w:p>
          <w:p w:rsidR="00CE02EB" w:rsidRPr="003611AD" w:rsidP="00AA6018">
            <w:pPr>
              <w:pStyle w:val="Normlny"/>
              <w:jc w:val="both"/>
              <w:rPr>
                <w:rFonts w:ascii="Arial Narrow" w:hAnsi="Arial Narrow" w:cs="Arial Narrow"/>
                <w:b/>
                <w:bCs/>
                <w:sz w:val="18"/>
                <w:szCs w:val="18"/>
              </w:rPr>
            </w:pPr>
          </w:p>
          <w:p w:rsidR="00CE02EB" w:rsidRPr="003611AD" w:rsidP="00AA6018">
            <w:pPr>
              <w:pStyle w:val="Normlny"/>
              <w:jc w:val="both"/>
              <w:rPr>
                <w:rFonts w:ascii="Arial Narrow" w:hAnsi="Arial Narrow" w:cs="Arial Narrow"/>
                <w:b/>
                <w:bCs/>
                <w:sz w:val="18"/>
                <w:szCs w:val="18"/>
              </w:rPr>
            </w:pPr>
          </w:p>
          <w:p w:rsidR="00CE02EB" w:rsidRPr="003611AD" w:rsidP="00AA6018">
            <w:pPr>
              <w:pStyle w:val="Normlny"/>
              <w:jc w:val="both"/>
              <w:rPr>
                <w:rFonts w:ascii="Arial Narrow" w:hAnsi="Arial Narrow" w:cs="Arial Narrow"/>
                <w:b/>
                <w:bCs/>
                <w:sz w:val="18"/>
                <w:szCs w:val="18"/>
              </w:rPr>
            </w:pPr>
          </w:p>
          <w:p w:rsidR="00CE02EB" w:rsidP="00AA6018">
            <w:pPr>
              <w:pStyle w:val="Normlny"/>
              <w:jc w:val="both"/>
              <w:rPr>
                <w:rFonts w:ascii="Arial Narrow" w:hAnsi="Arial Narrow" w:cs="Arial Narrow"/>
                <w:b/>
                <w:bCs/>
                <w:sz w:val="18"/>
                <w:szCs w:val="18"/>
              </w:rPr>
            </w:pPr>
            <w:r w:rsidRPr="003611AD">
              <w:rPr>
                <w:rFonts w:ascii="Arial Narrow" w:hAnsi="Arial Narrow" w:cs="Arial Narrow"/>
                <w:b/>
                <w:bCs/>
                <w:sz w:val="18"/>
                <w:szCs w:val="18"/>
              </w:rPr>
              <w:t>ods.</w:t>
            </w:r>
            <w:r>
              <w:rPr>
                <w:rFonts w:ascii="Arial Narrow" w:hAnsi="Arial Narrow" w:cs="Arial Narrow"/>
                <w:b/>
                <w:bCs/>
                <w:sz w:val="18"/>
                <w:szCs w:val="18"/>
              </w:rPr>
              <w:t xml:space="preserve"> </w:t>
            </w:r>
            <w:r w:rsidRPr="003611AD">
              <w:rPr>
                <w:rFonts w:ascii="Arial Narrow" w:hAnsi="Arial Narrow" w:cs="Arial Narrow"/>
                <w:b/>
                <w:bCs/>
                <w:sz w:val="18"/>
                <w:szCs w:val="18"/>
              </w:rPr>
              <w:t>1</w:t>
            </w:r>
            <w:r w:rsidR="00A32A04">
              <w:rPr>
                <w:rFonts w:ascii="Arial Narrow" w:hAnsi="Arial Narrow" w:cs="Arial Narrow"/>
                <w:b/>
                <w:bCs/>
                <w:sz w:val="18"/>
                <w:szCs w:val="18"/>
              </w:rPr>
              <w:t>2</w:t>
            </w:r>
          </w:p>
          <w:p w:rsidR="00CE02EB" w:rsidP="00AA6018">
            <w:pPr>
              <w:pStyle w:val="Normlny"/>
              <w:jc w:val="both"/>
              <w:rPr>
                <w:rFonts w:ascii="Arial Narrow" w:hAnsi="Arial Narrow" w:cs="Arial Narrow"/>
                <w:b/>
                <w:bCs/>
                <w:sz w:val="18"/>
                <w:szCs w:val="18"/>
              </w:rPr>
            </w:pPr>
          </w:p>
          <w:p w:rsidR="00CE02EB" w:rsidP="00AA6018">
            <w:pPr>
              <w:pStyle w:val="Normlny"/>
              <w:jc w:val="both"/>
              <w:rPr>
                <w:rFonts w:ascii="Arial Narrow" w:hAnsi="Arial Narrow" w:cs="Arial Narrow"/>
                <w:b/>
                <w:bCs/>
                <w:sz w:val="18"/>
                <w:szCs w:val="18"/>
              </w:rPr>
            </w:pPr>
          </w:p>
          <w:p w:rsidR="00CE02EB" w:rsidP="00AA6018">
            <w:pPr>
              <w:pStyle w:val="Normlny"/>
              <w:jc w:val="both"/>
              <w:rPr>
                <w:rFonts w:ascii="Arial Narrow" w:hAnsi="Arial Narrow" w:cs="Arial Narrow"/>
                <w:b/>
                <w:bCs/>
                <w:sz w:val="18"/>
                <w:szCs w:val="18"/>
              </w:rPr>
            </w:pPr>
          </w:p>
          <w:p w:rsidR="00CE02EB" w:rsidP="00AA6018">
            <w:pPr>
              <w:pStyle w:val="Normlny"/>
              <w:jc w:val="both"/>
              <w:rPr>
                <w:rFonts w:ascii="Arial Narrow" w:hAnsi="Arial Narrow" w:cs="Arial Narrow"/>
                <w:b/>
                <w:bCs/>
                <w:sz w:val="18"/>
                <w:szCs w:val="18"/>
              </w:rPr>
            </w:pPr>
          </w:p>
          <w:p w:rsidR="00A32A04" w:rsidP="00AA6018">
            <w:pPr>
              <w:pStyle w:val="Normlny"/>
              <w:jc w:val="both"/>
              <w:rPr>
                <w:rFonts w:ascii="Arial Narrow" w:hAnsi="Arial Narrow" w:cs="Arial Narrow"/>
                <w:b/>
                <w:bCs/>
                <w:sz w:val="18"/>
                <w:szCs w:val="18"/>
              </w:rPr>
            </w:pPr>
          </w:p>
          <w:p w:rsidR="00A32A04" w:rsidP="00AA6018">
            <w:pPr>
              <w:pStyle w:val="Normlny"/>
              <w:jc w:val="both"/>
              <w:rPr>
                <w:rFonts w:ascii="Arial Narrow" w:hAnsi="Arial Narrow" w:cs="Arial Narrow"/>
                <w:b/>
                <w:bCs/>
                <w:sz w:val="18"/>
                <w:szCs w:val="18"/>
              </w:rPr>
            </w:pPr>
          </w:p>
          <w:p w:rsidR="00CE02EB" w:rsidP="00AA6018">
            <w:pPr>
              <w:pStyle w:val="Normlny"/>
              <w:jc w:val="both"/>
              <w:rPr>
                <w:rFonts w:ascii="Arial Narrow" w:hAnsi="Arial Narrow" w:cs="Arial Narrow"/>
                <w:b/>
                <w:bCs/>
                <w:sz w:val="18"/>
                <w:szCs w:val="18"/>
              </w:rPr>
            </w:pPr>
            <w:r w:rsidR="00A32A04">
              <w:rPr>
                <w:rFonts w:ascii="Arial Narrow" w:hAnsi="Arial Narrow" w:cs="Arial Narrow"/>
                <w:b/>
                <w:bCs/>
                <w:sz w:val="18"/>
                <w:szCs w:val="18"/>
              </w:rPr>
              <w:t>ods. 13</w:t>
            </w:r>
          </w:p>
          <w:p w:rsidR="00CE02EB" w:rsidP="00AA6018">
            <w:pPr>
              <w:pStyle w:val="Normlny"/>
              <w:jc w:val="both"/>
              <w:rPr>
                <w:rFonts w:ascii="Arial Narrow" w:hAnsi="Arial Narrow" w:cs="Arial Narrow"/>
                <w:b/>
                <w:bCs/>
                <w:sz w:val="18"/>
                <w:szCs w:val="18"/>
              </w:rPr>
            </w:pPr>
          </w:p>
          <w:p w:rsidR="00CE02EB" w:rsidP="00AA6018">
            <w:pPr>
              <w:pStyle w:val="Normlny"/>
              <w:jc w:val="both"/>
              <w:rPr>
                <w:rFonts w:ascii="Arial Narrow" w:hAnsi="Arial Narrow" w:cs="Arial Narrow"/>
                <w:b/>
                <w:bCs/>
                <w:sz w:val="18"/>
                <w:szCs w:val="18"/>
              </w:rPr>
            </w:pPr>
          </w:p>
          <w:p w:rsidR="00CE02EB" w:rsidP="00AA6018">
            <w:pPr>
              <w:pStyle w:val="Normlny"/>
              <w:jc w:val="both"/>
              <w:rPr>
                <w:rFonts w:ascii="Arial Narrow" w:hAnsi="Arial Narrow" w:cs="Arial Narrow"/>
                <w:b/>
                <w:bCs/>
                <w:sz w:val="18"/>
                <w:szCs w:val="18"/>
              </w:rPr>
            </w:pPr>
          </w:p>
          <w:p w:rsidR="00CE02EB" w:rsidP="00AA6018">
            <w:pPr>
              <w:pStyle w:val="Normlny"/>
              <w:jc w:val="both"/>
              <w:rPr>
                <w:rFonts w:ascii="Arial Narrow" w:hAnsi="Arial Narrow" w:cs="Arial Narrow"/>
                <w:b/>
                <w:bCs/>
                <w:sz w:val="18"/>
                <w:szCs w:val="18"/>
              </w:rPr>
            </w:pPr>
          </w:p>
          <w:p w:rsidR="00CE02EB" w:rsidP="00AA6018">
            <w:pPr>
              <w:pStyle w:val="Normlny"/>
              <w:jc w:val="both"/>
              <w:rPr>
                <w:rFonts w:ascii="Arial Narrow" w:hAnsi="Arial Narrow" w:cs="Arial Narrow"/>
                <w:b/>
                <w:bCs/>
                <w:sz w:val="18"/>
                <w:szCs w:val="18"/>
              </w:rPr>
            </w:pPr>
          </w:p>
          <w:p w:rsidR="00CE02EB" w:rsidP="00AA6018">
            <w:pPr>
              <w:pStyle w:val="Normlny"/>
              <w:jc w:val="both"/>
              <w:rPr>
                <w:rFonts w:ascii="Arial Narrow" w:hAnsi="Arial Narrow" w:cs="Arial Narrow"/>
                <w:b/>
                <w:bCs/>
                <w:sz w:val="18"/>
                <w:szCs w:val="18"/>
              </w:rPr>
            </w:pPr>
          </w:p>
          <w:p w:rsidR="00CE02EB" w:rsidRPr="003611AD" w:rsidP="00AA6018">
            <w:pPr>
              <w:pStyle w:val="Normlny"/>
              <w:jc w:val="both"/>
              <w:rPr>
                <w:rFonts w:ascii="Arial Narrow" w:hAnsi="Arial Narrow" w:cs="Arial Narrow"/>
                <w:sz w:val="18"/>
                <w:szCs w:val="18"/>
              </w:rPr>
            </w:pPr>
            <w:r>
              <w:rPr>
                <w:rFonts w:ascii="Arial Narrow" w:hAnsi="Arial Narrow" w:cs="Arial Narrow"/>
                <w:b/>
                <w:bCs/>
                <w:sz w:val="18"/>
                <w:szCs w:val="18"/>
              </w:rPr>
              <w:t>ods. 1</w:t>
            </w:r>
            <w:r w:rsidR="00A32A04">
              <w:rPr>
                <w:rFonts w:ascii="Arial Narrow" w:hAnsi="Arial Narrow" w:cs="Arial Narrow"/>
                <w:b/>
                <w:bCs/>
                <w:sz w:val="18"/>
                <w:szCs w:val="18"/>
              </w:rPr>
              <w:t>4</w:t>
            </w: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A6018">
            <w:pPr>
              <w:jc w:val="both"/>
              <w:rPr>
                <w:rFonts w:ascii="Arial Narrow" w:hAnsi="Arial Narrow" w:cs="Arial Narrow"/>
                <w:b/>
                <w:bCs/>
                <w:sz w:val="18"/>
                <w:szCs w:val="18"/>
              </w:rPr>
            </w:pPr>
          </w:p>
          <w:p w:rsidR="00CE02EB" w:rsidRPr="003611AD" w:rsidP="00AA6018">
            <w:pPr>
              <w:jc w:val="both"/>
              <w:rPr>
                <w:rFonts w:ascii="Arial Narrow" w:hAnsi="Arial Narrow" w:cs="Arial Narrow"/>
                <w:b/>
                <w:bCs/>
                <w:sz w:val="18"/>
                <w:szCs w:val="18"/>
              </w:rPr>
            </w:pPr>
          </w:p>
          <w:p w:rsidR="00A32A04" w:rsidRPr="0030427D" w:rsidP="00A32A04">
            <w:pPr>
              <w:jc w:val="both"/>
              <w:rPr>
                <w:rFonts w:ascii="Arial Narrow" w:hAnsi="Arial Narrow" w:cs="Times New Roman"/>
                <w:b/>
                <w:sz w:val="18"/>
                <w:szCs w:val="18"/>
              </w:rPr>
            </w:pPr>
            <w:r w:rsidRPr="0030427D">
              <w:rPr>
                <w:rFonts w:ascii="Arial Narrow" w:hAnsi="Arial Narrow" w:cs="Times New Roman"/>
                <w:b/>
                <w:sz w:val="18"/>
                <w:szCs w:val="18"/>
              </w:rPr>
              <w:t>Národná banka Slovenska je pri posudzovaní splnenia podmienok podľa odseku 2 písm. a) povinná konzultovať s príslušnými orgánmi dohľadu iných členských štátov, ak nadobúdateľom podľa odseku 1 písm. a) je</w:t>
            </w:r>
          </w:p>
          <w:p w:rsidR="00A32A04" w:rsidRPr="0030427D" w:rsidP="00A32A04">
            <w:pPr>
              <w:pStyle w:val="Normlnywebov8"/>
              <w:spacing w:before="0" w:after="0"/>
              <w:ind w:left="0" w:right="0"/>
              <w:jc w:val="both"/>
              <w:rPr>
                <w:rFonts w:ascii="Arial Narrow" w:hAnsi="Arial Narrow" w:cs="Times New Roman"/>
                <w:b/>
                <w:sz w:val="18"/>
                <w:szCs w:val="18"/>
              </w:rPr>
            </w:pPr>
            <w:r w:rsidRPr="0030427D">
              <w:rPr>
                <w:rFonts w:ascii="Arial Narrow" w:hAnsi="Arial Narrow" w:cs="Times New Roman"/>
                <w:b/>
                <w:sz w:val="18"/>
                <w:szCs w:val="18"/>
              </w:rPr>
              <w:t>a) zahraničná úverová inštitúcia z iného členského štátu, poisťovňa z iného členského štátu, zaisťovňa z iného členského štátu, zahraničný obchodník s cennými papiermi z iného členského štátu alebo zahraničná správcovská spoločnosť z iného členského štátu,</w:t>
            </w:r>
          </w:p>
          <w:p w:rsidR="00A32A04" w:rsidRPr="0030427D" w:rsidP="00A32A04">
            <w:pPr>
              <w:pStyle w:val="Normlnywebov8"/>
              <w:spacing w:before="0" w:after="0"/>
              <w:ind w:left="0"/>
              <w:jc w:val="both"/>
              <w:rPr>
                <w:rFonts w:ascii="Arial Narrow" w:hAnsi="Arial Narrow" w:cs="Times New Roman"/>
                <w:b/>
                <w:sz w:val="18"/>
                <w:szCs w:val="18"/>
              </w:rPr>
            </w:pPr>
            <w:r w:rsidRPr="0030427D">
              <w:rPr>
                <w:rFonts w:ascii="Arial Narrow" w:hAnsi="Arial Narrow" w:cs="Times New Roman"/>
                <w:b/>
                <w:sz w:val="18"/>
                <w:szCs w:val="18"/>
              </w:rPr>
              <w:t>b) materská spoločnosť osoby podľa písmena a) alebo</w:t>
            </w:r>
          </w:p>
          <w:p w:rsidR="00A32A04" w:rsidP="00A32A04">
            <w:pPr>
              <w:pStyle w:val="Normlnywebov8"/>
              <w:spacing w:before="0" w:after="0"/>
              <w:ind w:left="0"/>
              <w:jc w:val="both"/>
              <w:rPr>
                <w:rFonts w:ascii="Arial Narrow" w:hAnsi="Arial Narrow" w:cs="Times New Roman"/>
                <w:b/>
                <w:sz w:val="18"/>
                <w:szCs w:val="18"/>
              </w:rPr>
            </w:pPr>
          </w:p>
          <w:p w:rsidR="00A32A04" w:rsidP="00A32A04">
            <w:pPr>
              <w:pStyle w:val="Normlnywebov8"/>
              <w:spacing w:before="0" w:after="0"/>
              <w:ind w:left="0"/>
              <w:jc w:val="both"/>
              <w:rPr>
                <w:rFonts w:ascii="Arial Narrow" w:hAnsi="Arial Narrow" w:cs="Times New Roman"/>
                <w:b/>
                <w:sz w:val="18"/>
                <w:szCs w:val="18"/>
              </w:rPr>
            </w:pPr>
          </w:p>
          <w:p w:rsidR="00A32A04" w:rsidP="00A32A04">
            <w:pPr>
              <w:pStyle w:val="Normlnywebov8"/>
              <w:spacing w:before="0" w:after="0"/>
              <w:ind w:left="0"/>
              <w:jc w:val="both"/>
              <w:rPr>
                <w:rFonts w:ascii="Arial Narrow" w:hAnsi="Arial Narrow" w:cs="Times New Roman"/>
                <w:b/>
                <w:sz w:val="18"/>
                <w:szCs w:val="18"/>
              </w:rPr>
            </w:pPr>
          </w:p>
          <w:p w:rsidR="00A32A04" w:rsidRPr="0030427D" w:rsidP="00A32A04">
            <w:pPr>
              <w:pStyle w:val="Normlnywebov8"/>
              <w:spacing w:before="0" w:after="0"/>
              <w:ind w:left="0"/>
              <w:jc w:val="both"/>
              <w:rPr>
                <w:rFonts w:ascii="Arial Narrow" w:hAnsi="Arial Narrow" w:cs="Times New Roman"/>
                <w:b/>
                <w:sz w:val="18"/>
                <w:szCs w:val="18"/>
              </w:rPr>
            </w:pPr>
            <w:r w:rsidRPr="0030427D">
              <w:rPr>
                <w:rFonts w:ascii="Arial Narrow" w:hAnsi="Arial Narrow" w:cs="Times New Roman"/>
                <w:b/>
                <w:sz w:val="18"/>
                <w:szCs w:val="18"/>
              </w:rPr>
              <w:t>c) osoba kontrolujúca osobu podľa písmena a).</w:t>
            </w:r>
          </w:p>
          <w:p w:rsidR="00A32A04" w:rsidRPr="003611AD" w:rsidP="00A32A04">
            <w:pPr>
              <w:jc w:val="both"/>
              <w:rPr>
                <w:rFonts w:ascii="Arial Narrow" w:hAnsi="Arial Narrow" w:cs="Arial Narrow"/>
                <w:b/>
                <w:bCs/>
                <w:sz w:val="18"/>
                <w:szCs w:val="18"/>
              </w:rPr>
            </w:pPr>
          </w:p>
          <w:p w:rsidR="00A32A04" w:rsidP="00A32A04">
            <w:pPr>
              <w:jc w:val="both"/>
              <w:rPr>
                <w:rFonts w:ascii="Arial Narrow" w:hAnsi="Arial Narrow" w:cs="Arial Narrow"/>
                <w:b/>
                <w:bCs/>
                <w:sz w:val="18"/>
                <w:szCs w:val="18"/>
              </w:rPr>
            </w:pPr>
          </w:p>
          <w:p w:rsidR="00E14C20" w:rsidRPr="003611AD" w:rsidP="00A32A04">
            <w:pPr>
              <w:jc w:val="both"/>
              <w:rPr>
                <w:rFonts w:ascii="Arial Narrow" w:hAnsi="Arial Narrow" w:cs="Arial Narrow"/>
                <w:b/>
                <w:bCs/>
                <w:sz w:val="18"/>
                <w:szCs w:val="18"/>
              </w:rPr>
            </w:pPr>
          </w:p>
          <w:p w:rsidR="00A32A04" w:rsidRPr="0030427D" w:rsidP="00A32A04">
            <w:pPr>
              <w:jc w:val="both"/>
              <w:rPr>
                <w:rFonts w:ascii="Arial Narrow" w:hAnsi="Arial Narrow" w:cs="Times New Roman"/>
                <w:b/>
                <w:sz w:val="18"/>
                <w:szCs w:val="18"/>
              </w:rPr>
            </w:pPr>
            <w:r w:rsidRPr="0030427D">
              <w:rPr>
                <w:rFonts w:ascii="Arial Narrow" w:hAnsi="Arial Narrow" w:cs="Times New Roman"/>
                <w:b/>
                <w:sz w:val="18"/>
                <w:szCs w:val="18"/>
              </w:rPr>
              <w:t>Národná banka Slovenska je povinná konzultovať s príslušnými orgánmi dohľadu iných členských štátov pri posudzovaní splnenia podmienok na nadobúdanie podielov na poisťovni z iného členského štátu alebo na zaisťovni z iného členského štátu podľa právnych predpisov členských štátov, ak nadobúdateľom podielu na poisťovni z iného členského štátu alebo na zaisťovni z iného členského štátu je úverová inštitúcia, poisťovňa, zaisťovňa, obchodník s cennými papiermi alebo správcovská spoločnosť so sídlom v Slovenskej republike.</w:t>
            </w:r>
          </w:p>
          <w:p w:rsidR="00A32A04" w:rsidRPr="0030427D" w:rsidP="00A32A04">
            <w:pPr>
              <w:jc w:val="both"/>
              <w:rPr>
                <w:rFonts w:ascii="Arial Narrow" w:hAnsi="Arial Narrow" w:cs="Times New Roman"/>
                <w:b/>
                <w:sz w:val="18"/>
                <w:szCs w:val="18"/>
              </w:rPr>
            </w:pPr>
          </w:p>
          <w:p w:rsidR="00A32A04" w:rsidRPr="0030427D" w:rsidP="00A32A04">
            <w:pPr>
              <w:jc w:val="both"/>
              <w:rPr>
                <w:rFonts w:ascii="Arial Narrow" w:hAnsi="Arial Narrow" w:cs="Times New Roman"/>
                <w:b/>
                <w:sz w:val="18"/>
                <w:szCs w:val="18"/>
              </w:rPr>
            </w:pPr>
            <w:r w:rsidRPr="0030427D">
              <w:rPr>
                <w:rFonts w:ascii="Arial Narrow" w:hAnsi="Arial Narrow" w:cs="Times New Roman"/>
                <w:b/>
                <w:sz w:val="18"/>
                <w:szCs w:val="18"/>
              </w:rPr>
              <w:t>Predmetom konzultácií podľa odsekov 11 a 12 je včasné poskytovanie podstatných</w:t>
            </w:r>
            <w:r w:rsidR="005225E0">
              <w:rPr>
                <w:rFonts w:ascii="Arial Narrow" w:hAnsi="Arial Narrow" w:cs="Times New Roman"/>
                <w:b/>
                <w:sz w:val="18"/>
                <w:szCs w:val="18"/>
              </w:rPr>
              <w:t xml:space="preserve"> informácií</w:t>
            </w:r>
            <w:r w:rsidRPr="0030427D">
              <w:rPr>
                <w:rFonts w:ascii="Arial Narrow" w:hAnsi="Arial Narrow" w:cs="Times New Roman"/>
                <w:b/>
                <w:sz w:val="18"/>
                <w:szCs w:val="18"/>
              </w:rPr>
              <w:t xml:space="preserve"> alebo potrebných informácií pri posudzovaní splnenia podmienok na nadobudnutie príslušných podielov na poisťovni, zaisťovni, poisťovni z iného členského štátu alebo zaisťovni z iného členského štátu. Národná banka Slovenska poskytne príslušnému orgánu dohľadu iného členského štátu na jeho žiadosť všetky potrebné informácie a z vlastného podnetu všetky podstatné informácie. Národná banka Slovenska požiada príslušný orgán dohľadu iného členského štátu o všetky potrebné informácie. </w:t>
            </w:r>
          </w:p>
          <w:p w:rsidR="00A32A04" w:rsidRPr="0030427D" w:rsidP="00A32A04">
            <w:pPr>
              <w:jc w:val="both"/>
              <w:rPr>
                <w:rFonts w:ascii="Arial Narrow" w:hAnsi="Arial Narrow" w:cs="Times New Roman"/>
                <w:b/>
                <w:sz w:val="18"/>
                <w:szCs w:val="18"/>
              </w:rPr>
            </w:pPr>
          </w:p>
          <w:p w:rsidR="00CE02EB" w:rsidRPr="003611AD" w:rsidP="00AB7141">
            <w:pPr>
              <w:pStyle w:val="Normlny"/>
              <w:jc w:val="both"/>
              <w:rPr>
                <w:rFonts w:ascii="Arial Narrow" w:hAnsi="Arial Narrow" w:cs="Arial Narrow"/>
                <w:sz w:val="18"/>
                <w:szCs w:val="18"/>
              </w:rPr>
            </w:pPr>
            <w:r w:rsidRPr="0030427D" w:rsidR="00A32A04">
              <w:rPr>
                <w:rFonts w:ascii="Arial Narrow" w:hAnsi="Arial Narrow" w:cs="Times New Roman"/>
                <w:b/>
                <w:sz w:val="18"/>
                <w:szCs w:val="18"/>
              </w:rPr>
              <w:t>V rozhodnutí o udelení predchádzajúceho súhlasu podľa odseku 1 písm. a) sa uvedú názory alebo výhrady oznámené Národnej banke Slovenska príslušným orgánom dohľadu iného členského štátu, ktorého dohľadu podlieha nadobúdateľ podľa odseku 1 písm. a).</w:t>
            </w:r>
            <w:r w:rsidRPr="003611AD" w:rsidR="00A32A04">
              <w:rPr>
                <w:rFonts w:ascii="Arial Narrow" w:hAnsi="Arial Narrow" w:cs="Arial Narrow"/>
                <w:sz w:val="18"/>
                <w:szCs w:val="18"/>
              </w:rPr>
              <w:t xml:space="preserve"> </w:t>
            </w: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Ú</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 2 ods.4</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9330C4" w:rsidP="00AB7141">
            <w:pPr>
              <w:jc w:val="both"/>
              <w:rPr>
                <w:rFonts w:ascii="Arial Narrow" w:hAnsi="Arial Narrow" w:cs="Arial Narrow"/>
                <w:sz w:val="18"/>
                <w:szCs w:val="18"/>
              </w:rPr>
            </w:pPr>
            <w:r w:rsidRPr="009330C4">
              <w:rPr>
                <w:rFonts w:ascii="Arial Narrow" w:hAnsi="Arial Narrow" w:cs="Arial Narrow"/>
                <w:sz w:val="18"/>
                <w:szCs w:val="18"/>
              </w:rPr>
              <w:t>4. Do článku 64 sa dopĺňa táto zarážka:</w:t>
            </w:r>
          </w:p>
          <w:p w:rsidR="00CE02EB" w:rsidP="00AB7141">
            <w:pPr>
              <w:pStyle w:val="Normlny"/>
              <w:jc w:val="both"/>
              <w:rPr>
                <w:rFonts w:ascii="Arial Narrow" w:hAnsi="Arial Narrow" w:cs="Arial Narrow"/>
                <w:sz w:val="18"/>
                <w:szCs w:val="18"/>
              </w:rPr>
            </w:pPr>
            <w:r w:rsidRPr="009330C4">
              <w:rPr>
                <w:rFonts w:ascii="Arial Narrow" w:hAnsi="Arial Narrow" w:cs="Arial Narrow"/>
                <w:sz w:val="18"/>
                <w:szCs w:val="18"/>
              </w:rPr>
              <w:t>„— úpravy kritérií uvedených v článku 15b ods. 1 s cieľom zohľadniť budúci vývoj a zabezpečiť jednotné uplatňovanie tejto smernice.“</w:t>
            </w:r>
          </w:p>
          <w:p w:rsidR="00D047DA" w:rsidRPr="003611AD" w:rsidP="00AB7141">
            <w:pPr>
              <w:pStyle w:val="Normlny"/>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Pr>
                <w:rFonts w:ascii="Arial Narrow" w:hAnsi="Arial Narrow" w:cs="Arial Narrow"/>
                <w:sz w:val="18"/>
                <w:szCs w:val="18"/>
              </w:rPr>
              <w:t>n.a.</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Pr>
                <w:rFonts w:ascii="Arial Narrow" w:hAnsi="Arial Narrow" w:cs="Arial Narrow"/>
                <w:sz w:val="18"/>
                <w:szCs w:val="18"/>
              </w:rPr>
              <w:t>n.a.</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Č:3 </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ods.1</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Ods.2</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b/>
                <w:bCs/>
                <w:sz w:val="18"/>
                <w:szCs w:val="18"/>
              </w:rPr>
            </w:pPr>
            <w:r w:rsidRPr="003611AD">
              <w:rPr>
                <w:rFonts w:ascii="Arial Narrow" w:hAnsi="Arial Narrow" w:cs="Arial Narrow"/>
                <w:b/>
                <w:bCs/>
                <w:sz w:val="18"/>
                <w:szCs w:val="18"/>
              </w:rPr>
              <w:t>Zmeny a doplnenia smernice 2004/39/ES</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Smernica 2004/39/ES sa týmto mení a dopĺňa takto:</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1. V článku </w:t>
            </w:r>
            <w:r w:rsidRPr="003611AD">
              <w:rPr>
                <w:rFonts w:ascii="Arial Narrow" w:hAnsi="Arial Narrow" w:cs="Arial Narrow"/>
                <w:sz w:val="18"/>
                <w:szCs w:val="18"/>
              </w:rPr>
              <w:t>4 ods. 1 sa bod 27 nahrádza takto:</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„27. ‚kvalifikovaný podiel‘ znamená akýkoľvek priamy alebo nepriamy podiel v investičnej spoločnosti, ktorý predstavuje 10 % alebo viac základného kapitálu alebo hlasovacích práv, ako je ustanovené v článkoch 9 a 10 smernice 2004/109/ES (*), berúc do úvahy aj podmienky týkajúce sa ich spojenia ustanovené v článku 12 ods. 4 a 5 uvedenej smernice, alebo ktorý umožňuje vykonávať podstatný vplyv na riadenie investičnej spoločnosti, v ktorej existuje tento podiel;</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2. V článku 1</w:t>
            </w:r>
            <w:r w:rsidRPr="003611AD">
              <w:rPr>
                <w:rFonts w:ascii="Arial Narrow" w:hAnsi="Arial Narrow" w:cs="Arial Narrow"/>
                <w:sz w:val="18"/>
                <w:szCs w:val="18"/>
              </w:rPr>
              <w:t>0 sa odseky 3 a 4 nahrádzajú takto:</w:t>
            </w:r>
          </w:p>
          <w:p w:rsidR="00CE02EB" w:rsidP="00AB7141">
            <w:pPr>
              <w:jc w:val="both"/>
              <w:rPr>
                <w:rFonts w:ascii="Arial Narrow" w:hAnsi="Arial Narrow" w:cs="Arial Narrow"/>
                <w:sz w:val="18"/>
                <w:szCs w:val="18"/>
              </w:rPr>
            </w:pPr>
            <w:r w:rsidRPr="003611AD">
              <w:rPr>
                <w:rFonts w:ascii="Arial Narrow" w:hAnsi="Arial Narrow" w:cs="Arial Narrow"/>
                <w:sz w:val="18"/>
                <w:szCs w:val="18"/>
              </w:rPr>
              <w:t xml:space="preserve">„3. Členské štáty požadujú, aby každá fyzická alebo právnická osoba, alebo takéto osoby konajúce v zhode (ďalej len ‚navrhovaný nadobúdateľ‘), ktoré sa rozhodli nadobudnúť, priamo alebo nepriamo, kvalifikovaný podiel v investičnej spoločnosti, alebo ďalej zvýšiť, priamo alebo nepriamo, takýto kvalifikovaný podiel v investičnej spoločnosti, čím by pomer hlasovacích práv alebo základného imania, ktoré vlastnia, dosiahol alebo prekročil 20 %, 30 % alebo 50 %, alebo by sa investičná spoločnosť stala jej dcérskym podnikom (ďalej len ‚navrhované nadobudnutie‘), to najprv písomne oznámili príslušným orgánom investičnej spoločnosti, v ktorej sa snažia nadobudnúť alebo zvýšiť kvalifikovaný podiel, a uviedli veľkosť zamýšľaného podielu a príslušné informácie uvedené v článku 10b ods. 4. </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sidRPr="003611AD">
              <w:rPr>
                <w:rFonts w:ascii="Arial Narrow" w:hAnsi="Arial Narrow" w:cs="Arial Narrow"/>
                <w:sz w:val="18"/>
                <w:szCs w:val="18"/>
              </w:rPr>
              <w:t>Členské štáty požadujú od každej fyzickej alebo právnickej osoby, ktorá sa rozhodla vzdať, priamo alebo nepriamo, kvalifikovaného podielu v investičnej spoločnosti, aby to najprv písomne oznámila príslušným orgánom a uviedla veľkosť zamýšľaného podielu. Táto osoba oznámi príslušným orgánom, ak sa rozhodla znížiť svoj kvalifikovaný podiel tak, že jej podiel na hlasovacích právach alebo základnom imaní by klesol pod 20 %, 30 % alebo 50 %,  alebo že by následkom tohto zníženia investičná spoločnosť prestala byť jej dcérskou spoločnosťou.</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Členské štáty nemusia uplatňovať prahovú hodnotu vo výške 30 %, ak v súlade s článkom 9 ods. 3 písm. a) smernice 2004/109/ES uplatňujú prahovú hodnotu vo výške jedn</w:t>
            </w:r>
            <w:r w:rsidRPr="003611AD">
              <w:rPr>
                <w:rFonts w:ascii="Arial Narrow" w:hAnsi="Arial Narrow" w:cs="Arial Narrow"/>
                <w:sz w:val="18"/>
                <w:szCs w:val="18"/>
              </w:rPr>
              <w:t>ej tretiny.</w:t>
            </w:r>
          </w:p>
          <w:p w:rsidR="00CE02EB" w:rsidP="00AB7141">
            <w:pPr>
              <w:jc w:val="both"/>
              <w:rPr>
                <w:rFonts w:ascii="Arial Narrow" w:hAnsi="Arial Narrow" w:cs="Arial Narrow"/>
                <w:sz w:val="18"/>
                <w:szCs w:val="18"/>
              </w:rPr>
            </w:pPr>
            <w:r w:rsidRPr="003611AD">
              <w:rPr>
                <w:rFonts w:ascii="Arial Narrow" w:hAnsi="Arial Narrow" w:cs="Arial Narrow"/>
                <w:sz w:val="18"/>
                <w:szCs w:val="18"/>
              </w:rPr>
              <w:t>Pri určovaní, či sú splnené kritériá pre kvalifikovaný podiel uvedené v tomto článku, členské štáty nezohľadnia hlasovacie práva alebo podiely, ktoré investičné spoločnosti alebo úverové inštitúcie môžu držať ako výsledok upisovania finančných nástrojov a/alebo umiestňovania finančných nástrojov na základe pevného záväzku, ako sa uvádza v bode 6 oddielu A prílohy I, ak sa tieto práva nevykonávajú alebo inak nevyužívajú na zasahovanie do riadenia emitenta a pokiaľ sa ich investičné spoločnosti al</w:t>
            </w:r>
            <w:r w:rsidRPr="003611AD">
              <w:rPr>
                <w:rFonts w:ascii="Arial Narrow" w:hAnsi="Arial Narrow" w:cs="Arial Narrow"/>
                <w:sz w:val="18"/>
                <w:szCs w:val="18"/>
              </w:rPr>
              <w:t>ebo úverové inštitúcie zbavia do jedného roka po ich nadobudnutí.</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4. Pri vykonávaní posudzovania v zmysle článku 10b ods. 1 (ďalej len ‚posudzovanie‘) sa dotknuté príslušné orgány navzájom radia, ak je navrhovaný nadobúdateľ jedným z týchto subjekt</w:t>
            </w:r>
            <w:r w:rsidRPr="003611AD">
              <w:rPr>
                <w:rFonts w:ascii="Arial Narrow" w:hAnsi="Arial Narrow" w:cs="Arial Narrow"/>
                <w:sz w:val="18"/>
                <w:szCs w:val="18"/>
              </w:rPr>
              <w:t>ov:</w:t>
            </w:r>
          </w:p>
          <w:p w:rsidR="00CE02EB" w:rsidP="00AB7141">
            <w:pPr>
              <w:jc w:val="both"/>
              <w:rPr>
                <w:rFonts w:ascii="Arial Narrow" w:hAnsi="Arial Narrow" w:cs="Arial Narrow"/>
                <w:sz w:val="18"/>
                <w:szCs w:val="18"/>
              </w:rPr>
            </w:pPr>
            <w:r w:rsidRPr="003611AD">
              <w:rPr>
                <w:rFonts w:ascii="Arial Narrow" w:hAnsi="Arial Narrow" w:cs="Arial Narrow"/>
                <w:sz w:val="18"/>
                <w:szCs w:val="18"/>
              </w:rPr>
              <w:t>a) úverová inštitúcia, životná poisťovňa, poisťovňa, zaisťovňa, investičná spoločnosť alebo správcovská spoločnosť PKIPCP s povolením v inom členskom štáte alebo v inom sektore, ako sú tie, v prípade ktorých sa nadobudnutie navrhuje;</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b) materská spoločnosť úverovej inštitúcie, životnej poisťovne, poisťovne, zaisťovne, investičnej spoločnosti alebo správcovskej spoločnosti PKIPCP povolenej v inom členskom štáte alebo v inom sektore, ako sú tie, v prípade ktorých sa nadobudnutie navrhuje,</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alebo</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c) fyzická alebo právnická osoba kontrolujúca úverovú inštitúciu, životnú poisťovňu, poisťovňu, zaisťovňu, investičnú spoločnosť alebo správcovskú spoločnosť PKIPCP s povolením v inom členskom štáte alebo v inom sektore, ako sú tie, v prípade ktorých sa nadobudnutie</w:t>
            </w:r>
            <w:r w:rsidRPr="003611AD">
              <w:rPr>
                <w:rFonts w:ascii="Arial Narrow" w:hAnsi="Arial Narrow" w:cs="Arial Narrow"/>
                <w:sz w:val="18"/>
                <w:szCs w:val="18"/>
              </w:rPr>
              <w:t xml:space="preserve"> navrhuje.</w:t>
            </w:r>
          </w:p>
          <w:p w:rsidR="00CE02EB" w:rsidP="00AB7141">
            <w:pPr>
              <w:jc w:val="both"/>
              <w:rPr>
                <w:rFonts w:ascii="Arial Narrow" w:hAnsi="Arial Narrow" w:cs="Arial Narrow"/>
                <w:sz w:val="18"/>
                <w:szCs w:val="18"/>
              </w:rPr>
            </w:pPr>
            <w:r w:rsidRPr="003611AD">
              <w:rPr>
                <w:rFonts w:ascii="Arial Narrow" w:hAnsi="Arial Narrow" w:cs="Arial Narrow"/>
                <w:sz w:val="18"/>
                <w:szCs w:val="18"/>
              </w:rPr>
              <w:t xml:space="preserve">Príslušné orgány si bez zbytočného odkladu navzájom poskytnú akékoľvek informácie, ktoré sú dôležité alebo relevantné pre posudzovanie. V tejto súvislosti si príslušné orgány na žiadosť navzájom oznámia všetky relevantné informácie a na vlastný podnet všetky dôležité informácie. </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A08AB" w:rsidP="00AB7141">
            <w:pPr>
              <w:jc w:val="both"/>
              <w:rPr>
                <w:rFonts w:ascii="Arial Narrow" w:hAnsi="Arial Narrow" w:cs="Arial Narrow"/>
                <w:sz w:val="18"/>
                <w:szCs w:val="18"/>
              </w:rPr>
            </w:pPr>
          </w:p>
          <w:p w:rsidR="00E14C20"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V rozhodnutí príslušného orgánu, ktorý udelil povolenie investičnej spoločnosti, v prípade ktorej sa nadobudnutie navrhuje, sa uvedú všetky názory alebo výhrady príslušného orgánu zodpovedného za navrhovaného nadobúdateľa.“</w:t>
            </w: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sidRPr="003611AD">
              <w:rPr>
                <w:rFonts w:ascii="Arial Narrow" w:hAnsi="Arial Narrow" w:cs="Arial Narrow"/>
                <w:sz w:val="18"/>
                <w:szCs w:val="18"/>
              </w:rPr>
              <w:t>N</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D</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N</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566/2001 a</w:t>
            </w:r>
          </w:p>
          <w:p w:rsidR="00CE02EB" w:rsidP="00AB7141">
            <w:pPr>
              <w:jc w:val="both"/>
              <w:rPr>
                <w:rFonts w:ascii="Arial Narrow" w:hAnsi="Arial Narrow" w:cs="Arial Narrow"/>
                <w:b/>
                <w:bCs/>
                <w:sz w:val="18"/>
                <w:szCs w:val="18"/>
              </w:rPr>
            </w:pPr>
            <w:r w:rsidRPr="003611AD">
              <w:rPr>
                <w:rFonts w:ascii="Arial Narrow" w:hAnsi="Arial Narrow" w:cs="Arial Narrow"/>
                <w:b/>
                <w:bCs/>
                <w:sz w:val="18"/>
                <w:szCs w:val="18"/>
              </w:rPr>
              <w:t>návrh zákona o</w:t>
            </w:r>
            <w:r>
              <w:rPr>
                <w:rFonts w:ascii="Arial Narrow" w:hAnsi="Arial Narrow" w:cs="Arial Narrow"/>
                <w:b/>
                <w:bCs/>
                <w:sz w:val="18"/>
                <w:szCs w:val="18"/>
              </w:rPr>
              <w:t> </w:t>
            </w:r>
            <w:r w:rsidRPr="003611AD">
              <w:rPr>
                <w:rFonts w:ascii="Arial Narrow" w:hAnsi="Arial Narrow" w:cs="Arial Narrow"/>
                <w:b/>
                <w:bCs/>
                <w:sz w:val="18"/>
                <w:szCs w:val="18"/>
              </w:rPr>
              <w:t>CP</w:t>
            </w: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RPr="003611AD" w:rsidP="004F5997">
            <w:pPr>
              <w:jc w:val="both"/>
              <w:rPr>
                <w:rFonts w:ascii="Arial Narrow" w:hAnsi="Arial Narrow" w:cs="Arial Narrow"/>
                <w:sz w:val="18"/>
                <w:szCs w:val="18"/>
              </w:rPr>
            </w:pPr>
            <w:r>
              <w:rPr>
                <w:rFonts w:ascii="Arial Narrow" w:hAnsi="Arial Narrow" w:cs="Arial Narrow"/>
                <w:sz w:val="18"/>
                <w:szCs w:val="18"/>
              </w:rPr>
              <w:t>566/2001 a</w:t>
            </w:r>
          </w:p>
          <w:p w:rsidR="00CE02EB" w:rsidP="004F5997">
            <w:pPr>
              <w:jc w:val="both"/>
              <w:rPr>
                <w:rFonts w:ascii="Arial Narrow" w:hAnsi="Arial Narrow" w:cs="Arial Narrow"/>
                <w:b/>
                <w:bCs/>
                <w:sz w:val="18"/>
                <w:szCs w:val="18"/>
              </w:rPr>
            </w:pPr>
            <w:r w:rsidRPr="003611AD">
              <w:rPr>
                <w:rFonts w:ascii="Arial Narrow" w:hAnsi="Arial Narrow" w:cs="Arial Narrow"/>
                <w:b/>
                <w:bCs/>
                <w:sz w:val="18"/>
                <w:szCs w:val="18"/>
              </w:rPr>
              <w:t>návrh zákona o</w:t>
            </w:r>
            <w:r>
              <w:rPr>
                <w:rFonts w:ascii="Arial Narrow" w:hAnsi="Arial Narrow" w:cs="Arial Narrow"/>
                <w:b/>
                <w:bCs/>
                <w:sz w:val="18"/>
                <w:szCs w:val="18"/>
              </w:rPr>
              <w:t> </w:t>
            </w:r>
            <w:r w:rsidRPr="003611AD">
              <w:rPr>
                <w:rFonts w:ascii="Arial Narrow" w:hAnsi="Arial Narrow" w:cs="Arial Narrow"/>
                <w:b/>
                <w:bCs/>
                <w:sz w:val="18"/>
                <w:szCs w:val="18"/>
              </w:rPr>
              <w:t>CP</w:t>
            </w: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4F5997">
            <w:pPr>
              <w:jc w:val="both"/>
              <w:rPr>
                <w:rFonts w:ascii="Arial Narrow" w:hAnsi="Arial Narrow" w:cs="Arial Narrow"/>
                <w:b/>
                <w:bCs/>
                <w:sz w:val="18"/>
                <w:szCs w:val="18"/>
              </w:rPr>
            </w:pPr>
            <w:r w:rsidRPr="003611AD">
              <w:rPr>
                <w:rFonts w:ascii="Arial Narrow" w:hAnsi="Arial Narrow" w:cs="Arial Narrow"/>
                <w:b/>
                <w:bCs/>
                <w:sz w:val="18"/>
                <w:szCs w:val="18"/>
              </w:rPr>
              <w:t>návrh zákona o</w:t>
            </w:r>
            <w:r>
              <w:rPr>
                <w:rFonts w:ascii="Arial Narrow" w:hAnsi="Arial Narrow" w:cs="Arial Narrow"/>
                <w:b/>
                <w:bCs/>
                <w:sz w:val="18"/>
                <w:szCs w:val="18"/>
              </w:rPr>
              <w:t> </w:t>
            </w:r>
            <w:r w:rsidRPr="003611AD">
              <w:rPr>
                <w:rFonts w:ascii="Arial Narrow" w:hAnsi="Arial Narrow" w:cs="Arial Narrow"/>
                <w:b/>
                <w:bCs/>
                <w:sz w:val="18"/>
                <w:szCs w:val="18"/>
              </w:rPr>
              <w:t>CP</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C27A3F">
            <w:pPr>
              <w:jc w:val="both"/>
              <w:rPr>
                <w:rFonts w:ascii="Arial Narrow" w:hAnsi="Arial Narrow" w:cs="Arial Narrow"/>
                <w:sz w:val="18"/>
                <w:szCs w:val="18"/>
              </w:rPr>
            </w:pPr>
            <w:r>
              <w:rPr>
                <w:rFonts w:ascii="Arial Narrow" w:hAnsi="Arial Narrow" w:cs="Arial Narrow"/>
                <w:sz w:val="18"/>
                <w:szCs w:val="18"/>
              </w:rPr>
              <w:t>566/2001 a</w:t>
            </w:r>
          </w:p>
          <w:p w:rsidR="00CE02EB" w:rsidP="00C27A3F">
            <w:pPr>
              <w:jc w:val="both"/>
              <w:rPr>
                <w:rFonts w:ascii="Arial Narrow" w:hAnsi="Arial Narrow" w:cs="Arial Narrow"/>
                <w:b/>
                <w:bCs/>
                <w:sz w:val="18"/>
                <w:szCs w:val="18"/>
              </w:rPr>
            </w:pPr>
            <w:r w:rsidRPr="003611AD">
              <w:rPr>
                <w:rFonts w:ascii="Arial Narrow" w:hAnsi="Arial Narrow" w:cs="Arial Narrow"/>
                <w:b/>
                <w:bCs/>
                <w:sz w:val="18"/>
                <w:szCs w:val="18"/>
              </w:rPr>
              <w:t>návrh zákona o</w:t>
            </w:r>
            <w:r>
              <w:rPr>
                <w:rFonts w:ascii="Arial Narrow" w:hAnsi="Arial Narrow" w:cs="Arial Narrow"/>
                <w:b/>
                <w:bCs/>
                <w:sz w:val="18"/>
                <w:szCs w:val="18"/>
              </w:rPr>
              <w:t> </w:t>
            </w:r>
            <w:r w:rsidRPr="003611AD">
              <w:rPr>
                <w:rFonts w:ascii="Arial Narrow" w:hAnsi="Arial Narrow" w:cs="Arial Narrow"/>
                <w:b/>
                <w:bCs/>
                <w:sz w:val="18"/>
                <w:szCs w:val="18"/>
              </w:rPr>
              <w:t>CP</w:t>
            </w:r>
          </w:p>
          <w:p w:rsidR="00CE02EB" w:rsidP="00C27A3F">
            <w:pPr>
              <w:jc w:val="both"/>
              <w:rPr>
                <w:rFonts w:ascii="Arial Narrow" w:hAnsi="Arial Narrow" w:cs="Arial Narrow"/>
                <w:b/>
                <w:bCs/>
                <w:sz w:val="18"/>
                <w:szCs w:val="18"/>
              </w:rPr>
            </w:pPr>
          </w:p>
          <w:p w:rsidR="00CE02EB" w:rsidP="00C27A3F">
            <w:pPr>
              <w:jc w:val="both"/>
              <w:rPr>
                <w:rFonts w:ascii="Arial Narrow" w:hAnsi="Arial Narrow" w:cs="Arial Narrow"/>
                <w:b/>
                <w:bCs/>
                <w:sz w:val="18"/>
                <w:szCs w:val="18"/>
              </w:rPr>
            </w:pPr>
          </w:p>
          <w:p w:rsidR="00CE02EB" w:rsidP="00C27A3F">
            <w:pPr>
              <w:jc w:val="both"/>
              <w:rPr>
                <w:rFonts w:ascii="Arial Narrow" w:hAnsi="Arial Narrow" w:cs="Arial Narrow"/>
                <w:b/>
                <w:bCs/>
                <w:sz w:val="18"/>
                <w:szCs w:val="18"/>
              </w:rPr>
            </w:pPr>
          </w:p>
          <w:p w:rsidR="00CE02EB" w:rsidP="00C27A3F">
            <w:pPr>
              <w:jc w:val="both"/>
              <w:rPr>
                <w:rFonts w:ascii="Arial Narrow" w:hAnsi="Arial Narrow" w:cs="Arial Narrow"/>
                <w:b/>
                <w:bCs/>
                <w:sz w:val="18"/>
                <w:szCs w:val="18"/>
              </w:rPr>
            </w:pPr>
          </w:p>
          <w:p w:rsidR="00CE02EB" w:rsidP="00C27A3F">
            <w:pPr>
              <w:jc w:val="both"/>
              <w:rPr>
                <w:rFonts w:ascii="Arial Narrow" w:hAnsi="Arial Narrow" w:cs="Arial Narrow"/>
                <w:b/>
                <w:bCs/>
                <w:sz w:val="18"/>
                <w:szCs w:val="18"/>
              </w:rPr>
            </w:pPr>
          </w:p>
          <w:p w:rsidR="00CE02EB" w:rsidP="00C27A3F">
            <w:pPr>
              <w:jc w:val="both"/>
              <w:rPr>
                <w:rFonts w:ascii="Arial Narrow" w:hAnsi="Arial Narrow" w:cs="Arial Narrow"/>
                <w:b/>
                <w:bCs/>
                <w:sz w:val="18"/>
                <w:szCs w:val="18"/>
              </w:rPr>
            </w:pPr>
          </w:p>
          <w:p w:rsidR="00CE02EB" w:rsidP="00C27A3F">
            <w:pPr>
              <w:jc w:val="both"/>
              <w:rPr>
                <w:rFonts w:ascii="Arial Narrow" w:hAnsi="Arial Narrow" w:cs="Arial Narrow"/>
                <w:b/>
                <w:bCs/>
                <w:sz w:val="18"/>
                <w:szCs w:val="18"/>
              </w:rPr>
            </w:pPr>
          </w:p>
          <w:p w:rsidR="00CE02EB" w:rsidP="00C27A3F">
            <w:pPr>
              <w:jc w:val="both"/>
              <w:rPr>
                <w:rFonts w:ascii="Arial Narrow" w:hAnsi="Arial Narrow" w:cs="Arial Narrow"/>
                <w:b/>
                <w:bCs/>
                <w:sz w:val="18"/>
                <w:szCs w:val="18"/>
              </w:rPr>
            </w:pPr>
          </w:p>
          <w:p w:rsidR="00CE02EB" w:rsidP="00C27A3F">
            <w:pPr>
              <w:jc w:val="both"/>
              <w:rPr>
                <w:rFonts w:ascii="Arial Narrow" w:hAnsi="Arial Narrow" w:cs="Arial Narrow"/>
                <w:b/>
                <w:bCs/>
                <w:sz w:val="18"/>
                <w:szCs w:val="18"/>
              </w:rPr>
            </w:pPr>
          </w:p>
          <w:p w:rsidR="00CE02EB" w:rsidP="00C27A3F">
            <w:pPr>
              <w:jc w:val="both"/>
              <w:rPr>
                <w:rFonts w:ascii="Arial Narrow" w:hAnsi="Arial Narrow" w:cs="Arial Narrow"/>
                <w:b/>
                <w:bCs/>
                <w:sz w:val="18"/>
                <w:szCs w:val="18"/>
              </w:rPr>
            </w:pPr>
          </w:p>
          <w:p w:rsidR="00CE02EB" w:rsidP="00C27A3F">
            <w:pPr>
              <w:jc w:val="both"/>
              <w:rPr>
                <w:rFonts w:ascii="Arial Narrow" w:hAnsi="Arial Narrow" w:cs="Arial Narrow"/>
                <w:b/>
                <w:bCs/>
                <w:sz w:val="18"/>
                <w:szCs w:val="18"/>
              </w:rPr>
            </w:pPr>
          </w:p>
          <w:p w:rsidR="00CE02EB" w:rsidP="00302FD2">
            <w:pPr>
              <w:jc w:val="both"/>
              <w:rPr>
                <w:rFonts w:ascii="Arial Narrow" w:hAnsi="Arial Narrow" w:cs="Arial Narrow"/>
                <w:b/>
                <w:bCs/>
                <w:sz w:val="18"/>
                <w:szCs w:val="18"/>
              </w:rPr>
            </w:pPr>
            <w:r w:rsidRPr="003611AD">
              <w:rPr>
                <w:rFonts w:ascii="Arial Narrow" w:hAnsi="Arial Narrow" w:cs="Arial Narrow"/>
                <w:b/>
                <w:bCs/>
                <w:sz w:val="18"/>
                <w:szCs w:val="18"/>
              </w:rPr>
              <w:t>návrh zákona o</w:t>
            </w:r>
            <w:r>
              <w:rPr>
                <w:rFonts w:ascii="Arial Narrow" w:hAnsi="Arial Narrow" w:cs="Arial Narrow"/>
                <w:b/>
                <w:bCs/>
                <w:sz w:val="18"/>
                <w:szCs w:val="18"/>
              </w:rPr>
              <w:t> </w:t>
            </w:r>
            <w:r w:rsidRPr="003611AD">
              <w:rPr>
                <w:rFonts w:ascii="Arial Narrow" w:hAnsi="Arial Narrow" w:cs="Arial Narrow"/>
                <w:b/>
                <w:bCs/>
                <w:sz w:val="18"/>
                <w:szCs w:val="18"/>
              </w:rPr>
              <w:t>CP</w:t>
            </w:r>
          </w:p>
          <w:p w:rsidR="00CE02EB" w:rsidP="00C27A3F">
            <w:pPr>
              <w:jc w:val="both"/>
              <w:rPr>
                <w:rFonts w:ascii="Arial Narrow" w:hAnsi="Arial Narrow" w:cs="Arial Narrow"/>
                <w:b/>
                <w:bCs/>
                <w:sz w:val="18"/>
                <w:szCs w:val="18"/>
              </w:rPr>
            </w:pPr>
          </w:p>
          <w:p w:rsidR="00CE02EB" w:rsidRPr="003611AD" w:rsidP="00AB7141">
            <w:pPr>
              <w:jc w:val="both"/>
              <w:rPr>
                <w:rFonts w:ascii="Arial Narrow" w:hAnsi="Arial Narrow" w:cs="Arial Narrow"/>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r w:rsidRPr="003611AD">
              <w:rPr>
                <w:rFonts w:ascii="Arial Narrow" w:hAnsi="Arial Narrow" w:cs="Arial Narrow"/>
                <w:sz w:val="18"/>
                <w:szCs w:val="18"/>
              </w:rPr>
              <w:t>§ 8</w:t>
            </w:r>
            <w:r>
              <w:rPr>
                <w:rFonts w:ascii="Arial Narrow" w:hAnsi="Arial Narrow" w:cs="Arial Narrow"/>
                <w:sz w:val="18"/>
                <w:szCs w:val="18"/>
              </w:rPr>
              <w:t xml:space="preserve">   </w:t>
            </w:r>
            <w:r w:rsidRPr="003611AD">
              <w:rPr>
                <w:rFonts w:ascii="Arial Narrow" w:hAnsi="Arial Narrow" w:cs="Arial Narrow"/>
                <w:sz w:val="18"/>
                <w:szCs w:val="18"/>
              </w:rPr>
              <w:t xml:space="preserve"> </w:t>
            </w:r>
            <w:r w:rsidRPr="004F5997">
              <w:rPr>
                <w:rFonts w:ascii="Arial Narrow" w:hAnsi="Arial Narrow" w:cs="Arial Narrow"/>
                <w:b/>
                <w:bCs/>
                <w:sz w:val="18"/>
                <w:szCs w:val="18"/>
              </w:rPr>
              <w:t>pís.f)</w:t>
            </w: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b/>
                <w:bCs/>
                <w:sz w:val="18"/>
                <w:szCs w:val="18"/>
              </w:rPr>
            </w:pPr>
            <w:r>
              <w:rPr>
                <w:rFonts w:ascii="Arial Narrow" w:hAnsi="Arial Narrow" w:cs="Arial Narrow"/>
                <w:sz w:val="18"/>
                <w:szCs w:val="18"/>
              </w:rPr>
              <w:t xml:space="preserve">§ 70 ods.1 </w:t>
            </w:r>
            <w:r w:rsidRPr="004F5997">
              <w:rPr>
                <w:rFonts w:ascii="Arial Narrow" w:hAnsi="Arial Narrow" w:cs="Arial Narrow"/>
                <w:b/>
                <w:bCs/>
                <w:sz w:val="18"/>
                <w:szCs w:val="18"/>
              </w:rPr>
              <w:t>pís.a)</w:t>
            </w: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r w:rsidRPr="004F5997">
              <w:rPr>
                <w:rFonts w:ascii="Arial Narrow" w:hAnsi="Arial Narrow" w:cs="Arial Narrow"/>
                <w:b/>
                <w:bCs/>
                <w:sz w:val="18"/>
                <w:szCs w:val="18"/>
              </w:rPr>
              <w:t>§ 79 ods.1</w:t>
            </w: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r w:rsidRPr="00C27A3F">
              <w:rPr>
                <w:rFonts w:ascii="Arial Narrow" w:hAnsi="Arial Narrow" w:cs="Arial Narrow"/>
                <w:sz w:val="18"/>
                <w:szCs w:val="18"/>
              </w:rPr>
              <w:t>§ 70 ods.1</w:t>
            </w:r>
            <w:r>
              <w:rPr>
                <w:rFonts w:ascii="Arial Narrow" w:hAnsi="Arial Narrow" w:cs="Arial Narrow"/>
                <w:b/>
                <w:bCs/>
                <w:sz w:val="18"/>
                <w:szCs w:val="18"/>
              </w:rPr>
              <w:t xml:space="preserve"> pís.a)</w:t>
            </w: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r>
              <w:rPr>
                <w:rFonts w:ascii="Arial Narrow" w:hAnsi="Arial Narrow" w:cs="Arial Narrow"/>
                <w:b/>
                <w:bCs/>
                <w:sz w:val="18"/>
                <w:szCs w:val="18"/>
              </w:rPr>
              <w:t xml:space="preserve">§ 70 ods.9 </w:t>
            </w: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r>
              <w:rPr>
                <w:rFonts w:ascii="Arial Narrow" w:hAnsi="Arial Narrow" w:cs="Arial Narrow"/>
                <w:b/>
                <w:bCs/>
                <w:sz w:val="18"/>
                <w:szCs w:val="18"/>
              </w:rPr>
              <w:t xml:space="preserve">ods. 10 </w:t>
            </w: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E14C20"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r>
              <w:rPr>
                <w:rFonts w:ascii="Arial Narrow" w:hAnsi="Arial Narrow" w:cs="Arial Narrow"/>
                <w:b/>
                <w:bCs/>
                <w:sz w:val="18"/>
                <w:szCs w:val="18"/>
              </w:rPr>
              <w:t xml:space="preserve">ods. 11 </w:t>
            </w: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A08A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r>
              <w:rPr>
                <w:rFonts w:ascii="Arial Narrow" w:hAnsi="Arial Narrow" w:cs="Arial Narrow"/>
                <w:b/>
                <w:bCs/>
                <w:sz w:val="18"/>
                <w:szCs w:val="18"/>
              </w:rPr>
              <w:t>ods. 12</w:t>
            </w:r>
          </w:p>
          <w:p w:rsidR="00CE02EB" w:rsidRPr="004F5997" w:rsidP="00AB7141">
            <w:pPr>
              <w:pStyle w:val="Normlny"/>
              <w:jc w:val="both"/>
              <w:rPr>
                <w:rFonts w:ascii="Arial Narrow" w:hAnsi="Arial Narrow" w:cs="Arial Narrow"/>
                <w:b/>
                <w:bCs/>
                <w:sz w:val="18"/>
                <w:szCs w:val="18"/>
              </w:rPr>
            </w:pP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RPr="004F5997" w:rsidP="00AB7141">
            <w:pPr>
              <w:pStyle w:val="Normlny"/>
              <w:jc w:val="both"/>
              <w:rPr>
                <w:rFonts w:ascii="Arial Narrow" w:hAnsi="Arial Narrow" w:cs="Arial Narrow"/>
                <w:sz w:val="18"/>
                <w:szCs w:val="18"/>
              </w:rPr>
            </w:pPr>
            <w:r w:rsidRPr="004F5997">
              <w:rPr>
                <w:rFonts w:ascii="Arial Narrow" w:hAnsi="Arial Narrow" w:cs="Arial Narrow"/>
                <w:sz w:val="18"/>
                <w:szCs w:val="18"/>
              </w:rPr>
              <w:t>Na účely tohto zákona sa rozumie</w:t>
            </w:r>
          </w:p>
          <w:p w:rsidR="00CE02EB" w:rsidRPr="00BC68FF" w:rsidP="00AB7141">
            <w:pPr>
              <w:pStyle w:val="Normlny"/>
              <w:jc w:val="both"/>
              <w:rPr>
                <w:rFonts w:ascii="Arial Narrow" w:hAnsi="Arial Narrow" w:cs="Times New Roman"/>
                <w:b/>
                <w:sz w:val="18"/>
                <w:szCs w:val="18"/>
              </w:rPr>
            </w:pPr>
            <w:r w:rsidRPr="00BC68FF" w:rsidR="00BC68FF">
              <w:rPr>
                <w:rFonts w:ascii="Arial Narrow" w:hAnsi="Arial Narrow" w:cs="Times New Roman"/>
                <w:b/>
                <w:sz w:val="18"/>
                <w:szCs w:val="18"/>
              </w:rPr>
              <w:t>kvalifikovanou účasťou priamy alebo nepriamy podiel na právnickej osobe, ktorý predstavuje 10 % alebo viac na základnom imaní alebo na hlasovacích právach vypočítaných podľa osobitného predpisu,</w:t>
            </w:r>
            <w:r w:rsidRPr="00BC68FF" w:rsidR="00BC68FF">
              <w:rPr>
                <w:rFonts w:ascii="Arial Narrow" w:hAnsi="Arial Narrow" w:cs="Times New Roman"/>
                <w:b/>
                <w:sz w:val="18"/>
                <w:szCs w:val="18"/>
                <w:vertAlign w:val="superscript"/>
              </w:rPr>
              <w:t>24aa)</w:t>
            </w:r>
            <w:r w:rsidRPr="00BC68FF" w:rsidR="00BC68FF">
              <w:rPr>
                <w:rFonts w:ascii="Arial Narrow" w:hAnsi="Arial Narrow" w:cs="Times New Roman"/>
                <w:b/>
                <w:sz w:val="18"/>
                <w:szCs w:val="18"/>
              </w:rPr>
              <w:t xml:space="preserve"> alebo podiel, ktorý umožňuje vykonávať významný vplyv na riadenie právnickej osoby na ktorej existuje tento podiel,</w:t>
            </w:r>
          </w:p>
          <w:p w:rsidR="00BC68FF" w:rsidP="00AB7141">
            <w:pPr>
              <w:pStyle w:val="Normlny"/>
              <w:jc w:val="both"/>
              <w:rPr>
                <w:rFonts w:ascii="Arial Narrow" w:hAnsi="Arial Narrow" w:cs="Arial Narrow"/>
                <w:b/>
                <w:bCs/>
                <w:sz w:val="18"/>
                <w:szCs w:val="18"/>
              </w:rPr>
            </w:pPr>
          </w:p>
          <w:p w:rsidR="00BC68FF" w:rsidP="00AB7141">
            <w:pPr>
              <w:pStyle w:val="Normlny"/>
              <w:jc w:val="both"/>
              <w:rPr>
                <w:rFonts w:ascii="Arial Narrow" w:hAnsi="Arial Narrow" w:cs="Arial Narrow"/>
                <w:b/>
                <w:bCs/>
                <w:sz w:val="18"/>
                <w:szCs w:val="18"/>
              </w:rPr>
            </w:pPr>
          </w:p>
          <w:p w:rsidR="00BC68FF" w:rsidP="00AB7141">
            <w:pPr>
              <w:pStyle w:val="Normlny"/>
              <w:jc w:val="both"/>
              <w:rPr>
                <w:rFonts w:ascii="Arial Narrow" w:hAnsi="Arial Narrow" w:cs="Arial Narrow"/>
                <w:b/>
                <w:bCs/>
                <w:sz w:val="18"/>
                <w:szCs w:val="18"/>
              </w:rPr>
            </w:pPr>
          </w:p>
          <w:p w:rsidR="00CE02EB" w:rsidRPr="004F5997" w:rsidP="00AB7141">
            <w:pPr>
              <w:pStyle w:val="Normlny"/>
              <w:jc w:val="both"/>
              <w:rPr>
                <w:rFonts w:ascii="Arial Narrow" w:hAnsi="Arial Narrow" w:cs="Arial Narrow"/>
                <w:sz w:val="18"/>
                <w:szCs w:val="18"/>
              </w:rPr>
            </w:pPr>
            <w:r w:rsidRPr="004F5997">
              <w:rPr>
                <w:rFonts w:ascii="Arial Narrow" w:hAnsi="Arial Narrow" w:cs="Arial Narrow"/>
                <w:sz w:val="18"/>
                <w:szCs w:val="18"/>
              </w:rPr>
              <w:t>Predchádzajúci súhlas Národnej ban</w:t>
            </w:r>
            <w:r w:rsidRPr="004F5997">
              <w:rPr>
                <w:rFonts w:ascii="Arial Narrow" w:hAnsi="Arial Narrow" w:cs="Arial Narrow"/>
                <w:sz w:val="18"/>
                <w:szCs w:val="18"/>
              </w:rPr>
              <w:t>ky Slovenska je podmienkou na</w:t>
            </w:r>
          </w:p>
          <w:p w:rsidR="00CE02EB" w:rsidP="00AB7141">
            <w:pPr>
              <w:pStyle w:val="Normlny"/>
              <w:jc w:val="both"/>
              <w:rPr>
                <w:rFonts w:ascii="Arial Narrow" w:hAnsi="Arial Narrow" w:cs="Times New Roman"/>
                <w:b/>
                <w:sz w:val="18"/>
                <w:szCs w:val="18"/>
              </w:rPr>
            </w:pPr>
            <w:r w:rsidRPr="00BC68FF" w:rsidR="00BC68FF">
              <w:rPr>
                <w:rFonts w:ascii="Arial Narrow" w:hAnsi="Arial Narrow" w:cs="Times New Roman"/>
                <w:b/>
                <w:sz w:val="18"/>
                <w:szCs w:val="18"/>
              </w:rPr>
              <w:t>nadobudnutie kvalifikovanej účasti na obchodníkovi s cennými papiermi alebo také ďalšie zvýšenie kvalifikovanej účasti na obchodníkovi s cennými papiermi, ktorým by  podiel na základnom imaní obchodníka s cennými papiermi alebo na hlasovacích právach v obchodníkovi s cennými papiermi dosiahol alebo prekročil 20%, 30% alebo 50% alebo na to, aby sa tento obchodník s cennými papiermi stal dcérskou spoločnosťou v jednej alebo v niekoľkých operáciách priamo alebo konaním v zhode;</w:t>
            </w:r>
            <w:r w:rsidRPr="00BC68FF" w:rsidR="00BC68FF">
              <w:rPr>
                <w:rFonts w:ascii="Arial Narrow" w:hAnsi="Arial Narrow" w:cs="Times New Roman"/>
                <w:b/>
                <w:sz w:val="18"/>
                <w:szCs w:val="18"/>
                <w:vertAlign w:val="superscript"/>
              </w:rPr>
              <w:t>55)</w:t>
            </w:r>
            <w:r w:rsidRPr="00BC68FF" w:rsidR="00BC68FF">
              <w:rPr>
                <w:rFonts w:ascii="Arial Narrow" w:hAnsi="Arial Narrow" w:cs="Times New Roman"/>
                <w:b/>
                <w:sz w:val="18"/>
                <w:szCs w:val="18"/>
              </w:rPr>
              <w:t xml:space="preserve"> pri výpočte týchto podielov sa nezohľadňujú hlasovacie práva alebo podiely, ktoré iný obchodník s cennými papiermi, zahraničný obchodník s cennými papiermi, úverová inštitúcia alebo zahraničná úverová inštitúcia držia ako výsledok upisovania finančných nástrojov alebo umiestňovania finančných nástrojov na základe pevného záväzku [§ 6 ods. 1 písm. f)], ak sa tieto práva nevykonávajú alebo inak nevyužívajú na zasahovanie do riadenia obchodníka s cennými papiermi a ak ich iný obchodník s cennými papiermi, zahraničný obchodník s cennými papiermi, úverová inštitúcia alebo zahraničná úverová inštitúcia prevedie na inú osobu do jedného roka po ich nadobudnutí,</w:t>
            </w:r>
          </w:p>
          <w:p w:rsidR="00BC68FF" w:rsidRPr="00BC68FF" w:rsidP="00AB7141">
            <w:pPr>
              <w:pStyle w:val="Normlny"/>
              <w:jc w:val="both"/>
              <w:rPr>
                <w:rFonts w:ascii="Arial Narrow" w:hAnsi="Arial Narrow" w:cs="Arial Narrow"/>
                <w:b/>
                <w:bCs/>
                <w:sz w:val="18"/>
                <w:szCs w:val="18"/>
              </w:rPr>
            </w:pPr>
          </w:p>
          <w:p w:rsidR="00CE02EB" w:rsidRPr="00BC68FF" w:rsidP="00AB7141">
            <w:pPr>
              <w:pStyle w:val="Normlny"/>
              <w:jc w:val="both"/>
              <w:rPr>
                <w:rFonts w:ascii="Arial Narrow" w:hAnsi="Arial Narrow" w:cs="Arial Narrow"/>
                <w:b/>
                <w:bCs/>
                <w:sz w:val="18"/>
                <w:szCs w:val="18"/>
              </w:rPr>
            </w:pPr>
            <w:r w:rsidRPr="00BC68FF" w:rsidR="00BC68FF">
              <w:rPr>
                <w:rFonts w:ascii="Arial Narrow" w:hAnsi="Arial Narrow" w:cs="Times New Roman"/>
                <w:b/>
                <w:sz w:val="18"/>
                <w:szCs w:val="18"/>
              </w:rPr>
              <w:t>Právnická osoba alebo fyzická osoba, ktorá sa rozhodla zrušiť kvalifikovanú účasť na obchodníkovi s cennými papiermi alebo znížiť podiel na základnom imaní obchodníka s cennými papiermi alebo na hlasovacích právach v obchodníkovi s cennými papiermi pod 20%, 30%  alebo 50% alebo tak, že by obchodník s cennými papiermi prestal byť jej dcérskou spoločnosťou,</w:t>
            </w:r>
            <w:r w:rsidRPr="00BC68FF" w:rsidR="00BC68FF">
              <w:rPr>
                <w:rFonts w:ascii="Arial Narrow" w:hAnsi="Arial Narrow" w:cs="Times New Roman"/>
                <w:b/>
                <w:sz w:val="18"/>
                <w:szCs w:val="18"/>
                <w:vertAlign w:val="superscript"/>
              </w:rPr>
              <w:t xml:space="preserve"> </w:t>
            </w:r>
            <w:r w:rsidRPr="00BC68FF" w:rsidR="00BC68FF">
              <w:rPr>
                <w:rFonts w:ascii="Arial Narrow" w:hAnsi="Arial Narrow" w:cs="Times New Roman"/>
                <w:b/>
                <w:sz w:val="18"/>
                <w:szCs w:val="18"/>
              </w:rPr>
              <w:t>musí o tejto skutočnosti písomne informovať Národnú banku Slovenska.</w:t>
            </w: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BC68FF" w:rsidP="00C27A3F">
            <w:pPr>
              <w:pStyle w:val="Normlny"/>
              <w:jc w:val="both"/>
              <w:rPr>
                <w:rFonts w:ascii="Arial Narrow" w:hAnsi="Arial Narrow" w:cs="Arial Narrow"/>
                <w:sz w:val="18"/>
                <w:szCs w:val="18"/>
              </w:rPr>
            </w:pPr>
          </w:p>
          <w:p w:rsidR="00CE02EB" w:rsidRPr="004F5997" w:rsidP="00C27A3F">
            <w:pPr>
              <w:pStyle w:val="Normlny"/>
              <w:jc w:val="both"/>
              <w:rPr>
                <w:rFonts w:ascii="Arial Narrow" w:hAnsi="Arial Narrow" w:cs="Arial Narrow"/>
                <w:sz w:val="18"/>
                <w:szCs w:val="18"/>
              </w:rPr>
            </w:pPr>
            <w:r w:rsidRPr="004F5997">
              <w:rPr>
                <w:rFonts w:ascii="Arial Narrow" w:hAnsi="Arial Narrow" w:cs="Arial Narrow"/>
                <w:sz w:val="18"/>
                <w:szCs w:val="18"/>
              </w:rPr>
              <w:t>Predchádzajúci súhlas Národnej banky Slovenska je podmienkou na</w:t>
            </w:r>
          </w:p>
          <w:p w:rsidR="00CE02EB" w:rsidP="00AB7141">
            <w:pPr>
              <w:pStyle w:val="Normlny"/>
              <w:jc w:val="both"/>
              <w:rPr>
                <w:rFonts w:ascii="Arial Narrow" w:hAnsi="Arial Narrow" w:cs="Arial Narrow"/>
                <w:b/>
                <w:bCs/>
                <w:sz w:val="18"/>
                <w:szCs w:val="18"/>
              </w:rPr>
            </w:pPr>
            <w:r w:rsidRPr="00BC68FF" w:rsidR="00BC68FF">
              <w:rPr>
                <w:rFonts w:ascii="Arial Narrow" w:hAnsi="Arial Narrow" w:cs="Times New Roman"/>
                <w:b/>
                <w:sz w:val="18"/>
                <w:szCs w:val="18"/>
              </w:rPr>
              <w:t>nadobudnutie kvalifikovanej účasti na obchodníkovi s cennými papiermi alebo také ďalšie zvýšenie kvalifikovanej účasti na obchodníkovi s cennými papiermi, ktorým by  podiel na základnom imaní obchodníka s cennými papiermi alebo na hlasovacích právach v obchodníkovi s cennými papiermi dosiahol alebo prekročil 20%, 30% alebo 50% alebo na to, aby sa tento obchodník s cennými papiermi stal dcérskou spoločnosťou v jednej alebo v niekoľkých operáciách priamo alebo konaním v zhode;</w:t>
            </w:r>
            <w:r w:rsidRPr="00BC68FF" w:rsidR="00BC68FF">
              <w:rPr>
                <w:rFonts w:ascii="Arial Narrow" w:hAnsi="Arial Narrow" w:cs="Times New Roman"/>
                <w:b/>
                <w:sz w:val="18"/>
                <w:szCs w:val="18"/>
                <w:vertAlign w:val="superscript"/>
              </w:rPr>
              <w:t>55)</w:t>
            </w:r>
            <w:r w:rsidRPr="00BC68FF" w:rsidR="00BC68FF">
              <w:rPr>
                <w:rFonts w:ascii="Arial Narrow" w:hAnsi="Arial Narrow" w:cs="Times New Roman"/>
                <w:b/>
                <w:sz w:val="18"/>
                <w:szCs w:val="18"/>
              </w:rPr>
              <w:t xml:space="preserve"> pri výpočte týchto podielov sa nezohľadňujú hlasovacie práva alebo podiely, ktoré iný obchodník s cennými papiermi, zahraničný obchodník s cennými papiermi, úverová inštitúcia alebo zahraničná úverová inštitúcia držia ako výsledok upisovania finančných nástrojov alebo umiestňovania finančných nástrojov na základe pevného záväzku [§ 6 ods. 1 písm. f)], ak sa tieto práva nevykonávajú alebo inak nevyužívajú na zasahovanie do riadenia obchodníka s cennými papiermi a ak ich iný obchodník s cennými papiermi, zahraničný obchodník s cennými papiermi, úverová inštitúcia alebo zahraničná úverová inštitúcia prevedie na inú osobu do jedného roka po ich nadobudnutí</w:t>
            </w:r>
            <w:r w:rsidRPr="004C503A" w:rsidR="00BC68FF">
              <w:rPr>
                <w:rFonts w:ascii="Arial Narrow" w:hAnsi="Arial Narrow" w:cs="Times New Roman"/>
              </w:rPr>
              <w:t>,</w:t>
            </w:r>
          </w:p>
          <w:p w:rsidR="00BC68FF" w:rsidP="00302FD2">
            <w:pPr>
              <w:jc w:val="both"/>
              <w:rPr>
                <w:rFonts w:ascii="Arial Narrow" w:hAnsi="Arial Narrow" w:cs="Arial Narrow"/>
                <w:b/>
                <w:bCs/>
                <w:sz w:val="18"/>
                <w:szCs w:val="18"/>
              </w:rPr>
            </w:pPr>
          </w:p>
          <w:p w:rsidR="00CA08AB" w:rsidRPr="00CA08AB" w:rsidP="00CA08AB">
            <w:pPr>
              <w:jc w:val="both"/>
              <w:rPr>
                <w:rFonts w:ascii="Arial Narrow" w:hAnsi="Arial Narrow" w:cs="Times New Roman"/>
                <w:b/>
                <w:sz w:val="18"/>
                <w:szCs w:val="18"/>
              </w:rPr>
            </w:pPr>
            <w:r w:rsidRPr="00CA08AB">
              <w:rPr>
                <w:rFonts w:ascii="Arial Narrow" w:hAnsi="Arial Narrow" w:cs="Times New Roman"/>
                <w:b/>
                <w:sz w:val="18"/>
                <w:szCs w:val="18"/>
              </w:rPr>
              <w:t>Národná banka Slovenska je pri posudzovaní splnenia podmienok podľa odseku 2 povinná konzultovať s príslušnými orgánmi iných členských štátov, ak nadobúdateľom podľa odseku 1 písm. a) je</w:t>
            </w:r>
          </w:p>
          <w:p w:rsidR="00CA08AB" w:rsidRPr="00CA08AB" w:rsidP="00CA08AB">
            <w:pPr>
              <w:pStyle w:val="Normlnywebov8"/>
              <w:spacing w:before="0" w:after="0"/>
              <w:ind w:left="0"/>
              <w:jc w:val="both"/>
              <w:rPr>
                <w:rFonts w:ascii="Arial Narrow" w:hAnsi="Arial Narrow" w:cs="Times New Roman"/>
                <w:b/>
                <w:sz w:val="18"/>
                <w:szCs w:val="18"/>
              </w:rPr>
            </w:pPr>
            <w:r w:rsidRPr="00CA08AB">
              <w:rPr>
                <w:rFonts w:ascii="Arial Narrow" w:hAnsi="Arial Narrow" w:cs="Times New Roman"/>
                <w:b/>
                <w:sz w:val="18"/>
                <w:szCs w:val="18"/>
              </w:rPr>
              <w:t>a) zahraničná úverová inštitúcia, zahraničný obchodník s cennými papiermi alebo zahraničná správcovská spoločnosť s povolením udeleným v inom členskom štáte, poisťovňa z iného členského štátu, zaisťovňa z iného členského štátu,</w:t>
            </w:r>
          </w:p>
          <w:p w:rsidR="00CA08AB" w:rsidRPr="00CA08AB" w:rsidP="00CA08AB">
            <w:pPr>
              <w:pStyle w:val="Normlnywebov8"/>
              <w:spacing w:before="0" w:after="0"/>
              <w:ind w:left="0"/>
              <w:jc w:val="both"/>
              <w:rPr>
                <w:rFonts w:ascii="Arial Narrow" w:hAnsi="Arial Narrow" w:cs="Times New Roman"/>
                <w:b/>
                <w:sz w:val="18"/>
                <w:szCs w:val="18"/>
              </w:rPr>
            </w:pPr>
            <w:r>
              <w:rPr>
                <w:rFonts w:ascii="Arial Narrow" w:hAnsi="Arial Narrow" w:cs="Times New Roman"/>
                <w:b/>
                <w:sz w:val="18"/>
                <w:szCs w:val="18"/>
              </w:rPr>
              <w:t xml:space="preserve">b) </w:t>
            </w:r>
            <w:r w:rsidRPr="00CA08AB">
              <w:rPr>
                <w:rFonts w:ascii="Arial Narrow" w:hAnsi="Arial Narrow" w:cs="Times New Roman"/>
                <w:b/>
                <w:sz w:val="18"/>
                <w:szCs w:val="18"/>
              </w:rPr>
              <w:t>materská spoločnosť osoby podľa písmena a) alebo</w:t>
            </w:r>
          </w:p>
          <w:p w:rsidR="00CA08AB" w:rsidP="00CA08AB">
            <w:pPr>
              <w:pStyle w:val="Normlnywebov8"/>
              <w:spacing w:before="0" w:after="0"/>
              <w:ind w:left="0"/>
              <w:jc w:val="both"/>
              <w:rPr>
                <w:rFonts w:ascii="Arial Narrow" w:hAnsi="Arial Narrow" w:cs="Times New Roman"/>
                <w:b/>
                <w:sz w:val="18"/>
                <w:szCs w:val="18"/>
              </w:rPr>
            </w:pPr>
          </w:p>
          <w:p w:rsidR="00CA08AB" w:rsidP="00CA08AB">
            <w:pPr>
              <w:pStyle w:val="Normlnywebov8"/>
              <w:spacing w:before="0" w:after="0"/>
              <w:ind w:left="0"/>
              <w:jc w:val="both"/>
              <w:rPr>
                <w:rFonts w:ascii="Arial Narrow" w:hAnsi="Arial Narrow" w:cs="Times New Roman"/>
                <w:b/>
                <w:sz w:val="18"/>
                <w:szCs w:val="18"/>
              </w:rPr>
            </w:pPr>
          </w:p>
          <w:p w:rsidR="00CA08AB" w:rsidP="00CA08AB">
            <w:pPr>
              <w:pStyle w:val="Normlnywebov8"/>
              <w:spacing w:before="0" w:after="0"/>
              <w:ind w:left="0"/>
              <w:jc w:val="both"/>
              <w:rPr>
                <w:rFonts w:ascii="Arial Narrow" w:hAnsi="Arial Narrow" w:cs="Times New Roman"/>
                <w:b/>
                <w:sz w:val="18"/>
                <w:szCs w:val="18"/>
              </w:rPr>
            </w:pPr>
          </w:p>
          <w:p w:rsidR="00CA08AB" w:rsidP="00CA08AB">
            <w:pPr>
              <w:pStyle w:val="Normlnywebov8"/>
              <w:spacing w:before="0" w:after="0"/>
              <w:ind w:left="0"/>
              <w:jc w:val="both"/>
              <w:rPr>
                <w:rFonts w:ascii="Arial Narrow" w:hAnsi="Arial Narrow" w:cs="Times New Roman"/>
                <w:b/>
                <w:sz w:val="18"/>
                <w:szCs w:val="18"/>
              </w:rPr>
            </w:pPr>
          </w:p>
          <w:p w:rsidR="00CA08AB" w:rsidRPr="00CA08AB" w:rsidP="00CA08AB">
            <w:pPr>
              <w:pStyle w:val="Normlnywebov8"/>
              <w:spacing w:before="0" w:after="0"/>
              <w:ind w:left="0"/>
              <w:jc w:val="both"/>
              <w:rPr>
                <w:rFonts w:ascii="Arial Narrow" w:hAnsi="Arial Narrow" w:cs="Times New Roman"/>
                <w:b/>
                <w:sz w:val="18"/>
                <w:szCs w:val="18"/>
              </w:rPr>
            </w:pPr>
            <w:r w:rsidRPr="00CA08AB">
              <w:rPr>
                <w:rFonts w:ascii="Arial Narrow" w:hAnsi="Arial Narrow" w:cs="Times New Roman"/>
                <w:b/>
                <w:sz w:val="18"/>
                <w:szCs w:val="18"/>
              </w:rPr>
              <w:t>c) fyzická osoba alebo právnická osoba kontrolujúca osobu podľa písmena a).“.</w:t>
            </w:r>
          </w:p>
          <w:p w:rsidR="00CE02EB" w:rsidP="00302FD2">
            <w:pPr>
              <w:pStyle w:val="Normlny"/>
              <w:jc w:val="both"/>
              <w:rPr>
                <w:rFonts w:ascii="Arial Narrow" w:hAnsi="Arial Narrow" w:cs="Arial Narrow"/>
                <w:b/>
                <w:bCs/>
              </w:rPr>
            </w:pPr>
          </w:p>
          <w:p w:rsidR="00CE02EB" w:rsidP="00302FD2">
            <w:pPr>
              <w:pStyle w:val="Normlny"/>
              <w:jc w:val="both"/>
              <w:rPr>
                <w:rFonts w:ascii="Arial Narrow" w:hAnsi="Arial Narrow" w:cs="Arial Narrow"/>
                <w:b/>
                <w:bCs/>
              </w:rPr>
            </w:pPr>
          </w:p>
          <w:p w:rsidR="00E14C20" w:rsidP="00302FD2">
            <w:pPr>
              <w:pStyle w:val="Normlny"/>
              <w:jc w:val="both"/>
              <w:rPr>
                <w:rFonts w:ascii="Arial Narrow" w:hAnsi="Arial Narrow" w:cs="Arial Narrow"/>
                <w:b/>
                <w:bCs/>
              </w:rPr>
            </w:pPr>
          </w:p>
          <w:p w:rsidR="00CA08AB" w:rsidRPr="00CA08AB" w:rsidP="00CA08AB">
            <w:pPr>
              <w:jc w:val="both"/>
              <w:rPr>
                <w:rFonts w:ascii="Arial Narrow" w:hAnsi="Arial Narrow" w:cs="Times New Roman"/>
                <w:b/>
                <w:sz w:val="18"/>
                <w:szCs w:val="18"/>
              </w:rPr>
            </w:pPr>
            <w:r w:rsidRPr="00CA08AB">
              <w:rPr>
                <w:rFonts w:ascii="Arial Narrow" w:hAnsi="Arial Narrow" w:cs="Times New Roman"/>
                <w:b/>
                <w:sz w:val="18"/>
                <w:szCs w:val="18"/>
              </w:rPr>
              <w:t>Národná banka Slovenska je povinná konzultovať s príslušnými orgánmi iných členských štátov posudzovanie splnenia podmienok na nadobúdanie podielov na zahraničnom obchodníkovi s cennými papiermi podľa právnych predpisov členských štátov,  ak nadobúdateľom podielu na zahraničnom obchodníkovi s cennými papiermi je úverová inštitúcia, poisťovňa, zaisťovňa, obchodník s cennými papiermi alebo správcovská spoločnosť so sídlom na území Slovenskej republiky.</w:t>
            </w:r>
          </w:p>
          <w:p w:rsidR="00CA08AB" w:rsidRPr="00CA08AB" w:rsidP="00CA08AB">
            <w:pPr>
              <w:ind w:firstLine="360"/>
              <w:jc w:val="both"/>
              <w:rPr>
                <w:rFonts w:ascii="Arial Narrow" w:hAnsi="Arial Narrow" w:cs="Times New Roman"/>
                <w:b/>
                <w:sz w:val="18"/>
                <w:szCs w:val="18"/>
              </w:rPr>
            </w:pPr>
          </w:p>
          <w:p w:rsidR="00CA08AB" w:rsidRPr="00CA08AB" w:rsidP="00CA08AB">
            <w:pPr>
              <w:jc w:val="both"/>
              <w:rPr>
                <w:rFonts w:ascii="Arial Narrow" w:hAnsi="Arial Narrow" w:cs="Times New Roman"/>
                <w:b/>
                <w:sz w:val="18"/>
                <w:szCs w:val="18"/>
              </w:rPr>
            </w:pPr>
            <w:r w:rsidRPr="00CA08AB">
              <w:rPr>
                <w:rFonts w:ascii="Arial Narrow" w:hAnsi="Arial Narrow" w:cs="Times New Roman"/>
                <w:b/>
                <w:sz w:val="18"/>
                <w:szCs w:val="18"/>
              </w:rPr>
              <w:t>Predmetom konzultácií podľa odsekov 9 a 10 je včasné poskytovanie podstatných</w:t>
            </w:r>
            <w:r w:rsidR="005225E0">
              <w:rPr>
                <w:rFonts w:ascii="Arial Narrow" w:hAnsi="Arial Narrow" w:cs="Times New Roman"/>
                <w:b/>
                <w:sz w:val="18"/>
                <w:szCs w:val="18"/>
              </w:rPr>
              <w:t xml:space="preserve"> informácií</w:t>
            </w:r>
            <w:r w:rsidRPr="00CA08AB">
              <w:rPr>
                <w:rFonts w:ascii="Arial Narrow" w:hAnsi="Arial Narrow" w:cs="Times New Roman"/>
                <w:b/>
                <w:sz w:val="18"/>
                <w:szCs w:val="18"/>
              </w:rPr>
              <w:t xml:space="preserve"> alebo potrebných informácií pri posudzovaní splnenia podmienok na nadobudnutie príslušných podielov na obchodníkovi s cennými papiermi alebo na zahraničnom obchodníkovi s cennými papiermi. Národná banka Slovenska poskytne  príslušnému orgánu členského štátu na jeho žiadosť všetky potrebné informácie a z vlastného podnetu všetky podstatné informácie. Národná banka Slovenska požiada  príslušný orgán členského štátu o všetky potrebné inf</w:t>
            </w:r>
            <w:r w:rsidRPr="00CA08AB">
              <w:rPr>
                <w:rFonts w:ascii="Arial Narrow" w:hAnsi="Arial Narrow" w:cs="Times New Roman"/>
                <w:b/>
                <w:sz w:val="18"/>
                <w:szCs w:val="18"/>
              </w:rPr>
              <w:t xml:space="preserve">ormácie. </w:t>
            </w:r>
          </w:p>
          <w:p w:rsidR="00CA08AB" w:rsidRPr="00CA08AB" w:rsidP="00CA08AB">
            <w:pPr>
              <w:ind w:firstLine="360"/>
              <w:jc w:val="both"/>
              <w:rPr>
                <w:rFonts w:ascii="Arial Narrow" w:hAnsi="Arial Narrow" w:cs="Times New Roman"/>
                <w:b/>
                <w:sz w:val="18"/>
                <w:szCs w:val="18"/>
              </w:rPr>
            </w:pPr>
          </w:p>
          <w:p w:rsidR="00CA08AB" w:rsidRPr="00CA08AB" w:rsidP="00CA08AB">
            <w:pPr>
              <w:jc w:val="both"/>
              <w:rPr>
                <w:rFonts w:ascii="Arial Narrow" w:hAnsi="Arial Narrow" w:cs="Times New Roman"/>
                <w:b/>
                <w:sz w:val="18"/>
                <w:szCs w:val="18"/>
              </w:rPr>
            </w:pPr>
            <w:r w:rsidRPr="00CA08AB">
              <w:rPr>
                <w:rFonts w:ascii="Arial Narrow" w:hAnsi="Arial Narrow" w:cs="Times New Roman"/>
                <w:b/>
                <w:sz w:val="18"/>
                <w:szCs w:val="18"/>
              </w:rPr>
              <w:t>V rozhodnutí o udelení predchádzajúceho súhlasu podľa odseku 1 písm. a) sa uvedú názory alebo výhrady oznámené Národnej banke Slovenska príslušným orgánom iného členského štátu, ktorého dohľadu podlieha  nadobúdateľ podľa odseku 1 písm. a).</w:t>
            </w:r>
          </w:p>
          <w:p w:rsidR="00CE02EB" w:rsidRPr="004F5997" w:rsidP="00302FD2">
            <w:pPr>
              <w:pStyle w:val="Normlny"/>
              <w:jc w:val="both"/>
              <w:rPr>
                <w:rFonts w:ascii="Arial Narrow" w:hAnsi="Arial Narrow" w:cs="Arial Narrow"/>
                <w:b/>
                <w:bCs/>
                <w:sz w:val="18"/>
                <w:szCs w:val="18"/>
              </w:rPr>
            </w:pP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Ú</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n.a.</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Ú</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Č:3 ods.3</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3. Dopĺňajú sa tieto články:</w:t>
            </w:r>
          </w:p>
          <w:p w:rsidR="00CE02EB" w:rsidRPr="003611AD" w:rsidP="00AB7141">
            <w:pPr>
              <w:jc w:val="both"/>
              <w:rPr>
                <w:rFonts w:ascii="Arial Narrow" w:hAnsi="Arial Narrow" w:cs="Arial Narrow"/>
                <w:i/>
                <w:iCs/>
                <w:sz w:val="18"/>
                <w:szCs w:val="18"/>
              </w:rPr>
            </w:pPr>
            <w:r w:rsidRPr="003611AD">
              <w:rPr>
                <w:rFonts w:ascii="Arial Narrow" w:hAnsi="Arial Narrow" w:cs="Arial Narrow"/>
                <w:i/>
                <w:iCs/>
                <w:sz w:val="18"/>
                <w:szCs w:val="18"/>
              </w:rPr>
              <w:t>„Článok 10a</w:t>
            </w:r>
          </w:p>
          <w:p w:rsidR="00CE02EB" w:rsidRPr="003611AD" w:rsidP="00AB7141">
            <w:pPr>
              <w:jc w:val="both"/>
              <w:rPr>
                <w:rFonts w:ascii="Arial Narrow" w:hAnsi="Arial Narrow" w:cs="Arial Narrow"/>
                <w:b/>
                <w:bCs/>
                <w:sz w:val="18"/>
                <w:szCs w:val="18"/>
              </w:rPr>
            </w:pPr>
            <w:r w:rsidRPr="003611AD">
              <w:rPr>
                <w:rFonts w:ascii="Arial Narrow" w:hAnsi="Arial Narrow" w:cs="Arial Narrow"/>
                <w:b/>
                <w:bCs/>
                <w:sz w:val="18"/>
                <w:szCs w:val="18"/>
              </w:rPr>
              <w:t>Lehota na posúdenie</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1. Príslušné orgány bezodkladne a v každom prípade do dvoch pracovných dní od doručenia oznámenia požadovaného podľa článku 10 ods. 3 prvého pododseku, ako aj po prípadnom následnom doručení informácií uvedených v odseku 2 tohto článku písomne potvrdia jeho doručenie navrhovanému nadobúdateľovi.</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Príslušné orgány majú maximálne šesťdesiat pracovných dní od dátumu písomného potvrdenia o doručení oznámenia a všetkých dokumentov požadovaných členským štátom, ktoré majú byť priložené k oznámeniu na základe zoznamu uvedeného v článku 10b ods. 4, (ďalej len ‚lehota na posúdenie‘) na vykonanie posúdenia.</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Príslušné orgány informujú navrhovaného nadobúdateľa o dátume uplynutia lehoty na posúdenie pri potvrdení o doručení.</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2. Príslušné orgány môžu počas lehoty na posúdenie, ak je to potrebné, ale najneskôr do päťdesiateho pracovného dňa lehoty na posúdenie požiadať o ďalšie informácie, ktoré sú potrebné na ukončenie posudzovania. Táto žiadosť sa podá písomne a uvedie sa v nej, ktoré dodatočné informácie sú potrebné.</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Na obdobie od dátumu žiadosti príslušných orgánov o informácie do doručenia odpovede na ňu od navrhovaného nadobúdateľa sa lehota na posúdenie</w:t>
            </w:r>
            <w:r w:rsidRPr="003611AD">
              <w:rPr>
                <w:rFonts w:ascii="Arial Narrow" w:hAnsi="Arial Narrow" w:cs="Arial Narrow"/>
                <w:sz w:val="18"/>
                <w:szCs w:val="18"/>
              </w:rPr>
              <w:t xml:space="preserve"> preruší.</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Prerušenie nesmie byť dlhšie ako dvadsať pracovných dní.</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Príslušné orgány môžu požiadať o ďalšie doplnenie alebo spresnenie informácií, táto žiadosť však nesmie viesť k prerušeniu lehoty na posúdenie.</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3. Príslušné orgány môžu predĺžiť prerušenie uvedené v odseku 2 druhom pododseku až na tridsať pracovných dní, ak navrhovaný nadobúdateľ:</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a) sídli alebo sa riadi právnymi predpismi mimo Spoločenstva, alebo</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b) je fyzickou alebo právnickou osobou a nepodlieha dohľadu podľa tejto smernice alebo smerníc 85/611/EHS, 92/49/EHS (*), 2002/83/ES, 2005/68/ES (**) alebo 2006/48/ES (***).</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4. Ak sa príslušné orgány rozhodnú po skončení posudzovania vyjadriť nesúhlas s navrhovaným nadobudnutím, písomne informujú navrhovaného nadobúdateľa do dvoch pracovných dní a pred uplynutím lehoty na posúdenie a uvedú dôvody tohto rozhodnutia. Ak vnútroštátne právne predpisy neustanovujú inak, na žiadosť navrhovaného nadobúdateľa je možné sprístupniť verejnosti primerané odôvodnenie rozhodnutia. To nebráni členskému štátu, aby umožnil príslušnému orgánu zverejniť odôvodnenie bez žiadosti navrhovaného nadobúdateľa.</w:t>
            </w:r>
          </w:p>
          <w:p w:rsidR="00CE02EB" w:rsidP="00AB7141">
            <w:pPr>
              <w:jc w:val="both"/>
              <w:rPr>
                <w:rFonts w:ascii="Arial Narrow" w:hAnsi="Arial Narrow" w:cs="Arial Narrow"/>
                <w:sz w:val="18"/>
                <w:szCs w:val="18"/>
              </w:rPr>
            </w:pPr>
            <w:r w:rsidRPr="003611AD">
              <w:rPr>
                <w:rFonts w:ascii="Arial Narrow" w:hAnsi="Arial Narrow" w:cs="Arial Narrow"/>
                <w:sz w:val="18"/>
                <w:szCs w:val="18"/>
              </w:rPr>
              <w:t>5. Ak príslušné orgány nevyjadria písomne nesúhlas v lehote na posúdenie proti navrhovanému nadobudnutiu, navrhované nadobudnutie sa považuje za schválené.</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CF07B7" w:rsidP="00AB7141">
            <w:pPr>
              <w:jc w:val="both"/>
              <w:rPr>
                <w:rFonts w:ascii="Arial Narrow" w:hAnsi="Arial Narrow" w:cs="Arial Narrow"/>
                <w:sz w:val="18"/>
                <w:szCs w:val="18"/>
              </w:rPr>
            </w:pPr>
            <w:r w:rsidRPr="00CF07B7">
              <w:rPr>
                <w:rFonts w:ascii="Arial Narrow" w:hAnsi="Arial Narrow" w:cs="Arial Narrow"/>
                <w:sz w:val="18"/>
                <w:szCs w:val="18"/>
              </w:rPr>
              <w:t>6. Príslušné orgány môžu stanoviť maximálnu lehotu na dokončenie navrhovaného nadobudnutia a v prípade potreby ju predĺžiť.</w:t>
            </w:r>
          </w:p>
          <w:p w:rsidR="00CE02EB" w:rsidP="00AB7141">
            <w:pPr>
              <w:jc w:val="both"/>
              <w:rPr>
                <w:rFonts w:ascii="Arial Narrow" w:hAnsi="Arial Narrow" w:cs="Arial Narrow"/>
                <w:sz w:val="18"/>
                <w:szCs w:val="18"/>
                <w:highlight w:val="yellow"/>
              </w:rPr>
            </w:pPr>
          </w:p>
          <w:p w:rsidR="00CE02EB" w:rsidP="00AB7141">
            <w:pPr>
              <w:jc w:val="both"/>
              <w:rPr>
                <w:rFonts w:ascii="Arial Narrow" w:hAnsi="Arial Narrow" w:cs="Arial Narrow"/>
                <w:sz w:val="18"/>
                <w:szCs w:val="18"/>
                <w:highlight w:val="yellow"/>
              </w:rPr>
            </w:pPr>
          </w:p>
          <w:p w:rsidR="00CE02EB" w:rsidP="00AB7141">
            <w:pPr>
              <w:jc w:val="both"/>
              <w:rPr>
                <w:rFonts w:ascii="Arial Narrow" w:hAnsi="Arial Narrow" w:cs="Arial Narrow"/>
                <w:sz w:val="18"/>
                <w:szCs w:val="18"/>
                <w:highlight w:val="yellow"/>
              </w:rPr>
            </w:pPr>
          </w:p>
          <w:p w:rsidR="00CE02EB" w:rsidP="00AB7141">
            <w:pPr>
              <w:jc w:val="both"/>
              <w:rPr>
                <w:rFonts w:ascii="Arial Narrow" w:hAnsi="Arial Narrow" w:cs="Arial Narrow"/>
                <w:sz w:val="18"/>
                <w:szCs w:val="18"/>
                <w:highlight w:val="yellow"/>
              </w:rPr>
            </w:pPr>
          </w:p>
          <w:p w:rsidR="00CE02EB" w:rsidP="00AB7141">
            <w:pPr>
              <w:jc w:val="both"/>
              <w:rPr>
                <w:rFonts w:ascii="Arial Narrow" w:hAnsi="Arial Narrow" w:cs="Arial Narrow"/>
                <w:sz w:val="18"/>
                <w:szCs w:val="18"/>
                <w:highlight w:val="yellow"/>
              </w:rPr>
            </w:pPr>
          </w:p>
          <w:p w:rsidR="00E14C20" w:rsidP="00AB7141">
            <w:pPr>
              <w:jc w:val="both"/>
              <w:rPr>
                <w:rFonts w:ascii="Arial Narrow" w:hAnsi="Arial Narrow" w:cs="Arial Narrow"/>
                <w:sz w:val="18"/>
                <w:szCs w:val="18"/>
                <w:highlight w:val="yellow"/>
              </w:rPr>
            </w:pPr>
          </w:p>
          <w:p w:rsidR="00980BE3" w:rsidRPr="00942B63" w:rsidP="00AB7141">
            <w:pPr>
              <w:jc w:val="both"/>
              <w:rPr>
                <w:rFonts w:ascii="Arial Narrow" w:hAnsi="Arial Narrow" w:cs="Arial Narrow"/>
                <w:sz w:val="18"/>
                <w:szCs w:val="18"/>
                <w:highlight w:val="yellow"/>
              </w:rPr>
            </w:pPr>
          </w:p>
          <w:p w:rsidR="00CE02EB" w:rsidP="00AB7141">
            <w:pPr>
              <w:jc w:val="both"/>
              <w:rPr>
                <w:rFonts w:ascii="Arial Narrow" w:hAnsi="Arial Narrow" w:cs="Arial Narrow"/>
                <w:sz w:val="18"/>
                <w:szCs w:val="18"/>
              </w:rPr>
            </w:pPr>
            <w:r w:rsidRPr="00CF07B7">
              <w:rPr>
                <w:rFonts w:ascii="Arial Narrow" w:hAnsi="Arial Narrow" w:cs="Arial Narrow"/>
                <w:sz w:val="18"/>
                <w:szCs w:val="18"/>
              </w:rPr>
              <w:t>7. Členské štáty nesmú stanoviť požiadavky na oznamovanie priameho alebo nepriameho nadobudnutia hlasovacích práv, alebo základného imania príslušným orgánom a na schvaľovanie takéhoto nadobudnutia príslušnými orgánmi, ktoré sú prísnejšie ako požiadavky ustanovené touto smernicou.</w:t>
            </w:r>
          </w:p>
          <w:p w:rsidR="00980BE3" w:rsidRPr="003611AD" w:rsidP="00AB7141">
            <w:pPr>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N</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b/>
                <w:bCs/>
                <w:sz w:val="18"/>
                <w:szCs w:val="18"/>
              </w:rPr>
              <w:t>návrh zákona o</w:t>
            </w:r>
            <w:r>
              <w:rPr>
                <w:rFonts w:ascii="Arial Narrow" w:hAnsi="Arial Narrow" w:cs="Arial Narrow"/>
                <w:b/>
                <w:bCs/>
                <w:sz w:val="18"/>
                <w:szCs w:val="18"/>
              </w:rPr>
              <w:t> </w:t>
            </w:r>
            <w:r w:rsidRPr="003611AD">
              <w:rPr>
                <w:rFonts w:ascii="Arial Narrow" w:hAnsi="Arial Narrow" w:cs="Arial Narrow"/>
                <w:b/>
                <w:bCs/>
                <w:sz w:val="18"/>
                <w:szCs w:val="18"/>
              </w:rPr>
              <w:t>CP</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b/>
                <w:bCs/>
                <w:sz w:val="18"/>
                <w:szCs w:val="18"/>
              </w:rPr>
            </w:pPr>
            <w:r w:rsidRPr="00315394">
              <w:rPr>
                <w:rFonts w:ascii="Arial Narrow" w:hAnsi="Arial Narrow" w:cs="Arial Narrow"/>
                <w:b/>
                <w:bCs/>
                <w:sz w:val="18"/>
                <w:szCs w:val="18"/>
              </w:rPr>
              <w:t>§ 70 ods.6</w:t>
            </w: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r>
              <w:rPr>
                <w:rFonts w:ascii="Arial Narrow" w:hAnsi="Arial Narrow" w:cs="Arial Narrow"/>
                <w:b/>
                <w:bCs/>
                <w:sz w:val="18"/>
                <w:szCs w:val="18"/>
              </w:rPr>
              <w:t>ods. 7</w:t>
            </w: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RPr="00315394" w:rsidP="00AB7141">
            <w:pPr>
              <w:pStyle w:val="Normlny"/>
              <w:jc w:val="both"/>
              <w:rPr>
                <w:rFonts w:ascii="Arial Narrow" w:hAnsi="Arial Narrow" w:cs="Arial Narrow"/>
                <w:b/>
                <w:bCs/>
                <w:sz w:val="18"/>
                <w:szCs w:val="18"/>
              </w:rPr>
            </w:pPr>
            <w:r>
              <w:rPr>
                <w:rFonts w:ascii="Arial Narrow" w:hAnsi="Arial Narrow" w:cs="Arial Narrow"/>
                <w:b/>
                <w:bCs/>
                <w:sz w:val="18"/>
                <w:szCs w:val="18"/>
              </w:rPr>
              <w:t>§ 70 ods. 13</w:t>
            </w: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A08AB" w:rsidRPr="00CA08AB" w:rsidP="00CA08AB">
            <w:pPr>
              <w:pStyle w:val="Normlnywebov8"/>
              <w:spacing w:before="0" w:after="0"/>
              <w:ind w:left="0"/>
              <w:jc w:val="both"/>
              <w:rPr>
                <w:rFonts w:ascii="Arial Narrow" w:hAnsi="Arial Narrow" w:cs="Times New Roman"/>
                <w:b/>
                <w:sz w:val="18"/>
                <w:szCs w:val="18"/>
              </w:rPr>
            </w:pPr>
            <w:r w:rsidRPr="00CA08AB">
              <w:rPr>
                <w:rFonts w:ascii="Arial Narrow" w:hAnsi="Arial Narrow" w:cs="Times New Roman"/>
                <w:b/>
                <w:sz w:val="18"/>
                <w:szCs w:val="18"/>
              </w:rPr>
              <w:t>Národná banka Slovenska je povinná do dvoch pracovných dní od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7 písomne požiadať o dodatočné informácie, ktoré sú potrebné na posudzovanie žiadosti o udelení predchádzajúceho súhlasu podľa odseku 1 písm. a). Na obdobie odo dňa žiadosti Národnej banky Slovenska o dodatočné informácie do doručenia odpovede na ňu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ak nadobúdateľ nie je obchodníkom s cennými papiermi, správcovskou spoločnosťou, úverovou inštitúciou, poisťovňou, zaisťovňou  alebo obdobnou  inštitúciou z členského štátu.</w:t>
            </w:r>
          </w:p>
          <w:p w:rsidR="00CA08AB" w:rsidRPr="00CA08AB" w:rsidP="00CA08AB">
            <w:pPr>
              <w:pStyle w:val="Normlnywebov8"/>
              <w:spacing w:before="0" w:after="0"/>
              <w:ind w:left="0" w:firstLine="188"/>
              <w:jc w:val="both"/>
              <w:rPr>
                <w:rFonts w:ascii="Arial Narrow" w:hAnsi="Arial Narrow" w:cs="Times New Roman"/>
                <w:b/>
                <w:sz w:val="18"/>
                <w:szCs w:val="18"/>
              </w:rPr>
            </w:pPr>
          </w:p>
          <w:p w:rsidR="00CA08AB" w:rsidP="00CA08AB">
            <w:pPr>
              <w:pStyle w:val="Normlny"/>
              <w:jc w:val="both"/>
              <w:rPr>
                <w:rFonts w:ascii="Arial Narrow" w:hAnsi="Arial Narrow" w:cs="Times New Roman"/>
                <w:b/>
                <w:sz w:val="18"/>
                <w:szCs w:val="18"/>
              </w:rPr>
            </w:pPr>
            <w:r w:rsidRPr="00CA08AB">
              <w:rPr>
                <w:rFonts w:ascii="Arial Narrow" w:hAnsi="Arial Narrow" w:cs="Times New Roman"/>
                <w:b/>
                <w:sz w:val="18"/>
                <w:szCs w:val="18"/>
              </w:rPr>
              <w:t xml:space="preserve">      </w:t>
            </w:r>
          </w:p>
          <w:p w:rsidR="00CA08AB" w:rsidP="00CA08AB">
            <w:pPr>
              <w:pStyle w:val="Normlny"/>
              <w:jc w:val="both"/>
              <w:rPr>
                <w:rFonts w:ascii="Arial Narrow" w:hAnsi="Arial Narrow" w:cs="Times New Roman"/>
                <w:b/>
                <w:sz w:val="18"/>
                <w:szCs w:val="18"/>
              </w:rPr>
            </w:pPr>
          </w:p>
          <w:p w:rsidR="00CA08AB" w:rsidP="00CA08AB">
            <w:pPr>
              <w:pStyle w:val="Normlny"/>
              <w:jc w:val="both"/>
              <w:rPr>
                <w:rFonts w:ascii="Arial Narrow" w:hAnsi="Arial Narrow" w:cs="Times New Roman"/>
                <w:b/>
                <w:sz w:val="18"/>
                <w:szCs w:val="18"/>
              </w:rPr>
            </w:pPr>
          </w:p>
          <w:p w:rsidR="00CA08AB" w:rsidP="00CA08AB">
            <w:pPr>
              <w:pStyle w:val="Normlny"/>
              <w:jc w:val="both"/>
              <w:rPr>
                <w:rFonts w:ascii="Arial Narrow" w:hAnsi="Arial Narrow" w:cs="Times New Roman"/>
                <w:b/>
                <w:sz w:val="18"/>
                <w:szCs w:val="18"/>
              </w:rPr>
            </w:pPr>
          </w:p>
          <w:p w:rsidR="00CA08AB" w:rsidP="00CA08AB">
            <w:pPr>
              <w:pStyle w:val="Normlny"/>
              <w:jc w:val="both"/>
              <w:rPr>
                <w:rFonts w:ascii="Arial Narrow" w:hAnsi="Arial Narrow" w:cs="Times New Roman"/>
                <w:b/>
                <w:sz w:val="18"/>
                <w:szCs w:val="18"/>
              </w:rPr>
            </w:pPr>
          </w:p>
          <w:p w:rsidR="00CA08AB" w:rsidP="00CA08AB">
            <w:pPr>
              <w:pStyle w:val="Normlny"/>
              <w:jc w:val="both"/>
              <w:rPr>
                <w:rFonts w:ascii="Arial Narrow" w:hAnsi="Arial Narrow" w:cs="Times New Roman"/>
                <w:b/>
                <w:sz w:val="18"/>
                <w:szCs w:val="18"/>
              </w:rPr>
            </w:pPr>
          </w:p>
          <w:p w:rsidR="00CA08AB" w:rsidP="00CA08AB">
            <w:pPr>
              <w:pStyle w:val="Normlny"/>
              <w:jc w:val="both"/>
              <w:rPr>
                <w:rFonts w:ascii="Arial Narrow" w:hAnsi="Arial Narrow" w:cs="Times New Roman"/>
                <w:b/>
                <w:sz w:val="18"/>
                <w:szCs w:val="18"/>
              </w:rPr>
            </w:pPr>
          </w:p>
          <w:p w:rsidR="00CA08AB" w:rsidP="00CA08AB">
            <w:pPr>
              <w:pStyle w:val="Normlny"/>
              <w:jc w:val="both"/>
              <w:rPr>
                <w:rFonts w:ascii="Arial Narrow" w:hAnsi="Arial Narrow" w:cs="Times New Roman"/>
                <w:b/>
                <w:sz w:val="18"/>
                <w:szCs w:val="18"/>
              </w:rPr>
            </w:pPr>
          </w:p>
          <w:p w:rsidR="00CA08AB" w:rsidP="00CA08AB">
            <w:pPr>
              <w:pStyle w:val="Normlny"/>
              <w:jc w:val="both"/>
              <w:rPr>
                <w:rFonts w:ascii="Arial Narrow" w:hAnsi="Arial Narrow" w:cs="Times New Roman"/>
                <w:b/>
                <w:sz w:val="18"/>
                <w:szCs w:val="18"/>
              </w:rPr>
            </w:pPr>
          </w:p>
          <w:p w:rsidR="00CE02EB" w:rsidP="00CA08AB">
            <w:pPr>
              <w:pStyle w:val="Normlny"/>
              <w:jc w:val="both"/>
              <w:rPr>
                <w:rFonts w:ascii="Arial Narrow" w:hAnsi="Arial Narrow" w:cs="Times New Roman"/>
                <w:b/>
                <w:sz w:val="18"/>
                <w:szCs w:val="18"/>
              </w:rPr>
            </w:pPr>
            <w:r w:rsidRPr="00CA08AB" w:rsidR="00CA08AB">
              <w:rPr>
                <w:rFonts w:ascii="Arial Narrow" w:hAnsi="Arial Narrow" w:cs="Times New Roman"/>
                <w:b/>
                <w:sz w:val="18"/>
                <w:szCs w:val="18"/>
              </w:rPr>
              <w:t>O žiadosti o udelení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má sa za to, že predchádzajúci súhlas bol vydaný. Národná banka Slovenska informuje nadobúdateľa o dátume uplynutia lehoty na vydanie rozhodnutia pri potvrdení o doručení podľa odseku 6. Ak sa Národná banka Slovenska rozhodne zamietnuť žiadosť o udelenie predchádzajúceho súhlasu podľa odseku 1 písm. a)  písomne  zašle toto rozhodnutie nadobúdateľovi do dvoch pracovných dní od tohto rozhodnutia,  najneskôr však pred uplynutím lehoty podľa prvej vety. O žiadosti o udelení predchádzajúceho súhlasu podľa odseku 1 písm. c) rozhodne Národná banka Slovenska do 15 pracovných dní od jej doručenia alebo doplnenia.</w:t>
            </w:r>
          </w:p>
          <w:p w:rsidR="00CA08AB" w:rsidP="00CA08AB">
            <w:pPr>
              <w:pStyle w:val="Normlny"/>
              <w:jc w:val="both"/>
              <w:rPr>
                <w:rFonts w:ascii="Arial Narrow" w:hAnsi="Arial Narrow" w:cs="Times New Roman"/>
                <w:b/>
                <w:sz w:val="18"/>
                <w:szCs w:val="18"/>
              </w:rPr>
            </w:pPr>
          </w:p>
          <w:p w:rsidR="00CA08AB" w:rsidRPr="00CA08AB" w:rsidP="00CA08AB">
            <w:pPr>
              <w:pStyle w:val="Normlny"/>
              <w:jc w:val="both"/>
              <w:rPr>
                <w:rFonts w:ascii="Arial Narrow" w:hAnsi="Arial Narrow" w:cs="Arial Narrow"/>
                <w:b/>
                <w:bCs/>
                <w:sz w:val="18"/>
                <w:szCs w:val="18"/>
              </w:rPr>
            </w:pPr>
          </w:p>
          <w:p w:rsidR="00CE02EB" w:rsidRPr="00CF07B7" w:rsidP="00AB7141">
            <w:pPr>
              <w:pStyle w:val="Normlny"/>
              <w:jc w:val="both"/>
              <w:rPr>
                <w:rFonts w:ascii="Arial Narrow" w:hAnsi="Arial Narrow" w:cs="Arial Narrow"/>
                <w:b/>
                <w:bCs/>
                <w:sz w:val="18"/>
                <w:szCs w:val="18"/>
              </w:rPr>
            </w:pPr>
            <w:r w:rsidRPr="00CF07B7">
              <w:rPr>
                <w:rFonts w:ascii="Arial Narrow" w:hAnsi="Arial Narrow" w:cs="Times New Roman"/>
                <w:b/>
                <w:sz w:val="18"/>
                <w:szCs w:val="18"/>
              </w:rPr>
              <w:t>V rozhodnutí o udelení predchádzajúceho súhlasu podľa odseku 1 písm. a), b),  e) až  g)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 Ak fyzická osoba, pre ktorú Národná banka Slovenska udelila predchádzajúci súhlas podľa odseku 1 písm. c) nebola vymenovaná alebo zvolená do príslušnej funkcie do šiestich mesiacov od nadobudnutia právoplatnosti rozhodnutia, predchádzajúci súhlas zaniká.</w:t>
            </w: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Ú</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980BE3" w:rsidP="00AB7141">
            <w:pPr>
              <w:jc w:val="both"/>
              <w:rPr>
                <w:rFonts w:ascii="Arial Narrow" w:hAnsi="Arial Narrow" w:cs="Arial Narrow"/>
                <w:sz w:val="18"/>
                <w:szCs w:val="18"/>
              </w:rPr>
            </w:pPr>
          </w:p>
          <w:p w:rsidR="00E14C20"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Nie sú stanovené prísnejšie požiadavky</w:t>
            </w:r>
          </w:p>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Č:3 ods. 3</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4A5EC5" w:rsidP="00AB7141">
            <w:pPr>
              <w:jc w:val="both"/>
              <w:rPr>
                <w:rFonts w:ascii="Arial Narrow" w:hAnsi="Arial Narrow" w:cs="Arial Narrow"/>
                <w:i/>
                <w:iCs/>
                <w:sz w:val="18"/>
                <w:szCs w:val="18"/>
              </w:rPr>
            </w:pPr>
            <w:r w:rsidRPr="004A5EC5">
              <w:rPr>
                <w:rFonts w:ascii="Arial Narrow" w:hAnsi="Arial Narrow" w:cs="Arial Narrow"/>
                <w:i/>
                <w:iCs/>
                <w:sz w:val="18"/>
                <w:szCs w:val="18"/>
              </w:rPr>
              <w:t>Článok 10b</w:t>
            </w:r>
          </w:p>
          <w:p w:rsidR="00CE02EB" w:rsidRPr="004A5EC5" w:rsidP="00AB7141">
            <w:pPr>
              <w:jc w:val="both"/>
              <w:rPr>
                <w:rFonts w:ascii="Arial Narrow" w:hAnsi="Arial Narrow" w:cs="Arial Narrow"/>
                <w:b/>
                <w:bCs/>
                <w:sz w:val="18"/>
                <w:szCs w:val="18"/>
              </w:rPr>
            </w:pPr>
            <w:r w:rsidRPr="004A5EC5">
              <w:rPr>
                <w:rFonts w:ascii="Arial Narrow" w:hAnsi="Arial Narrow" w:cs="Arial Narrow"/>
                <w:b/>
                <w:bCs/>
                <w:sz w:val="18"/>
                <w:szCs w:val="18"/>
              </w:rPr>
              <w:t>Posudzovanie</w:t>
            </w:r>
          </w:p>
          <w:p w:rsidR="00CE02EB" w:rsidRPr="004A5EC5" w:rsidP="00AB7141">
            <w:pPr>
              <w:jc w:val="both"/>
              <w:rPr>
                <w:rFonts w:ascii="Arial Narrow" w:hAnsi="Arial Narrow" w:cs="Arial Narrow"/>
                <w:sz w:val="18"/>
                <w:szCs w:val="18"/>
              </w:rPr>
            </w:pPr>
            <w:r w:rsidRPr="004A5EC5">
              <w:rPr>
                <w:rFonts w:ascii="Arial Narrow" w:hAnsi="Arial Narrow" w:cs="Arial Narrow"/>
                <w:sz w:val="18"/>
                <w:szCs w:val="18"/>
              </w:rPr>
              <w:t>1. Príslušné orgány pri posudzovaní oznámenia uvedeného v článku 10 ods. 3 a informácií uvedených v článku 10a ods. 2 v záujme zaručenia správneho a obozretného riadenia investičnej spoločnosti, v prípade ktorej sa nadobudnutie navrhuje, a so zreteľom na možný vplyv navrhovaného nadobúdateľa na investičnú spoločnosť zhodnotia vhodnosť navrhovaného nadobúdateľa a finančnú transparentnosť navrhovaného nadobudnutia na základe týchto kritérií:</w:t>
            </w:r>
          </w:p>
          <w:p w:rsidR="00CE02EB" w:rsidRPr="004A5EC5" w:rsidP="00AB7141">
            <w:pPr>
              <w:jc w:val="both"/>
              <w:rPr>
                <w:rFonts w:ascii="Arial Narrow" w:hAnsi="Arial Narrow" w:cs="Arial Narrow"/>
                <w:sz w:val="18"/>
                <w:szCs w:val="18"/>
              </w:rPr>
            </w:pPr>
            <w:r w:rsidRPr="004A5EC5">
              <w:rPr>
                <w:rFonts w:ascii="Arial Narrow" w:hAnsi="Arial Narrow" w:cs="Arial Narrow"/>
                <w:sz w:val="18"/>
                <w:szCs w:val="18"/>
              </w:rPr>
              <w:t>a) dobré meno navrhovaného nadobúdateľa;</w:t>
            </w:r>
          </w:p>
          <w:p w:rsidR="00CE02EB" w:rsidRPr="004A5EC5" w:rsidP="00AB7141">
            <w:pPr>
              <w:jc w:val="both"/>
              <w:rPr>
                <w:rFonts w:ascii="Arial Narrow" w:hAnsi="Arial Narrow" w:cs="Arial Narrow"/>
                <w:sz w:val="18"/>
                <w:szCs w:val="18"/>
              </w:rPr>
            </w:pPr>
            <w:r w:rsidRPr="004A5EC5">
              <w:rPr>
                <w:rFonts w:ascii="Arial Narrow" w:hAnsi="Arial Narrow" w:cs="Arial Narrow"/>
                <w:sz w:val="18"/>
                <w:szCs w:val="18"/>
              </w:rPr>
              <w:t>b) dobré meno a skúsenosti osoby, ktorá bude riadiť činnosť investičnej spoločnosti v dôsledku navrhovaného nadobudnutia;</w:t>
            </w:r>
          </w:p>
          <w:p w:rsidR="00CE02EB" w:rsidRPr="004A5EC5" w:rsidP="00AB7141">
            <w:pPr>
              <w:jc w:val="both"/>
              <w:rPr>
                <w:rFonts w:ascii="Arial Narrow" w:hAnsi="Arial Narrow" w:cs="Arial Narrow"/>
                <w:sz w:val="18"/>
                <w:szCs w:val="18"/>
              </w:rPr>
            </w:pPr>
            <w:r w:rsidRPr="004A5EC5">
              <w:rPr>
                <w:rFonts w:ascii="Arial Narrow" w:hAnsi="Arial Narrow" w:cs="Arial Narrow"/>
                <w:sz w:val="18"/>
                <w:szCs w:val="18"/>
              </w:rPr>
              <w:t>c) pozitívna finančná situácia navrhovaného nadobúdateľa, najmä v súvislosti s druhom činnosti vykonávanej a plánovanej v investičnej spoločnosti, v prípade ktorej sa nadobudnutie navrhuje;</w:t>
            </w:r>
          </w:p>
          <w:p w:rsidR="00CE02EB" w:rsidRPr="004A5EC5" w:rsidP="00AB7141">
            <w:pPr>
              <w:jc w:val="both"/>
              <w:rPr>
                <w:rFonts w:ascii="Arial Narrow" w:hAnsi="Arial Narrow" w:cs="Arial Narrow"/>
                <w:sz w:val="18"/>
                <w:szCs w:val="18"/>
              </w:rPr>
            </w:pPr>
            <w:r w:rsidRPr="004A5EC5">
              <w:rPr>
                <w:rFonts w:ascii="Arial Narrow" w:hAnsi="Arial Narrow" w:cs="Arial Narrow"/>
                <w:sz w:val="18"/>
                <w:szCs w:val="18"/>
              </w:rPr>
              <w:t>d) či investičná spoločnosť bude schopná plniť požiadavky obozretného podnikania na základe tejto smernice a prípadne iných smerníc, najmä smerníc 2002/87/ES (4)* a 2006/49/ES (5)*, a či bude schopná v ich plnení pokračovať, a najmä, či skupina, ktorej súčasťou sa stane, má takú štruktúru, ktorá umožňuje vykonávať účinný dohľad, účinne vymieňať informácie medzi príslušnými orgánmi a určiť rozdelenie zodpovednosti medzi príslušné orgány;</w:t>
            </w:r>
          </w:p>
          <w:p w:rsidR="00CE02EB" w:rsidRPr="004A5EC5" w:rsidP="00AB7141">
            <w:pPr>
              <w:jc w:val="both"/>
              <w:rPr>
                <w:rFonts w:ascii="Arial Narrow" w:hAnsi="Arial Narrow" w:cs="Arial Narrow"/>
                <w:sz w:val="18"/>
                <w:szCs w:val="18"/>
              </w:rPr>
            </w:pPr>
            <w:r w:rsidRPr="004A5EC5">
              <w:rPr>
                <w:rFonts w:ascii="Arial Narrow" w:hAnsi="Arial Narrow" w:cs="Arial Narrow"/>
                <w:sz w:val="18"/>
                <w:szCs w:val="18"/>
              </w:rPr>
              <w:t>e) či existujú primerané dôvody na podozrenie, že v súvislosti s navrhovaným nadobudnutím sa pácha alebo bolo spáchané pranie špinavých peňazí a financovanie terorizmu, alebo došlo k pokusu o pranie špinavých peňazí a financovanie terorizmu v zmysle článku 1 smernice 2005/60/ES (6)*, alebo že navrhované nadobudnutie by mohlo zvýšiť riziko takéhoto konania.</w:t>
            </w:r>
          </w:p>
          <w:p w:rsidR="00CE02EB" w:rsidRPr="004A5EC5" w:rsidP="00AB7141">
            <w:pPr>
              <w:jc w:val="both"/>
              <w:rPr>
                <w:rFonts w:ascii="Arial Narrow" w:hAnsi="Arial Narrow" w:cs="Arial Narrow"/>
                <w:sz w:val="18"/>
                <w:szCs w:val="18"/>
              </w:rPr>
            </w:pPr>
            <w:r w:rsidRPr="004A5EC5">
              <w:rPr>
                <w:rFonts w:ascii="Arial Narrow" w:hAnsi="Arial Narrow" w:cs="Arial Narrow"/>
                <w:sz w:val="18"/>
                <w:szCs w:val="18"/>
              </w:rPr>
              <w:t>S cieľom zohľadniť budúci vývoj a zabezpečiť jednotné uplatňovanie tejto smernice môže Komisia konajúca v súlade s postupom uvedeným v článku 64 ods. 2 prijať vykonávacie opatrenia, ktoré upravujú kritériá uvedené v prvom pododseku tohto odseku.</w:t>
            </w:r>
          </w:p>
          <w:p w:rsidR="00CE02EB" w:rsidRPr="00CD0CEC" w:rsidP="00AB7141">
            <w:pPr>
              <w:jc w:val="both"/>
              <w:rPr>
                <w:rFonts w:ascii="Arial Narrow" w:hAnsi="Arial Narrow" w:cs="Arial Narrow"/>
                <w:sz w:val="18"/>
                <w:szCs w:val="18"/>
              </w:rPr>
            </w:pPr>
            <w:r w:rsidRPr="00CD0CEC">
              <w:rPr>
                <w:rFonts w:ascii="Arial Narrow" w:hAnsi="Arial Narrow" w:cs="Arial Narrow"/>
                <w:sz w:val="18"/>
                <w:szCs w:val="18"/>
              </w:rPr>
              <w:t>2. Príslušné orgány môžu vzniesť námietky proti navrhovanému nadobudnutiu, len ak na to existujú dostatočné dôvody na základe kritérií uvedených v odseku 1 alebo ak informácie poskytnuté navrhovaným nadobúdateľom nie sú úplné.</w:t>
            </w:r>
          </w:p>
          <w:p w:rsidR="00CE02EB" w:rsidRPr="00CD0CEC"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E14C20" w:rsidP="00AB7141">
            <w:pPr>
              <w:jc w:val="both"/>
              <w:rPr>
                <w:rFonts w:ascii="Arial Narrow" w:hAnsi="Arial Narrow" w:cs="Arial Narrow"/>
                <w:sz w:val="18"/>
                <w:szCs w:val="18"/>
              </w:rPr>
            </w:pPr>
          </w:p>
          <w:p w:rsidR="00CE02EB" w:rsidRPr="00CD0CEC" w:rsidP="00AB7141">
            <w:pPr>
              <w:jc w:val="both"/>
              <w:rPr>
                <w:rFonts w:ascii="Arial Narrow" w:hAnsi="Arial Narrow" w:cs="Arial Narrow"/>
                <w:sz w:val="18"/>
                <w:szCs w:val="18"/>
              </w:rPr>
            </w:pPr>
          </w:p>
          <w:p w:rsidR="00CE02EB" w:rsidRPr="00CD0CEC" w:rsidP="00AB7141">
            <w:pPr>
              <w:jc w:val="both"/>
              <w:rPr>
                <w:rFonts w:ascii="Arial Narrow" w:hAnsi="Arial Narrow" w:cs="Arial Narrow"/>
                <w:sz w:val="18"/>
                <w:szCs w:val="18"/>
              </w:rPr>
            </w:pPr>
            <w:r w:rsidRPr="00CD0CEC">
              <w:rPr>
                <w:rFonts w:ascii="Arial Narrow" w:hAnsi="Arial Narrow" w:cs="Arial Narrow"/>
                <w:sz w:val="18"/>
                <w:szCs w:val="18"/>
              </w:rPr>
              <w:t>3. Členské štáty neuložia žiadne predchádzajúce podmienky v súvislosti s výškou podielu, ktorý musí byť nadobudnutý, ani neumožnia príslušným orgánom skúmať navrhnuté nadobudnutie z hľadiska ekonomických potrieb trhu.</w:t>
            </w:r>
          </w:p>
          <w:p w:rsidR="00CE02EB" w:rsidRPr="00CD0CEC" w:rsidP="00AB7141">
            <w:pPr>
              <w:jc w:val="both"/>
              <w:rPr>
                <w:rFonts w:ascii="Arial Narrow" w:hAnsi="Arial Narrow" w:cs="Arial Narrow"/>
                <w:sz w:val="18"/>
                <w:szCs w:val="18"/>
              </w:rPr>
            </w:pPr>
            <w:r w:rsidRPr="00CD0CEC">
              <w:rPr>
                <w:rFonts w:ascii="Arial Narrow" w:hAnsi="Arial Narrow" w:cs="Arial Narrow"/>
                <w:sz w:val="18"/>
                <w:szCs w:val="18"/>
              </w:rPr>
              <w:t>4. Členské štáty zverejnia zoznam s informáciami potrebnými na vykonanie posúdenia, ktoré sa musia príslušným orgánom poskytnúť zároveň s oznámením uvedeným v článku 10 ods. 3. Požadované informácie musia byť primerané a musia zodpovedať povahe navrhovaného nadobúdateľa a navrhovaného nadobudnutia. Členské štáty nesmú vyžadovať informácie, ktoré nie sú príslušné na obozretné posudzovanie.</w:t>
            </w:r>
          </w:p>
          <w:p w:rsidR="00CE02EB" w:rsidP="00AB7141">
            <w:pPr>
              <w:jc w:val="both"/>
              <w:rPr>
                <w:rFonts w:ascii="Arial Narrow" w:hAnsi="Arial Narrow" w:cs="Arial Narrow"/>
                <w:sz w:val="18"/>
                <w:szCs w:val="18"/>
              </w:rPr>
            </w:pPr>
            <w:r w:rsidRPr="009D16CA">
              <w:rPr>
                <w:rFonts w:ascii="Arial Narrow" w:hAnsi="Arial Narrow" w:cs="Arial Narrow"/>
                <w:sz w:val="18"/>
                <w:szCs w:val="18"/>
              </w:rPr>
              <w:t>5. Bez ohľadu na článok 10a ods. 1, 2 a 3, ak sa príslušnému orgánu oznámili dva alebo viac návrhov na nadobudnutie alebo zvýšenie kvalifikovaných podielov v tej istej investičnej spoločnosti, tento orgán zaobchádza so všetkými navrhovanými nadobúdateľmi nediskriminačným spôsobom.</w:t>
            </w:r>
          </w:p>
          <w:p w:rsidR="00980BE3" w:rsidRPr="003611AD" w:rsidP="00AB7141">
            <w:pPr>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N</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566/2001 a </w:t>
            </w:r>
            <w:r w:rsidRPr="00897AE1">
              <w:rPr>
                <w:rFonts w:ascii="Arial Narrow" w:hAnsi="Arial Narrow" w:cs="Arial Narrow"/>
                <w:b/>
                <w:sz w:val="18"/>
                <w:szCs w:val="18"/>
              </w:rPr>
              <w:t>návrh zákona o CP</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p w:rsidR="00CE02EB" w:rsidRPr="00897AE1" w:rsidP="00AB7141">
            <w:pPr>
              <w:pStyle w:val="Normlny"/>
              <w:jc w:val="both"/>
              <w:rPr>
                <w:rFonts w:ascii="Arial Narrow" w:hAnsi="Arial Narrow" w:cs="Arial Narrow"/>
                <w:b/>
                <w:sz w:val="18"/>
                <w:szCs w:val="18"/>
              </w:rPr>
            </w:pPr>
          </w:p>
          <w:p w:rsidR="00CE02EB" w:rsidRPr="00897AE1" w:rsidP="00AB7141">
            <w:pPr>
              <w:pStyle w:val="Normlny"/>
              <w:jc w:val="both"/>
              <w:rPr>
                <w:rFonts w:ascii="Arial Narrow" w:hAnsi="Arial Narrow" w:cs="Arial Narrow"/>
                <w:b/>
                <w:sz w:val="18"/>
                <w:szCs w:val="18"/>
              </w:rPr>
            </w:pPr>
            <w:r w:rsidRPr="00897AE1">
              <w:rPr>
                <w:rFonts w:ascii="Arial Narrow" w:hAnsi="Arial Narrow" w:cs="Arial Narrow"/>
                <w:b/>
                <w:sz w:val="18"/>
                <w:szCs w:val="18"/>
              </w:rPr>
              <w:t xml:space="preserve">§ 70 </w:t>
            </w:r>
          </w:p>
          <w:p w:rsidR="00CE02EB" w:rsidRPr="00897AE1" w:rsidP="00AB7141">
            <w:pPr>
              <w:pStyle w:val="Normlny"/>
              <w:jc w:val="both"/>
              <w:rPr>
                <w:rFonts w:ascii="Arial Narrow" w:hAnsi="Arial Narrow" w:cs="Arial Narrow"/>
                <w:b/>
                <w:sz w:val="18"/>
                <w:szCs w:val="18"/>
              </w:rPr>
            </w:pPr>
            <w:r w:rsidRPr="00897AE1">
              <w:rPr>
                <w:rFonts w:ascii="Arial Narrow" w:hAnsi="Arial Narrow" w:cs="Arial Narrow"/>
                <w:b/>
                <w:sz w:val="18"/>
                <w:szCs w:val="18"/>
              </w:rPr>
              <w:t xml:space="preserve">ods. 2 </w:t>
            </w:r>
          </w:p>
          <w:p w:rsidR="00CE02EB" w:rsidRPr="003611AD" w:rsidP="00AB7141">
            <w:pPr>
              <w:pStyle w:val="Normlny"/>
              <w:jc w:val="both"/>
              <w:rPr>
                <w:rFonts w:ascii="Arial Narrow" w:hAnsi="Arial Narrow" w:cs="Arial Narrow"/>
                <w:sz w:val="18"/>
                <w:szCs w:val="18"/>
              </w:rPr>
            </w:pPr>
            <w:r w:rsidRPr="00CA08AB">
              <w:rPr>
                <w:rFonts w:ascii="Arial Narrow" w:hAnsi="Arial Narrow" w:cs="Arial Narrow"/>
                <w:b/>
                <w:sz w:val="18"/>
                <w:szCs w:val="18"/>
              </w:rPr>
              <w:t>1</w:t>
            </w:r>
            <w:r>
              <w:rPr>
                <w:rFonts w:ascii="Arial Narrow" w:hAnsi="Arial Narrow" w:cs="Arial Narrow"/>
                <w:sz w:val="18"/>
                <w:szCs w:val="18"/>
              </w:rPr>
              <w:t>.,</w:t>
            </w:r>
            <w:r w:rsidRPr="004A5EC5">
              <w:rPr>
                <w:rFonts w:ascii="Arial Narrow" w:hAnsi="Arial Narrow" w:cs="Arial Narrow"/>
                <w:b/>
                <w:sz w:val="18"/>
                <w:szCs w:val="18"/>
              </w:rPr>
              <w:t>2. a 3. veta</w:t>
            </w: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RPr="004A5EC5" w:rsidP="00AB7141">
            <w:pPr>
              <w:pStyle w:val="Normlny"/>
              <w:jc w:val="both"/>
              <w:rPr>
                <w:rFonts w:ascii="Arial Narrow" w:hAnsi="Arial Narrow" w:cs="Arial Narrow"/>
                <w:sz w:val="18"/>
                <w:szCs w:val="18"/>
              </w:rPr>
            </w:pPr>
            <w:r w:rsidRPr="004A5EC5">
              <w:rPr>
                <w:rFonts w:ascii="Arial Narrow" w:hAnsi="Arial Narrow" w:cs="Arial Narrow"/>
                <w:sz w:val="18"/>
                <w:szCs w:val="18"/>
              </w:rPr>
              <w:t>Na vydanie predchádzajúceho súhlasu Národnej banky Slovenska musia byť primerane splnené podmienky uvedené v § 55 ods. 2. Na vydanie súhlasu podľa odseku 1 písm. a), e) a f) musí byť preukázaný aj prehľadný a dôveryhodný pôvod</w:t>
            </w:r>
            <w:r>
              <w:rPr>
                <w:rFonts w:ascii="Arial Narrow" w:hAnsi="Arial Narrow" w:cs="Arial Narrow"/>
                <w:sz w:val="18"/>
                <w:szCs w:val="18"/>
              </w:rPr>
              <w:t xml:space="preserve"> </w:t>
            </w:r>
            <w:r w:rsidRPr="004A5EC5">
              <w:rPr>
                <w:rFonts w:ascii="Arial Narrow" w:hAnsi="Arial Narrow" w:cs="Times New Roman"/>
                <w:b/>
                <w:sz w:val="18"/>
                <w:szCs w:val="18"/>
              </w:rPr>
              <w:t xml:space="preserve">v súlade s osobitným zákonom </w:t>
            </w:r>
            <w:r w:rsidRPr="004A5EC5">
              <w:rPr>
                <w:rFonts w:ascii="Arial Narrow" w:hAnsi="Arial Narrow" w:cs="Times New Roman"/>
                <w:b/>
                <w:sz w:val="18"/>
                <w:szCs w:val="18"/>
                <w:vertAlign w:val="superscript"/>
              </w:rPr>
              <w:t>55a)</w:t>
            </w:r>
            <w:r w:rsidRPr="004A5EC5">
              <w:rPr>
                <w:rFonts w:ascii="Arial Narrow" w:hAnsi="Arial Narrow" w:cs="Arial Narrow"/>
                <w:b/>
                <w:sz w:val="18"/>
                <w:szCs w:val="18"/>
              </w:rPr>
              <w:t>,</w:t>
            </w:r>
            <w:r w:rsidRPr="004A5EC5">
              <w:rPr>
                <w:rFonts w:ascii="Arial Narrow" w:hAnsi="Arial Narrow" w:cs="Arial Narrow"/>
                <w:sz w:val="18"/>
                <w:szCs w:val="18"/>
              </w:rPr>
              <w:t xml:space="preserve"> dostatočný objem a vyhovujúca skladba finančných prostriedkov na vykonanie úkonu, na ktorý sa žiada udelenie predchádzajúceho súhlasu.</w:t>
            </w:r>
            <w:r>
              <w:rPr>
                <w:rFonts w:ascii="Arial Narrow" w:hAnsi="Arial Narrow" w:cs="Arial Narrow"/>
                <w:sz w:val="18"/>
                <w:szCs w:val="18"/>
              </w:rPr>
              <w:t xml:space="preserve"> </w:t>
            </w:r>
            <w:r w:rsidRPr="00897AE1">
              <w:rPr>
                <w:rFonts w:ascii="Arial Narrow" w:hAnsi="Arial Narrow" w:cs="Times New Roman"/>
                <w:b/>
                <w:sz w:val="18"/>
                <w:szCs w:val="18"/>
              </w:rPr>
              <w:t xml:space="preserve">Na vydanie predchádzajúceho súhlasu podľa odseku 1 písm. a) musí byť tiež preukázané, že nadobudnutie alebo prekročenie podielu </w:t>
            </w:r>
            <w:r w:rsidRPr="00CA08AB" w:rsidR="00CA08AB">
              <w:rPr>
                <w:rFonts w:ascii="Arial Narrow" w:hAnsi="Arial Narrow" w:cs="Times New Roman"/>
                <w:b/>
                <w:sz w:val="18"/>
                <w:szCs w:val="18"/>
              </w:rPr>
              <w:t>nadobúdateľom</w:t>
            </w:r>
            <w:r w:rsidR="00CA08AB">
              <w:rPr>
                <w:rFonts w:ascii="Arial Narrow" w:hAnsi="Arial Narrow" w:cs="Times New Roman"/>
                <w:b/>
                <w:sz w:val="18"/>
                <w:szCs w:val="18"/>
              </w:rPr>
              <w:t xml:space="preserve"> </w:t>
            </w:r>
            <w:r w:rsidRPr="00897AE1">
              <w:rPr>
                <w:rFonts w:ascii="Arial Narrow" w:hAnsi="Arial Narrow" w:cs="Times New Roman"/>
                <w:b/>
                <w:sz w:val="18"/>
                <w:szCs w:val="18"/>
              </w:rPr>
              <w:t xml:space="preserve">negatívne neovplyvní  schopnosť obchodníka s cennými papiermi naďalej plniť povinnosti </w:t>
            </w:r>
            <w:r w:rsidRPr="009119C5" w:rsidR="009119C5">
              <w:rPr>
                <w:rFonts w:ascii="Arial Narrow" w:hAnsi="Arial Narrow" w:cs="Times New Roman"/>
                <w:b/>
                <w:sz w:val="18"/>
                <w:szCs w:val="18"/>
              </w:rPr>
              <w:t>ustanovené</w:t>
            </w:r>
            <w:r w:rsidRPr="00897AE1" w:rsidR="009119C5">
              <w:rPr>
                <w:rFonts w:ascii="Arial Narrow" w:hAnsi="Arial Narrow" w:cs="Times New Roman"/>
                <w:b/>
                <w:sz w:val="18"/>
                <w:szCs w:val="18"/>
              </w:rPr>
              <w:t xml:space="preserve"> </w:t>
            </w:r>
            <w:r w:rsidRPr="00897AE1">
              <w:rPr>
                <w:rFonts w:ascii="Arial Narrow" w:hAnsi="Arial Narrow" w:cs="Times New Roman"/>
                <w:b/>
                <w:sz w:val="18"/>
                <w:szCs w:val="18"/>
              </w:rPr>
              <w:t xml:space="preserve"> týmto zákonom</w:t>
            </w:r>
            <w:r>
              <w:rPr>
                <w:rFonts w:ascii="Arial Narrow" w:hAnsi="Arial Narrow" w:cs="Times New Roman"/>
                <w:b/>
                <w:sz w:val="18"/>
                <w:szCs w:val="18"/>
              </w:rPr>
              <w:t>.</w:t>
            </w: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Ú</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E14C20" w:rsidP="00AB7141">
            <w:pPr>
              <w:jc w:val="both"/>
              <w:rPr>
                <w:rFonts w:ascii="Arial Narrow" w:hAnsi="Arial Narrow" w:cs="Arial Narrow"/>
                <w:sz w:val="18"/>
                <w:szCs w:val="18"/>
              </w:rPr>
            </w:pPr>
          </w:p>
          <w:p w:rsidR="00E14C20"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Na vydanie predchádzajúceho súhlasu je nárok po slnení podmienok podľa § 70 ods.2</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pStyle w:val="Heading1"/>
              <w:jc w:val="both"/>
              <w:rPr>
                <w:rFonts w:ascii="Arial Narrow" w:hAnsi="Arial Narrow" w:cs="Arial Narrow"/>
                <w:b w:val="0"/>
                <w:bCs w:val="0"/>
                <w:sz w:val="18"/>
                <w:szCs w:val="18"/>
              </w:rPr>
            </w:pPr>
            <w:r>
              <w:rPr>
                <w:rFonts w:ascii="Arial Narrow" w:hAnsi="Arial Narrow" w:cs="Arial Narrow"/>
                <w:sz w:val="18"/>
                <w:szCs w:val="18"/>
              </w:rPr>
              <w:t>Zákon neukladá takéto podmienky.</w:t>
            </w: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Č:4 </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ods.1</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b/>
                <w:bCs/>
                <w:sz w:val="18"/>
                <w:szCs w:val="18"/>
              </w:rPr>
            </w:pPr>
            <w:r w:rsidRPr="003611AD">
              <w:rPr>
                <w:rFonts w:ascii="Arial Narrow" w:hAnsi="Arial Narrow" w:cs="Arial Narrow"/>
                <w:b/>
                <w:bCs/>
                <w:sz w:val="18"/>
                <w:szCs w:val="18"/>
              </w:rPr>
              <w:t>Zmeny a doplnenia smernice 2005/68/ES</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Smernica 2005/68/ES sa týmto mení a dopĺňa takto:</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1. V článku 2 ods. 2 sa tretí pododsek nahrádza takto:</w:t>
            </w:r>
          </w:p>
          <w:p w:rsidR="00CE02EB" w:rsidP="00AB7141">
            <w:pPr>
              <w:jc w:val="both"/>
              <w:rPr>
                <w:rFonts w:ascii="Arial Narrow" w:hAnsi="Arial Narrow" w:cs="Arial Narrow"/>
                <w:sz w:val="18"/>
                <w:szCs w:val="18"/>
              </w:rPr>
            </w:pPr>
            <w:r w:rsidRPr="003611AD">
              <w:rPr>
                <w:rFonts w:ascii="Arial Narrow" w:hAnsi="Arial Narrow" w:cs="Arial Narrow"/>
                <w:sz w:val="18"/>
                <w:szCs w:val="18"/>
              </w:rPr>
              <w:t>„Na účely odseku 1 písm. j) v súvislosti s článkami 12 a 19 až 23 a inými výškami podielu uvedenými v článkoch 19 až 23 sa zohľadnia hlasovacie práva uvedené v článkoch 9 a 10 smernice 2004/109/ES (*), ako aj podmienky týkajúce sa ich spojenia ustanovené v článku 12 ods. 4 a 5 uvedenej smernice.</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Členské štáty nezohľadnia hlasovacie práva alebo akcie, ktoré investičné spoločnosti alebo úverové inštitúcie môžu držať ako výsledok upisovania finančných nástrojov a/alebo umiestňovania finančných nástrojov na základe pevného záväzku, ako sa uvádza v prílohe 1 oddiele A bode 6 k smernici 2004/39/ES, ak sa tieto práva nevykonávajú alebo inak nevyužívajú na zasahovanie do riadenia emitenta a pokiaľ sa ich investičné spoločnosti alebo úverové inštitúcie zbavia do jedného roka po ich nadobudnutí. </w:t>
            </w:r>
          </w:p>
          <w:p w:rsidR="00CE02EB" w:rsidRPr="003611AD" w:rsidP="00AB7141">
            <w:pPr>
              <w:jc w:val="both"/>
              <w:rPr>
                <w:rFonts w:ascii="Arial Narrow" w:hAnsi="Arial Narrow" w:cs="Arial Narrow"/>
                <w:i/>
                <w:iCs/>
                <w:sz w:val="18"/>
                <w:szCs w:val="18"/>
              </w:rPr>
            </w:pP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Pr>
                <w:rFonts w:ascii="Arial Narrow" w:hAnsi="Arial Narrow" w:cs="Arial Narrow"/>
                <w:sz w:val="18"/>
                <w:szCs w:val="18"/>
              </w:rPr>
              <w:t>N</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RPr="003611AD" w:rsidP="004260DC">
            <w:pPr>
              <w:jc w:val="both"/>
              <w:rPr>
                <w:rFonts w:ascii="Arial Narrow" w:hAnsi="Arial Narrow" w:cs="Arial Narrow"/>
                <w:b/>
                <w:bCs/>
                <w:sz w:val="18"/>
                <w:szCs w:val="18"/>
              </w:rPr>
            </w:pPr>
            <w:r w:rsidRPr="003611AD">
              <w:rPr>
                <w:rFonts w:ascii="Arial Narrow" w:hAnsi="Arial Narrow" w:cs="Arial Narrow"/>
                <w:sz w:val="18"/>
                <w:szCs w:val="18"/>
              </w:rPr>
              <w:t>8/2008 a </w:t>
            </w:r>
            <w:r w:rsidRPr="003611AD">
              <w:rPr>
                <w:rFonts w:ascii="Arial Narrow" w:hAnsi="Arial Narrow" w:cs="Arial Narrow"/>
                <w:b/>
                <w:bCs/>
                <w:sz w:val="18"/>
                <w:szCs w:val="18"/>
              </w:rPr>
              <w:t>návrh zákona o P</w:t>
            </w:r>
          </w:p>
          <w:p w:rsidR="00CE02EB" w:rsidRPr="003611AD" w:rsidP="004260DC">
            <w:pPr>
              <w:jc w:val="both"/>
              <w:rPr>
                <w:rFonts w:ascii="Arial Narrow" w:hAnsi="Arial Narrow" w:cs="Arial Narrow"/>
                <w:b/>
                <w:bCs/>
                <w:sz w:val="18"/>
                <w:szCs w:val="18"/>
              </w:rPr>
            </w:pPr>
          </w:p>
          <w:p w:rsidR="00CE02EB" w:rsidRPr="003611AD" w:rsidP="004260DC">
            <w:pPr>
              <w:jc w:val="both"/>
              <w:rPr>
                <w:rFonts w:ascii="Arial Narrow" w:hAnsi="Arial Narrow" w:cs="Arial Narrow"/>
                <w:b/>
                <w:bCs/>
                <w:sz w:val="18"/>
                <w:szCs w:val="18"/>
              </w:rPr>
            </w:pPr>
          </w:p>
          <w:p w:rsidR="00CE02EB" w:rsidP="004260DC">
            <w:pPr>
              <w:jc w:val="both"/>
              <w:rPr>
                <w:rFonts w:ascii="Arial Narrow" w:hAnsi="Arial Narrow" w:cs="Arial Narrow"/>
                <w:b/>
                <w:bCs/>
                <w:sz w:val="18"/>
                <w:szCs w:val="18"/>
              </w:rPr>
            </w:pPr>
          </w:p>
          <w:p w:rsidR="00CE02EB" w:rsidRPr="003611AD" w:rsidP="004260DC">
            <w:pPr>
              <w:jc w:val="both"/>
              <w:rPr>
                <w:rFonts w:ascii="Arial Narrow" w:hAnsi="Arial Narrow" w:cs="Arial Narrow"/>
                <w:sz w:val="18"/>
                <w:szCs w:val="18"/>
              </w:rPr>
            </w:pPr>
          </w:p>
          <w:p w:rsidR="00CE02EB" w:rsidRPr="003611AD" w:rsidP="004260DC">
            <w:pPr>
              <w:jc w:val="both"/>
              <w:rPr>
                <w:rFonts w:ascii="Arial Narrow" w:hAnsi="Arial Narrow" w:cs="Arial Narrow"/>
                <w:sz w:val="18"/>
                <w:szCs w:val="18"/>
              </w:rPr>
            </w:pPr>
            <w:r w:rsidRPr="003611AD">
              <w:rPr>
                <w:rFonts w:ascii="Arial Narrow" w:hAnsi="Arial Narrow" w:cs="Arial Narrow"/>
                <w:sz w:val="18"/>
                <w:szCs w:val="18"/>
              </w:rPr>
              <w:t>8/2008 a </w:t>
            </w:r>
            <w:r w:rsidRPr="003611AD">
              <w:rPr>
                <w:rFonts w:ascii="Arial Narrow" w:hAnsi="Arial Narrow" w:cs="Arial Narrow"/>
                <w:b/>
                <w:bCs/>
                <w:sz w:val="18"/>
                <w:szCs w:val="18"/>
              </w:rPr>
              <w:t>návrh zákona o P</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4260DC">
            <w:pPr>
              <w:jc w:val="both"/>
              <w:rPr>
                <w:rFonts w:ascii="Arial Narrow" w:hAnsi="Arial Narrow" w:cs="Arial Narrow"/>
                <w:b/>
                <w:bCs/>
                <w:sz w:val="18"/>
                <w:szCs w:val="18"/>
              </w:rPr>
            </w:pPr>
            <w:r w:rsidRPr="003611AD">
              <w:rPr>
                <w:rFonts w:ascii="Arial Narrow" w:hAnsi="Arial Narrow" w:cs="Arial Narrow"/>
                <w:sz w:val="18"/>
                <w:szCs w:val="18"/>
              </w:rPr>
              <w:t xml:space="preserve">§ 3 </w:t>
            </w:r>
            <w:r w:rsidRPr="003611AD">
              <w:rPr>
                <w:rFonts w:ascii="Arial Narrow" w:hAnsi="Arial Narrow" w:cs="Arial Narrow"/>
                <w:b/>
                <w:bCs/>
                <w:sz w:val="18"/>
                <w:szCs w:val="18"/>
              </w:rPr>
              <w:t>pís.d)</w:t>
            </w:r>
          </w:p>
          <w:p w:rsidR="00CE02EB" w:rsidRPr="003611AD" w:rsidP="004260DC">
            <w:pPr>
              <w:jc w:val="both"/>
              <w:rPr>
                <w:rFonts w:ascii="Arial Narrow" w:hAnsi="Arial Narrow" w:cs="Arial Narrow"/>
                <w:sz w:val="18"/>
                <w:szCs w:val="18"/>
              </w:rPr>
            </w:pPr>
          </w:p>
          <w:p w:rsidR="00CE02EB" w:rsidRPr="003611AD" w:rsidP="004260DC">
            <w:pPr>
              <w:jc w:val="both"/>
              <w:rPr>
                <w:rFonts w:ascii="Arial Narrow" w:hAnsi="Arial Narrow" w:cs="Arial Narrow"/>
                <w:sz w:val="18"/>
                <w:szCs w:val="18"/>
              </w:rPr>
            </w:pPr>
          </w:p>
          <w:p w:rsidR="00CE02EB" w:rsidRPr="003611AD" w:rsidP="004260DC">
            <w:pPr>
              <w:jc w:val="both"/>
              <w:rPr>
                <w:rFonts w:ascii="Arial Narrow" w:hAnsi="Arial Narrow" w:cs="Arial Narrow"/>
                <w:sz w:val="18"/>
                <w:szCs w:val="18"/>
              </w:rPr>
            </w:pPr>
          </w:p>
          <w:p w:rsidR="00CE02EB" w:rsidRPr="003611AD" w:rsidP="004260DC">
            <w:pPr>
              <w:jc w:val="both"/>
              <w:rPr>
                <w:rFonts w:ascii="Arial Narrow" w:hAnsi="Arial Narrow" w:cs="Arial Narrow"/>
                <w:sz w:val="18"/>
                <w:szCs w:val="18"/>
              </w:rPr>
            </w:pPr>
          </w:p>
          <w:p w:rsidR="00CE02EB" w:rsidP="004260DC">
            <w:pPr>
              <w:jc w:val="both"/>
              <w:rPr>
                <w:rFonts w:ascii="Arial Narrow" w:hAnsi="Arial Narrow" w:cs="Arial Narrow"/>
                <w:sz w:val="18"/>
                <w:szCs w:val="18"/>
              </w:rPr>
            </w:pPr>
          </w:p>
          <w:p w:rsidR="00CE02EB" w:rsidRPr="003611AD" w:rsidP="004260DC">
            <w:pPr>
              <w:jc w:val="both"/>
              <w:rPr>
                <w:rFonts w:ascii="Arial Narrow" w:hAnsi="Arial Narrow" w:cs="Arial Narrow"/>
                <w:sz w:val="18"/>
                <w:szCs w:val="18"/>
              </w:rPr>
            </w:pPr>
          </w:p>
          <w:p w:rsidR="00CE02EB" w:rsidRPr="003611AD" w:rsidP="004260DC">
            <w:pPr>
              <w:jc w:val="both"/>
              <w:rPr>
                <w:rFonts w:ascii="Arial Narrow" w:hAnsi="Arial Narrow" w:cs="Arial Narrow"/>
                <w:sz w:val="18"/>
                <w:szCs w:val="18"/>
              </w:rPr>
            </w:pPr>
            <w:r w:rsidRPr="003611AD">
              <w:rPr>
                <w:rFonts w:ascii="Arial Narrow" w:hAnsi="Arial Narrow" w:cs="Arial Narrow"/>
                <w:sz w:val="18"/>
                <w:szCs w:val="18"/>
              </w:rPr>
              <w:t xml:space="preserve">§ 45 ods.1 </w:t>
            </w:r>
            <w:r w:rsidRPr="003611AD">
              <w:rPr>
                <w:rFonts w:ascii="Arial Narrow" w:hAnsi="Arial Narrow" w:cs="Arial Narrow"/>
                <w:b/>
                <w:bCs/>
                <w:sz w:val="18"/>
                <w:szCs w:val="18"/>
              </w:rPr>
              <w:t>pís.a)</w:t>
            </w:r>
          </w:p>
          <w:p w:rsidR="00CE02EB" w:rsidRPr="003611AD" w:rsidP="00AB7141">
            <w:pPr>
              <w:pStyle w:val="Normlny"/>
              <w:jc w:val="both"/>
              <w:rPr>
                <w:rFonts w:ascii="Arial Narrow" w:hAnsi="Arial Narrow" w:cs="Arial Narrow"/>
                <w:sz w:val="18"/>
                <w:szCs w:val="18"/>
              </w:rPr>
            </w:pP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4260DC">
            <w:pPr>
              <w:pStyle w:val="BodyTextIndent"/>
              <w:spacing w:after="0" w:line="240" w:lineRule="exact"/>
              <w:jc w:val="both"/>
              <w:rPr>
                <w:rFonts w:ascii="Arial Narrow" w:hAnsi="Arial Narrow" w:cs="Arial Narrow"/>
                <w:sz w:val="18"/>
                <w:szCs w:val="18"/>
              </w:rPr>
            </w:pPr>
            <w:r w:rsidRPr="003611AD">
              <w:rPr>
                <w:rFonts w:ascii="Arial Narrow" w:hAnsi="Arial Narrow" w:cs="Arial Narrow"/>
                <w:sz w:val="18"/>
                <w:szCs w:val="18"/>
              </w:rPr>
              <w:t>Na účely tohto zákona sa rozumie</w:t>
            </w:r>
          </w:p>
          <w:p w:rsidR="00C82655" w:rsidRPr="004B05A5" w:rsidP="00C82655">
            <w:pPr>
              <w:pStyle w:val="BodyTextIndent"/>
              <w:spacing w:after="0" w:line="240" w:lineRule="exact"/>
              <w:jc w:val="both"/>
              <w:rPr>
                <w:rFonts w:ascii="Arial Narrow" w:hAnsi="Arial Narrow" w:cs="Times New Roman"/>
                <w:b/>
                <w:sz w:val="18"/>
                <w:szCs w:val="18"/>
              </w:rPr>
            </w:pPr>
            <w:r w:rsidRPr="004B05A5">
              <w:rPr>
                <w:rFonts w:ascii="Arial Narrow" w:hAnsi="Arial Narrow" w:cs="Times New Roman"/>
                <w:b/>
                <w:sz w:val="18"/>
                <w:szCs w:val="18"/>
              </w:rPr>
              <w:t>kvalifikovanou účasťou priamy alebo nepriamy podiel, ktorý predstavuje 10 % alebo viac na základnom imaní právnickej osoby alebo na hlasovacích právach v právnickej osobe vypočítaných podľa osobitného predpisu,</w:t>
            </w:r>
            <w:r w:rsidRPr="004B05A5">
              <w:rPr>
                <w:rFonts w:ascii="Arial Narrow" w:hAnsi="Arial Narrow" w:cs="Times New Roman"/>
                <w:b/>
                <w:sz w:val="18"/>
                <w:szCs w:val="18"/>
                <w:vertAlign w:val="superscript"/>
              </w:rPr>
              <w:t>18a)</w:t>
            </w:r>
            <w:r w:rsidRPr="004B05A5">
              <w:rPr>
                <w:rFonts w:ascii="Arial Narrow" w:hAnsi="Arial Narrow" w:cs="Times New Roman"/>
                <w:b/>
                <w:sz w:val="18"/>
                <w:szCs w:val="18"/>
              </w:rPr>
              <w:t xml:space="preserve"> alebo podiel, ktorý umožňuje vykonávať významný vplyv na riadenie právnickej osoby, na ktorej existuje tento podiel</w:t>
            </w:r>
          </w:p>
          <w:p w:rsidR="00C82655" w:rsidRPr="003611AD" w:rsidP="00C82655">
            <w:pPr>
              <w:pStyle w:val="BodyTextIndent"/>
              <w:spacing w:after="0" w:line="240" w:lineRule="exact"/>
              <w:jc w:val="both"/>
              <w:rPr>
                <w:rFonts w:ascii="Arial Narrow" w:hAnsi="Arial Narrow" w:cs="Arial Narrow"/>
                <w:sz w:val="18"/>
                <w:szCs w:val="18"/>
              </w:rPr>
            </w:pPr>
          </w:p>
          <w:p w:rsidR="00C82655" w:rsidP="00C82655">
            <w:pPr>
              <w:pStyle w:val="BodyTextIndent"/>
              <w:spacing w:after="0" w:line="240" w:lineRule="exact"/>
              <w:jc w:val="both"/>
              <w:rPr>
                <w:rFonts w:ascii="Arial Narrow" w:hAnsi="Arial Narrow" w:cs="Arial Narrow"/>
                <w:sz w:val="18"/>
                <w:szCs w:val="18"/>
              </w:rPr>
            </w:pPr>
          </w:p>
          <w:p w:rsidR="00C82655" w:rsidRPr="003611AD" w:rsidP="00C82655">
            <w:pPr>
              <w:pStyle w:val="BodyTextIndent"/>
              <w:spacing w:after="0" w:line="240" w:lineRule="exact"/>
              <w:jc w:val="both"/>
              <w:rPr>
                <w:rFonts w:ascii="Arial Narrow" w:hAnsi="Arial Narrow" w:cs="Arial Narrow"/>
                <w:sz w:val="18"/>
                <w:szCs w:val="18"/>
              </w:rPr>
            </w:pPr>
            <w:r w:rsidRPr="003611AD">
              <w:rPr>
                <w:rFonts w:ascii="Arial Narrow" w:hAnsi="Arial Narrow" w:cs="Arial Narrow"/>
                <w:sz w:val="18"/>
                <w:szCs w:val="18"/>
              </w:rPr>
              <w:t>Predchádzajúci súhlas Národnej banky Slovenska je podmienkou na</w:t>
            </w:r>
          </w:p>
          <w:p w:rsidR="00CE02EB" w:rsidP="00C82655">
            <w:pPr>
              <w:pStyle w:val="Normlny"/>
              <w:jc w:val="both"/>
              <w:rPr>
                <w:rFonts w:ascii="Arial Narrow" w:hAnsi="Arial Narrow" w:cs="Times New Roman"/>
                <w:b/>
                <w:sz w:val="18"/>
                <w:szCs w:val="18"/>
              </w:rPr>
            </w:pPr>
            <w:r w:rsidRPr="004B05A5" w:rsidR="00C82655">
              <w:rPr>
                <w:rFonts w:ascii="Arial Narrow" w:hAnsi="Arial Narrow" w:cs="Times New Roman"/>
                <w:b/>
                <w:sz w:val="18"/>
                <w:szCs w:val="18"/>
              </w:rPr>
              <w:t>nadobudnutie kvalifikovanej účasti na poisťovni alebo zaisťovni alebo také ďalšie zvýšenie kvalifikovanej účasti na poisťovni alebo zaisťovni, ktorým by podiel na základnom imaní poisťovne alebo zaisťovne alebo na hlasovacích právach v poisťovni alebo zaisťovni dosiahol alebo prekročil 20%, 30% alebo 50% alebo na to, aby sa táto poisťovňa alebo zaisťovňa stala  dcérskou spoločnosťou v jednej alebo v niekoľkých operáciách priamo alebo konaním v zhode;</w:t>
            </w:r>
            <w:r w:rsidRPr="004B05A5" w:rsidR="00C82655">
              <w:rPr>
                <w:rFonts w:ascii="Arial Narrow" w:hAnsi="Arial Narrow" w:cs="Times New Roman"/>
                <w:b/>
                <w:sz w:val="18"/>
                <w:szCs w:val="18"/>
                <w:vertAlign w:val="superscript"/>
              </w:rPr>
              <w:t>29)</w:t>
            </w:r>
            <w:r w:rsidRPr="004B05A5" w:rsidR="00C82655">
              <w:rPr>
                <w:rFonts w:ascii="Arial Narrow" w:hAnsi="Arial Narrow" w:cs="Times New Roman"/>
                <w:b/>
                <w:sz w:val="18"/>
                <w:szCs w:val="18"/>
              </w:rPr>
              <w:t xml:space="preserve">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 podľa osobitného zákona</w:t>
            </w:r>
            <w:r w:rsidRPr="004B05A5" w:rsidR="00C82655">
              <w:rPr>
                <w:rFonts w:ascii="Arial Narrow" w:hAnsi="Arial Narrow" w:cs="Times New Roman"/>
                <w:b/>
                <w:sz w:val="18"/>
                <w:szCs w:val="18"/>
                <w:vertAlign w:val="superscript"/>
              </w:rPr>
              <w:t>43b)</w:t>
            </w:r>
            <w:r w:rsidRPr="004B05A5" w:rsidR="00C82655">
              <w:rPr>
                <w:rFonts w:ascii="Arial Narrow" w:hAnsi="Arial Narrow" w:cs="Times New Roman"/>
                <w:b/>
                <w:sz w:val="18"/>
                <w:szCs w:val="18"/>
              </w:rPr>
              <w:t>, ak sa tieto práva nevykonávajú alebo inak nevyužívajú na zasahovanie do riadenia poisťovne alebo zaisťovne a ak sa ich obchodník s cennými papiermi, zahraničný obchodník s cennými papiermi, úverová inštitúcia alebo zahraničná úverová inštitúcia prevedie na inú osobu do jedného roka po ich nadobudnutí</w:t>
            </w:r>
            <w:r w:rsidR="00C82655">
              <w:rPr>
                <w:rFonts w:ascii="Arial Narrow" w:hAnsi="Arial Narrow" w:cs="Times New Roman"/>
                <w:b/>
                <w:sz w:val="18"/>
                <w:szCs w:val="18"/>
              </w:rPr>
              <w:t>,</w:t>
            </w:r>
          </w:p>
          <w:p w:rsidR="00E14C20" w:rsidRPr="003611AD" w:rsidP="00C82655">
            <w:pPr>
              <w:pStyle w:val="Normlny"/>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Pr>
                <w:rFonts w:ascii="Arial Narrow" w:hAnsi="Arial Narrow" w:cs="Arial Narrow"/>
                <w:sz w:val="18"/>
                <w:szCs w:val="18"/>
              </w:rPr>
              <w:t>Ú</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315394">
            <w:pPr>
              <w:jc w:val="both"/>
              <w:rPr>
                <w:rFonts w:ascii="Arial Narrow" w:hAnsi="Arial Narrow" w:cs="Arial Narrow"/>
                <w:sz w:val="18"/>
                <w:szCs w:val="18"/>
              </w:rPr>
            </w:pPr>
            <w:r w:rsidRPr="003611AD">
              <w:rPr>
                <w:rFonts w:ascii="Arial Narrow" w:hAnsi="Arial Narrow" w:cs="Arial Narrow"/>
                <w:sz w:val="18"/>
                <w:szCs w:val="18"/>
              </w:rPr>
              <w:t xml:space="preserve">Č:4 </w:t>
            </w:r>
          </w:p>
          <w:p w:rsidR="00CE02EB" w:rsidRPr="003611AD" w:rsidP="00315394">
            <w:pPr>
              <w:jc w:val="both"/>
              <w:rPr>
                <w:rFonts w:ascii="Arial Narrow" w:hAnsi="Arial Narrow" w:cs="Arial Narrow"/>
                <w:sz w:val="18"/>
                <w:szCs w:val="18"/>
              </w:rPr>
            </w:pPr>
            <w:r w:rsidRPr="003611AD">
              <w:rPr>
                <w:rFonts w:ascii="Arial Narrow" w:hAnsi="Arial Narrow" w:cs="Arial Narrow"/>
                <w:sz w:val="18"/>
                <w:szCs w:val="18"/>
              </w:rPr>
              <w:t>ods.</w:t>
            </w:r>
            <w:r>
              <w:rPr>
                <w:rFonts w:ascii="Arial Narrow" w:hAnsi="Arial Narrow" w:cs="Arial Narrow"/>
                <w:sz w:val="18"/>
                <w:szCs w:val="18"/>
              </w:rPr>
              <w:t>2</w:t>
            </w:r>
          </w:p>
          <w:p w:rsidR="00CE02EB" w:rsidRPr="003611AD" w:rsidP="00AB7141">
            <w:pPr>
              <w:jc w:val="both"/>
              <w:rPr>
                <w:rFonts w:ascii="Arial Narrow" w:hAnsi="Arial Narrow" w:cs="Arial Narrow"/>
                <w:sz w:val="18"/>
                <w:szCs w:val="18"/>
              </w:rPr>
            </w:pP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315394">
            <w:pPr>
              <w:jc w:val="both"/>
              <w:rPr>
                <w:rFonts w:ascii="Arial Narrow" w:hAnsi="Arial Narrow" w:cs="Arial Narrow"/>
                <w:sz w:val="18"/>
                <w:szCs w:val="18"/>
              </w:rPr>
            </w:pPr>
            <w:r w:rsidRPr="003611AD">
              <w:rPr>
                <w:rFonts w:ascii="Arial Narrow" w:hAnsi="Arial Narrow" w:cs="Arial Narrow"/>
                <w:sz w:val="18"/>
                <w:szCs w:val="18"/>
              </w:rPr>
              <w:t>2. Článok 19 sa nahrádza takto:</w:t>
            </w:r>
          </w:p>
          <w:p w:rsidR="00CE02EB" w:rsidRPr="003611AD" w:rsidP="00315394">
            <w:pPr>
              <w:jc w:val="both"/>
              <w:rPr>
                <w:rFonts w:ascii="Arial Narrow" w:hAnsi="Arial Narrow" w:cs="Arial Narrow"/>
                <w:i/>
                <w:iCs/>
                <w:sz w:val="18"/>
                <w:szCs w:val="18"/>
              </w:rPr>
            </w:pPr>
            <w:r w:rsidRPr="003611AD">
              <w:rPr>
                <w:rFonts w:ascii="Arial Narrow" w:hAnsi="Arial Narrow" w:cs="Arial Narrow"/>
                <w:i/>
                <w:iCs/>
                <w:sz w:val="18"/>
                <w:szCs w:val="18"/>
              </w:rPr>
              <w:t>„Článok 19</w:t>
            </w:r>
          </w:p>
          <w:p w:rsidR="00CE02EB" w:rsidRPr="003611AD" w:rsidP="00315394">
            <w:pPr>
              <w:jc w:val="both"/>
              <w:rPr>
                <w:rFonts w:ascii="Arial Narrow" w:hAnsi="Arial Narrow" w:cs="Arial Narrow"/>
                <w:b/>
                <w:bCs/>
                <w:sz w:val="18"/>
                <w:szCs w:val="18"/>
              </w:rPr>
            </w:pPr>
            <w:r w:rsidRPr="003611AD">
              <w:rPr>
                <w:rFonts w:ascii="Arial Narrow" w:hAnsi="Arial Narrow" w:cs="Arial Narrow"/>
                <w:b/>
                <w:bCs/>
                <w:sz w:val="18"/>
                <w:szCs w:val="18"/>
              </w:rPr>
              <w:t>Nadobudnutia</w:t>
            </w:r>
          </w:p>
          <w:p w:rsidR="00CE02EB" w:rsidP="00315394">
            <w:pPr>
              <w:jc w:val="both"/>
              <w:rPr>
                <w:rFonts w:ascii="Arial Narrow" w:hAnsi="Arial Narrow" w:cs="Arial Narrow"/>
                <w:sz w:val="18"/>
                <w:szCs w:val="18"/>
              </w:rPr>
            </w:pPr>
            <w:r w:rsidRPr="003611AD">
              <w:rPr>
                <w:rFonts w:ascii="Arial Narrow" w:hAnsi="Arial Narrow" w:cs="Arial Narrow"/>
                <w:sz w:val="18"/>
                <w:szCs w:val="18"/>
              </w:rPr>
              <w:t>1. Členské štáty požadujú, aby každá fyzická alebo právnická osoba, alebo takéto osoby konajúce v zhode (ďalej len ‚navrhovaný nadobúdateľ‘), ktoré sa rozhodli nadobudnúť, priamo alebo nepriamo, kvalifikovaný podiel v zaisťovni alebo ďalej zvýšiť, priamo alebo nepriamo, takýto kvalifikovaný podiel v zaisťovni, čím by pomer hlasovacích práv alebo základného imania, ktoré vlastnia,  dosiahol alebo prekročil 20 %, 30 % alebo 50 %, alebo by sa zaisťovňa stala jej dcérskym podnikom (ďalej len ‚navrhované nadobudnutie‘), to najprv písomne oznámili príslušným orgánom zaisťovne, v ktorej sa snažia nadobudnúť alebo zvýšiť kvalifikovaný podiel, a uviedli veľkosť zamýšľaného podielu a príslušné informácie uvedené v článku 19a ods. 4.</w:t>
            </w:r>
          </w:p>
          <w:p w:rsidR="00CE02EB" w:rsidP="00315394">
            <w:pPr>
              <w:jc w:val="both"/>
              <w:rPr>
                <w:rFonts w:ascii="Arial Narrow" w:hAnsi="Arial Narrow" w:cs="Arial Narrow"/>
                <w:sz w:val="18"/>
                <w:szCs w:val="18"/>
              </w:rPr>
            </w:pPr>
          </w:p>
          <w:p w:rsidR="00E14C20" w:rsidP="00315394">
            <w:pPr>
              <w:jc w:val="both"/>
              <w:rPr>
                <w:rFonts w:ascii="Arial Narrow" w:hAnsi="Arial Narrow" w:cs="Arial Narrow"/>
                <w:sz w:val="18"/>
                <w:szCs w:val="18"/>
              </w:rPr>
            </w:pPr>
          </w:p>
          <w:p w:rsidR="00CE02EB" w:rsidP="00315394">
            <w:pPr>
              <w:jc w:val="both"/>
              <w:rPr>
                <w:rFonts w:ascii="Arial Narrow" w:hAnsi="Arial Narrow" w:cs="Arial Narrow"/>
                <w:sz w:val="18"/>
                <w:szCs w:val="18"/>
              </w:rPr>
            </w:pPr>
          </w:p>
          <w:p w:rsidR="00980BE3" w:rsidP="00315394">
            <w:pPr>
              <w:jc w:val="both"/>
              <w:rPr>
                <w:rFonts w:ascii="Arial Narrow" w:hAnsi="Arial Narrow" w:cs="Arial Narrow"/>
                <w:sz w:val="18"/>
                <w:szCs w:val="18"/>
              </w:rPr>
            </w:pPr>
          </w:p>
          <w:p w:rsidR="00980BE3" w:rsidP="00315394">
            <w:pPr>
              <w:jc w:val="both"/>
              <w:rPr>
                <w:rFonts w:ascii="Arial Narrow" w:hAnsi="Arial Narrow" w:cs="Arial Narrow"/>
                <w:sz w:val="18"/>
                <w:szCs w:val="18"/>
              </w:rPr>
            </w:pPr>
          </w:p>
          <w:p w:rsidR="00980BE3" w:rsidP="00315394">
            <w:pPr>
              <w:jc w:val="both"/>
              <w:rPr>
                <w:rFonts w:ascii="Arial Narrow" w:hAnsi="Arial Narrow" w:cs="Arial Narrow"/>
                <w:sz w:val="18"/>
                <w:szCs w:val="18"/>
              </w:rPr>
            </w:pPr>
          </w:p>
          <w:p w:rsidR="00980BE3" w:rsidP="00315394">
            <w:pPr>
              <w:jc w:val="both"/>
              <w:rPr>
                <w:rFonts w:ascii="Arial Narrow" w:hAnsi="Arial Narrow" w:cs="Arial Narrow"/>
                <w:sz w:val="18"/>
                <w:szCs w:val="18"/>
              </w:rPr>
            </w:pPr>
          </w:p>
          <w:p w:rsidR="00CE02EB" w:rsidRPr="003611AD" w:rsidP="00315394">
            <w:pPr>
              <w:jc w:val="both"/>
              <w:rPr>
                <w:rFonts w:ascii="Arial Narrow" w:hAnsi="Arial Narrow" w:cs="Arial Narrow"/>
                <w:sz w:val="18"/>
                <w:szCs w:val="18"/>
              </w:rPr>
            </w:pPr>
            <w:r w:rsidRPr="003611AD">
              <w:rPr>
                <w:rFonts w:ascii="Arial Narrow" w:hAnsi="Arial Narrow" w:cs="Arial Narrow"/>
                <w:sz w:val="18"/>
                <w:szCs w:val="18"/>
              </w:rPr>
              <w:t xml:space="preserve"> Členské štáty nemusia uplatňovať prahovú hodnotu 30 %, ak v súlade s článkom 9 ods. 3 písm. a) smernice 2004/109/ES uplatňujú prahovú hodnotu vo výške jednej tretiny.</w:t>
            </w:r>
          </w:p>
          <w:p w:rsidR="00CE02EB" w:rsidRPr="003611AD" w:rsidP="00315394">
            <w:pPr>
              <w:jc w:val="both"/>
              <w:rPr>
                <w:rFonts w:ascii="Arial Narrow" w:hAnsi="Arial Narrow" w:cs="Arial Narrow"/>
                <w:sz w:val="18"/>
                <w:szCs w:val="18"/>
              </w:rPr>
            </w:pPr>
            <w:r w:rsidRPr="003611AD">
              <w:rPr>
                <w:rFonts w:ascii="Arial Narrow" w:hAnsi="Arial Narrow" w:cs="Arial Narrow"/>
                <w:sz w:val="18"/>
                <w:szCs w:val="18"/>
              </w:rPr>
              <w:t>2. Príslušné orgány bezodkladne a v každom prípade do dvoch pracovných dní od doručenia oznámenia, ako aj po prípadnom následnom doručení informácií uvedených v odseku 3 navrhovanému nadobúdateľovi písomne potvrdia doručenie.</w:t>
            </w:r>
          </w:p>
          <w:p w:rsidR="00CE02EB" w:rsidRPr="003611AD" w:rsidP="00315394">
            <w:pPr>
              <w:jc w:val="both"/>
              <w:rPr>
                <w:rFonts w:ascii="Arial Narrow" w:hAnsi="Arial Narrow" w:cs="Arial Narrow"/>
                <w:sz w:val="18"/>
                <w:szCs w:val="18"/>
              </w:rPr>
            </w:pPr>
            <w:r w:rsidRPr="003611AD">
              <w:rPr>
                <w:rFonts w:ascii="Arial Narrow" w:hAnsi="Arial Narrow" w:cs="Arial Narrow"/>
                <w:sz w:val="18"/>
                <w:szCs w:val="18"/>
              </w:rPr>
              <w:t>Príslušné orgány majú maximálne šesťdesiat pracovných dní od dátumu písomného potvrdenia o doručení oznámenia a všetkých dokumentov požadovaných členským štátom, ktoré majú byť priložené k oznámeniu na základe zoznamu uvedeného v článku 19a ods. 4 (ďalej len ‚lehota na posúdenie‘), na posudzovanie uvedené v článku 19a ods. 1 (ďalej len ‚posudzovanie‘).</w:t>
            </w:r>
          </w:p>
          <w:p w:rsidR="00CE02EB" w:rsidRPr="003611AD" w:rsidP="00315394">
            <w:pPr>
              <w:jc w:val="both"/>
              <w:rPr>
                <w:rFonts w:ascii="Arial Narrow" w:hAnsi="Arial Narrow" w:cs="Arial Narrow"/>
                <w:sz w:val="18"/>
                <w:szCs w:val="18"/>
              </w:rPr>
            </w:pPr>
            <w:r w:rsidRPr="003611AD">
              <w:rPr>
                <w:rFonts w:ascii="Arial Narrow" w:hAnsi="Arial Narrow" w:cs="Arial Narrow"/>
                <w:sz w:val="18"/>
                <w:szCs w:val="18"/>
              </w:rPr>
              <w:t>Príslušné orgány informujú navrhovaného nadobúdateľa o dátume uplynutia lehoty na posúdenie pri potvrdení o doručení.</w:t>
            </w:r>
          </w:p>
          <w:p w:rsidR="00CE02EB" w:rsidRPr="003611AD" w:rsidP="00315394">
            <w:pPr>
              <w:jc w:val="both"/>
              <w:rPr>
                <w:rFonts w:ascii="Arial Narrow" w:hAnsi="Arial Narrow" w:cs="Arial Narrow"/>
                <w:sz w:val="18"/>
                <w:szCs w:val="18"/>
              </w:rPr>
            </w:pPr>
            <w:r w:rsidRPr="003611AD">
              <w:rPr>
                <w:rFonts w:ascii="Arial Narrow" w:hAnsi="Arial Narrow" w:cs="Arial Narrow"/>
                <w:sz w:val="18"/>
                <w:szCs w:val="18"/>
              </w:rPr>
              <w:t>3. Príslušné orgány môžu, ak je to potrebné, počas lehoty na posúdenie, ale najneskôr do päťdesiateho pracovného dňa lehoty na posúdenie požiadať o ďalšie informácie, ktoré sú potrebné na ukončenie posudzovania. Táto žiadosť sa vykoná písomne a uvedie sa v nej, ktoré dodatočné informácie sú potrebné.</w:t>
            </w:r>
          </w:p>
          <w:p w:rsidR="00CE02EB" w:rsidRPr="003611AD" w:rsidP="00315394">
            <w:pPr>
              <w:jc w:val="both"/>
              <w:rPr>
                <w:rFonts w:ascii="Arial Narrow" w:hAnsi="Arial Narrow" w:cs="Arial Narrow"/>
                <w:sz w:val="18"/>
                <w:szCs w:val="18"/>
              </w:rPr>
            </w:pPr>
            <w:r w:rsidRPr="003611AD">
              <w:rPr>
                <w:rFonts w:ascii="Arial Narrow" w:hAnsi="Arial Narrow" w:cs="Arial Narrow"/>
                <w:sz w:val="18"/>
                <w:szCs w:val="18"/>
              </w:rPr>
              <w:t>Na obdobie od dátumu žiadosti príslušných orgánov o informácie do doručenia odpovede na ňu od navrhovaného nadobúdateľa sa lehota na posúdenie preruší.</w:t>
            </w:r>
          </w:p>
          <w:p w:rsidR="00CE02EB" w:rsidRPr="003611AD" w:rsidP="00315394">
            <w:pPr>
              <w:jc w:val="both"/>
              <w:rPr>
                <w:rFonts w:ascii="Arial Narrow" w:hAnsi="Arial Narrow" w:cs="Arial Narrow"/>
                <w:sz w:val="18"/>
                <w:szCs w:val="18"/>
              </w:rPr>
            </w:pPr>
            <w:r w:rsidRPr="003611AD">
              <w:rPr>
                <w:rFonts w:ascii="Arial Narrow" w:hAnsi="Arial Narrow" w:cs="Arial Narrow"/>
                <w:sz w:val="18"/>
                <w:szCs w:val="18"/>
              </w:rPr>
              <w:t>Prerušenie nesmie byť dlhšie ako dvadsať pracovných dní.</w:t>
            </w:r>
          </w:p>
          <w:p w:rsidR="00CE02EB" w:rsidRPr="003611AD" w:rsidP="00315394">
            <w:pPr>
              <w:jc w:val="both"/>
              <w:rPr>
                <w:rFonts w:ascii="Arial Narrow" w:hAnsi="Arial Narrow" w:cs="Arial Narrow"/>
                <w:sz w:val="18"/>
                <w:szCs w:val="18"/>
              </w:rPr>
            </w:pPr>
            <w:r w:rsidRPr="003611AD">
              <w:rPr>
                <w:rFonts w:ascii="Arial Narrow" w:hAnsi="Arial Narrow" w:cs="Arial Narrow"/>
                <w:sz w:val="18"/>
                <w:szCs w:val="18"/>
              </w:rPr>
              <w:t>Príslušné orgány môžu požiadať o ďalšie doplnenie alebo spresnenie informácií, táto žiadosť však nesmie viesť k prerušeniu lehoty na posúdenie.</w:t>
            </w:r>
          </w:p>
          <w:p w:rsidR="00CE02EB" w:rsidRPr="003611AD" w:rsidP="00315394">
            <w:pPr>
              <w:jc w:val="both"/>
              <w:rPr>
                <w:rFonts w:ascii="Arial Narrow" w:hAnsi="Arial Narrow" w:cs="Arial Narrow"/>
                <w:sz w:val="18"/>
                <w:szCs w:val="18"/>
              </w:rPr>
            </w:pPr>
            <w:r w:rsidRPr="003611AD">
              <w:rPr>
                <w:rFonts w:ascii="Arial Narrow" w:hAnsi="Arial Narrow" w:cs="Arial Narrow"/>
                <w:sz w:val="18"/>
                <w:szCs w:val="18"/>
              </w:rPr>
              <w:t>4. Príslušné orgány môžu predĺžiť prerušenie uvedené v odseku 3 druhom pododseku až na tridsať pracovných dní, ak navrhovaný nadobúdateľ:</w:t>
            </w:r>
          </w:p>
          <w:p w:rsidR="00CE02EB" w:rsidRPr="003611AD" w:rsidP="00315394">
            <w:pPr>
              <w:jc w:val="both"/>
              <w:rPr>
                <w:rFonts w:ascii="Arial Narrow" w:hAnsi="Arial Narrow" w:cs="Arial Narrow"/>
                <w:sz w:val="18"/>
                <w:szCs w:val="18"/>
              </w:rPr>
            </w:pPr>
            <w:r w:rsidRPr="003611AD">
              <w:rPr>
                <w:rFonts w:ascii="Arial Narrow" w:hAnsi="Arial Narrow" w:cs="Arial Narrow"/>
                <w:sz w:val="18"/>
                <w:szCs w:val="18"/>
              </w:rPr>
              <w:t>a) sídli alebo sa riadi právnymi predpismi mimo Spoločenstva, alebo</w:t>
            </w:r>
          </w:p>
          <w:p w:rsidR="00CE02EB" w:rsidRPr="003611AD" w:rsidP="00315394">
            <w:pPr>
              <w:jc w:val="both"/>
              <w:rPr>
                <w:rFonts w:ascii="Arial Narrow" w:hAnsi="Arial Narrow" w:cs="Arial Narrow"/>
                <w:sz w:val="18"/>
                <w:szCs w:val="18"/>
              </w:rPr>
            </w:pPr>
            <w:r w:rsidRPr="003611AD">
              <w:rPr>
                <w:rFonts w:ascii="Arial Narrow" w:hAnsi="Arial Narrow" w:cs="Arial Narrow"/>
                <w:sz w:val="18"/>
                <w:szCs w:val="18"/>
              </w:rPr>
              <w:t>b) je fyzickou alebo právnickou osobou a nepodlieha dohľadu podľa tejto smernice alebo smerníc 85/611/EHS (*), 92/49/EHS, 2002/83/ES, 2004/39/ES alebo 2006/48/ES (**).</w:t>
            </w:r>
          </w:p>
          <w:p w:rsidR="00CE02EB" w:rsidRPr="003611AD" w:rsidP="00315394">
            <w:pPr>
              <w:jc w:val="both"/>
              <w:rPr>
                <w:rFonts w:ascii="Arial Narrow" w:hAnsi="Arial Narrow" w:cs="Arial Narrow"/>
                <w:sz w:val="18"/>
                <w:szCs w:val="18"/>
              </w:rPr>
            </w:pPr>
            <w:r w:rsidRPr="003611AD">
              <w:rPr>
                <w:rFonts w:ascii="Arial Narrow" w:hAnsi="Arial Narrow" w:cs="Arial Narrow"/>
                <w:sz w:val="18"/>
                <w:szCs w:val="18"/>
              </w:rPr>
              <w:t>5. Ak sa príslušné orgány rozhodnú po skončení posudzovania vyjadriť nesúhlas s navrhovaným nadobudnutím, písomne informujú navrhovaného nadobúdateľa do dvoch pracovných dní a pred uplynutím lehoty na posúdenie a uvedú dôvody tohto rozhodnutia. Ak</w:t>
            </w:r>
          </w:p>
          <w:p w:rsidR="00CE02EB" w:rsidRPr="003611AD" w:rsidP="00315394">
            <w:pPr>
              <w:jc w:val="both"/>
              <w:rPr>
                <w:rFonts w:ascii="Arial Narrow" w:hAnsi="Arial Narrow" w:cs="Arial Narrow"/>
                <w:sz w:val="18"/>
                <w:szCs w:val="18"/>
              </w:rPr>
            </w:pPr>
            <w:r w:rsidRPr="003611AD">
              <w:rPr>
                <w:rFonts w:ascii="Arial Narrow" w:hAnsi="Arial Narrow" w:cs="Arial Narrow"/>
                <w:sz w:val="18"/>
                <w:szCs w:val="18"/>
              </w:rPr>
              <w:t xml:space="preserve">vnútroštátne právne predpisy neustanovujú inak, na žiadosť navrhovaného nadobúdateľa je možné sprístupniť verejnosti primerané odôvodnenie rozhodnutia. To nebráni členskému štátu, aby umožnil príslušnému orgánu zverejniť odôvodnenie bez žiadosti navrhovaného nadobúdateľa. </w:t>
            </w:r>
          </w:p>
          <w:p w:rsidR="00CE02EB" w:rsidP="00315394">
            <w:pPr>
              <w:jc w:val="both"/>
              <w:rPr>
                <w:rFonts w:ascii="Arial Narrow" w:hAnsi="Arial Narrow" w:cs="Arial Narrow"/>
                <w:sz w:val="18"/>
                <w:szCs w:val="18"/>
              </w:rPr>
            </w:pPr>
            <w:r w:rsidRPr="003611AD">
              <w:rPr>
                <w:rFonts w:ascii="Arial Narrow" w:hAnsi="Arial Narrow" w:cs="Arial Narrow"/>
                <w:sz w:val="18"/>
                <w:szCs w:val="18"/>
              </w:rPr>
              <w:t xml:space="preserve">6. Ak príslušné orgány nevyjadria písomne nesúhlas s navrhovaným nadobudnutím v lehote na posúdenie, navrhované nadobudnutie sa považuje za schválené. </w:t>
            </w:r>
          </w:p>
          <w:p w:rsidR="007175C5" w:rsidP="00315394">
            <w:pPr>
              <w:jc w:val="both"/>
              <w:rPr>
                <w:rFonts w:ascii="Arial Narrow" w:hAnsi="Arial Narrow" w:cs="Arial Narrow"/>
                <w:sz w:val="18"/>
                <w:szCs w:val="18"/>
              </w:rPr>
            </w:pPr>
          </w:p>
          <w:p w:rsidR="00CE02EB" w:rsidRPr="006B5B5C" w:rsidP="00315394">
            <w:pPr>
              <w:jc w:val="both"/>
              <w:rPr>
                <w:rFonts w:ascii="Arial Narrow" w:hAnsi="Arial Narrow" w:cs="Arial Narrow"/>
                <w:sz w:val="18"/>
                <w:szCs w:val="18"/>
              </w:rPr>
            </w:pPr>
            <w:r w:rsidRPr="006B5B5C">
              <w:rPr>
                <w:rFonts w:ascii="Arial Narrow" w:hAnsi="Arial Narrow" w:cs="Arial Narrow"/>
                <w:sz w:val="18"/>
                <w:szCs w:val="18"/>
              </w:rPr>
              <w:t>7. Príslušné orgány môžu stanoviť maximálnu lehotu na ukončenie navrhovaného nadobudnutia a v prípade potreby ju predĺžiť.</w:t>
            </w:r>
          </w:p>
          <w:p w:rsidR="00CE02EB" w:rsidRPr="006B5B5C" w:rsidP="00315394">
            <w:pPr>
              <w:jc w:val="both"/>
              <w:rPr>
                <w:rFonts w:ascii="Arial Narrow" w:hAnsi="Arial Narrow" w:cs="Arial Narrow"/>
                <w:sz w:val="18"/>
                <w:szCs w:val="18"/>
              </w:rPr>
            </w:pPr>
          </w:p>
          <w:p w:rsidR="00CE02EB" w:rsidRPr="006B5B5C" w:rsidP="00315394">
            <w:pPr>
              <w:jc w:val="both"/>
              <w:rPr>
                <w:rFonts w:ascii="Arial Narrow" w:hAnsi="Arial Narrow" w:cs="Arial Narrow"/>
                <w:sz w:val="18"/>
                <w:szCs w:val="18"/>
              </w:rPr>
            </w:pPr>
          </w:p>
          <w:p w:rsidR="00CE02EB" w:rsidP="00315394">
            <w:pPr>
              <w:jc w:val="both"/>
              <w:rPr>
                <w:rFonts w:ascii="Arial Narrow" w:hAnsi="Arial Narrow" w:cs="Arial Narrow"/>
                <w:sz w:val="18"/>
                <w:szCs w:val="18"/>
              </w:rPr>
            </w:pPr>
          </w:p>
          <w:p w:rsidR="00CE02EB" w:rsidRPr="006B5B5C" w:rsidP="00315394">
            <w:pPr>
              <w:jc w:val="both"/>
              <w:rPr>
                <w:rFonts w:ascii="Arial Narrow" w:hAnsi="Arial Narrow" w:cs="Arial Narrow"/>
                <w:sz w:val="18"/>
                <w:szCs w:val="18"/>
              </w:rPr>
            </w:pPr>
          </w:p>
          <w:p w:rsidR="00CE02EB" w:rsidP="00315394">
            <w:pPr>
              <w:jc w:val="both"/>
              <w:rPr>
                <w:rFonts w:ascii="Arial Narrow" w:hAnsi="Arial Narrow" w:cs="Arial Narrow"/>
                <w:sz w:val="18"/>
                <w:szCs w:val="18"/>
              </w:rPr>
            </w:pPr>
          </w:p>
          <w:p w:rsidR="00E14C20" w:rsidRPr="006B5B5C" w:rsidP="00315394">
            <w:pPr>
              <w:jc w:val="both"/>
              <w:rPr>
                <w:rFonts w:ascii="Arial Narrow" w:hAnsi="Arial Narrow" w:cs="Arial Narrow"/>
                <w:sz w:val="18"/>
                <w:szCs w:val="18"/>
              </w:rPr>
            </w:pPr>
          </w:p>
          <w:p w:rsidR="00CE02EB" w:rsidRPr="006B5B5C" w:rsidP="00315394">
            <w:pPr>
              <w:jc w:val="both"/>
              <w:rPr>
                <w:rFonts w:ascii="Arial Narrow" w:hAnsi="Arial Narrow" w:cs="Arial Narrow"/>
                <w:sz w:val="18"/>
                <w:szCs w:val="18"/>
              </w:rPr>
            </w:pPr>
          </w:p>
          <w:p w:rsidR="00CE02EB" w:rsidP="00315394">
            <w:pPr>
              <w:jc w:val="both"/>
              <w:rPr>
                <w:rFonts w:ascii="Arial Narrow" w:hAnsi="Arial Narrow" w:cs="Arial Narrow"/>
                <w:sz w:val="18"/>
                <w:szCs w:val="18"/>
              </w:rPr>
            </w:pPr>
            <w:r w:rsidRPr="006B5B5C">
              <w:rPr>
                <w:rFonts w:ascii="Arial Narrow" w:hAnsi="Arial Narrow" w:cs="Arial Narrow"/>
                <w:sz w:val="18"/>
                <w:szCs w:val="18"/>
              </w:rPr>
              <w:t>8. Členské štáty nesmú stanoviť požiadavky na oznamovanie priameho alebo nepriameho nadobudnutia hlasovacích práv, alebo základného imania príslušným orgánom a na schvaľovanie takéhoto nadobudnutia príslušnými orgánmi, ktoré sú prísnejšie ako požiadavky ustanovené touto smernicou.</w:t>
            </w:r>
          </w:p>
          <w:p w:rsidR="00980BE3" w:rsidRPr="003611AD" w:rsidP="00315394">
            <w:pPr>
              <w:jc w:val="both"/>
              <w:rPr>
                <w:rFonts w:ascii="Arial Narrow" w:hAnsi="Arial Narrow" w:cs="Arial Narrow"/>
                <w:b/>
                <w:bCs/>
                <w:sz w:val="18"/>
                <w:szCs w:val="18"/>
              </w:rPr>
            </w:pP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980BE3" w:rsidP="00AB7141">
            <w:pPr>
              <w:jc w:val="both"/>
              <w:rPr>
                <w:rFonts w:ascii="Arial Narrow" w:hAnsi="Arial Narrow" w:cs="Arial Narrow"/>
                <w:sz w:val="18"/>
                <w:szCs w:val="18"/>
              </w:rPr>
            </w:pPr>
          </w:p>
          <w:p w:rsidR="00980BE3" w:rsidP="00AB7141">
            <w:pPr>
              <w:jc w:val="both"/>
              <w:rPr>
                <w:rFonts w:ascii="Arial Narrow" w:hAnsi="Arial Narrow" w:cs="Arial Narrow"/>
                <w:sz w:val="18"/>
                <w:szCs w:val="18"/>
              </w:rPr>
            </w:pPr>
          </w:p>
          <w:p w:rsidR="00980BE3"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N</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E14C20"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980BE3"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D</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N</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980BE3" w:rsidP="000A70F0">
            <w:pPr>
              <w:jc w:val="both"/>
              <w:rPr>
                <w:rFonts w:ascii="Arial Narrow" w:hAnsi="Arial Narrow" w:cs="Arial Narrow"/>
                <w:sz w:val="18"/>
                <w:szCs w:val="18"/>
              </w:rPr>
            </w:pPr>
          </w:p>
          <w:p w:rsidR="00980BE3" w:rsidP="000A70F0">
            <w:pPr>
              <w:jc w:val="both"/>
              <w:rPr>
                <w:rFonts w:ascii="Arial Narrow" w:hAnsi="Arial Narrow" w:cs="Arial Narrow"/>
                <w:sz w:val="18"/>
                <w:szCs w:val="18"/>
              </w:rPr>
            </w:pPr>
          </w:p>
          <w:p w:rsidR="00980BE3" w:rsidP="000A70F0">
            <w:pPr>
              <w:jc w:val="both"/>
              <w:rPr>
                <w:rFonts w:ascii="Arial Narrow" w:hAnsi="Arial Narrow" w:cs="Arial Narrow"/>
                <w:sz w:val="18"/>
                <w:szCs w:val="18"/>
              </w:rPr>
            </w:pPr>
          </w:p>
          <w:p w:rsidR="00CE02EB" w:rsidP="000A70F0">
            <w:pPr>
              <w:jc w:val="both"/>
              <w:rPr>
                <w:rFonts w:ascii="Arial Narrow" w:hAnsi="Arial Narrow" w:cs="Arial Narrow"/>
                <w:b/>
                <w:bCs/>
                <w:sz w:val="18"/>
                <w:szCs w:val="18"/>
              </w:rPr>
            </w:pPr>
            <w:r w:rsidRPr="003611AD">
              <w:rPr>
                <w:rFonts w:ascii="Arial Narrow" w:hAnsi="Arial Narrow" w:cs="Arial Narrow"/>
                <w:sz w:val="18"/>
                <w:szCs w:val="18"/>
              </w:rPr>
              <w:t>8/2008 a </w:t>
            </w:r>
            <w:r w:rsidRPr="003611AD">
              <w:rPr>
                <w:rFonts w:ascii="Arial Narrow" w:hAnsi="Arial Narrow" w:cs="Arial Narrow"/>
                <w:b/>
                <w:bCs/>
                <w:sz w:val="18"/>
                <w:szCs w:val="18"/>
              </w:rPr>
              <w:t>návrh zákona o</w:t>
            </w:r>
            <w:r>
              <w:rPr>
                <w:rFonts w:ascii="Arial Narrow" w:hAnsi="Arial Narrow" w:cs="Arial Narrow"/>
                <w:b/>
                <w:bCs/>
                <w:sz w:val="18"/>
                <w:szCs w:val="18"/>
              </w:rPr>
              <w:t> </w:t>
            </w:r>
            <w:r w:rsidRPr="003611AD">
              <w:rPr>
                <w:rFonts w:ascii="Arial Narrow" w:hAnsi="Arial Narrow" w:cs="Arial Narrow"/>
                <w:b/>
                <w:bCs/>
                <w:sz w:val="18"/>
                <w:szCs w:val="18"/>
              </w:rPr>
              <w:t>P</w:t>
            </w:r>
          </w:p>
          <w:p w:rsidR="00CE02EB" w:rsidP="000A70F0">
            <w:pPr>
              <w:jc w:val="both"/>
              <w:rPr>
                <w:rFonts w:ascii="Arial Narrow" w:hAnsi="Arial Narrow" w:cs="Arial Narrow"/>
                <w:b/>
                <w:bCs/>
                <w:sz w:val="18"/>
                <w:szCs w:val="18"/>
              </w:rPr>
            </w:pPr>
          </w:p>
          <w:p w:rsidR="00CE02EB" w:rsidRPr="003611AD" w:rsidP="000A70F0">
            <w:pPr>
              <w:jc w:val="both"/>
              <w:rPr>
                <w:rFonts w:ascii="Arial Narrow" w:hAnsi="Arial Narrow" w:cs="Arial Narrow"/>
                <w:b/>
                <w:bCs/>
                <w:sz w:val="18"/>
                <w:szCs w:val="18"/>
              </w:rPr>
            </w:pPr>
          </w:p>
          <w:p w:rsidR="00CE02EB" w:rsidRPr="003611AD" w:rsidP="000A70F0">
            <w:pPr>
              <w:jc w:val="both"/>
              <w:rPr>
                <w:rFonts w:ascii="Arial Narrow" w:hAnsi="Arial Narrow" w:cs="Arial Narrow"/>
                <w:b/>
                <w:bCs/>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E14C20" w:rsidP="00AB7141">
            <w:pPr>
              <w:jc w:val="both"/>
              <w:rPr>
                <w:rFonts w:ascii="Arial Narrow" w:hAnsi="Arial Narrow" w:cs="Arial Narrow"/>
                <w:b/>
                <w:bCs/>
                <w:sz w:val="18"/>
                <w:szCs w:val="18"/>
              </w:rPr>
            </w:pPr>
          </w:p>
          <w:p w:rsidR="00980BE3" w:rsidP="00AB7141">
            <w:pPr>
              <w:jc w:val="both"/>
              <w:rPr>
                <w:rFonts w:ascii="Arial Narrow" w:hAnsi="Arial Narrow" w:cs="Arial Narrow"/>
                <w:b/>
                <w:bCs/>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b/>
                <w:bCs/>
                <w:sz w:val="18"/>
                <w:szCs w:val="18"/>
              </w:rPr>
              <w:t>návrh zákona o</w:t>
            </w:r>
            <w:r>
              <w:rPr>
                <w:rFonts w:ascii="Arial Narrow" w:hAnsi="Arial Narrow" w:cs="Arial Narrow"/>
                <w:b/>
                <w:bCs/>
                <w:sz w:val="18"/>
                <w:szCs w:val="18"/>
              </w:rPr>
              <w:t> </w:t>
            </w:r>
            <w:r w:rsidRPr="003611AD">
              <w:rPr>
                <w:rFonts w:ascii="Arial Narrow" w:hAnsi="Arial Narrow" w:cs="Arial Narrow"/>
                <w:b/>
                <w:bCs/>
                <w:sz w:val="18"/>
                <w:szCs w:val="18"/>
              </w:rPr>
              <w:t>P</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80BE3" w:rsidP="000A70F0">
            <w:pPr>
              <w:jc w:val="both"/>
              <w:rPr>
                <w:rFonts w:ascii="Arial Narrow" w:hAnsi="Arial Narrow" w:cs="Arial Narrow"/>
                <w:sz w:val="18"/>
                <w:szCs w:val="18"/>
              </w:rPr>
            </w:pPr>
          </w:p>
          <w:p w:rsidR="00980BE3" w:rsidP="000A70F0">
            <w:pPr>
              <w:jc w:val="both"/>
              <w:rPr>
                <w:rFonts w:ascii="Arial Narrow" w:hAnsi="Arial Narrow" w:cs="Arial Narrow"/>
                <w:sz w:val="18"/>
                <w:szCs w:val="18"/>
              </w:rPr>
            </w:pPr>
          </w:p>
          <w:p w:rsidR="00980BE3" w:rsidP="000A70F0">
            <w:pPr>
              <w:jc w:val="both"/>
              <w:rPr>
                <w:rFonts w:ascii="Arial Narrow" w:hAnsi="Arial Narrow" w:cs="Arial Narrow"/>
                <w:sz w:val="18"/>
                <w:szCs w:val="18"/>
              </w:rPr>
            </w:pPr>
          </w:p>
          <w:p w:rsidR="00CE02EB" w:rsidP="000A70F0">
            <w:pPr>
              <w:jc w:val="both"/>
              <w:rPr>
                <w:rFonts w:ascii="Arial Narrow" w:hAnsi="Arial Narrow" w:cs="Arial Narrow"/>
                <w:b/>
                <w:bCs/>
                <w:sz w:val="18"/>
                <w:szCs w:val="18"/>
              </w:rPr>
            </w:pPr>
            <w:r w:rsidRPr="003611AD">
              <w:rPr>
                <w:rFonts w:ascii="Arial Narrow" w:hAnsi="Arial Narrow" w:cs="Arial Narrow"/>
                <w:sz w:val="18"/>
                <w:szCs w:val="18"/>
              </w:rPr>
              <w:t xml:space="preserve">§ 45 ods.1 </w:t>
            </w:r>
            <w:r w:rsidRPr="003611AD">
              <w:rPr>
                <w:rFonts w:ascii="Arial Narrow" w:hAnsi="Arial Narrow" w:cs="Arial Narrow"/>
                <w:b/>
                <w:bCs/>
                <w:sz w:val="18"/>
                <w:szCs w:val="18"/>
              </w:rPr>
              <w:t>pís.a)</w:t>
            </w: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980BE3" w:rsidP="000A70F0">
            <w:pPr>
              <w:jc w:val="both"/>
              <w:rPr>
                <w:rFonts w:ascii="Arial Narrow" w:hAnsi="Arial Narrow" w:cs="Arial Narrow"/>
                <w:b/>
                <w:bCs/>
                <w:sz w:val="18"/>
                <w:szCs w:val="18"/>
              </w:rPr>
            </w:pPr>
          </w:p>
          <w:p w:rsidR="00E14C20"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r>
              <w:rPr>
                <w:rFonts w:ascii="Arial Narrow" w:hAnsi="Arial Narrow" w:cs="Arial Narrow"/>
                <w:b/>
                <w:bCs/>
                <w:sz w:val="18"/>
                <w:szCs w:val="18"/>
              </w:rPr>
              <w:t>§ 45 ods.7</w:t>
            </w: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E14C20" w:rsidP="000A70F0">
            <w:pPr>
              <w:jc w:val="both"/>
              <w:rPr>
                <w:rFonts w:ascii="Arial Narrow" w:hAnsi="Arial Narrow" w:cs="Arial Narrow"/>
                <w:b/>
                <w:bCs/>
                <w:sz w:val="18"/>
                <w:szCs w:val="18"/>
              </w:rPr>
            </w:pPr>
          </w:p>
          <w:p w:rsidR="00980BE3"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r>
              <w:rPr>
                <w:rFonts w:ascii="Arial Narrow" w:hAnsi="Arial Narrow" w:cs="Arial Narrow"/>
                <w:b/>
                <w:bCs/>
                <w:sz w:val="18"/>
                <w:szCs w:val="18"/>
              </w:rPr>
              <w:t>§ 45 ods.8 2.veta</w:t>
            </w: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r w:rsidR="007175C5">
              <w:rPr>
                <w:rFonts w:ascii="Arial Narrow" w:hAnsi="Arial Narrow" w:cs="Arial Narrow"/>
                <w:b/>
                <w:bCs/>
                <w:sz w:val="18"/>
                <w:szCs w:val="18"/>
              </w:rPr>
              <w:t>§ 45 ods.8     5</w:t>
            </w:r>
            <w:r>
              <w:rPr>
                <w:rFonts w:ascii="Arial Narrow" w:hAnsi="Arial Narrow" w:cs="Arial Narrow"/>
                <w:b/>
                <w:bCs/>
                <w:sz w:val="18"/>
                <w:szCs w:val="18"/>
              </w:rPr>
              <w:t xml:space="preserve">. veta </w:t>
            </w: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CE02EB" w:rsidP="000A70F0">
            <w:pPr>
              <w:jc w:val="both"/>
              <w:rPr>
                <w:rFonts w:ascii="Arial Narrow" w:hAnsi="Arial Narrow" w:cs="Arial Narrow"/>
                <w:b/>
                <w:bCs/>
                <w:sz w:val="18"/>
                <w:szCs w:val="18"/>
              </w:rPr>
            </w:pPr>
          </w:p>
          <w:p w:rsidR="00980BE3" w:rsidP="000A70F0">
            <w:pPr>
              <w:jc w:val="both"/>
              <w:rPr>
                <w:rFonts w:ascii="Arial Narrow" w:hAnsi="Arial Narrow" w:cs="Arial Narrow"/>
                <w:b/>
                <w:bCs/>
                <w:sz w:val="18"/>
                <w:szCs w:val="18"/>
              </w:rPr>
            </w:pPr>
          </w:p>
          <w:p w:rsidR="00CE02EB" w:rsidRPr="003611AD" w:rsidP="000A70F0">
            <w:pPr>
              <w:jc w:val="both"/>
              <w:rPr>
                <w:rFonts w:ascii="Arial Narrow" w:hAnsi="Arial Narrow" w:cs="Arial Narrow"/>
                <w:b/>
                <w:bCs/>
                <w:sz w:val="18"/>
                <w:szCs w:val="18"/>
              </w:rPr>
            </w:pPr>
            <w:r w:rsidR="007175C5">
              <w:rPr>
                <w:rFonts w:ascii="Arial Narrow" w:hAnsi="Arial Narrow" w:cs="Arial Narrow"/>
                <w:b/>
                <w:bCs/>
                <w:sz w:val="18"/>
                <w:szCs w:val="18"/>
              </w:rPr>
              <w:t>3</w:t>
            </w:r>
            <w:r>
              <w:rPr>
                <w:rFonts w:ascii="Arial Narrow" w:hAnsi="Arial Narrow" w:cs="Arial Narrow"/>
                <w:b/>
                <w:bCs/>
                <w:sz w:val="18"/>
                <w:szCs w:val="18"/>
              </w:rPr>
              <w:t>. veta</w:t>
            </w:r>
          </w:p>
          <w:p w:rsidR="007175C5" w:rsidP="00AB7141">
            <w:pPr>
              <w:pStyle w:val="Normlny"/>
              <w:jc w:val="both"/>
              <w:rPr>
                <w:rFonts w:ascii="Arial Narrow" w:hAnsi="Arial Narrow" w:cs="Arial Narrow"/>
                <w:b/>
                <w:sz w:val="18"/>
                <w:szCs w:val="18"/>
              </w:rPr>
            </w:pPr>
          </w:p>
          <w:p w:rsidR="00CE02EB" w:rsidRPr="006B5B5C" w:rsidP="00AB7141">
            <w:pPr>
              <w:pStyle w:val="Normlny"/>
              <w:jc w:val="both"/>
              <w:rPr>
                <w:rFonts w:ascii="Arial Narrow" w:hAnsi="Arial Narrow" w:cs="Arial Narrow"/>
                <w:b/>
                <w:sz w:val="18"/>
                <w:szCs w:val="18"/>
              </w:rPr>
            </w:pPr>
            <w:r w:rsidRPr="006B5B5C">
              <w:rPr>
                <w:rFonts w:ascii="Arial Narrow" w:hAnsi="Arial Narrow" w:cs="Arial Narrow"/>
                <w:b/>
                <w:sz w:val="18"/>
                <w:szCs w:val="18"/>
              </w:rPr>
              <w:t>§ 45 ods.</w:t>
            </w:r>
            <w:r>
              <w:rPr>
                <w:rFonts w:ascii="Arial Narrow" w:hAnsi="Arial Narrow" w:cs="Arial Narrow"/>
                <w:b/>
                <w:sz w:val="18"/>
                <w:szCs w:val="18"/>
              </w:rPr>
              <w:t xml:space="preserve"> </w:t>
            </w:r>
            <w:r w:rsidRPr="006B5B5C">
              <w:rPr>
                <w:rFonts w:ascii="Arial Narrow" w:hAnsi="Arial Narrow" w:cs="Arial Narrow"/>
                <w:b/>
                <w:sz w:val="18"/>
                <w:szCs w:val="18"/>
              </w:rPr>
              <w:t>14</w:t>
            </w:r>
            <w:r w:rsidR="005225E0">
              <w:rPr>
                <w:rFonts w:ascii="Arial Narrow" w:hAnsi="Arial Narrow" w:cs="Arial Narrow"/>
                <w:b/>
                <w:sz w:val="18"/>
                <w:szCs w:val="18"/>
              </w:rPr>
              <w:t>5</w:t>
            </w: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80BE3" w:rsidP="000A70F0">
            <w:pPr>
              <w:pStyle w:val="BodyTextIndent"/>
              <w:spacing w:after="0" w:line="240" w:lineRule="exact"/>
              <w:jc w:val="both"/>
              <w:rPr>
                <w:rFonts w:ascii="Arial Narrow" w:hAnsi="Arial Narrow" w:cs="Arial Narrow"/>
                <w:sz w:val="18"/>
                <w:szCs w:val="18"/>
              </w:rPr>
            </w:pPr>
          </w:p>
          <w:p w:rsidR="00980BE3" w:rsidP="000A70F0">
            <w:pPr>
              <w:pStyle w:val="BodyTextIndent"/>
              <w:spacing w:after="0" w:line="240" w:lineRule="exact"/>
              <w:jc w:val="both"/>
              <w:rPr>
                <w:rFonts w:ascii="Arial Narrow" w:hAnsi="Arial Narrow" w:cs="Arial Narrow"/>
                <w:sz w:val="18"/>
                <w:szCs w:val="18"/>
              </w:rPr>
            </w:pPr>
          </w:p>
          <w:p w:rsidR="00980BE3" w:rsidP="000A70F0">
            <w:pPr>
              <w:pStyle w:val="BodyTextIndent"/>
              <w:spacing w:after="0" w:line="240" w:lineRule="exact"/>
              <w:jc w:val="both"/>
              <w:rPr>
                <w:rFonts w:ascii="Arial Narrow" w:hAnsi="Arial Narrow" w:cs="Arial Narrow"/>
                <w:sz w:val="18"/>
                <w:szCs w:val="18"/>
              </w:rPr>
            </w:pPr>
          </w:p>
          <w:p w:rsidR="00CE02EB" w:rsidRPr="003611AD" w:rsidP="000A70F0">
            <w:pPr>
              <w:pStyle w:val="BodyTextIndent"/>
              <w:spacing w:after="0" w:line="240" w:lineRule="exact"/>
              <w:jc w:val="both"/>
              <w:rPr>
                <w:rFonts w:ascii="Arial Narrow" w:hAnsi="Arial Narrow" w:cs="Arial Narrow"/>
                <w:sz w:val="18"/>
                <w:szCs w:val="18"/>
              </w:rPr>
            </w:pPr>
            <w:r w:rsidRPr="003611AD">
              <w:rPr>
                <w:rFonts w:ascii="Arial Narrow" w:hAnsi="Arial Narrow" w:cs="Arial Narrow"/>
                <w:sz w:val="18"/>
                <w:szCs w:val="18"/>
              </w:rPr>
              <w:t>Predchádzajúci súhlas Národnej banky Slovenska je podmienkou na</w:t>
            </w:r>
          </w:p>
          <w:p w:rsidR="00CE02EB" w:rsidP="00AB7141">
            <w:pPr>
              <w:pStyle w:val="Normlny"/>
              <w:jc w:val="both"/>
              <w:rPr>
                <w:rFonts w:ascii="Arial Narrow" w:hAnsi="Arial Narrow" w:cs="Arial Narrow"/>
                <w:sz w:val="18"/>
                <w:szCs w:val="18"/>
              </w:rPr>
            </w:pPr>
            <w:r w:rsidRPr="004B05A5" w:rsidR="00C82655">
              <w:rPr>
                <w:rFonts w:ascii="Arial Narrow" w:hAnsi="Arial Narrow" w:cs="Times New Roman"/>
                <w:b/>
                <w:sz w:val="18"/>
                <w:szCs w:val="18"/>
              </w:rPr>
              <w:t>nadobudnutie kvalifikovanej účasti na poisťovni alebo zaisťovni alebo také ďalšie zvýšenie kvalifikovanej účasti na poisťovni alebo zaisťovni, ktorým by podiel na základnom imaní poisťovne alebo zaisťovne alebo na hlasovacích právach v poisťovni alebo zaisťovni dosiahol alebo prekročil 20%, 30% alebo 50% alebo na to, aby sa táto poisťovňa alebo zaisťovňa stala  dcérskou spoločnosťou v jednej alebo v niekoľkých operáciách priamo alebo konaním v zhode;</w:t>
            </w:r>
            <w:r w:rsidRPr="004B05A5" w:rsidR="00C82655">
              <w:rPr>
                <w:rFonts w:ascii="Arial Narrow" w:hAnsi="Arial Narrow" w:cs="Times New Roman"/>
                <w:b/>
                <w:sz w:val="18"/>
                <w:szCs w:val="18"/>
                <w:vertAlign w:val="superscript"/>
              </w:rPr>
              <w:t>29)</w:t>
            </w:r>
            <w:r w:rsidRPr="004B05A5" w:rsidR="00C82655">
              <w:rPr>
                <w:rFonts w:ascii="Arial Narrow" w:hAnsi="Arial Narrow" w:cs="Times New Roman"/>
                <w:b/>
                <w:sz w:val="18"/>
                <w:szCs w:val="18"/>
              </w:rPr>
              <w:t xml:space="preserve">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 podľa osobitného zákona</w:t>
            </w:r>
            <w:r w:rsidRPr="004B05A5" w:rsidR="00C82655">
              <w:rPr>
                <w:rFonts w:ascii="Arial Narrow" w:hAnsi="Arial Narrow" w:cs="Times New Roman"/>
                <w:b/>
                <w:sz w:val="18"/>
                <w:szCs w:val="18"/>
                <w:vertAlign w:val="superscript"/>
              </w:rPr>
              <w:t>43b)</w:t>
            </w:r>
            <w:r w:rsidRPr="004B05A5" w:rsidR="00C82655">
              <w:rPr>
                <w:rFonts w:ascii="Arial Narrow" w:hAnsi="Arial Narrow" w:cs="Times New Roman"/>
                <w:b/>
                <w:sz w:val="18"/>
                <w:szCs w:val="18"/>
              </w:rPr>
              <w:t>, ak sa tieto práva nevykonávajú alebo inak nevyužívajú na zasahovanie do riadenia poisťovne alebo zaisťovne a ak sa ich obchodník s cennými papiermi, zahraničný obchodník s cennými papiermi, úverová inštitúcia alebo zahraničná úverová inštitúcia prevedie na inú osobu do jedného roka po ich nadobudnutí</w:t>
            </w:r>
            <w:r w:rsidR="00C82655">
              <w:rPr>
                <w:rFonts w:ascii="Arial Narrow" w:hAnsi="Arial Narrow" w:cs="Times New Roman"/>
                <w:b/>
                <w:sz w:val="18"/>
                <w:szCs w:val="18"/>
              </w:rPr>
              <w:t>,</w:t>
            </w:r>
          </w:p>
          <w:p w:rsidR="00CE02EB" w:rsidP="00AB7141">
            <w:pPr>
              <w:pStyle w:val="Normlny"/>
              <w:jc w:val="both"/>
              <w:rPr>
                <w:rFonts w:ascii="Arial Narrow" w:hAnsi="Arial Narrow" w:cs="Arial Narrow"/>
                <w:sz w:val="18"/>
                <w:szCs w:val="18"/>
              </w:rPr>
            </w:pPr>
          </w:p>
          <w:p w:rsidR="00CE02EB" w:rsidP="000D20AA">
            <w:pPr>
              <w:pStyle w:val="Normlny"/>
              <w:jc w:val="both"/>
              <w:rPr>
                <w:rFonts w:ascii="Arial Narrow" w:hAnsi="Arial Narrow" w:cs="Arial Narrow"/>
                <w:sz w:val="18"/>
                <w:szCs w:val="18"/>
              </w:rPr>
            </w:pPr>
          </w:p>
          <w:p w:rsidR="00980BE3" w:rsidP="000D20AA">
            <w:pPr>
              <w:pStyle w:val="Normlny"/>
              <w:jc w:val="both"/>
              <w:rPr>
                <w:rFonts w:ascii="Arial Narrow" w:hAnsi="Arial Narrow" w:cs="Arial Narrow"/>
                <w:sz w:val="18"/>
                <w:szCs w:val="18"/>
              </w:rPr>
            </w:pPr>
          </w:p>
          <w:p w:rsidR="00E14C20" w:rsidP="007175C5">
            <w:pPr>
              <w:pStyle w:val="Normlny"/>
              <w:jc w:val="both"/>
              <w:rPr>
                <w:rFonts w:ascii="Arial Narrow" w:hAnsi="Arial Narrow" w:cs="Times New Roman"/>
                <w:b/>
                <w:sz w:val="18"/>
                <w:szCs w:val="18"/>
              </w:rPr>
            </w:pPr>
          </w:p>
          <w:p w:rsidR="007175C5" w:rsidP="007175C5">
            <w:pPr>
              <w:pStyle w:val="Normlny"/>
              <w:jc w:val="both"/>
              <w:rPr>
                <w:rFonts w:ascii="Arial Narrow" w:hAnsi="Arial Narrow" w:cs="Times New Roman"/>
                <w:b/>
                <w:sz w:val="18"/>
                <w:szCs w:val="18"/>
              </w:rPr>
            </w:pPr>
            <w:r w:rsidRPr="00A56459">
              <w:rPr>
                <w:rFonts w:ascii="Arial Narrow" w:hAnsi="Arial Narrow" w:cs="Times New Roman"/>
                <w:b/>
                <w:sz w:val="18"/>
                <w:szCs w:val="18"/>
              </w:rPr>
              <w:t>Národná banka Slovenska je povinná do dvoch pracovných dní od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8 písomne požiadať o dodatočné informácie, ktoré sú potrebné na posudzovanie žiadosti o udelení predchádzajúceho súhlasu podľa odseku 1 písm. a). Na obdobie odo dňa</w:t>
            </w:r>
            <w:r w:rsidR="005225E0">
              <w:rPr>
                <w:rFonts w:ascii="Arial Narrow" w:hAnsi="Arial Narrow" w:cs="Times New Roman"/>
                <w:b/>
                <w:sz w:val="18"/>
                <w:szCs w:val="18"/>
              </w:rPr>
              <w:t xml:space="preserve"> odoslania</w:t>
            </w:r>
            <w:r w:rsidRPr="00A56459">
              <w:rPr>
                <w:rFonts w:ascii="Arial Narrow" w:hAnsi="Arial Narrow" w:cs="Times New Roman"/>
                <w:b/>
                <w:sz w:val="18"/>
                <w:szCs w:val="18"/>
              </w:rPr>
              <w:t xml:space="preserve"> žiadosti Národnej banky Slovenska o dodatočné informácie do doručenia odpovede na ňu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iného ako členského štátu alebo ak nadobúdateľ nie je poisťovňou, zaisťovňou, obchodníkom s cennými papiermi, správcovskou spoločnosťou, úverovou inštitúciou alebo obdobnou inštitúciou z členského štátu.</w:t>
            </w:r>
          </w:p>
          <w:p w:rsidR="007175C5" w:rsidP="007175C5">
            <w:pPr>
              <w:pStyle w:val="Normlny"/>
              <w:jc w:val="both"/>
              <w:rPr>
                <w:rFonts w:ascii="Arial Narrow" w:hAnsi="Arial Narrow" w:cs="Times New Roman"/>
                <w:b/>
                <w:sz w:val="18"/>
                <w:szCs w:val="18"/>
              </w:rPr>
            </w:pPr>
          </w:p>
          <w:p w:rsidR="007175C5" w:rsidRPr="00A56459" w:rsidP="007175C5">
            <w:pPr>
              <w:pStyle w:val="Normlny"/>
              <w:jc w:val="both"/>
              <w:rPr>
                <w:rFonts w:ascii="Arial Narrow" w:hAnsi="Arial Narrow" w:cs="Arial Narrow"/>
                <w:b/>
                <w:bCs/>
                <w:sz w:val="18"/>
                <w:szCs w:val="18"/>
              </w:rPr>
            </w:pPr>
            <w:r w:rsidRPr="00A56459">
              <w:rPr>
                <w:rFonts w:ascii="Arial Narrow" w:hAnsi="Arial Narrow" w:cs="Times New Roman"/>
                <w:b/>
                <w:sz w:val="18"/>
                <w:szCs w:val="18"/>
              </w:rPr>
              <w:t>O žiadosti o udelení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w:t>
            </w:r>
          </w:p>
          <w:p w:rsidR="007175C5" w:rsidRPr="003611AD" w:rsidP="007175C5">
            <w:pPr>
              <w:pStyle w:val="Normlny"/>
              <w:jc w:val="both"/>
              <w:rPr>
                <w:rFonts w:ascii="Arial Narrow" w:hAnsi="Arial Narrow" w:cs="Arial Narrow"/>
                <w:b/>
                <w:bCs/>
                <w:sz w:val="18"/>
                <w:szCs w:val="18"/>
              </w:rPr>
            </w:pPr>
          </w:p>
          <w:p w:rsidR="007175C5" w:rsidRPr="003611AD" w:rsidP="007175C5">
            <w:pPr>
              <w:pStyle w:val="Normlny"/>
              <w:jc w:val="both"/>
              <w:rPr>
                <w:rFonts w:ascii="Arial Narrow" w:hAnsi="Arial Narrow" w:cs="Arial Narrow"/>
                <w:b/>
                <w:bCs/>
                <w:sz w:val="18"/>
                <w:szCs w:val="18"/>
              </w:rPr>
            </w:pPr>
          </w:p>
          <w:p w:rsidR="007175C5" w:rsidRPr="003611AD" w:rsidP="007175C5">
            <w:pPr>
              <w:pStyle w:val="Normlny"/>
              <w:jc w:val="both"/>
              <w:rPr>
                <w:rFonts w:ascii="Arial Narrow" w:hAnsi="Arial Narrow" w:cs="Arial Narrow"/>
                <w:b/>
                <w:bCs/>
                <w:sz w:val="18"/>
                <w:szCs w:val="18"/>
              </w:rPr>
            </w:pPr>
          </w:p>
          <w:p w:rsidR="007175C5" w:rsidRPr="00A56459" w:rsidP="007175C5">
            <w:pPr>
              <w:pStyle w:val="Normlny"/>
              <w:jc w:val="both"/>
              <w:rPr>
                <w:rFonts w:ascii="Arial Narrow" w:hAnsi="Arial Narrow" w:cs="Arial Narrow"/>
                <w:b/>
                <w:bCs/>
                <w:sz w:val="18"/>
                <w:szCs w:val="18"/>
              </w:rPr>
            </w:pPr>
            <w:r w:rsidRPr="00A56459">
              <w:rPr>
                <w:rFonts w:ascii="Arial Narrow" w:hAnsi="Arial Narrow" w:cs="Times New Roman"/>
                <w:b/>
                <w:sz w:val="18"/>
                <w:szCs w:val="18"/>
              </w:rPr>
              <w:t>Ak sa Národná banka Slovenska rozhodne zamietnuť žiadosť o udelenie predchádzajúceho súhlasu podľa odseku 1 písm. a), písomne zašle toto rozhodnutie nadobúdateľovi do dvoch pracovných dní od tohto rozhodnutia, najneskôr však pred uplynutím lehoty podľa druhej vety.</w:t>
            </w:r>
          </w:p>
          <w:p w:rsidR="007175C5" w:rsidRPr="003611AD" w:rsidP="007175C5">
            <w:pPr>
              <w:pStyle w:val="Normlny"/>
              <w:jc w:val="both"/>
              <w:rPr>
                <w:rFonts w:ascii="Arial Narrow" w:hAnsi="Arial Narrow" w:cs="Arial Narrow"/>
                <w:b/>
                <w:bCs/>
                <w:sz w:val="18"/>
                <w:szCs w:val="18"/>
              </w:rPr>
            </w:pPr>
          </w:p>
          <w:p w:rsidR="007175C5" w:rsidP="007175C5">
            <w:pPr>
              <w:pStyle w:val="Normlny"/>
              <w:jc w:val="both"/>
              <w:rPr>
                <w:rFonts w:ascii="Arial Narrow" w:hAnsi="Arial Narrow" w:cs="Arial Narrow"/>
                <w:b/>
                <w:bCs/>
                <w:sz w:val="18"/>
                <w:szCs w:val="18"/>
              </w:rPr>
            </w:pPr>
          </w:p>
          <w:p w:rsidR="00980BE3" w:rsidRPr="003611AD" w:rsidP="007175C5">
            <w:pPr>
              <w:pStyle w:val="Normlny"/>
              <w:jc w:val="both"/>
              <w:rPr>
                <w:rFonts w:ascii="Arial Narrow" w:hAnsi="Arial Narrow" w:cs="Arial Narrow"/>
                <w:b/>
                <w:bCs/>
                <w:sz w:val="18"/>
                <w:szCs w:val="18"/>
              </w:rPr>
            </w:pPr>
          </w:p>
          <w:p w:rsidR="007175C5" w:rsidP="007175C5">
            <w:pPr>
              <w:pStyle w:val="Normlny"/>
              <w:jc w:val="both"/>
              <w:rPr>
                <w:rFonts w:ascii="Arial Narrow" w:hAnsi="Arial Narrow" w:cs="Times New Roman"/>
                <w:b/>
                <w:sz w:val="18"/>
                <w:szCs w:val="18"/>
              </w:rPr>
            </w:pPr>
          </w:p>
          <w:p w:rsidR="007175C5" w:rsidRPr="00A56459" w:rsidP="007175C5">
            <w:pPr>
              <w:pStyle w:val="Normlny"/>
              <w:jc w:val="both"/>
              <w:rPr>
                <w:rFonts w:ascii="Arial Narrow" w:hAnsi="Arial Narrow" w:cs="Times New Roman"/>
                <w:b/>
                <w:sz w:val="18"/>
                <w:szCs w:val="18"/>
              </w:rPr>
            </w:pPr>
            <w:r w:rsidRPr="00A56459">
              <w:rPr>
                <w:rFonts w:ascii="Arial Narrow" w:hAnsi="Arial Narrow" w:cs="Times New Roman"/>
                <w:b/>
                <w:sz w:val="18"/>
                <w:szCs w:val="18"/>
              </w:rPr>
              <w:t>Ak Národná banka Slovenska nerozhodne v tejto lehote, má sa za to, že predchádzajúci súhlas bol vydaný.</w:t>
            </w:r>
          </w:p>
          <w:p w:rsidR="007175C5" w:rsidP="007175C5">
            <w:pPr>
              <w:pStyle w:val="Normlny"/>
              <w:jc w:val="both"/>
              <w:rPr>
                <w:rFonts w:ascii="Arial Narrow" w:hAnsi="Arial Narrow" w:cs="Arial Narrow"/>
                <w:sz w:val="18"/>
                <w:szCs w:val="18"/>
              </w:rPr>
            </w:pPr>
          </w:p>
          <w:p w:rsidR="007175C5" w:rsidRPr="003611AD" w:rsidP="007175C5">
            <w:pPr>
              <w:pStyle w:val="Normlny"/>
              <w:jc w:val="both"/>
              <w:rPr>
                <w:rFonts w:ascii="Arial Narrow" w:hAnsi="Arial Narrow" w:cs="Arial Narrow"/>
                <w:sz w:val="18"/>
                <w:szCs w:val="18"/>
              </w:rPr>
            </w:pPr>
            <w:r w:rsidRPr="00A56459">
              <w:rPr>
                <w:rFonts w:ascii="Arial Narrow" w:hAnsi="Arial Narrow" w:cs="Times New Roman"/>
                <w:b/>
                <w:sz w:val="18"/>
                <w:szCs w:val="18"/>
              </w:rPr>
              <w:t>V rozhodnutí o udelení predchádzajúceho súhlasu podľa odseku 1 písm. a), b), d) až l)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 Ak fyzická osoba, pre ktorú Národná banka Slovenska udelila predchádzajúci súhlas podľa odseku 1 písm. c) nebola vymenovaná alebo zvolená do príslušnej funkcie do šiestich mesiacov od nadobudnutia právoplatnosti rozhodnutia, predchádzajúci súhlas zaniká.</w:t>
            </w: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80BE3" w:rsidP="00AB7141">
            <w:pPr>
              <w:jc w:val="both"/>
              <w:rPr>
                <w:rFonts w:ascii="Arial Narrow" w:hAnsi="Arial Narrow" w:cs="Arial Narrow"/>
                <w:sz w:val="18"/>
                <w:szCs w:val="18"/>
              </w:rPr>
            </w:pPr>
          </w:p>
          <w:p w:rsidR="00980BE3" w:rsidP="00AB7141">
            <w:pPr>
              <w:jc w:val="both"/>
              <w:rPr>
                <w:rFonts w:ascii="Arial Narrow" w:hAnsi="Arial Narrow" w:cs="Arial Narrow"/>
                <w:sz w:val="18"/>
                <w:szCs w:val="18"/>
              </w:rPr>
            </w:pPr>
          </w:p>
          <w:p w:rsidR="00980BE3"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Ú</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980BE3"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E14C20"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n.a.</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980BE3"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Ú</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7175C5" w:rsidP="00AB7141">
            <w:pPr>
              <w:jc w:val="both"/>
              <w:rPr>
                <w:rFonts w:ascii="Arial Narrow" w:hAnsi="Arial Narrow" w:cs="Arial Narrow"/>
                <w:sz w:val="18"/>
                <w:szCs w:val="18"/>
              </w:rPr>
            </w:pPr>
          </w:p>
          <w:p w:rsidR="007175C5"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E14C20" w:rsidP="00AB7141">
            <w:pPr>
              <w:jc w:val="both"/>
              <w:rPr>
                <w:rFonts w:ascii="Arial Narrow" w:hAnsi="Arial Narrow" w:cs="Arial Narrow"/>
                <w:sz w:val="18"/>
                <w:szCs w:val="18"/>
              </w:rPr>
            </w:pPr>
          </w:p>
          <w:p w:rsidR="00980BE3" w:rsidP="00AB7141">
            <w:pPr>
              <w:jc w:val="both"/>
              <w:rPr>
                <w:rFonts w:ascii="Arial Narrow" w:hAnsi="Arial Narrow" w:cs="Arial Narrow"/>
                <w:sz w:val="18"/>
                <w:szCs w:val="18"/>
              </w:rPr>
            </w:pPr>
          </w:p>
          <w:p w:rsidR="00980BE3" w:rsidP="00AB7141">
            <w:pPr>
              <w:jc w:val="both"/>
              <w:rPr>
                <w:rFonts w:ascii="Arial Narrow" w:hAnsi="Arial Narrow" w:cs="Arial Narrow"/>
                <w:sz w:val="18"/>
                <w:szCs w:val="18"/>
              </w:rPr>
            </w:pPr>
          </w:p>
          <w:p w:rsidR="00980BE3" w:rsidP="00AB7141">
            <w:pPr>
              <w:jc w:val="both"/>
              <w:rPr>
                <w:rFonts w:ascii="Arial Narrow" w:hAnsi="Arial Narrow" w:cs="Arial Narrow"/>
                <w:sz w:val="18"/>
                <w:szCs w:val="18"/>
              </w:rPr>
            </w:pPr>
          </w:p>
          <w:p w:rsidR="00980BE3"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pStyle w:val="Heading1"/>
              <w:jc w:val="both"/>
              <w:rPr>
                <w:rFonts w:ascii="Arial Narrow" w:hAnsi="Arial Narrow" w:cs="Arial Narrow"/>
                <w:b w:val="0"/>
                <w:bCs w:val="0"/>
                <w:sz w:val="18"/>
                <w:szCs w:val="18"/>
              </w:rPr>
            </w:pPr>
            <w:r>
              <w:rPr>
                <w:rFonts w:ascii="Arial Narrow" w:hAnsi="Arial Narrow" w:cs="Arial Narrow"/>
                <w:sz w:val="18"/>
                <w:szCs w:val="18"/>
              </w:rPr>
              <w:t>Nie sú stanovené prísnejšie požiadavky.</w:t>
            </w: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Č:4 ods.3</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CF23B7" w:rsidP="00AB7141">
            <w:pPr>
              <w:jc w:val="both"/>
              <w:rPr>
                <w:rFonts w:ascii="Arial Narrow" w:hAnsi="Arial Narrow" w:cs="Arial Narrow"/>
                <w:sz w:val="18"/>
                <w:szCs w:val="18"/>
              </w:rPr>
            </w:pPr>
            <w:r w:rsidRPr="00CF23B7">
              <w:rPr>
                <w:rFonts w:ascii="Arial Narrow" w:hAnsi="Arial Narrow" w:cs="Arial Narrow"/>
                <w:sz w:val="18"/>
                <w:szCs w:val="18"/>
              </w:rPr>
              <w:t>3. Vkladá sa tento článok:</w:t>
            </w:r>
          </w:p>
          <w:p w:rsidR="00CE02EB" w:rsidRPr="00CF23B7" w:rsidP="00AB7141">
            <w:pPr>
              <w:jc w:val="both"/>
              <w:rPr>
                <w:rFonts w:ascii="Arial Narrow" w:hAnsi="Arial Narrow" w:cs="Arial Narrow"/>
                <w:i/>
                <w:iCs/>
                <w:sz w:val="18"/>
                <w:szCs w:val="18"/>
              </w:rPr>
            </w:pPr>
            <w:r w:rsidRPr="00CF23B7">
              <w:rPr>
                <w:rFonts w:ascii="Arial Narrow" w:hAnsi="Arial Narrow" w:cs="Arial Narrow"/>
                <w:i/>
                <w:iCs/>
                <w:sz w:val="18"/>
                <w:szCs w:val="18"/>
              </w:rPr>
              <w:t>„Článok 19a</w:t>
            </w:r>
          </w:p>
          <w:p w:rsidR="00CE02EB" w:rsidRPr="00CF23B7" w:rsidP="00AB7141">
            <w:pPr>
              <w:jc w:val="both"/>
              <w:rPr>
                <w:rFonts w:ascii="Arial Narrow" w:hAnsi="Arial Narrow" w:cs="Arial Narrow"/>
                <w:b/>
                <w:bCs/>
                <w:sz w:val="18"/>
                <w:szCs w:val="18"/>
              </w:rPr>
            </w:pPr>
            <w:r w:rsidRPr="00CF23B7">
              <w:rPr>
                <w:rFonts w:ascii="Arial Narrow" w:hAnsi="Arial Narrow" w:cs="Arial Narrow"/>
                <w:b/>
                <w:bCs/>
                <w:sz w:val="18"/>
                <w:szCs w:val="18"/>
              </w:rPr>
              <w:t>Posudzovanie</w:t>
            </w:r>
          </w:p>
          <w:p w:rsidR="00CE02EB" w:rsidRPr="00CF23B7" w:rsidP="00AB7141">
            <w:pPr>
              <w:jc w:val="both"/>
              <w:rPr>
                <w:rFonts w:ascii="Arial Narrow" w:hAnsi="Arial Narrow" w:cs="Arial Narrow"/>
                <w:sz w:val="18"/>
                <w:szCs w:val="18"/>
              </w:rPr>
            </w:pPr>
            <w:r w:rsidRPr="00CF23B7">
              <w:rPr>
                <w:rFonts w:ascii="Arial Narrow" w:hAnsi="Arial Narrow" w:cs="Arial Narrow"/>
                <w:sz w:val="18"/>
                <w:szCs w:val="18"/>
              </w:rPr>
              <w:t>1. Príslušné orgány pri posudzovaní oznámenia uvedeného v článku 19 ods. 1 a informácií uvedených v článku 19 ods. 3 v záujme zaručenia správneho a obozretného riadenia zaisťovne, v prípade ktorej sa nadobudnutie navrhuje, a so zreteľom na možný vplyv navrhovaného nadobúdateľa na zaisťovňu zhodnotia vhodnosť navrhovaného nadobúdateľa a finančnú transparentnosť navrhovaného nadobudnutia na základe týchto kritérií:</w:t>
            </w:r>
          </w:p>
          <w:p w:rsidR="00CE02EB" w:rsidRPr="00CF23B7" w:rsidP="00AB7141">
            <w:pPr>
              <w:jc w:val="both"/>
              <w:rPr>
                <w:rFonts w:ascii="Arial Narrow" w:hAnsi="Arial Narrow" w:cs="Arial Narrow"/>
                <w:sz w:val="18"/>
                <w:szCs w:val="18"/>
              </w:rPr>
            </w:pPr>
            <w:r w:rsidRPr="00CF23B7">
              <w:rPr>
                <w:rFonts w:ascii="Arial Narrow" w:hAnsi="Arial Narrow" w:cs="Arial Narrow"/>
                <w:sz w:val="18"/>
                <w:szCs w:val="18"/>
              </w:rPr>
              <w:t>a) dobré meno navrhovaného nadobúdateľa;</w:t>
            </w:r>
          </w:p>
          <w:p w:rsidR="00CE02EB" w:rsidRPr="00CF23B7" w:rsidP="00AB7141">
            <w:pPr>
              <w:jc w:val="both"/>
              <w:rPr>
                <w:rFonts w:ascii="Arial Narrow" w:hAnsi="Arial Narrow" w:cs="Arial Narrow"/>
                <w:sz w:val="18"/>
                <w:szCs w:val="18"/>
              </w:rPr>
            </w:pPr>
            <w:r w:rsidRPr="00CF23B7">
              <w:rPr>
                <w:rFonts w:ascii="Arial Narrow" w:hAnsi="Arial Narrow" w:cs="Arial Narrow"/>
                <w:sz w:val="18"/>
                <w:szCs w:val="18"/>
              </w:rPr>
              <w:t>b) dobré meno a skúsenosti osoby, ktorá bude riadiť činnosť zaisťovne v dôsledku navrhovaného nadobudnutia;</w:t>
            </w:r>
          </w:p>
          <w:p w:rsidR="00CE02EB" w:rsidRPr="00CF23B7" w:rsidP="00AB7141">
            <w:pPr>
              <w:jc w:val="both"/>
              <w:rPr>
                <w:rFonts w:ascii="Arial Narrow" w:hAnsi="Arial Narrow" w:cs="Arial Narrow"/>
                <w:sz w:val="18"/>
                <w:szCs w:val="18"/>
              </w:rPr>
            </w:pPr>
            <w:r w:rsidRPr="00CF23B7">
              <w:rPr>
                <w:rFonts w:ascii="Arial Narrow" w:hAnsi="Arial Narrow" w:cs="Arial Narrow"/>
                <w:sz w:val="18"/>
                <w:szCs w:val="18"/>
              </w:rPr>
              <w:t>c) pozitívna finančná situácia navrhovaného nadobúdateľa, najmä v súvislosti s druhom činnosti vykonávanej a plánovanej v zaisťovni, v prípade ktorej sa nadobudnutie navrhuje;</w:t>
            </w:r>
          </w:p>
          <w:p w:rsidR="00CE02EB" w:rsidRPr="00CF23B7" w:rsidP="00AB7141">
            <w:pPr>
              <w:jc w:val="both"/>
              <w:rPr>
                <w:rFonts w:ascii="Arial Narrow" w:hAnsi="Arial Narrow" w:cs="Arial Narrow"/>
                <w:sz w:val="18"/>
                <w:szCs w:val="18"/>
              </w:rPr>
            </w:pPr>
            <w:r w:rsidRPr="00CF23B7">
              <w:rPr>
                <w:rFonts w:ascii="Arial Narrow" w:hAnsi="Arial Narrow" w:cs="Arial Narrow"/>
                <w:sz w:val="18"/>
                <w:szCs w:val="18"/>
              </w:rPr>
              <w:t>d) či bude zaisťovňa schopná plniť požiadavky obozretného podnikania na základe tejto smernice a prípadne iných smerníc, najmä smerníc 98/78/ES a 2002/87/ES, a či bude schopná v ich plnení pokračovať, a najmä, či skupina, ktorej súčasťou sa stane, má takú štruktúru, ktorá umožňuje vykonávať účinný dohľad, účinne vymieňať informácie medzi príslušnými orgánmi a určiť rozdelenie zodpovednosti medzi príslušné orgány;</w:t>
            </w:r>
          </w:p>
          <w:p w:rsidR="00CE02EB" w:rsidRPr="00CF23B7" w:rsidP="00AB7141">
            <w:pPr>
              <w:jc w:val="both"/>
              <w:rPr>
                <w:rFonts w:ascii="Arial Narrow" w:hAnsi="Arial Narrow" w:cs="Arial Narrow"/>
                <w:sz w:val="18"/>
                <w:szCs w:val="18"/>
              </w:rPr>
            </w:pPr>
            <w:r w:rsidRPr="00CF23B7">
              <w:rPr>
                <w:rFonts w:ascii="Arial Narrow" w:hAnsi="Arial Narrow" w:cs="Arial Narrow"/>
                <w:sz w:val="18"/>
                <w:szCs w:val="18"/>
              </w:rPr>
              <w:t>e) či existujú primerané dôvody na podozrenie, že v súvislosti s navrhovaným nadobudnutím sa pácha alebo bolo spáchané pranie špinavých peňazí a financovanie terorizmu, alebo došlo k pokusu o pranie špinavých peňazí a financovanie terorizmu v zmysle článku 1 smernice 2005/60/ES (*), alebo že navrhované nadobudnutie by mohlo zvýšiť riziko takéhoto konania.</w:t>
            </w:r>
          </w:p>
          <w:p w:rsidR="00CE02EB" w:rsidP="00AB7141">
            <w:pPr>
              <w:jc w:val="both"/>
              <w:rPr>
                <w:rFonts w:ascii="Arial Narrow" w:hAnsi="Arial Narrow" w:cs="Arial Narrow"/>
                <w:sz w:val="18"/>
                <w:szCs w:val="18"/>
                <w:highlight w:val="yellow"/>
              </w:rPr>
            </w:pPr>
          </w:p>
          <w:p w:rsidR="00CE02EB" w:rsidP="00AB7141">
            <w:pPr>
              <w:jc w:val="both"/>
              <w:rPr>
                <w:rFonts w:ascii="Arial Narrow" w:hAnsi="Arial Narrow" w:cs="Arial Narrow"/>
                <w:sz w:val="18"/>
                <w:szCs w:val="18"/>
                <w:highlight w:val="yellow"/>
              </w:rPr>
            </w:pPr>
          </w:p>
          <w:p w:rsidR="00E14C20" w:rsidP="00AB7141">
            <w:pPr>
              <w:jc w:val="both"/>
              <w:rPr>
                <w:rFonts w:ascii="Arial Narrow" w:hAnsi="Arial Narrow" w:cs="Arial Narrow"/>
                <w:sz w:val="18"/>
                <w:szCs w:val="18"/>
                <w:highlight w:val="yellow"/>
              </w:rPr>
            </w:pPr>
          </w:p>
          <w:p w:rsidR="00CE02EB" w:rsidRPr="005C153D" w:rsidP="00AB7141">
            <w:pPr>
              <w:jc w:val="both"/>
              <w:rPr>
                <w:rFonts w:ascii="Arial Narrow" w:hAnsi="Arial Narrow" w:cs="Arial Narrow"/>
                <w:sz w:val="18"/>
                <w:szCs w:val="18"/>
              </w:rPr>
            </w:pPr>
            <w:r w:rsidRPr="005C153D">
              <w:rPr>
                <w:rFonts w:ascii="Arial Narrow" w:hAnsi="Arial Narrow" w:cs="Arial Narrow"/>
                <w:sz w:val="18"/>
                <w:szCs w:val="18"/>
              </w:rPr>
              <w:t>2. Príslušné orgány môžu vzniesť námietky proti navrhovanému nadobudnutiu len vtedy, ak na to existujú dostatočné dôvody na základe kritérií uvedených v odseku 1, alebo ak informácie poskytnuté navrhovaným nadobúdateľom nie sú úplné.</w:t>
            </w:r>
          </w:p>
          <w:p w:rsidR="00CE02EB" w:rsidRPr="005C153D" w:rsidP="00AB7141">
            <w:pPr>
              <w:jc w:val="both"/>
              <w:rPr>
                <w:rFonts w:ascii="Arial Narrow" w:hAnsi="Arial Narrow" w:cs="Arial Narrow"/>
                <w:sz w:val="18"/>
                <w:szCs w:val="18"/>
              </w:rPr>
            </w:pPr>
          </w:p>
          <w:p w:rsidR="00CE02EB" w:rsidRPr="005C153D" w:rsidP="00AB7141">
            <w:pPr>
              <w:jc w:val="both"/>
              <w:rPr>
                <w:rFonts w:ascii="Arial Narrow" w:hAnsi="Arial Narrow" w:cs="Arial Narrow"/>
                <w:sz w:val="18"/>
                <w:szCs w:val="18"/>
              </w:rPr>
            </w:pPr>
          </w:p>
          <w:p w:rsidR="00CE02EB" w:rsidRPr="005C153D" w:rsidP="00AB7141">
            <w:pPr>
              <w:jc w:val="both"/>
              <w:rPr>
                <w:rFonts w:ascii="Arial Narrow" w:hAnsi="Arial Narrow" w:cs="Arial Narrow"/>
                <w:sz w:val="18"/>
                <w:szCs w:val="18"/>
              </w:rPr>
            </w:pPr>
          </w:p>
          <w:p w:rsidR="00CE02EB" w:rsidRPr="005C153D" w:rsidP="00AB7141">
            <w:pPr>
              <w:jc w:val="both"/>
              <w:rPr>
                <w:rFonts w:ascii="Arial Narrow" w:hAnsi="Arial Narrow" w:cs="Arial Narrow"/>
                <w:sz w:val="18"/>
                <w:szCs w:val="18"/>
              </w:rPr>
            </w:pPr>
          </w:p>
          <w:p w:rsidR="00CE02EB" w:rsidRPr="005C153D" w:rsidP="00AB7141">
            <w:pPr>
              <w:jc w:val="both"/>
              <w:rPr>
                <w:rFonts w:ascii="Arial Narrow" w:hAnsi="Arial Narrow" w:cs="Arial Narrow"/>
                <w:sz w:val="18"/>
                <w:szCs w:val="18"/>
              </w:rPr>
            </w:pPr>
            <w:r w:rsidRPr="005C153D">
              <w:rPr>
                <w:rFonts w:ascii="Arial Narrow" w:hAnsi="Arial Narrow" w:cs="Arial Narrow"/>
                <w:sz w:val="18"/>
                <w:szCs w:val="18"/>
              </w:rPr>
              <w:t>3. Členské štáty neuložia žiadne predchádzajúce podmienky v súvislosti s výškou podielu, ktorý musí byť nadobudnutý, ani neumožnia príslušným orgánom skúmať navrhované nadobudnutie z hľadiska ekonomických potrieb trhu.</w:t>
            </w:r>
          </w:p>
          <w:p w:rsidR="00CE02EB" w:rsidRPr="005C153D" w:rsidP="00AB7141">
            <w:pPr>
              <w:jc w:val="both"/>
              <w:rPr>
                <w:rFonts w:ascii="Arial Narrow" w:hAnsi="Arial Narrow" w:cs="Arial Narrow"/>
                <w:sz w:val="18"/>
                <w:szCs w:val="18"/>
              </w:rPr>
            </w:pPr>
            <w:r w:rsidRPr="005C153D">
              <w:rPr>
                <w:rFonts w:ascii="Arial Narrow" w:hAnsi="Arial Narrow" w:cs="Arial Narrow"/>
                <w:sz w:val="18"/>
                <w:szCs w:val="18"/>
              </w:rPr>
              <w:t>4. Členské štáty zverejnia zoznam s informáciami potrebnými na to, aby sa vykonalo posúdenie, ktoré sa musia príslušným orgánom poskytnúť zároveň s oznámením uvedeným v článku 19 ods. 1. Požadované informácie musia byť primerané a zodpovedať povahe navrhovaného nadobúdateľa a navrhovaného nadobudnutia. Členské štáty nesmú vyžadovať informácie, ktoré nie sú príslušné na obozretné posudzovanie.</w:t>
            </w:r>
          </w:p>
          <w:p w:rsidR="00CE02EB" w:rsidRPr="003611AD" w:rsidP="00AB7141">
            <w:pPr>
              <w:jc w:val="both"/>
              <w:rPr>
                <w:rFonts w:ascii="Arial Narrow" w:hAnsi="Arial Narrow" w:cs="Arial Narrow"/>
                <w:i/>
                <w:iCs/>
                <w:sz w:val="18"/>
                <w:szCs w:val="18"/>
              </w:rPr>
            </w:pPr>
            <w:r w:rsidRPr="005C153D">
              <w:rPr>
                <w:rFonts w:ascii="Arial Narrow" w:hAnsi="Arial Narrow" w:cs="Arial Narrow"/>
                <w:sz w:val="18"/>
                <w:szCs w:val="18"/>
              </w:rPr>
              <w:t>5. Bez ohľadu na článok 19 ods. 2, 3 a 4, ak sa príslušnému orgánu oznámili dva alebo viac návrhov na nadobudnutie alebo zvýšenie kvalifikovaných podielov v tej istej zaisťovni, tento orgán zaobchádza so všetkými navrhovanými nadobúdateľmi nediskriminačným spôsobom.</w:t>
            </w: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N</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8/2008 a </w:t>
            </w:r>
            <w:r w:rsidRPr="00012325">
              <w:rPr>
                <w:rFonts w:ascii="Arial Narrow" w:hAnsi="Arial Narrow" w:cs="Arial Narrow"/>
                <w:b/>
                <w:sz w:val="18"/>
                <w:szCs w:val="18"/>
              </w:rPr>
              <w:t>návrh zákona</w:t>
            </w:r>
            <w:r>
              <w:rPr>
                <w:rFonts w:ascii="Arial Narrow" w:hAnsi="Arial Narrow" w:cs="Arial Narrow"/>
                <w:b/>
                <w:sz w:val="18"/>
                <w:szCs w:val="18"/>
              </w:rPr>
              <w:t xml:space="preserve"> o P</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0A5548">
            <w:pPr>
              <w:pStyle w:val="Normlny"/>
              <w:jc w:val="both"/>
              <w:rPr>
                <w:rFonts w:ascii="Arial Narrow" w:hAnsi="Arial Narrow" w:cs="Arial Narrow"/>
                <w:b/>
                <w:bCs/>
                <w:sz w:val="18"/>
                <w:szCs w:val="18"/>
              </w:rPr>
            </w:pPr>
            <w:r>
              <w:rPr>
                <w:rFonts w:ascii="Arial Narrow" w:hAnsi="Arial Narrow" w:cs="Arial Narrow"/>
                <w:b/>
                <w:bCs/>
                <w:sz w:val="18"/>
                <w:szCs w:val="18"/>
              </w:rPr>
              <w:t xml:space="preserve">§ </w:t>
            </w:r>
            <w:r w:rsidRPr="000D3713">
              <w:rPr>
                <w:rFonts w:ascii="Arial Narrow" w:hAnsi="Arial Narrow" w:cs="Arial Narrow"/>
                <w:bCs/>
                <w:sz w:val="18"/>
                <w:szCs w:val="18"/>
              </w:rPr>
              <w:t>45</w:t>
            </w:r>
            <w:r>
              <w:rPr>
                <w:rFonts w:ascii="Arial Narrow" w:hAnsi="Arial Narrow" w:cs="Arial Narrow"/>
                <w:b/>
                <w:bCs/>
                <w:sz w:val="18"/>
                <w:szCs w:val="18"/>
              </w:rPr>
              <w:t xml:space="preserve"> ods.2 pís.a)</w:t>
            </w:r>
          </w:p>
          <w:p w:rsidR="00CE02EB" w:rsidP="000A5548">
            <w:pPr>
              <w:pStyle w:val="Normlny"/>
              <w:jc w:val="both"/>
              <w:rPr>
                <w:rFonts w:ascii="Arial Narrow" w:hAnsi="Arial Narrow" w:cs="Arial Narrow"/>
                <w:b/>
                <w:bCs/>
                <w:sz w:val="18"/>
                <w:szCs w:val="18"/>
              </w:rPr>
            </w:pPr>
          </w:p>
          <w:p w:rsidR="00CE02EB" w:rsidP="000A5548">
            <w:pPr>
              <w:pStyle w:val="Normlny"/>
              <w:jc w:val="both"/>
              <w:rPr>
                <w:rFonts w:ascii="Arial Narrow" w:hAnsi="Arial Narrow" w:cs="Arial Narrow"/>
                <w:b/>
                <w:bCs/>
                <w:sz w:val="18"/>
                <w:szCs w:val="18"/>
              </w:rPr>
            </w:pPr>
          </w:p>
          <w:p w:rsidR="00CE02EB" w:rsidP="000A5548">
            <w:pPr>
              <w:pStyle w:val="Normlny"/>
              <w:jc w:val="both"/>
              <w:rPr>
                <w:rFonts w:ascii="Arial Narrow" w:hAnsi="Arial Narrow" w:cs="Arial Narrow"/>
                <w:b/>
                <w:bCs/>
                <w:sz w:val="18"/>
                <w:szCs w:val="18"/>
              </w:rPr>
            </w:pPr>
          </w:p>
          <w:p w:rsidR="00CE02EB" w:rsidP="000A5548">
            <w:pPr>
              <w:pStyle w:val="Normlny"/>
              <w:jc w:val="both"/>
              <w:rPr>
                <w:rFonts w:ascii="Arial Narrow" w:hAnsi="Arial Narrow" w:cs="Arial Narrow"/>
                <w:b/>
                <w:bCs/>
                <w:sz w:val="18"/>
                <w:szCs w:val="18"/>
              </w:rPr>
            </w:pPr>
          </w:p>
          <w:p w:rsidR="00CE02EB" w:rsidP="000A5548">
            <w:pPr>
              <w:pStyle w:val="Normlny"/>
              <w:jc w:val="both"/>
              <w:rPr>
                <w:rFonts w:ascii="Arial Narrow" w:hAnsi="Arial Narrow" w:cs="Arial Narrow"/>
                <w:b/>
                <w:bCs/>
                <w:sz w:val="18"/>
                <w:szCs w:val="18"/>
              </w:rPr>
            </w:pPr>
          </w:p>
          <w:p w:rsidR="00CE02EB" w:rsidP="000A5548">
            <w:pPr>
              <w:pStyle w:val="Normlny"/>
              <w:jc w:val="both"/>
              <w:rPr>
                <w:rFonts w:ascii="Arial Narrow" w:hAnsi="Arial Narrow" w:cs="Arial Narrow"/>
                <w:b/>
                <w:bCs/>
                <w:sz w:val="18"/>
                <w:szCs w:val="18"/>
              </w:rPr>
            </w:pPr>
          </w:p>
          <w:p w:rsidR="00CE02EB" w:rsidP="000A5548">
            <w:pPr>
              <w:pStyle w:val="Normlny"/>
              <w:jc w:val="both"/>
              <w:rPr>
                <w:rFonts w:ascii="Arial Narrow" w:hAnsi="Arial Narrow" w:cs="Arial Narrow"/>
                <w:b/>
                <w:bCs/>
                <w:sz w:val="18"/>
                <w:szCs w:val="18"/>
              </w:rPr>
            </w:pPr>
          </w:p>
          <w:p w:rsidR="00CE02EB" w:rsidP="000A5548">
            <w:pPr>
              <w:pStyle w:val="Normlny"/>
              <w:jc w:val="both"/>
              <w:rPr>
                <w:rFonts w:ascii="Arial Narrow" w:hAnsi="Arial Narrow" w:cs="Arial Narrow"/>
                <w:b/>
                <w:bCs/>
                <w:sz w:val="18"/>
                <w:szCs w:val="18"/>
              </w:rPr>
            </w:pPr>
          </w:p>
          <w:p w:rsidR="00CE02EB" w:rsidP="000A5548">
            <w:pPr>
              <w:pStyle w:val="Normlny"/>
              <w:jc w:val="both"/>
              <w:rPr>
                <w:rFonts w:ascii="Arial Narrow" w:hAnsi="Arial Narrow" w:cs="Arial Narrow"/>
                <w:b/>
                <w:bCs/>
                <w:sz w:val="18"/>
                <w:szCs w:val="18"/>
              </w:rPr>
            </w:pPr>
          </w:p>
          <w:p w:rsidR="00CE02EB" w:rsidP="000A5548">
            <w:pPr>
              <w:pStyle w:val="Normlny"/>
              <w:jc w:val="both"/>
              <w:rPr>
                <w:rFonts w:ascii="Arial Narrow" w:hAnsi="Arial Narrow" w:cs="Arial Narrow"/>
                <w:b/>
                <w:bCs/>
                <w:sz w:val="18"/>
                <w:szCs w:val="18"/>
              </w:rPr>
            </w:pPr>
          </w:p>
          <w:p w:rsidR="00CE02EB" w:rsidP="000A5548">
            <w:pPr>
              <w:pStyle w:val="Normlny"/>
              <w:jc w:val="both"/>
              <w:rPr>
                <w:rFonts w:ascii="Arial Narrow" w:hAnsi="Arial Narrow" w:cs="Arial Narrow"/>
                <w:b/>
                <w:bCs/>
                <w:sz w:val="18"/>
                <w:szCs w:val="18"/>
              </w:rPr>
            </w:pPr>
          </w:p>
          <w:p w:rsidR="00CE02EB" w:rsidP="000A5548">
            <w:pPr>
              <w:pStyle w:val="Normlny"/>
              <w:jc w:val="both"/>
              <w:rPr>
                <w:rFonts w:ascii="Arial Narrow" w:hAnsi="Arial Narrow" w:cs="Arial Narrow"/>
                <w:b/>
                <w:bCs/>
                <w:sz w:val="18"/>
                <w:szCs w:val="18"/>
              </w:rPr>
            </w:pPr>
          </w:p>
          <w:p w:rsidR="00CE02EB" w:rsidP="000A5548">
            <w:pPr>
              <w:pStyle w:val="Normlny"/>
              <w:jc w:val="both"/>
              <w:rPr>
                <w:rFonts w:ascii="Arial Narrow" w:hAnsi="Arial Narrow" w:cs="Arial Narrow"/>
                <w:b/>
                <w:bCs/>
                <w:sz w:val="18"/>
                <w:szCs w:val="18"/>
              </w:rPr>
            </w:pPr>
          </w:p>
          <w:p w:rsidR="00CE02EB" w:rsidP="000A5548">
            <w:pPr>
              <w:pStyle w:val="Normlny"/>
              <w:jc w:val="both"/>
              <w:rPr>
                <w:rFonts w:ascii="Arial Narrow" w:hAnsi="Arial Narrow" w:cs="Arial Narrow"/>
                <w:b/>
                <w:bCs/>
                <w:sz w:val="18"/>
                <w:szCs w:val="18"/>
              </w:rPr>
            </w:pPr>
          </w:p>
          <w:p w:rsidR="00CE02EB" w:rsidP="000A5548">
            <w:pPr>
              <w:pStyle w:val="Normlny"/>
              <w:jc w:val="both"/>
              <w:rPr>
                <w:rFonts w:ascii="Arial Narrow" w:hAnsi="Arial Narrow" w:cs="Arial Narrow"/>
                <w:b/>
                <w:bCs/>
                <w:sz w:val="18"/>
                <w:szCs w:val="18"/>
              </w:rPr>
            </w:pPr>
          </w:p>
          <w:p w:rsidR="00CE02EB" w:rsidP="000A5548">
            <w:pPr>
              <w:pStyle w:val="Normlny"/>
              <w:jc w:val="both"/>
              <w:rPr>
                <w:rFonts w:ascii="Arial Narrow" w:hAnsi="Arial Narrow" w:cs="Arial Narrow"/>
                <w:b/>
                <w:bCs/>
                <w:sz w:val="18"/>
                <w:szCs w:val="18"/>
              </w:rPr>
            </w:pPr>
            <w:r>
              <w:rPr>
                <w:rFonts w:ascii="Arial Narrow" w:hAnsi="Arial Narrow" w:cs="Arial Narrow"/>
                <w:b/>
                <w:bCs/>
                <w:sz w:val="18"/>
                <w:szCs w:val="18"/>
              </w:rPr>
              <w:t>§ 45 ods.3</w:t>
            </w:r>
          </w:p>
          <w:p w:rsidR="00CE02EB" w:rsidRPr="003611AD" w:rsidP="00AB7141">
            <w:pPr>
              <w:pStyle w:val="Normlny"/>
              <w:jc w:val="both"/>
              <w:rPr>
                <w:rFonts w:ascii="Arial Narrow" w:hAnsi="Arial Narrow" w:cs="Arial Narrow"/>
                <w:sz w:val="18"/>
                <w:szCs w:val="18"/>
              </w:rPr>
            </w:pP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0A5548">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CF23B7">
            <w:pPr>
              <w:jc w:val="both"/>
              <w:rPr>
                <w:rFonts w:ascii="Arial Narrow" w:hAnsi="Arial Narrow" w:cs="Arial Narrow"/>
                <w:sz w:val="18"/>
                <w:szCs w:val="18"/>
              </w:rPr>
            </w:pPr>
            <w:r w:rsidRPr="009506A3">
              <w:rPr>
                <w:rFonts w:ascii="Arial Narrow" w:hAnsi="Arial Narrow" w:cs="Arial Narrow"/>
                <w:sz w:val="18"/>
                <w:szCs w:val="18"/>
              </w:rPr>
              <w:t>Na vydanie predchádzajúceho súhlasu Národnej banky Slovenska</w:t>
            </w:r>
          </w:p>
          <w:p w:rsidR="00CE02EB" w:rsidRPr="009506A3" w:rsidP="00CF23B7">
            <w:pPr>
              <w:jc w:val="both"/>
              <w:rPr>
                <w:rFonts w:ascii="Arial Narrow" w:hAnsi="Arial Narrow" w:cs="Arial Narrow"/>
                <w:sz w:val="18"/>
                <w:szCs w:val="18"/>
              </w:rPr>
            </w:pPr>
            <w:r w:rsidRPr="009506A3">
              <w:rPr>
                <w:rFonts w:ascii="Arial Narrow" w:hAnsi="Arial Narrow" w:cs="Arial Narrow"/>
                <w:sz w:val="18"/>
                <w:szCs w:val="18"/>
              </w:rPr>
              <w:t xml:space="preserve">podľa odseku 1 písm. a) platia podmienky uvedené </w:t>
            </w:r>
            <w:r w:rsidRPr="006C6673">
              <w:rPr>
                <w:rFonts w:ascii="Arial Narrow" w:hAnsi="Arial Narrow" w:cs="Times New Roman"/>
                <w:sz w:val="20"/>
                <w:szCs w:val="20"/>
              </w:rPr>
              <w:t xml:space="preserve">v </w:t>
            </w:r>
            <w:r w:rsidRPr="009506A3">
              <w:rPr>
                <w:rFonts w:ascii="Arial Narrow" w:hAnsi="Arial Narrow" w:cs="Times New Roman"/>
                <w:b/>
                <w:sz w:val="18"/>
                <w:szCs w:val="18"/>
              </w:rPr>
              <w:t>§ 5 ods. 2 písm. c), d), e), f), g) a i</w:t>
            </w:r>
            <w:r w:rsidRPr="006C6673">
              <w:rPr>
                <w:rFonts w:ascii="Arial Narrow" w:hAnsi="Arial Narrow" w:cs="Times New Roman"/>
                <w:sz w:val="20"/>
                <w:szCs w:val="20"/>
              </w:rPr>
              <w:t>)</w:t>
            </w:r>
            <w:r w:rsidRPr="009506A3">
              <w:rPr>
                <w:rFonts w:ascii="Arial Narrow" w:hAnsi="Arial Narrow" w:cs="Arial Narrow"/>
                <w:sz w:val="18"/>
                <w:szCs w:val="18"/>
              </w:rPr>
              <w:t xml:space="preserve"> </w:t>
            </w:r>
            <w:r w:rsidRPr="007175C5">
              <w:rPr>
                <w:rFonts w:ascii="Arial Narrow" w:hAnsi="Arial Narrow" w:cs="Arial Narrow"/>
                <w:b/>
                <w:sz w:val="18"/>
                <w:szCs w:val="18"/>
              </w:rPr>
              <w:t xml:space="preserve">alebo </w:t>
            </w:r>
            <w:r w:rsidRPr="009506A3">
              <w:rPr>
                <w:rFonts w:ascii="Arial Narrow" w:hAnsi="Arial Narrow" w:cs="Times New Roman"/>
                <w:b/>
                <w:sz w:val="18"/>
                <w:szCs w:val="18"/>
              </w:rPr>
              <w:t>v § 7 ods. 2 písm. c), d), e), f), g) a i)</w:t>
            </w:r>
            <w:r w:rsidRPr="009506A3">
              <w:rPr>
                <w:rFonts w:ascii="Arial Narrow" w:hAnsi="Arial Narrow" w:cs="Arial Narrow"/>
                <w:sz w:val="18"/>
                <w:szCs w:val="18"/>
              </w:rPr>
              <w:t xml:space="preserve"> pre nadobúdateľa podielu rovnako,</w:t>
            </w:r>
          </w:p>
          <w:p w:rsidR="00CE02EB" w:rsidP="00CF23B7">
            <w:pPr>
              <w:jc w:val="both"/>
              <w:rPr>
                <w:rFonts w:ascii="Arial Narrow" w:hAnsi="Arial Narrow" w:cs="Arial Narrow"/>
                <w:sz w:val="18"/>
                <w:szCs w:val="18"/>
              </w:rPr>
            </w:pPr>
          </w:p>
          <w:p w:rsidR="00CE02EB" w:rsidP="00CF23B7">
            <w:pPr>
              <w:jc w:val="both"/>
              <w:rPr>
                <w:rFonts w:ascii="Arial Narrow" w:hAnsi="Arial Narrow" w:cs="Arial Narrow"/>
                <w:sz w:val="18"/>
                <w:szCs w:val="18"/>
              </w:rPr>
            </w:pPr>
          </w:p>
          <w:p w:rsidR="00CE02EB" w:rsidP="00CF23B7">
            <w:pPr>
              <w:jc w:val="both"/>
              <w:rPr>
                <w:rFonts w:ascii="Arial Narrow" w:hAnsi="Arial Narrow" w:cs="Arial Narrow"/>
                <w:sz w:val="18"/>
                <w:szCs w:val="18"/>
              </w:rPr>
            </w:pPr>
          </w:p>
          <w:p w:rsidR="00CE02EB" w:rsidP="00CF23B7">
            <w:pPr>
              <w:jc w:val="both"/>
              <w:rPr>
                <w:rFonts w:ascii="Arial Narrow" w:hAnsi="Arial Narrow" w:cs="Arial Narrow"/>
                <w:sz w:val="18"/>
                <w:szCs w:val="18"/>
              </w:rPr>
            </w:pPr>
          </w:p>
          <w:p w:rsidR="00CE02EB" w:rsidP="00CF23B7">
            <w:pPr>
              <w:jc w:val="both"/>
              <w:rPr>
                <w:rFonts w:ascii="Arial Narrow" w:hAnsi="Arial Narrow" w:cs="Arial Narrow"/>
                <w:sz w:val="18"/>
                <w:szCs w:val="18"/>
              </w:rPr>
            </w:pPr>
          </w:p>
          <w:p w:rsidR="00CE02EB" w:rsidP="00CF23B7">
            <w:pPr>
              <w:jc w:val="both"/>
              <w:rPr>
                <w:rFonts w:ascii="Arial Narrow" w:hAnsi="Arial Narrow" w:cs="Arial Narrow"/>
                <w:sz w:val="18"/>
                <w:szCs w:val="18"/>
              </w:rPr>
            </w:pPr>
          </w:p>
          <w:p w:rsidR="00CE02EB" w:rsidP="00CF23B7">
            <w:pPr>
              <w:jc w:val="both"/>
              <w:rPr>
                <w:rFonts w:ascii="Arial Narrow" w:hAnsi="Arial Narrow" w:cs="Arial Narrow"/>
                <w:sz w:val="18"/>
                <w:szCs w:val="18"/>
              </w:rPr>
            </w:pPr>
          </w:p>
          <w:p w:rsidR="00CE02EB" w:rsidP="00CF23B7">
            <w:pPr>
              <w:jc w:val="both"/>
              <w:rPr>
                <w:rFonts w:ascii="Arial Narrow" w:hAnsi="Arial Narrow" w:cs="Arial Narrow"/>
                <w:sz w:val="18"/>
                <w:szCs w:val="18"/>
              </w:rPr>
            </w:pPr>
          </w:p>
          <w:p w:rsidR="00CE02EB" w:rsidP="00CF23B7">
            <w:pPr>
              <w:jc w:val="both"/>
              <w:rPr>
                <w:rFonts w:ascii="Arial Narrow" w:hAnsi="Arial Narrow" w:cs="Arial Narrow"/>
                <w:sz w:val="18"/>
                <w:szCs w:val="18"/>
              </w:rPr>
            </w:pPr>
          </w:p>
          <w:p w:rsidR="00CE02EB" w:rsidP="00CF23B7">
            <w:pPr>
              <w:jc w:val="both"/>
              <w:rPr>
                <w:rFonts w:ascii="Arial Narrow" w:hAnsi="Arial Narrow" w:cs="Arial Narrow"/>
                <w:sz w:val="18"/>
                <w:szCs w:val="18"/>
              </w:rPr>
            </w:pPr>
          </w:p>
          <w:p w:rsidR="00CE02EB" w:rsidP="00CF23B7">
            <w:pPr>
              <w:jc w:val="both"/>
              <w:rPr>
                <w:rFonts w:ascii="Arial Narrow" w:hAnsi="Arial Narrow" w:cs="Arial Narrow"/>
                <w:sz w:val="18"/>
                <w:szCs w:val="18"/>
              </w:rPr>
            </w:pPr>
          </w:p>
          <w:p w:rsidR="00CE02EB" w:rsidP="00CF23B7">
            <w:pPr>
              <w:jc w:val="both"/>
              <w:rPr>
                <w:rFonts w:ascii="Arial Narrow" w:hAnsi="Arial Narrow" w:cs="Arial Narrow"/>
                <w:sz w:val="18"/>
                <w:szCs w:val="18"/>
              </w:rPr>
            </w:pPr>
          </w:p>
          <w:p w:rsidR="00CE02EB" w:rsidP="00CF23B7">
            <w:pPr>
              <w:jc w:val="both"/>
              <w:rPr>
                <w:rFonts w:ascii="Arial Narrow" w:hAnsi="Arial Narrow" w:cs="Arial Narrow"/>
                <w:sz w:val="18"/>
                <w:szCs w:val="18"/>
              </w:rPr>
            </w:pPr>
          </w:p>
          <w:p w:rsidR="00CE02EB" w:rsidP="00CF23B7">
            <w:pPr>
              <w:jc w:val="both"/>
              <w:rPr>
                <w:rFonts w:ascii="Arial Narrow" w:hAnsi="Arial Narrow" w:cs="Arial Narrow"/>
                <w:sz w:val="18"/>
                <w:szCs w:val="18"/>
              </w:rPr>
            </w:pPr>
          </w:p>
          <w:p w:rsidR="00CE02EB" w:rsidP="00CF23B7">
            <w:pPr>
              <w:jc w:val="both"/>
              <w:rPr>
                <w:rFonts w:ascii="Arial Narrow" w:hAnsi="Arial Narrow" w:cs="Arial Narrow"/>
                <w:sz w:val="18"/>
                <w:szCs w:val="18"/>
              </w:rPr>
            </w:pPr>
          </w:p>
          <w:p w:rsidR="00CE02EB" w:rsidRPr="0010264C" w:rsidP="00CF23B7">
            <w:pPr>
              <w:jc w:val="both"/>
              <w:rPr>
                <w:rFonts w:ascii="Arial Narrow" w:hAnsi="Arial Narrow" w:cs="Arial Narrow"/>
                <w:b/>
                <w:sz w:val="18"/>
                <w:szCs w:val="18"/>
              </w:rPr>
            </w:pPr>
            <w:r w:rsidRPr="009506A3">
              <w:rPr>
                <w:rFonts w:ascii="Arial Narrow" w:hAnsi="Arial Narrow" w:cs="Arial Narrow"/>
                <w:sz w:val="18"/>
                <w:szCs w:val="18"/>
              </w:rPr>
              <w:t>Na vydanie predchádzajúceho súhlasu podľa odseku 1 písm. a), d) a f)musí byť preukázaný aj prehľadný a dôveryhodný pôvod</w:t>
            </w:r>
            <w:r>
              <w:rPr>
                <w:rFonts w:ascii="Arial Narrow" w:hAnsi="Arial Narrow" w:cs="Arial Narrow"/>
                <w:sz w:val="18"/>
                <w:szCs w:val="18"/>
              </w:rPr>
              <w:t xml:space="preserve"> </w:t>
            </w:r>
            <w:r w:rsidRPr="009506A3">
              <w:rPr>
                <w:rFonts w:ascii="Arial Narrow" w:hAnsi="Arial Narrow" w:cs="Times New Roman"/>
                <w:b/>
                <w:sz w:val="18"/>
                <w:szCs w:val="18"/>
              </w:rPr>
              <w:t>v súlade s osobitným zákonom</w:t>
            </w:r>
            <w:r w:rsidRPr="009506A3">
              <w:rPr>
                <w:rFonts w:ascii="Arial Narrow" w:hAnsi="Arial Narrow" w:cs="Times New Roman"/>
                <w:b/>
                <w:sz w:val="18"/>
                <w:szCs w:val="18"/>
                <w:vertAlign w:val="superscript"/>
              </w:rPr>
              <w:t>43b</w:t>
            </w:r>
            <w:r w:rsidRPr="009506A3">
              <w:rPr>
                <w:rFonts w:ascii="Arial Narrow" w:hAnsi="Arial Narrow" w:cs="Arial Narrow"/>
                <w:sz w:val="18"/>
                <w:szCs w:val="18"/>
              </w:rPr>
              <w:t>, dostatočný objem a vyhovujúca skladba finančných prostriedkov na vykonanie úkonu, na ktorý sa žiada udelenie predchádzajúceho súhlasu.</w:t>
            </w:r>
            <w:r>
              <w:rPr>
                <w:rFonts w:ascii="Arial Narrow" w:hAnsi="Arial Narrow" w:cs="Arial Narrow"/>
                <w:sz w:val="18"/>
                <w:szCs w:val="18"/>
              </w:rPr>
              <w:t xml:space="preserve"> </w:t>
            </w:r>
            <w:r w:rsidRPr="0010264C">
              <w:rPr>
                <w:rFonts w:ascii="Arial Narrow" w:hAnsi="Arial Narrow" w:cs="Times New Roman"/>
                <w:b/>
                <w:sz w:val="18"/>
                <w:szCs w:val="18"/>
              </w:rPr>
              <w:t xml:space="preserve">Na vydanie predchádzajúceho súhlasu podľa odseku 1 písm. a) musí byť tiež preukázané, že nadobudnutie alebo prekročenie podielu </w:t>
            </w:r>
            <w:r w:rsidRPr="007175C5" w:rsidR="007175C5">
              <w:rPr>
                <w:rFonts w:ascii="Arial Narrow" w:hAnsi="Arial Narrow" w:cs="Times New Roman"/>
                <w:b/>
                <w:sz w:val="18"/>
                <w:szCs w:val="18"/>
              </w:rPr>
              <w:t>nadobúdateľom</w:t>
            </w:r>
            <w:r w:rsidRPr="0010264C" w:rsidR="007175C5">
              <w:rPr>
                <w:rFonts w:ascii="Arial Narrow" w:hAnsi="Arial Narrow" w:cs="Times New Roman"/>
                <w:b/>
                <w:sz w:val="18"/>
                <w:szCs w:val="18"/>
              </w:rPr>
              <w:t xml:space="preserve"> </w:t>
            </w:r>
            <w:r w:rsidRPr="0010264C">
              <w:rPr>
                <w:rFonts w:ascii="Arial Narrow" w:hAnsi="Arial Narrow" w:cs="Times New Roman"/>
                <w:b/>
                <w:sz w:val="18"/>
                <w:szCs w:val="18"/>
              </w:rPr>
              <w:t xml:space="preserve"> negatívne neovplyvní schopnosť poisťovne alebo zaisťovne naďalej  plniť povinnosti uložené týmto zákonom</w:t>
            </w:r>
            <w:r>
              <w:rPr>
                <w:rFonts w:ascii="Arial Narrow" w:hAnsi="Arial Narrow" w:cs="Times New Roman"/>
                <w:b/>
                <w:sz w:val="18"/>
                <w:szCs w:val="18"/>
              </w:rPr>
              <w:t>.</w:t>
            </w: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RPr="003611AD" w:rsidP="00CF23B7">
            <w:pPr>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Ú</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E14C20"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0A5548">
            <w:pPr>
              <w:jc w:val="both"/>
              <w:rPr>
                <w:rFonts w:ascii="Arial Narrow" w:hAnsi="Arial Narrow" w:cs="Arial Narrow"/>
                <w:sz w:val="18"/>
                <w:szCs w:val="18"/>
              </w:rPr>
            </w:pPr>
            <w:r>
              <w:rPr>
                <w:rFonts w:ascii="Arial Narrow" w:hAnsi="Arial Narrow" w:cs="Arial Narrow"/>
                <w:sz w:val="18"/>
                <w:szCs w:val="18"/>
              </w:rPr>
              <w:t>Na vydanie prechádzajúceho súhlasu musia byť splnené podmienky podľa § 45 ods.2 pís.a)</w:t>
            </w:r>
          </w:p>
          <w:p w:rsidR="00CE02EB" w:rsidP="000A5548">
            <w:pPr>
              <w:jc w:val="both"/>
              <w:rPr>
                <w:rFonts w:ascii="Arial Narrow" w:hAnsi="Arial Narrow" w:cs="Arial Narrow"/>
                <w:sz w:val="18"/>
                <w:szCs w:val="18"/>
              </w:rPr>
            </w:pPr>
          </w:p>
          <w:p w:rsidR="00E14C20" w:rsidP="000A5548">
            <w:pPr>
              <w:jc w:val="both"/>
              <w:rPr>
                <w:rFonts w:ascii="Arial Narrow" w:hAnsi="Arial Narrow" w:cs="Arial Narrow"/>
                <w:sz w:val="18"/>
                <w:szCs w:val="18"/>
              </w:rPr>
            </w:pPr>
          </w:p>
          <w:p w:rsidR="00CE02EB" w:rsidP="000A5548">
            <w:pPr>
              <w:jc w:val="both"/>
              <w:rPr>
                <w:rFonts w:ascii="Arial Narrow" w:hAnsi="Arial Narrow" w:cs="Arial Narrow"/>
                <w:sz w:val="18"/>
                <w:szCs w:val="18"/>
              </w:rPr>
            </w:pPr>
            <w:r>
              <w:rPr>
                <w:rFonts w:ascii="Arial Narrow" w:hAnsi="Arial Narrow" w:cs="Arial Narrow"/>
                <w:sz w:val="18"/>
                <w:szCs w:val="18"/>
              </w:rPr>
              <w:t>Zákon neukladá takéto podmienky</w:t>
            </w:r>
          </w:p>
          <w:p w:rsidR="00CE02EB" w:rsidP="000A5548">
            <w:pPr>
              <w:jc w:val="both"/>
              <w:rPr>
                <w:rFonts w:ascii="Arial Narrow" w:hAnsi="Arial Narrow" w:cs="Arial Narrow"/>
                <w:sz w:val="18"/>
                <w:szCs w:val="18"/>
              </w:rPr>
            </w:pPr>
          </w:p>
          <w:p w:rsidR="00CE02EB" w:rsidP="000A5548">
            <w:pPr>
              <w:jc w:val="both"/>
              <w:rPr>
                <w:rFonts w:ascii="Arial Narrow" w:hAnsi="Arial Narrow" w:cs="Arial Narrow"/>
                <w:sz w:val="18"/>
                <w:szCs w:val="18"/>
              </w:rPr>
            </w:pPr>
            <w:r>
              <w:rPr>
                <w:rFonts w:ascii="Arial Narrow" w:hAnsi="Arial Narrow" w:cs="Arial Narrow"/>
                <w:sz w:val="18"/>
                <w:szCs w:val="18"/>
              </w:rPr>
              <w:t>Opatrenie NBS č. 5/2008</w:t>
            </w:r>
          </w:p>
          <w:p w:rsidR="00CE02EB" w:rsidP="000A5548">
            <w:pPr>
              <w:jc w:val="both"/>
              <w:rPr>
                <w:rFonts w:ascii="Arial Narrow" w:hAnsi="Arial Narrow" w:cs="Arial Narrow"/>
                <w:sz w:val="18"/>
                <w:szCs w:val="18"/>
              </w:rPr>
            </w:pPr>
          </w:p>
          <w:p w:rsidR="00CE02EB" w:rsidP="000A5548">
            <w:pPr>
              <w:jc w:val="both"/>
              <w:rPr>
                <w:rFonts w:ascii="Arial Narrow" w:hAnsi="Arial Narrow" w:cs="Arial Narrow"/>
                <w:sz w:val="18"/>
                <w:szCs w:val="18"/>
              </w:rPr>
            </w:pPr>
          </w:p>
          <w:p w:rsidR="00CE02EB" w:rsidP="000A5548">
            <w:pPr>
              <w:jc w:val="both"/>
              <w:rPr>
                <w:rFonts w:ascii="Arial Narrow" w:hAnsi="Arial Narrow" w:cs="Arial Narrow"/>
                <w:sz w:val="18"/>
                <w:szCs w:val="18"/>
              </w:rPr>
            </w:pPr>
          </w:p>
          <w:p w:rsidR="00CE02EB" w:rsidP="00AB7141">
            <w:pPr>
              <w:pStyle w:val="Heading1"/>
              <w:jc w:val="both"/>
              <w:rPr>
                <w:rFonts w:ascii="Arial Narrow" w:hAnsi="Arial Narrow" w:cs="Arial Narrow"/>
                <w:sz w:val="18"/>
                <w:szCs w:val="18"/>
              </w:rPr>
            </w:pPr>
            <w:r>
              <w:rPr>
                <w:rFonts w:ascii="Arial Narrow" w:hAnsi="Arial Narrow" w:cs="Arial Narrow"/>
                <w:sz w:val="18"/>
                <w:szCs w:val="18"/>
              </w:rPr>
              <w:t>Vyplýva to zo všeobecných zásad z konaní pred Národnou bankou Slovenska- súhlas nie je obmedzený na počet subjektov, ale udeľuje sa každému, kto splní podmienky zákonom ustanovené podmienky.</w:t>
            </w:r>
          </w:p>
          <w:p w:rsidR="00980BE3" w:rsidRPr="00980BE3" w:rsidP="00980BE3">
            <w:pPr>
              <w:rPr>
                <w:rFonts w:ascii="Times New Roman" w:hAnsi="Times New Roman" w:cs="Times New Roman"/>
              </w:rPr>
            </w:pPr>
          </w:p>
        </w:tc>
      </w:tr>
      <w:tr>
        <w:tblPrEx>
          <w:tblW w:w="16160" w:type="dxa"/>
          <w:tblInd w:w="-497" w:type="dxa"/>
          <w:tblLayout w:type="fixed"/>
          <w:tblCellMar>
            <w:left w:w="43" w:type="dxa"/>
            <w:right w:w="43" w:type="dxa"/>
          </w:tblCellMar>
        </w:tblPrEx>
        <w:trPr>
          <w:trHeight w:val="891"/>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Č:4 ods.4 </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4. Článok 20 sa nahrádza takto:</w:t>
            </w:r>
          </w:p>
          <w:p w:rsidR="00CE02EB" w:rsidRPr="003611AD" w:rsidP="00AB7141">
            <w:pPr>
              <w:jc w:val="both"/>
              <w:rPr>
                <w:rFonts w:ascii="Arial Narrow" w:hAnsi="Arial Narrow" w:cs="Arial Narrow"/>
                <w:i/>
                <w:iCs/>
                <w:sz w:val="18"/>
                <w:szCs w:val="18"/>
              </w:rPr>
            </w:pPr>
            <w:r w:rsidRPr="003611AD">
              <w:rPr>
                <w:rFonts w:ascii="Arial Narrow" w:hAnsi="Arial Narrow" w:cs="Arial Narrow"/>
                <w:i/>
                <w:iCs/>
                <w:sz w:val="18"/>
                <w:szCs w:val="18"/>
              </w:rPr>
              <w:t>„Článok 20</w:t>
            </w:r>
          </w:p>
          <w:p w:rsidR="00CE02EB" w:rsidRPr="003611AD" w:rsidP="00AB7141">
            <w:pPr>
              <w:jc w:val="both"/>
              <w:rPr>
                <w:rFonts w:ascii="Arial Narrow" w:hAnsi="Arial Narrow" w:cs="Arial Narrow"/>
                <w:b/>
                <w:bCs/>
                <w:sz w:val="18"/>
                <w:szCs w:val="18"/>
              </w:rPr>
            </w:pPr>
            <w:r w:rsidRPr="003611AD">
              <w:rPr>
                <w:rFonts w:ascii="Arial Narrow" w:hAnsi="Arial Narrow" w:cs="Arial Narrow"/>
                <w:b/>
                <w:bCs/>
                <w:sz w:val="18"/>
                <w:szCs w:val="18"/>
              </w:rPr>
              <w:t>Nadobudnutia regulovanými finančnými spoločnosťami</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1. Pri vykonávaní posudzovania sa dotknuté príslušné orgány navzájom radia, ak je navrhovaný nadobúdateľ jedným z týchto subjektov: </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a) úverová inštitúcia, životná poisťovňa, poisťovňa, zaisťovňa, investičná spoločnosť alebo správcovská spoločnosť v zmysle článku 1a bodu 2 smernice 85/611/EHS (ďalej len ‚správcovská spoločnosť PKIPCP‘) povolená v inom členskom štáte alebo v inom sektore, ako sú tie, v prípade ktorých sa nadobudnutie navrhuje;</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b) materská spoločnosť úverovej inštitúcie, životnej poisťovne, poisťovne, zaisťovne, investičnej spoločnosti alebo správcovskej spoločnosti PKIPCP s povolením v inom členskom štáte alebo v inom sektore, ako sú tie, v prípade ktorých sa nadobudnutie navrhuje,</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alebo</w:t>
            </w:r>
          </w:p>
          <w:p w:rsidR="00CE02EB" w:rsidP="00AB7141">
            <w:pPr>
              <w:jc w:val="both"/>
              <w:rPr>
                <w:rFonts w:ascii="Arial Narrow" w:hAnsi="Arial Narrow" w:cs="Arial Narrow"/>
                <w:sz w:val="18"/>
                <w:szCs w:val="18"/>
              </w:rPr>
            </w:pPr>
            <w:r w:rsidRPr="003611AD">
              <w:rPr>
                <w:rFonts w:ascii="Arial Narrow" w:hAnsi="Arial Narrow" w:cs="Arial Narrow"/>
                <w:sz w:val="18"/>
                <w:szCs w:val="18"/>
              </w:rPr>
              <w:t>c) fyzická alebo právnická osoba kontrolujúca úverovú inštitúciu, životnú poisťovňu, poisťovňu, zaisťovňu, investičnú spoločnosť alebo správcovskú spoločnosť PKIPCP s povolením v inom členskom štáte alebo v inom sektore, ako sú tie, v prípade ktorých sa nadobudnutie navrhuje.</w:t>
            </w:r>
          </w:p>
          <w:p w:rsidR="007A5454"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2. Príslušné orgány si bez zbytočného odkladu navzájom poskytnú akékoľvek informácie, ktoré sú dôležité alebo relevantné pre posudzovanie. V tejto súvislosti si príslušné orgány na žiadosť navzájom oznámia všetky relevantné informácie a z vlastnej iniciatívy oznámia všetky dôležité informácie. V rozhodnutí príslušného orgánu, ktorý udelil povolenie zaisťovni, v prípade ktorej sa nadobudnutie navrhuje, sa uvedú všetky názory alebo výhrady príslušného orgánu zodpovedného za navrhovaného nadobúdateľa.“ </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4657C2">
            <w:pPr>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N</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94A55">
            <w:pPr>
              <w:jc w:val="both"/>
              <w:rPr>
                <w:rFonts w:ascii="Arial Narrow" w:hAnsi="Arial Narrow" w:cs="Arial Narrow"/>
                <w:b/>
                <w:bCs/>
                <w:sz w:val="18"/>
                <w:szCs w:val="18"/>
              </w:rPr>
            </w:pPr>
            <w:r w:rsidRPr="003611AD">
              <w:rPr>
                <w:rFonts w:ascii="Arial Narrow" w:hAnsi="Arial Narrow" w:cs="Arial Narrow"/>
                <w:b/>
                <w:bCs/>
                <w:sz w:val="18"/>
                <w:szCs w:val="18"/>
              </w:rPr>
              <w:t>návrh zákona o P</w:t>
            </w:r>
          </w:p>
          <w:p w:rsidR="00CE02EB" w:rsidRPr="003611AD" w:rsidP="00AB7141">
            <w:pPr>
              <w:jc w:val="both"/>
              <w:rPr>
                <w:rFonts w:ascii="Arial Narrow" w:hAnsi="Arial Narrow" w:cs="Arial Narrow"/>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RPr="003611AD" w:rsidP="00A94A55">
            <w:pPr>
              <w:pStyle w:val="Normlny"/>
              <w:jc w:val="both"/>
              <w:rPr>
                <w:rFonts w:ascii="Arial Narrow" w:hAnsi="Arial Narrow" w:cs="Arial Narrow"/>
                <w:b/>
                <w:bCs/>
                <w:sz w:val="18"/>
                <w:szCs w:val="18"/>
              </w:rPr>
            </w:pPr>
            <w:r w:rsidRPr="003611AD">
              <w:rPr>
                <w:rFonts w:ascii="Arial Narrow" w:hAnsi="Arial Narrow" w:cs="Arial Narrow"/>
                <w:b/>
                <w:bCs/>
                <w:sz w:val="18"/>
                <w:szCs w:val="18"/>
              </w:rPr>
              <w:t>§ 45 ods.</w:t>
            </w:r>
            <w:r>
              <w:rPr>
                <w:rFonts w:ascii="Arial Narrow" w:hAnsi="Arial Narrow" w:cs="Arial Narrow"/>
                <w:b/>
                <w:bCs/>
                <w:sz w:val="18"/>
                <w:szCs w:val="18"/>
              </w:rPr>
              <w:t xml:space="preserve"> </w:t>
            </w:r>
            <w:r w:rsidR="003066D9">
              <w:rPr>
                <w:rFonts w:ascii="Arial Narrow" w:hAnsi="Arial Narrow" w:cs="Arial Narrow"/>
                <w:b/>
                <w:bCs/>
                <w:sz w:val="18"/>
                <w:szCs w:val="18"/>
              </w:rPr>
              <w:t>11</w:t>
            </w:r>
            <w:r w:rsidRPr="003611AD">
              <w:rPr>
                <w:rFonts w:ascii="Arial Narrow" w:hAnsi="Arial Narrow" w:cs="Arial Narrow"/>
                <w:b/>
                <w:bCs/>
                <w:sz w:val="18"/>
                <w:szCs w:val="18"/>
              </w:rPr>
              <w:t xml:space="preserve"> </w:t>
            </w:r>
          </w:p>
          <w:p w:rsidR="00CE02EB" w:rsidRPr="003611AD" w:rsidP="00A94A55">
            <w:pPr>
              <w:pStyle w:val="Normlny"/>
              <w:jc w:val="both"/>
              <w:rPr>
                <w:rFonts w:ascii="Arial Narrow" w:hAnsi="Arial Narrow" w:cs="Arial Narrow"/>
                <w:b/>
                <w:bCs/>
                <w:sz w:val="18"/>
                <w:szCs w:val="18"/>
              </w:rPr>
            </w:pPr>
          </w:p>
          <w:p w:rsidR="00CE02EB" w:rsidRPr="003611AD" w:rsidP="00A94A55">
            <w:pPr>
              <w:pStyle w:val="Normlny"/>
              <w:jc w:val="both"/>
              <w:rPr>
                <w:rFonts w:ascii="Arial Narrow" w:hAnsi="Arial Narrow" w:cs="Arial Narrow"/>
                <w:b/>
                <w:bCs/>
                <w:sz w:val="18"/>
                <w:szCs w:val="18"/>
              </w:rPr>
            </w:pPr>
          </w:p>
          <w:p w:rsidR="00CE02EB" w:rsidRPr="003611AD" w:rsidP="00A94A55">
            <w:pPr>
              <w:pStyle w:val="Normlny"/>
              <w:jc w:val="both"/>
              <w:rPr>
                <w:rFonts w:ascii="Arial Narrow" w:hAnsi="Arial Narrow" w:cs="Arial Narrow"/>
                <w:b/>
                <w:bCs/>
                <w:sz w:val="18"/>
                <w:szCs w:val="18"/>
              </w:rPr>
            </w:pPr>
          </w:p>
          <w:p w:rsidR="00CE02EB" w:rsidRPr="003611AD" w:rsidP="00A94A55">
            <w:pPr>
              <w:pStyle w:val="Normlny"/>
              <w:jc w:val="both"/>
              <w:rPr>
                <w:rFonts w:ascii="Arial Narrow" w:hAnsi="Arial Narrow" w:cs="Arial Narrow"/>
                <w:b/>
                <w:bCs/>
                <w:sz w:val="18"/>
                <w:szCs w:val="18"/>
              </w:rPr>
            </w:pPr>
          </w:p>
          <w:p w:rsidR="00CE02EB" w:rsidRPr="003611AD" w:rsidP="00A94A55">
            <w:pPr>
              <w:pStyle w:val="Normlny"/>
              <w:jc w:val="both"/>
              <w:rPr>
                <w:rFonts w:ascii="Arial Narrow" w:hAnsi="Arial Narrow" w:cs="Arial Narrow"/>
                <w:b/>
                <w:bCs/>
                <w:sz w:val="18"/>
                <w:szCs w:val="18"/>
              </w:rPr>
            </w:pPr>
          </w:p>
          <w:p w:rsidR="00CE02EB" w:rsidRPr="003611AD" w:rsidP="00A94A55">
            <w:pPr>
              <w:pStyle w:val="Normlny"/>
              <w:jc w:val="both"/>
              <w:rPr>
                <w:rFonts w:ascii="Arial Narrow" w:hAnsi="Arial Narrow" w:cs="Arial Narrow"/>
                <w:b/>
                <w:bCs/>
                <w:sz w:val="18"/>
                <w:szCs w:val="18"/>
              </w:rPr>
            </w:pPr>
          </w:p>
          <w:p w:rsidR="00CE02EB" w:rsidRPr="003611AD" w:rsidP="00A94A55">
            <w:pPr>
              <w:pStyle w:val="Normlny"/>
              <w:jc w:val="both"/>
              <w:rPr>
                <w:rFonts w:ascii="Arial Narrow" w:hAnsi="Arial Narrow" w:cs="Arial Narrow"/>
                <w:b/>
                <w:bCs/>
                <w:sz w:val="18"/>
                <w:szCs w:val="18"/>
              </w:rPr>
            </w:pPr>
          </w:p>
          <w:p w:rsidR="00CE02EB" w:rsidRPr="003611AD" w:rsidP="00A94A55">
            <w:pPr>
              <w:pStyle w:val="Normlny"/>
              <w:jc w:val="both"/>
              <w:rPr>
                <w:rFonts w:ascii="Arial Narrow" w:hAnsi="Arial Narrow" w:cs="Arial Narrow"/>
                <w:b/>
                <w:bCs/>
                <w:sz w:val="18"/>
                <w:szCs w:val="18"/>
              </w:rPr>
            </w:pPr>
          </w:p>
          <w:p w:rsidR="00CE02EB" w:rsidRPr="003611AD" w:rsidP="00A94A55">
            <w:pPr>
              <w:pStyle w:val="Normlny"/>
              <w:jc w:val="both"/>
              <w:rPr>
                <w:rFonts w:ascii="Arial Narrow" w:hAnsi="Arial Narrow" w:cs="Arial Narrow"/>
                <w:b/>
                <w:bCs/>
                <w:sz w:val="18"/>
                <w:szCs w:val="18"/>
              </w:rPr>
            </w:pPr>
          </w:p>
          <w:p w:rsidR="00CE02EB" w:rsidRPr="003611AD" w:rsidP="00A94A55">
            <w:pPr>
              <w:pStyle w:val="Normlny"/>
              <w:jc w:val="both"/>
              <w:rPr>
                <w:rFonts w:ascii="Arial Narrow" w:hAnsi="Arial Narrow" w:cs="Arial Narrow"/>
                <w:b/>
                <w:bCs/>
                <w:sz w:val="18"/>
                <w:szCs w:val="18"/>
              </w:rPr>
            </w:pPr>
          </w:p>
          <w:p w:rsidR="00CE02EB" w:rsidRPr="003611AD" w:rsidP="00A94A55">
            <w:pPr>
              <w:pStyle w:val="Normlny"/>
              <w:jc w:val="both"/>
              <w:rPr>
                <w:rFonts w:ascii="Arial Narrow" w:hAnsi="Arial Narrow" w:cs="Arial Narrow"/>
                <w:b/>
                <w:bCs/>
                <w:sz w:val="18"/>
                <w:szCs w:val="18"/>
              </w:rPr>
            </w:pPr>
          </w:p>
          <w:p w:rsidR="00CE02EB" w:rsidRPr="003611AD" w:rsidP="00A94A55">
            <w:pPr>
              <w:pStyle w:val="Normlny"/>
              <w:jc w:val="both"/>
              <w:rPr>
                <w:rFonts w:ascii="Arial Narrow" w:hAnsi="Arial Narrow" w:cs="Arial Narrow"/>
                <w:b/>
                <w:bCs/>
                <w:sz w:val="18"/>
                <w:szCs w:val="18"/>
              </w:rPr>
            </w:pPr>
          </w:p>
          <w:p w:rsidR="00CE02EB" w:rsidP="00A94A55">
            <w:pPr>
              <w:pStyle w:val="Normlny"/>
              <w:jc w:val="both"/>
              <w:rPr>
                <w:rFonts w:ascii="Arial Narrow" w:hAnsi="Arial Narrow" w:cs="Arial Narrow"/>
                <w:b/>
                <w:bCs/>
                <w:sz w:val="18"/>
                <w:szCs w:val="18"/>
              </w:rPr>
            </w:pPr>
          </w:p>
          <w:p w:rsidR="00CE02EB" w:rsidP="00A94A55">
            <w:pPr>
              <w:pStyle w:val="Normlny"/>
              <w:jc w:val="both"/>
              <w:rPr>
                <w:rFonts w:ascii="Arial Narrow" w:hAnsi="Arial Narrow" w:cs="Arial Narrow"/>
                <w:b/>
                <w:bCs/>
                <w:sz w:val="18"/>
                <w:szCs w:val="18"/>
              </w:rPr>
            </w:pPr>
          </w:p>
          <w:p w:rsidR="007A5454" w:rsidRPr="003611AD" w:rsidP="00A94A55">
            <w:pPr>
              <w:pStyle w:val="Normlny"/>
              <w:jc w:val="both"/>
              <w:rPr>
                <w:rFonts w:ascii="Arial Narrow" w:hAnsi="Arial Narrow" w:cs="Arial Narrow"/>
                <w:b/>
                <w:bCs/>
                <w:sz w:val="18"/>
                <w:szCs w:val="18"/>
              </w:rPr>
            </w:pPr>
          </w:p>
          <w:p w:rsidR="00CE02EB" w:rsidP="00A94A55">
            <w:pPr>
              <w:pStyle w:val="Normlny"/>
              <w:jc w:val="both"/>
              <w:rPr>
                <w:rFonts w:ascii="Arial Narrow" w:hAnsi="Arial Narrow" w:cs="Arial Narrow"/>
                <w:b/>
                <w:bCs/>
                <w:sz w:val="18"/>
                <w:szCs w:val="18"/>
              </w:rPr>
            </w:pPr>
            <w:r w:rsidRPr="003611AD">
              <w:rPr>
                <w:rFonts w:ascii="Arial Narrow" w:hAnsi="Arial Narrow" w:cs="Arial Narrow"/>
                <w:b/>
                <w:bCs/>
                <w:sz w:val="18"/>
                <w:szCs w:val="18"/>
              </w:rPr>
              <w:t>ods.</w:t>
            </w:r>
            <w:r>
              <w:rPr>
                <w:rFonts w:ascii="Arial Narrow" w:hAnsi="Arial Narrow" w:cs="Arial Narrow"/>
                <w:b/>
                <w:bCs/>
                <w:sz w:val="18"/>
                <w:szCs w:val="18"/>
              </w:rPr>
              <w:t xml:space="preserve"> </w:t>
            </w:r>
            <w:r w:rsidR="003066D9">
              <w:rPr>
                <w:rFonts w:ascii="Arial Narrow" w:hAnsi="Arial Narrow" w:cs="Arial Narrow"/>
                <w:b/>
                <w:bCs/>
                <w:sz w:val="18"/>
                <w:szCs w:val="18"/>
              </w:rPr>
              <w:t>12</w:t>
            </w:r>
          </w:p>
          <w:p w:rsidR="00CE02EB" w:rsidP="00A94A55">
            <w:pPr>
              <w:pStyle w:val="Normlny"/>
              <w:jc w:val="both"/>
              <w:rPr>
                <w:rFonts w:ascii="Arial Narrow" w:hAnsi="Arial Narrow" w:cs="Arial Narrow"/>
                <w:b/>
                <w:bCs/>
                <w:sz w:val="18"/>
                <w:szCs w:val="18"/>
              </w:rPr>
            </w:pPr>
          </w:p>
          <w:p w:rsidR="00CE02EB" w:rsidP="00A94A55">
            <w:pPr>
              <w:pStyle w:val="Normlny"/>
              <w:jc w:val="both"/>
              <w:rPr>
                <w:rFonts w:ascii="Arial Narrow" w:hAnsi="Arial Narrow" w:cs="Arial Narrow"/>
                <w:b/>
                <w:bCs/>
                <w:sz w:val="18"/>
                <w:szCs w:val="18"/>
              </w:rPr>
            </w:pPr>
          </w:p>
          <w:p w:rsidR="00CE02EB" w:rsidP="00A94A55">
            <w:pPr>
              <w:pStyle w:val="Normlny"/>
              <w:jc w:val="both"/>
              <w:rPr>
                <w:rFonts w:ascii="Arial Narrow" w:hAnsi="Arial Narrow" w:cs="Arial Narrow"/>
                <w:b/>
                <w:bCs/>
                <w:sz w:val="18"/>
                <w:szCs w:val="18"/>
              </w:rPr>
            </w:pPr>
          </w:p>
          <w:p w:rsidR="003066D9" w:rsidP="00A94A55">
            <w:pPr>
              <w:pStyle w:val="Normlny"/>
              <w:jc w:val="both"/>
              <w:rPr>
                <w:rFonts w:ascii="Arial Narrow" w:hAnsi="Arial Narrow" w:cs="Arial Narrow"/>
                <w:b/>
                <w:bCs/>
                <w:sz w:val="18"/>
                <w:szCs w:val="18"/>
              </w:rPr>
            </w:pPr>
          </w:p>
          <w:p w:rsidR="003066D9" w:rsidP="00A94A55">
            <w:pPr>
              <w:pStyle w:val="Normlny"/>
              <w:jc w:val="both"/>
              <w:rPr>
                <w:rFonts w:ascii="Arial Narrow" w:hAnsi="Arial Narrow" w:cs="Arial Narrow"/>
                <w:b/>
                <w:bCs/>
                <w:sz w:val="18"/>
                <w:szCs w:val="18"/>
              </w:rPr>
            </w:pPr>
          </w:p>
          <w:p w:rsidR="00CE02EB" w:rsidP="00A94A55">
            <w:pPr>
              <w:pStyle w:val="Normlny"/>
              <w:jc w:val="both"/>
              <w:rPr>
                <w:rFonts w:ascii="Arial Narrow" w:hAnsi="Arial Narrow" w:cs="Arial Narrow"/>
                <w:b/>
                <w:bCs/>
                <w:sz w:val="18"/>
                <w:szCs w:val="18"/>
              </w:rPr>
            </w:pPr>
          </w:p>
          <w:p w:rsidR="00CE02EB" w:rsidP="00A94A55">
            <w:pPr>
              <w:pStyle w:val="Normlny"/>
              <w:jc w:val="both"/>
              <w:rPr>
                <w:rFonts w:ascii="Arial Narrow" w:hAnsi="Arial Narrow" w:cs="Arial Narrow"/>
                <w:b/>
                <w:bCs/>
                <w:sz w:val="18"/>
                <w:szCs w:val="18"/>
              </w:rPr>
            </w:pPr>
            <w:r w:rsidR="003066D9">
              <w:rPr>
                <w:rFonts w:ascii="Arial Narrow" w:hAnsi="Arial Narrow" w:cs="Arial Narrow"/>
                <w:b/>
                <w:bCs/>
                <w:sz w:val="18"/>
                <w:szCs w:val="18"/>
              </w:rPr>
              <w:t>ods. 13</w:t>
            </w:r>
          </w:p>
          <w:p w:rsidR="00CE02EB" w:rsidP="00A94A55">
            <w:pPr>
              <w:pStyle w:val="Normlny"/>
              <w:jc w:val="both"/>
              <w:rPr>
                <w:rFonts w:ascii="Arial Narrow" w:hAnsi="Arial Narrow" w:cs="Arial Narrow"/>
                <w:b/>
                <w:bCs/>
                <w:sz w:val="18"/>
                <w:szCs w:val="18"/>
              </w:rPr>
            </w:pPr>
          </w:p>
          <w:p w:rsidR="00CE02EB" w:rsidP="00A94A55">
            <w:pPr>
              <w:pStyle w:val="Normlny"/>
              <w:jc w:val="both"/>
              <w:rPr>
                <w:rFonts w:ascii="Arial Narrow" w:hAnsi="Arial Narrow" w:cs="Arial Narrow"/>
                <w:b/>
                <w:bCs/>
                <w:sz w:val="18"/>
                <w:szCs w:val="18"/>
              </w:rPr>
            </w:pPr>
          </w:p>
          <w:p w:rsidR="00CE02EB" w:rsidP="00A94A55">
            <w:pPr>
              <w:pStyle w:val="Normlny"/>
              <w:jc w:val="both"/>
              <w:rPr>
                <w:rFonts w:ascii="Arial Narrow" w:hAnsi="Arial Narrow" w:cs="Arial Narrow"/>
                <w:b/>
                <w:bCs/>
                <w:sz w:val="18"/>
                <w:szCs w:val="18"/>
              </w:rPr>
            </w:pPr>
          </w:p>
          <w:p w:rsidR="00CE02EB" w:rsidP="00A94A55">
            <w:pPr>
              <w:pStyle w:val="Normlny"/>
              <w:jc w:val="both"/>
              <w:rPr>
                <w:rFonts w:ascii="Arial Narrow" w:hAnsi="Arial Narrow" w:cs="Arial Narrow"/>
                <w:b/>
                <w:bCs/>
                <w:sz w:val="18"/>
                <w:szCs w:val="18"/>
              </w:rPr>
            </w:pPr>
          </w:p>
          <w:p w:rsidR="00CE02EB" w:rsidP="00A94A55">
            <w:pPr>
              <w:pStyle w:val="Normlny"/>
              <w:jc w:val="both"/>
              <w:rPr>
                <w:rFonts w:ascii="Arial Narrow" w:hAnsi="Arial Narrow" w:cs="Arial Narrow"/>
                <w:b/>
                <w:bCs/>
                <w:sz w:val="18"/>
                <w:szCs w:val="18"/>
              </w:rPr>
            </w:pPr>
          </w:p>
          <w:p w:rsidR="00CE02EB" w:rsidP="00A94A55">
            <w:pPr>
              <w:pStyle w:val="Normlny"/>
              <w:jc w:val="both"/>
              <w:rPr>
                <w:rFonts w:ascii="Arial Narrow" w:hAnsi="Arial Narrow" w:cs="Arial Narrow"/>
                <w:b/>
                <w:bCs/>
                <w:sz w:val="18"/>
                <w:szCs w:val="18"/>
              </w:rPr>
            </w:pPr>
          </w:p>
          <w:p w:rsidR="00CE02EB" w:rsidRPr="003611AD" w:rsidP="00A94A55">
            <w:pPr>
              <w:pStyle w:val="Normlny"/>
              <w:jc w:val="both"/>
              <w:rPr>
                <w:rFonts w:ascii="Arial Narrow" w:hAnsi="Arial Narrow" w:cs="Arial Narrow"/>
                <w:sz w:val="18"/>
                <w:szCs w:val="18"/>
              </w:rPr>
            </w:pPr>
            <w:r>
              <w:rPr>
                <w:rFonts w:ascii="Arial Narrow" w:hAnsi="Arial Narrow" w:cs="Arial Narrow"/>
                <w:b/>
                <w:bCs/>
                <w:sz w:val="18"/>
                <w:szCs w:val="18"/>
              </w:rPr>
              <w:t>ods. 1</w:t>
            </w:r>
            <w:r w:rsidR="003066D9">
              <w:rPr>
                <w:rFonts w:ascii="Arial Narrow" w:hAnsi="Arial Narrow" w:cs="Arial Narrow"/>
                <w:b/>
                <w:bCs/>
                <w:sz w:val="18"/>
                <w:szCs w:val="18"/>
              </w:rPr>
              <w:t>4</w:t>
            </w: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3066D9" w:rsidRPr="0030427D" w:rsidP="003066D9">
            <w:pPr>
              <w:jc w:val="both"/>
              <w:rPr>
                <w:rFonts w:ascii="Arial Narrow" w:hAnsi="Arial Narrow" w:cs="Times New Roman"/>
                <w:b/>
                <w:sz w:val="18"/>
                <w:szCs w:val="18"/>
              </w:rPr>
            </w:pPr>
            <w:r w:rsidRPr="0030427D">
              <w:rPr>
                <w:rFonts w:ascii="Arial Narrow" w:hAnsi="Arial Narrow" w:cs="Times New Roman"/>
                <w:b/>
                <w:sz w:val="18"/>
                <w:szCs w:val="18"/>
              </w:rPr>
              <w:t>Národná banka Slovenska je pri posudzovaní splnenia podmienok podľa odseku 2 písm. a) povinná konzultovať s príslušnými orgánmi dohľadu iných členských štátov, ak nadobúdateľom podľa odseku 1 písm. a) je</w:t>
            </w:r>
          </w:p>
          <w:p w:rsidR="003066D9" w:rsidRPr="0030427D" w:rsidP="003066D9">
            <w:pPr>
              <w:pStyle w:val="Normlnywebov8"/>
              <w:spacing w:before="0" w:after="0"/>
              <w:ind w:left="0" w:right="0"/>
              <w:jc w:val="both"/>
              <w:rPr>
                <w:rFonts w:ascii="Arial Narrow" w:hAnsi="Arial Narrow" w:cs="Times New Roman"/>
                <w:b/>
                <w:sz w:val="18"/>
                <w:szCs w:val="18"/>
              </w:rPr>
            </w:pPr>
            <w:r w:rsidRPr="0030427D">
              <w:rPr>
                <w:rFonts w:ascii="Arial Narrow" w:hAnsi="Arial Narrow" w:cs="Times New Roman"/>
                <w:b/>
                <w:sz w:val="18"/>
                <w:szCs w:val="18"/>
              </w:rPr>
              <w:t>a) zahraničná úverová inštitúcia z iného členského štátu, poisťovňa z iného členského štátu, zaisťovňa z iného členského štátu, zahraničný obchodník s cennými papiermi z iného členského štátu alebo zahraničná správcovská spoločnosť z iného členského štátu,</w:t>
            </w:r>
          </w:p>
          <w:p w:rsidR="003066D9" w:rsidP="003066D9">
            <w:pPr>
              <w:pStyle w:val="Normlnywebov8"/>
              <w:spacing w:before="0" w:after="0"/>
              <w:ind w:left="0"/>
              <w:jc w:val="both"/>
              <w:rPr>
                <w:rFonts w:ascii="Arial Narrow" w:hAnsi="Arial Narrow" w:cs="Times New Roman"/>
                <w:b/>
                <w:sz w:val="18"/>
                <w:szCs w:val="18"/>
              </w:rPr>
            </w:pPr>
          </w:p>
          <w:p w:rsidR="003066D9" w:rsidRPr="0030427D" w:rsidP="003066D9">
            <w:pPr>
              <w:pStyle w:val="Normlnywebov8"/>
              <w:spacing w:before="0" w:after="0"/>
              <w:ind w:left="0"/>
              <w:jc w:val="both"/>
              <w:rPr>
                <w:rFonts w:ascii="Arial Narrow" w:hAnsi="Arial Narrow" w:cs="Times New Roman"/>
                <w:b/>
                <w:sz w:val="18"/>
                <w:szCs w:val="18"/>
              </w:rPr>
            </w:pPr>
            <w:r w:rsidRPr="0030427D">
              <w:rPr>
                <w:rFonts w:ascii="Arial Narrow" w:hAnsi="Arial Narrow" w:cs="Times New Roman"/>
                <w:b/>
                <w:sz w:val="18"/>
                <w:szCs w:val="18"/>
              </w:rPr>
              <w:t>b) materská spoločnosť osoby podľa písmena a) alebo</w:t>
            </w:r>
          </w:p>
          <w:p w:rsidR="003066D9" w:rsidP="003066D9">
            <w:pPr>
              <w:pStyle w:val="Normlnywebov8"/>
              <w:spacing w:before="0" w:after="0"/>
              <w:ind w:left="0"/>
              <w:jc w:val="both"/>
              <w:rPr>
                <w:rFonts w:ascii="Arial Narrow" w:hAnsi="Arial Narrow" w:cs="Times New Roman"/>
                <w:b/>
                <w:sz w:val="18"/>
                <w:szCs w:val="18"/>
              </w:rPr>
            </w:pPr>
          </w:p>
          <w:p w:rsidR="003066D9" w:rsidP="003066D9">
            <w:pPr>
              <w:pStyle w:val="Normlnywebov8"/>
              <w:spacing w:before="0" w:after="0"/>
              <w:ind w:left="0"/>
              <w:jc w:val="both"/>
              <w:rPr>
                <w:rFonts w:ascii="Arial Narrow" w:hAnsi="Arial Narrow" w:cs="Times New Roman"/>
                <w:b/>
                <w:sz w:val="18"/>
                <w:szCs w:val="18"/>
              </w:rPr>
            </w:pPr>
          </w:p>
          <w:p w:rsidR="007A5454" w:rsidP="003066D9">
            <w:pPr>
              <w:pStyle w:val="Normlnywebov8"/>
              <w:spacing w:before="0" w:after="0"/>
              <w:ind w:left="0"/>
              <w:jc w:val="both"/>
              <w:rPr>
                <w:rFonts w:ascii="Arial Narrow" w:hAnsi="Arial Narrow" w:cs="Times New Roman"/>
                <w:b/>
                <w:sz w:val="18"/>
                <w:szCs w:val="18"/>
              </w:rPr>
            </w:pPr>
          </w:p>
          <w:p w:rsidR="003066D9" w:rsidP="003066D9">
            <w:pPr>
              <w:pStyle w:val="Normlnywebov8"/>
              <w:spacing w:before="0" w:after="0"/>
              <w:ind w:left="0"/>
              <w:jc w:val="both"/>
              <w:rPr>
                <w:rFonts w:ascii="Arial Narrow" w:hAnsi="Arial Narrow" w:cs="Times New Roman"/>
                <w:b/>
                <w:sz w:val="18"/>
                <w:szCs w:val="18"/>
              </w:rPr>
            </w:pPr>
          </w:p>
          <w:p w:rsidR="003066D9" w:rsidRPr="0030427D" w:rsidP="003066D9">
            <w:pPr>
              <w:pStyle w:val="Normlnywebov8"/>
              <w:spacing w:before="0" w:after="0"/>
              <w:ind w:left="0"/>
              <w:jc w:val="both"/>
              <w:rPr>
                <w:rFonts w:ascii="Arial Narrow" w:hAnsi="Arial Narrow" w:cs="Times New Roman"/>
                <w:b/>
                <w:sz w:val="18"/>
                <w:szCs w:val="18"/>
              </w:rPr>
            </w:pPr>
            <w:r w:rsidRPr="0030427D">
              <w:rPr>
                <w:rFonts w:ascii="Arial Narrow" w:hAnsi="Arial Narrow" w:cs="Times New Roman"/>
                <w:b/>
                <w:sz w:val="18"/>
                <w:szCs w:val="18"/>
              </w:rPr>
              <w:t>c) osoba kontrolujúca osobu podľa písmena a).</w:t>
            </w:r>
          </w:p>
          <w:p w:rsidR="003066D9" w:rsidRPr="003611AD" w:rsidP="003066D9">
            <w:pPr>
              <w:jc w:val="both"/>
              <w:rPr>
                <w:rFonts w:ascii="Arial Narrow" w:hAnsi="Arial Narrow" w:cs="Arial Narrow"/>
                <w:b/>
                <w:bCs/>
                <w:sz w:val="18"/>
                <w:szCs w:val="18"/>
              </w:rPr>
            </w:pPr>
          </w:p>
          <w:p w:rsidR="003066D9" w:rsidP="003066D9">
            <w:pPr>
              <w:jc w:val="both"/>
              <w:rPr>
                <w:rFonts w:ascii="Arial Narrow" w:hAnsi="Arial Narrow" w:cs="Arial Narrow"/>
                <w:b/>
                <w:bCs/>
                <w:sz w:val="18"/>
                <w:szCs w:val="18"/>
              </w:rPr>
            </w:pPr>
          </w:p>
          <w:p w:rsidR="003066D9" w:rsidRPr="003611AD" w:rsidP="003066D9">
            <w:pPr>
              <w:jc w:val="both"/>
              <w:rPr>
                <w:rFonts w:ascii="Arial Narrow" w:hAnsi="Arial Narrow" w:cs="Arial Narrow"/>
                <w:b/>
                <w:bCs/>
                <w:sz w:val="18"/>
                <w:szCs w:val="18"/>
              </w:rPr>
            </w:pPr>
          </w:p>
          <w:p w:rsidR="003066D9" w:rsidRPr="003611AD" w:rsidP="003066D9">
            <w:pPr>
              <w:jc w:val="both"/>
              <w:rPr>
                <w:rFonts w:ascii="Arial Narrow" w:hAnsi="Arial Narrow" w:cs="Arial Narrow"/>
                <w:b/>
                <w:bCs/>
                <w:sz w:val="18"/>
                <w:szCs w:val="18"/>
              </w:rPr>
            </w:pPr>
          </w:p>
          <w:p w:rsidR="003066D9" w:rsidRPr="0030427D" w:rsidP="003066D9">
            <w:pPr>
              <w:jc w:val="both"/>
              <w:rPr>
                <w:rFonts w:ascii="Arial Narrow" w:hAnsi="Arial Narrow" w:cs="Times New Roman"/>
                <w:b/>
                <w:sz w:val="18"/>
                <w:szCs w:val="18"/>
              </w:rPr>
            </w:pPr>
            <w:r w:rsidRPr="0030427D">
              <w:rPr>
                <w:rFonts w:ascii="Arial Narrow" w:hAnsi="Arial Narrow" w:cs="Times New Roman"/>
                <w:b/>
                <w:sz w:val="18"/>
                <w:szCs w:val="18"/>
              </w:rPr>
              <w:t>Národná banka Slovenska je povinná konzultovať s príslušnými orgánmi dohľadu iných členských štátov pri posudzovaní splnenia podmienok na nadobúdanie podielov na poisťovni z iného členského štátu alebo na zaisťovni z iného členského štátu podľa právnych predpisov členských štátov, ak nadobúdateľom podielu na poisťovni z iného členského štátu alebo na zaisťovni z iného členského štátu je úverová inštitúcia, poisťovňa, zaisťovňa, obchodník s cennými papiermi alebo správcovská spoločnosť so sídlom v Slovenskej republike.</w:t>
            </w:r>
          </w:p>
          <w:p w:rsidR="003066D9" w:rsidRPr="0030427D" w:rsidP="003066D9">
            <w:pPr>
              <w:jc w:val="both"/>
              <w:rPr>
                <w:rFonts w:ascii="Arial Narrow" w:hAnsi="Arial Narrow" w:cs="Times New Roman"/>
                <w:b/>
                <w:sz w:val="18"/>
                <w:szCs w:val="18"/>
              </w:rPr>
            </w:pPr>
          </w:p>
          <w:p w:rsidR="003066D9" w:rsidRPr="0030427D" w:rsidP="003066D9">
            <w:pPr>
              <w:jc w:val="both"/>
              <w:rPr>
                <w:rFonts w:ascii="Arial Narrow" w:hAnsi="Arial Narrow" w:cs="Times New Roman"/>
                <w:b/>
                <w:sz w:val="18"/>
                <w:szCs w:val="18"/>
              </w:rPr>
            </w:pPr>
            <w:r w:rsidRPr="0030427D">
              <w:rPr>
                <w:rFonts w:ascii="Arial Narrow" w:hAnsi="Arial Narrow" w:cs="Times New Roman"/>
                <w:b/>
                <w:sz w:val="18"/>
                <w:szCs w:val="18"/>
              </w:rPr>
              <w:t xml:space="preserve">Predmetom konzultácií podľa odsekov 11 a 12 je včasné poskytovanie podstatných alebo potrebných informácií pri posudzovaní splnenia podmienok na nadobudnutie príslušných podielov na poisťovni, zaisťovni, poisťovni z iného členského štátu alebo zaisťovni z iného členského štátu. Národná banka Slovenska poskytne príslušnému orgánu dohľadu iného členského štátu na jeho žiadosť všetky potrebné informácie a z vlastného podnetu všetky podstatné informácie. Národná banka Slovenska požiada príslušný orgán dohľadu iného členského štátu o všetky potrebné informácie. </w:t>
            </w:r>
          </w:p>
          <w:p w:rsidR="003066D9" w:rsidRPr="0030427D" w:rsidP="003066D9">
            <w:pPr>
              <w:jc w:val="both"/>
              <w:rPr>
                <w:rFonts w:ascii="Arial Narrow" w:hAnsi="Arial Narrow" w:cs="Times New Roman"/>
                <w:b/>
                <w:sz w:val="18"/>
                <w:szCs w:val="18"/>
              </w:rPr>
            </w:pPr>
          </w:p>
          <w:p w:rsidR="003066D9" w:rsidRPr="0030427D" w:rsidP="003066D9">
            <w:pPr>
              <w:jc w:val="both"/>
              <w:rPr>
                <w:rFonts w:ascii="Arial Narrow" w:hAnsi="Arial Narrow" w:cs="Times New Roman"/>
                <w:b/>
                <w:sz w:val="18"/>
                <w:szCs w:val="18"/>
              </w:rPr>
            </w:pPr>
            <w:r w:rsidRPr="0030427D">
              <w:rPr>
                <w:rFonts w:ascii="Arial Narrow" w:hAnsi="Arial Narrow" w:cs="Times New Roman"/>
                <w:b/>
                <w:sz w:val="18"/>
                <w:szCs w:val="18"/>
              </w:rPr>
              <w:t>V rozhodnutí o udelení predchádzajúceho súhlasu podľa odseku 1 písm. a) sa uvedú názory alebo výhrady oznámené Národnej banke Slovenska príslušným orgánom dohľadu iného členského štátu, ktorého dohľadu podlieha nadobúdateľ podľa odseku 1 písm. a).</w:t>
            </w:r>
          </w:p>
          <w:p w:rsidR="00CE02EB" w:rsidRPr="003611AD" w:rsidP="00AB7141">
            <w:pPr>
              <w:pStyle w:val="Normlny"/>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Ú</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4657C2">
            <w:pPr>
              <w:jc w:val="both"/>
              <w:rPr>
                <w:rFonts w:ascii="Arial Narrow" w:hAnsi="Arial Narrow" w:cs="Arial Narrow"/>
                <w:sz w:val="18"/>
                <w:szCs w:val="18"/>
              </w:rPr>
            </w:pPr>
            <w:r w:rsidRPr="003611AD">
              <w:rPr>
                <w:rFonts w:ascii="Arial Narrow" w:hAnsi="Arial Narrow" w:cs="Arial Narrow"/>
                <w:sz w:val="18"/>
                <w:szCs w:val="18"/>
              </w:rPr>
              <w:t xml:space="preserve">Č:4 ods. 5 </w:t>
            </w:r>
          </w:p>
          <w:p w:rsidR="00CE02EB" w:rsidRPr="003611AD" w:rsidP="004657C2">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4657C2">
            <w:pPr>
              <w:jc w:val="both"/>
              <w:rPr>
                <w:rFonts w:ascii="Arial Narrow" w:hAnsi="Arial Narrow" w:cs="Arial Narrow"/>
                <w:sz w:val="18"/>
                <w:szCs w:val="18"/>
              </w:rPr>
            </w:pPr>
            <w:r w:rsidRPr="003611AD">
              <w:rPr>
                <w:rFonts w:ascii="Arial Narrow" w:hAnsi="Arial Narrow" w:cs="Arial Narrow"/>
                <w:sz w:val="18"/>
                <w:szCs w:val="18"/>
              </w:rPr>
              <w:t>5. V článku 21 sa druhý odsek nahrádza takto:</w:t>
            </w:r>
          </w:p>
          <w:p w:rsidR="00CE02EB" w:rsidP="004657C2">
            <w:pPr>
              <w:jc w:val="both"/>
              <w:rPr>
                <w:rFonts w:ascii="Arial Narrow" w:hAnsi="Arial Narrow" w:cs="Arial Narrow"/>
                <w:sz w:val="18"/>
                <w:szCs w:val="18"/>
              </w:rPr>
            </w:pPr>
            <w:r w:rsidRPr="003611AD">
              <w:rPr>
                <w:rFonts w:ascii="Arial Narrow" w:hAnsi="Arial Narrow" w:cs="Arial Narrow"/>
                <w:sz w:val="18"/>
                <w:szCs w:val="18"/>
              </w:rPr>
              <w:t xml:space="preserve">„Taká osoba musí tiež informovať príslušné orgány, ak sa rozhodla znížiť svoj kvalifikovaný podiel tak, že by podiel hlasovacích práv alebo základného imania, ktorý vlastní, klesol pod 20 %, 30 % alebo 50 %, alebo tak, že by zaisťovňa prestala byť jej dcérskym podnikom. </w:t>
            </w:r>
          </w:p>
          <w:p w:rsidR="00CE02EB" w:rsidRPr="003611AD" w:rsidP="004657C2">
            <w:pPr>
              <w:jc w:val="both"/>
              <w:rPr>
                <w:rFonts w:ascii="Arial Narrow" w:hAnsi="Arial Narrow" w:cs="Arial Narrow"/>
                <w:sz w:val="18"/>
                <w:szCs w:val="18"/>
              </w:rPr>
            </w:pPr>
            <w:r w:rsidRPr="003611AD">
              <w:rPr>
                <w:rFonts w:ascii="Arial Narrow" w:hAnsi="Arial Narrow" w:cs="Arial Narrow"/>
                <w:sz w:val="18"/>
                <w:szCs w:val="18"/>
              </w:rPr>
              <w:t>Členské štáty nemusia uplatňovať prahovú hodnotu vo výške 30 %,</w:t>
            </w:r>
            <w:r>
              <w:rPr>
                <w:rFonts w:ascii="Arial Narrow" w:hAnsi="Arial Narrow" w:cs="Arial Narrow"/>
                <w:sz w:val="18"/>
                <w:szCs w:val="18"/>
              </w:rPr>
              <w:t xml:space="preserve"> </w:t>
            </w:r>
            <w:r w:rsidRPr="003611AD">
              <w:rPr>
                <w:rFonts w:ascii="Arial Narrow" w:hAnsi="Arial Narrow" w:cs="Arial Narrow"/>
                <w:sz w:val="18"/>
                <w:szCs w:val="18"/>
              </w:rPr>
              <w:t>ak v súlade s článkom 9 ods. 3 písm. a) smernice 2004/109/ES uplatňujú prahovú hodnotu vo výške jednej tretiny.“</w:t>
            </w:r>
          </w:p>
          <w:p w:rsidR="00CE02EB" w:rsidRPr="003611AD" w:rsidP="00AB7141">
            <w:pPr>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r>
              <w:rPr>
                <w:rFonts w:ascii="Arial Narrow" w:hAnsi="Arial Narrow" w:cs="Arial Narrow"/>
                <w:sz w:val="18"/>
                <w:szCs w:val="18"/>
              </w:rPr>
              <w:t>N</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D</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RPr="003611AD" w:rsidP="004657C2">
            <w:pPr>
              <w:jc w:val="both"/>
              <w:rPr>
                <w:rFonts w:ascii="Arial Narrow" w:hAnsi="Arial Narrow" w:cs="Arial Narrow"/>
                <w:b/>
                <w:bCs/>
                <w:sz w:val="18"/>
                <w:szCs w:val="18"/>
              </w:rPr>
            </w:pPr>
            <w:r w:rsidRPr="003611AD">
              <w:rPr>
                <w:rFonts w:ascii="Arial Narrow" w:hAnsi="Arial Narrow" w:cs="Arial Narrow"/>
                <w:b/>
                <w:bCs/>
                <w:sz w:val="18"/>
                <w:szCs w:val="18"/>
              </w:rPr>
              <w:t>návrh zákona o P</w:t>
            </w:r>
          </w:p>
          <w:p w:rsidR="00CE02EB" w:rsidP="00AB7141">
            <w:pPr>
              <w:jc w:val="both"/>
              <w:rPr>
                <w:rFonts w:ascii="Arial Narrow" w:hAnsi="Arial Narrow" w:cs="Arial Narrow"/>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4657C2" w:rsidP="00AB7141">
            <w:pPr>
              <w:pStyle w:val="Normlny"/>
              <w:jc w:val="both"/>
              <w:rPr>
                <w:rFonts w:ascii="Arial Narrow" w:hAnsi="Arial Narrow" w:cs="Arial Narrow"/>
                <w:b/>
                <w:bCs/>
                <w:sz w:val="18"/>
                <w:szCs w:val="18"/>
              </w:rPr>
            </w:pPr>
            <w:r w:rsidRPr="004657C2">
              <w:rPr>
                <w:rFonts w:ascii="Arial Narrow" w:hAnsi="Arial Narrow" w:cs="Arial Narrow"/>
                <w:b/>
                <w:bCs/>
                <w:sz w:val="18"/>
                <w:szCs w:val="18"/>
              </w:rPr>
              <w:t>§ 44 ods.1</w:t>
            </w: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r w:rsidRPr="003611AD" w:rsidR="00752186">
              <w:rPr>
                <w:rFonts w:ascii="Arial Narrow" w:hAnsi="Arial Narrow" w:cs="Arial Narrow"/>
                <w:b/>
                <w:bCs/>
                <w:sz w:val="18"/>
                <w:szCs w:val="18"/>
              </w:rPr>
              <w:t xml:space="preserve">Osoba, ktorá </w:t>
            </w:r>
            <w:r w:rsidR="00752186">
              <w:rPr>
                <w:rFonts w:ascii="Arial Narrow" w:hAnsi="Arial Narrow" w:cs="Arial Narrow"/>
                <w:b/>
                <w:bCs/>
                <w:sz w:val="18"/>
                <w:szCs w:val="18"/>
              </w:rPr>
              <w:t>sa rozhodla</w:t>
            </w:r>
            <w:r w:rsidRPr="003611AD" w:rsidR="00752186">
              <w:rPr>
                <w:rFonts w:ascii="Arial Narrow" w:hAnsi="Arial Narrow" w:cs="Arial Narrow"/>
                <w:b/>
                <w:bCs/>
                <w:sz w:val="18"/>
                <w:szCs w:val="18"/>
              </w:rPr>
              <w:t xml:space="preserve"> zrušiť kvalifikovanú účasť na poisťovni alebo zaisťovni alebo znížiť podiel na základnom imaní poisťovne alebo zaisťovne alebo na hlasovacích právach v poisťovni alebo zaisťovni pod 20%, 30%, alebo 50% alebo tak, že by poisťovňa alebo zaisťovňa pre</w:t>
            </w:r>
            <w:r w:rsidR="00752186">
              <w:rPr>
                <w:rFonts w:ascii="Arial Narrow" w:hAnsi="Arial Narrow" w:cs="Arial Narrow"/>
                <w:b/>
                <w:bCs/>
                <w:sz w:val="18"/>
                <w:szCs w:val="18"/>
              </w:rPr>
              <w:t>stala byť dcérskou spoločnosťou</w:t>
            </w:r>
            <w:r w:rsidRPr="003611AD" w:rsidR="00752186">
              <w:rPr>
                <w:rFonts w:ascii="Arial Narrow" w:hAnsi="Arial Narrow" w:cs="Arial Narrow"/>
                <w:b/>
                <w:bCs/>
                <w:sz w:val="18"/>
                <w:szCs w:val="18"/>
              </w:rPr>
              <w:t>,</w:t>
            </w:r>
            <w:r w:rsidRPr="003611AD" w:rsidR="00752186">
              <w:rPr>
                <w:rFonts w:ascii="Arial Narrow" w:hAnsi="Arial Narrow" w:cs="Arial Narrow"/>
                <w:b/>
                <w:bCs/>
                <w:sz w:val="18"/>
                <w:szCs w:val="18"/>
                <w:vertAlign w:val="superscript"/>
              </w:rPr>
              <w:t xml:space="preserve"> </w:t>
            </w:r>
            <w:r w:rsidRPr="003611AD" w:rsidR="00752186">
              <w:rPr>
                <w:rFonts w:ascii="Arial Narrow" w:hAnsi="Arial Narrow" w:cs="Arial Narrow"/>
                <w:b/>
                <w:bCs/>
                <w:sz w:val="18"/>
                <w:szCs w:val="18"/>
              </w:rPr>
              <w:t>musí o tejto skutočnosti vopred písomne informovať Národnú banku Slovenska.</w:t>
            </w: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r>
              <w:rPr>
                <w:rFonts w:ascii="Arial Narrow" w:hAnsi="Arial Narrow" w:cs="Arial Narrow"/>
                <w:sz w:val="18"/>
                <w:szCs w:val="18"/>
              </w:rPr>
              <w:t>Ú</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n.a.</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Č:4 ods.6</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9330C4" w:rsidP="004657C2">
            <w:pPr>
              <w:jc w:val="both"/>
              <w:rPr>
                <w:rFonts w:ascii="Arial Narrow" w:hAnsi="Arial Narrow" w:cs="Arial Narrow"/>
                <w:sz w:val="18"/>
                <w:szCs w:val="18"/>
              </w:rPr>
            </w:pPr>
            <w:r w:rsidRPr="009330C4">
              <w:rPr>
                <w:rFonts w:ascii="Arial Narrow" w:hAnsi="Arial Narrow" w:cs="Arial Narrow"/>
                <w:sz w:val="18"/>
                <w:szCs w:val="18"/>
              </w:rPr>
              <w:t>6. Do článku 56 sa dopĺňa toto písmeno:</w:t>
            </w:r>
          </w:p>
          <w:p w:rsidR="00CE02EB" w:rsidRPr="003611AD" w:rsidP="004657C2">
            <w:pPr>
              <w:jc w:val="both"/>
              <w:rPr>
                <w:rFonts w:ascii="Arial Narrow" w:hAnsi="Arial Narrow" w:cs="Arial Narrow"/>
                <w:sz w:val="18"/>
                <w:szCs w:val="18"/>
              </w:rPr>
            </w:pPr>
            <w:r w:rsidRPr="009330C4">
              <w:rPr>
                <w:rFonts w:ascii="Arial Narrow" w:hAnsi="Arial Narrow" w:cs="Arial Narrow"/>
                <w:sz w:val="18"/>
                <w:szCs w:val="18"/>
              </w:rPr>
              <w:t>„f) úpravy kritérií uvedených v článku 19a ods. 1 s cieľom zohľadniť budúci vývoj a zabezpečiť jednotné uplatňovanie tejto smernice.“</w:t>
            </w:r>
          </w:p>
          <w:p w:rsidR="00CE02EB" w:rsidRPr="003611AD" w:rsidP="00AB7141">
            <w:pPr>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r>
              <w:rPr>
                <w:rFonts w:ascii="Arial Narrow" w:hAnsi="Arial Narrow" w:cs="Arial Narrow"/>
                <w:sz w:val="18"/>
                <w:szCs w:val="18"/>
              </w:rPr>
              <w:t>n.a.</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r>
              <w:rPr>
                <w:rFonts w:ascii="Arial Narrow" w:hAnsi="Arial Narrow" w:cs="Arial Narrow"/>
                <w:sz w:val="18"/>
                <w:szCs w:val="18"/>
              </w:rPr>
              <w:t>n.a.</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Č:5 </w:t>
            </w:r>
          </w:p>
          <w:p w:rsidR="00CE02EB"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ods.1</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b/>
                <w:bCs/>
                <w:sz w:val="18"/>
                <w:szCs w:val="18"/>
              </w:rPr>
            </w:pPr>
            <w:r w:rsidRPr="003611AD">
              <w:rPr>
                <w:rFonts w:ascii="Arial Narrow" w:hAnsi="Arial Narrow" w:cs="Arial Narrow"/>
                <w:b/>
                <w:bCs/>
                <w:sz w:val="18"/>
                <w:szCs w:val="18"/>
              </w:rPr>
              <w:t>Zmeny a doplnenia smernice 2006/48/ES</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Smernica 2006/48/ES sa týmto mení a dopĺňa takto:</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1. V článku 12 ods. 1 sa druhý pododsek nahrádza takto:</w:t>
            </w:r>
          </w:p>
          <w:p w:rsidR="00CE02EB" w:rsidP="00AB7141">
            <w:pPr>
              <w:jc w:val="both"/>
              <w:rPr>
                <w:rFonts w:ascii="Arial Narrow" w:hAnsi="Arial Narrow" w:cs="Arial Narrow"/>
                <w:sz w:val="18"/>
                <w:szCs w:val="18"/>
              </w:rPr>
            </w:pPr>
            <w:r w:rsidRPr="003611AD">
              <w:rPr>
                <w:rFonts w:ascii="Arial Narrow" w:hAnsi="Arial Narrow" w:cs="Arial Narrow"/>
                <w:sz w:val="18"/>
                <w:szCs w:val="18"/>
              </w:rPr>
              <w:t>„Pri určení, či sú splnené kritériá kvalifikovaného podielu v súvislosti s týmto článkom, sa zohľadnia hlasovacie práva uvedené v článkoch 9 a 10 smernice 2004/109/ES (*), ako aj podmienky týkajúce sa ich spojenia ustanovené v článku 12 ods. 4 a 5 uvedenej smernice.</w:t>
            </w:r>
          </w:p>
          <w:p w:rsidR="00773C89" w:rsidRPr="003611AD"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Členské štáty nezohľadnia hlasovacie práva alebo podiely, ktoré investičné spoločnosti alebo úverové inštitúcie môžu držať ako výsledok upisovania finančných nástrojov a/alebo umiestňovania finančných nástrojov na základe pevného záväzku, ako sa uvádza v prílohe 1 oddiele A bode 6 k smernici 2004/39/ES (**), ak sa tieto práva nevykonávajú alebo inak nevyužívajú na zasahovanie do riadenia emitenta a pokiaľ sa ich investičné spoločnosti alebo úverové inštitúcie zbavia do jedného roka po ich nadobudnutí.</w:t>
            </w: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N</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b/>
                <w:bCs/>
                <w:sz w:val="18"/>
                <w:szCs w:val="18"/>
              </w:rPr>
            </w:pPr>
            <w:r w:rsidRPr="003611AD">
              <w:rPr>
                <w:rFonts w:ascii="Arial Narrow" w:hAnsi="Arial Narrow" w:cs="Arial Narrow"/>
                <w:b/>
                <w:bCs/>
                <w:sz w:val="18"/>
                <w:szCs w:val="18"/>
              </w:rPr>
              <w:t>návrh zákona o</w:t>
            </w:r>
            <w:r>
              <w:rPr>
                <w:rFonts w:ascii="Arial Narrow" w:hAnsi="Arial Narrow" w:cs="Arial Narrow"/>
                <w:b/>
                <w:bCs/>
                <w:sz w:val="18"/>
                <w:szCs w:val="18"/>
              </w:rPr>
              <w:t> B</w:t>
            </w: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773C89" w:rsidP="00AB7141">
            <w:pPr>
              <w:jc w:val="both"/>
              <w:rPr>
                <w:rFonts w:ascii="Arial Narrow" w:hAnsi="Arial Narrow" w:cs="Arial Narrow"/>
                <w:b/>
                <w:bCs/>
                <w:sz w:val="18"/>
                <w:szCs w:val="18"/>
              </w:rPr>
            </w:pPr>
          </w:p>
          <w:p w:rsidR="00773C89" w:rsidP="00AB7141">
            <w:pPr>
              <w:jc w:val="both"/>
              <w:rPr>
                <w:rFonts w:ascii="Arial Narrow" w:hAnsi="Arial Narrow" w:cs="Arial Narrow"/>
                <w:b/>
                <w:bCs/>
                <w:sz w:val="18"/>
                <w:szCs w:val="18"/>
              </w:rPr>
            </w:pPr>
          </w:p>
          <w:p w:rsidR="00CE02EB" w:rsidP="00D55290">
            <w:pPr>
              <w:jc w:val="both"/>
              <w:rPr>
                <w:rFonts w:ascii="Arial Narrow" w:hAnsi="Arial Narrow" w:cs="Arial Narrow"/>
                <w:b/>
                <w:bCs/>
                <w:sz w:val="18"/>
                <w:szCs w:val="18"/>
              </w:rPr>
            </w:pPr>
            <w:r w:rsidRPr="004657C2">
              <w:rPr>
                <w:rFonts w:ascii="Arial Narrow" w:hAnsi="Arial Narrow" w:cs="Arial Narrow"/>
                <w:sz w:val="18"/>
                <w:szCs w:val="18"/>
              </w:rPr>
              <w:t>483/2001a</w:t>
            </w:r>
            <w:r>
              <w:rPr>
                <w:rFonts w:ascii="Arial Narrow" w:hAnsi="Arial Narrow" w:cs="Arial Narrow"/>
                <w:b/>
                <w:bCs/>
                <w:sz w:val="18"/>
                <w:szCs w:val="18"/>
              </w:rPr>
              <w:t xml:space="preserve"> </w:t>
            </w:r>
            <w:r w:rsidRPr="003611AD">
              <w:rPr>
                <w:rFonts w:ascii="Arial Narrow" w:hAnsi="Arial Narrow" w:cs="Arial Narrow"/>
                <w:b/>
                <w:bCs/>
                <w:sz w:val="18"/>
                <w:szCs w:val="18"/>
              </w:rPr>
              <w:t>návrh zákona o</w:t>
            </w:r>
            <w:r>
              <w:rPr>
                <w:rFonts w:ascii="Arial Narrow" w:hAnsi="Arial Narrow" w:cs="Arial Narrow"/>
                <w:b/>
                <w:bCs/>
                <w:sz w:val="18"/>
                <w:szCs w:val="18"/>
              </w:rPr>
              <w:t> B</w:t>
            </w:r>
          </w:p>
          <w:p w:rsidR="00CE02EB" w:rsidRPr="004657C2" w:rsidP="00AB7141">
            <w:pPr>
              <w:jc w:val="both"/>
              <w:rPr>
                <w:rFonts w:ascii="Arial Narrow" w:hAnsi="Arial Narrow" w:cs="Arial Narrow"/>
                <w:b/>
                <w:bCs/>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b/>
                <w:bCs/>
                <w:sz w:val="18"/>
                <w:szCs w:val="18"/>
              </w:rPr>
            </w:pPr>
            <w:r>
              <w:rPr>
                <w:rFonts w:ascii="Arial Narrow" w:hAnsi="Arial Narrow" w:cs="Arial Narrow"/>
                <w:sz w:val="18"/>
                <w:szCs w:val="18"/>
              </w:rPr>
              <w:t xml:space="preserve">§ 7 </w:t>
            </w:r>
            <w:r w:rsidRPr="007C59DD">
              <w:rPr>
                <w:rFonts w:ascii="Arial Narrow" w:hAnsi="Arial Narrow" w:cs="Arial Narrow"/>
                <w:b/>
                <w:bCs/>
                <w:sz w:val="18"/>
                <w:szCs w:val="18"/>
              </w:rPr>
              <w:t>ods.</w:t>
            </w:r>
            <w:r w:rsidR="00773C89">
              <w:rPr>
                <w:rFonts w:ascii="Arial Narrow" w:hAnsi="Arial Narrow" w:cs="Arial Narrow"/>
                <w:b/>
                <w:bCs/>
                <w:sz w:val="18"/>
                <w:szCs w:val="18"/>
              </w:rPr>
              <w:t xml:space="preserve"> </w:t>
            </w:r>
            <w:r w:rsidRPr="007C59DD">
              <w:rPr>
                <w:rFonts w:ascii="Arial Narrow" w:hAnsi="Arial Narrow" w:cs="Arial Narrow"/>
                <w:b/>
                <w:bCs/>
                <w:sz w:val="18"/>
                <w:szCs w:val="18"/>
              </w:rPr>
              <w:t>11</w:t>
            </w: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773C89" w:rsidP="00AB7141">
            <w:pPr>
              <w:pStyle w:val="Normlny"/>
              <w:jc w:val="both"/>
              <w:rPr>
                <w:rFonts w:ascii="Arial Narrow" w:hAnsi="Arial Narrow" w:cs="Arial Narrow"/>
                <w:b/>
                <w:bCs/>
                <w:sz w:val="18"/>
                <w:szCs w:val="18"/>
              </w:rPr>
            </w:pPr>
          </w:p>
          <w:p w:rsidR="00CE02EB" w:rsidRPr="003611AD" w:rsidP="00AB7141">
            <w:pPr>
              <w:pStyle w:val="Normlny"/>
              <w:jc w:val="both"/>
              <w:rPr>
                <w:rFonts w:ascii="Arial Narrow" w:hAnsi="Arial Narrow" w:cs="Arial Narrow"/>
                <w:sz w:val="18"/>
                <w:szCs w:val="18"/>
              </w:rPr>
            </w:pPr>
            <w:r w:rsidRPr="00EB05D9">
              <w:rPr>
                <w:rFonts w:ascii="Arial Narrow" w:hAnsi="Arial Narrow" w:cs="Arial Narrow"/>
                <w:sz w:val="18"/>
                <w:szCs w:val="18"/>
              </w:rPr>
              <w:t>§ 28 ods.1</w:t>
            </w:r>
            <w:r>
              <w:rPr>
                <w:rFonts w:ascii="Arial Narrow" w:hAnsi="Arial Narrow" w:cs="Arial Narrow"/>
                <w:b/>
                <w:bCs/>
                <w:sz w:val="18"/>
                <w:szCs w:val="18"/>
              </w:rPr>
              <w:t xml:space="preserve"> pís.a)</w:t>
            </w: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Times New Roman"/>
                <w:b/>
              </w:rPr>
            </w:pPr>
            <w:r w:rsidRPr="00773C89" w:rsidR="00773C89">
              <w:rPr>
                <w:rFonts w:ascii="Arial Narrow" w:hAnsi="Arial Narrow" w:cs="Times New Roman"/>
                <w:b/>
                <w:sz w:val="18"/>
                <w:szCs w:val="18"/>
              </w:rPr>
              <w:t xml:space="preserve">Kvalifikovanou účasťou sa na účely tohto zákona rozumie priamy alebo nepriamy podiel, ktorý predstavuje 10% alebo viac na základnom imaní právnickej osoby alebo na hlasovacích právach v právnickej osobe vypočítaných podľa osobitného predpisu </w:t>
            </w:r>
            <w:r w:rsidRPr="00773C89" w:rsidR="00773C89">
              <w:rPr>
                <w:rFonts w:ascii="Arial Narrow" w:hAnsi="Arial Narrow" w:cs="Times New Roman"/>
                <w:b/>
                <w:sz w:val="18"/>
                <w:szCs w:val="18"/>
                <w:vertAlign w:val="superscript"/>
              </w:rPr>
              <w:t>23a)</w:t>
            </w:r>
            <w:r w:rsidRPr="00773C89" w:rsidR="00773C89">
              <w:rPr>
                <w:rFonts w:ascii="Arial Narrow" w:hAnsi="Arial Narrow" w:cs="Times New Roman"/>
                <w:b/>
                <w:sz w:val="18"/>
                <w:szCs w:val="18"/>
              </w:rPr>
              <w:t>, alebo podiel, ktorý umožňuje vykonávať významný vplyv na riadenie právnickej osoby, na ktorej existuje tento podiel</w:t>
            </w:r>
            <w:r w:rsidR="00773C89">
              <w:rPr>
                <w:rFonts w:ascii="Arial Narrow" w:hAnsi="Arial Narrow" w:cs="Times New Roman"/>
                <w:b/>
              </w:rPr>
              <w:t>.</w:t>
            </w:r>
          </w:p>
          <w:p w:rsidR="00773C89" w:rsidRPr="00773C89" w:rsidP="00AB7141">
            <w:pPr>
              <w:pStyle w:val="Normlny"/>
              <w:jc w:val="both"/>
              <w:rPr>
                <w:rFonts w:ascii="Arial Narrow" w:hAnsi="Arial Narrow" w:cs="Arial Narrow"/>
                <w:b/>
                <w:sz w:val="18"/>
                <w:szCs w:val="18"/>
              </w:rPr>
            </w:pPr>
          </w:p>
          <w:p w:rsidR="00EF46DC"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r w:rsidRPr="008E7235">
              <w:rPr>
                <w:rFonts w:ascii="Arial Narrow" w:hAnsi="Arial Narrow" w:cs="Arial Narrow"/>
                <w:sz w:val="18"/>
                <w:szCs w:val="18"/>
              </w:rPr>
              <w:t>Predchádzajúci súhlas Národnej banky Slovenska sa vyžaduje</w:t>
            </w:r>
          </w:p>
          <w:p w:rsidR="00CE02EB" w:rsidP="00AB7141">
            <w:pPr>
              <w:pStyle w:val="Normlny"/>
              <w:jc w:val="both"/>
              <w:rPr>
                <w:rFonts w:ascii="Arial Narrow" w:hAnsi="Arial Narrow" w:cs="Times New Roman"/>
              </w:rPr>
            </w:pPr>
            <w:r w:rsidRPr="00773C89" w:rsidR="00773C89">
              <w:rPr>
                <w:rFonts w:ascii="Arial Narrow" w:hAnsi="Arial Narrow" w:cs="Times New Roman"/>
                <w:b/>
                <w:sz w:val="18"/>
                <w:szCs w:val="18"/>
              </w:rPr>
              <w:t xml:space="preserve">na nadobudnutie kvalifikovanej účasti na banke alebo na také ďalšie zvýšenie kvalifikovanej účasti na banke, ktorým by  podiel na základnom imaní banky alebo na hlasovacích právach v banke dosiahol alebo prekročil 20%, 30%  alebo 50% alebo čím by sa táto banka </w:t>
            </w:r>
            <w:r w:rsidRPr="00773C89" w:rsidR="00773C89">
              <w:rPr>
                <w:rFonts w:ascii="Arial Narrow" w:hAnsi="Arial Narrow" w:cs="Times New Roman"/>
                <w:b/>
                <w:strike/>
                <w:sz w:val="18"/>
                <w:szCs w:val="18"/>
              </w:rPr>
              <w:t>s</w:t>
            </w:r>
            <w:r w:rsidRPr="00773C89" w:rsidR="00773C89">
              <w:rPr>
                <w:rFonts w:ascii="Arial Narrow" w:hAnsi="Arial Narrow" w:cs="Times New Roman"/>
                <w:b/>
                <w:sz w:val="18"/>
                <w:szCs w:val="18"/>
              </w:rPr>
              <w:t xml:space="preserve">tala dcérskou spoločnosťou osoby, ktorá nadobúda takýto podiel v jednej alebo v niekoľkých operáciách priamo alebo konaním v zhode; pri výpočte týchto podielov sa nezohľadňujú hlasovacie práva alebo podiely na základnom imaní, ak sa tieto práva nevykonávajú alebo inak nevyužívajú na zasahovanie do riadenia banky, ak má tieto podiely banka  v majetku ako výsledok upisovania finančných nástrojov alebo umiestňovania finančných nástrojov na základe pevného záväzku </w:t>
            </w:r>
            <w:r w:rsidRPr="00773C89" w:rsidR="00773C89">
              <w:rPr>
                <w:rFonts w:ascii="Arial Narrow" w:hAnsi="Arial Narrow" w:cs="Times New Roman"/>
                <w:b/>
                <w:sz w:val="18"/>
                <w:szCs w:val="18"/>
                <w:vertAlign w:val="superscript"/>
              </w:rPr>
              <w:t xml:space="preserve">27a) </w:t>
            </w:r>
            <w:r w:rsidRPr="00773C89" w:rsidR="00773C89">
              <w:rPr>
                <w:rFonts w:ascii="Arial Narrow" w:hAnsi="Arial Narrow" w:cs="Times New Roman"/>
                <w:b/>
                <w:sz w:val="18"/>
                <w:szCs w:val="18"/>
              </w:rPr>
              <w:t xml:space="preserve"> a ak ich banka prevedie na inú osobu do jedného roka po ich nadobudnutí</w:t>
            </w:r>
            <w:r w:rsidRPr="004C503A" w:rsidR="00773C89">
              <w:rPr>
                <w:rFonts w:ascii="Arial Narrow" w:hAnsi="Arial Narrow" w:cs="Times New Roman"/>
              </w:rPr>
              <w:t>,</w:t>
            </w:r>
          </w:p>
          <w:p w:rsidR="006777E9" w:rsidRPr="006428DA" w:rsidP="00AB7141">
            <w:pPr>
              <w:pStyle w:val="Normlny"/>
              <w:jc w:val="both"/>
              <w:rPr>
                <w:rFonts w:ascii="Arial Narrow" w:hAnsi="Arial Narrow" w:cs="Arial Narrow"/>
                <w:b/>
                <w:bCs/>
                <w:sz w:val="18"/>
                <w:szCs w:val="18"/>
              </w:rPr>
            </w:pP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Ú</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Č:5 ods.2</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2. Článok 19 sa nahrádza takto:</w:t>
            </w:r>
          </w:p>
          <w:p w:rsidR="00CE02EB" w:rsidRPr="003611AD" w:rsidP="00AB7141">
            <w:pPr>
              <w:jc w:val="both"/>
              <w:rPr>
                <w:rFonts w:ascii="Arial Narrow" w:hAnsi="Arial Narrow" w:cs="Arial Narrow"/>
                <w:i/>
                <w:iCs/>
                <w:sz w:val="18"/>
                <w:szCs w:val="18"/>
              </w:rPr>
            </w:pPr>
            <w:r w:rsidRPr="003611AD">
              <w:rPr>
                <w:rFonts w:ascii="Arial Narrow" w:hAnsi="Arial Narrow" w:cs="Arial Narrow"/>
                <w:i/>
                <w:iCs/>
                <w:sz w:val="18"/>
                <w:szCs w:val="18"/>
              </w:rPr>
              <w:t>„Článok 19</w:t>
            </w:r>
          </w:p>
          <w:p w:rsidR="00934B3B" w:rsidP="00AB7141">
            <w:pPr>
              <w:jc w:val="both"/>
              <w:rPr>
                <w:rFonts w:ascii="Arial Narrow" w:hAnsi="Arial Narrow" w:cs="Arial Narrow"/>
                <w:sz w:val="18"/>
                <w:szCs w:val="18"/>
              </w:rPr>
            </w:pPr>
            <w:r w:rsidRPr="003611AD" w:rsidR="00CE02EB">
              <w:rPr>
                <w:rFonts w:ascii="Arial Narrow" w:hAnsi="Arial Narrow" w:cs="Arial Narrow"/>
                <w:sz w:val="18"/>
                <w:szCs w:val="18"/>
              </w:rPr>
              <w:t xml:space="preserve">1. Členské štáty požadujú, aby každá fyzická alebo právnická osoba, alebo takéto osoby konajúce v zhode (ďalej len ‚navrhovaný nadobúdateľ‘), ktoré sa rozhodli nadobudnúť, priamo alebo nepriamo, kvalifikovaný podiel v úverovej inštitúcii alebo ďalej zvýšiť, priamo alebo nepriamo, takýto kvalifikovaný podiel v úverovej inštitúcii, čím by jej podiel na hlasovacích právach alebo základnom imaní dosiahol alebo prekročil 20 %, 30 % alebo 50 % alebo čím by sa úverová inštitúcia stala jej dcérskym podnikom (ďalej len ‚navrhované nadobudnutie‘), to najprv písomne oznámili príslušným orgánom úverovej inštitúcie, v ktorej chcú kvalifikovaný podiel nadobudnúť alebo zvýšiť, a uviedli veľkosť zamýšľaného podielu a príslušné informácie uvedené v článku 19a ods. 4. </w:t>
            </w:r>
          </w:p>
          <w:p w:rsidR="00934B3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Členské štáty nemusia uplatňovať prahovú hodnotu vo výške 30 %, ak v súlade  s článkom 9 ods. 3 písm. a) smernice 2004/109/ES uplatňujú prahovú hodnotu vo výške jednej tretiny. </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2. Príslušné orgány bezodkladne a v každom prípade do dvoch pracovných dní od doručenia oznámenia, ako aj po prípadnom následnom doručení informácií uvedených v odseku 3 písomne potvrdia jeho doručenie navrhovanému nadobúdateľovi.</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Príslušné orgány majú maximálne šesťdesiat pracovných dní od dátumu písomného potvrdenia o doručení oznámenia a všetkých dokumentov požadovaných členským štátom, ktoré majú byť priložené k oznámeniu na základe zoznamu uvedeného v článku 19a ods. 4, (ďalej len ‚lehota na posúdenie‘) na posúdenie v zmysle článku 19a ods. 1 (ďalej len ‚posúdenie‘).</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Príslušné orgány informujú navrhovaného nadobúdateľa o dátume uplynutia lehoty na posúdenie pri potvrdzovaní doručenia oznámenia.</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3. Príslušné orgány môžu, ak je to potrebné, počas lehoty na posúdenie, ale najneskôr do päťdesiateho pracovného dňa lehoty na posúdenie požiadať o ďalšie informácie, ktoré sú potrebné na ukončenie posúdenia. Táto žiadosť musí byť písomná a musí sa v nej uvádzať, o ktoré dodatočné potrebné informácie ide.</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Lehota na posúdenie sa preruší od dátumu žiadosti príslušných orgánov o informácie do doručenia odpovede navrhovaného nadobúdateľa na túto žiadosť. Prerušenie nesmie byť dlhšie ako dvadsať pracovných dní. Príslušné orgány môžu požiadať o ďalšie doplnenie alebo spresnenie informácií, táto žiadosť však nesmie viesť k prerušeniu lehoty na posúdenie.</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4. Príslušné orgány môžu predĺžiť prerušenie uvedené v odseku 3 druhom pododseku až na tridsať pracovných dní, ak navrhovaný nadobúdateľ:</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a) sídli alebo sa riadi právnymi predpismi mimo Spoločenstva, alebo</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b) je fyzickou alebo právnickou osobou, ktorá nepodlieha dohľadu podľa tejto smernice alebo smerníc 85/611/EHS (*), 92/49/EHS (**), 2002/83/ES (***), 2004/39/ES alebo 2005/68/ES (4)*.</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5. Ak sa príslušné orgány rozhodnú po skončení posudzovania vyjadriť nesúhlas s navrhovaným nadobudnutím, do dvoch pracovných dní a pred uplynutím lehoty na posúdenie o tom písomne informujú navrhovaného nadobúdateľa a uvedú dôvody tohto rozhodnutia. Ak vnútroštátne právne predpisy neustanovujú inak, na žiadosť navrhovaného nadobúdateľa je možné sprístupniť verejnosti primerané odôvodnenie rozhodnutia. To nebráni členskému štátu, aby umožnil príslušnému orgánu zverejniť odôvodnenie bez žiadosti navrhovaného nadobúdateľa. </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6. Ak príslušné orgány nevyjadria písomne nesúhlas s navrhovaným nadobudnutím v lehote na posúdenie, navrhované nadobudnutie sa považuje za schválené. </w:t>
            </w:r>
          </w:p>
          <w:p w:rsidR="00CE02EB" w:rsidP="00AB7141">
            <w:pPr>
              <w:jc w:val="both"/>
              <w:rPr>
                <w:rFonts w:ascii="Arial Narrow" w:hAnsi="Arial Narrow" w:cs="Arial Narrow"/>
                <w:sz w:val="18"/>
                <w:szCs w:val="18"/>
                <w:highlight w:val="yellow"/>
              </w:rPr>
            </w:pPr>
          </w:p>
          <w:p w:rsidR="00572225" w:rsidP="00AB7141">
            <w:pPr>
              <w:jc w:val="both"/>
              <w:rPr>
                <w:rFonts w:ascii="Arial Narrow" w:hAnsi="Arial Narrow" w:cs="Arial Narrow"/>
                <w:sz w:val="18"/>
                <w:szCs w:val="18"/>
                <w:highlight w:val="yellow"/>
              </w:rPr>
            </w:pPr>
          </w:p>
          <w:p w:rsidR="00EF46DC" w:rsidP="00AB7141">
            <w:pPr>
              <w:jc w:val="both"/>
              <w:rPr>
                <w:rFonts w:ascii="Arial Narrow" w:hAnsi="Arial Narrow" w:cs="Arial Narrow"/>
                <w:sz w:val="18"/>
                <w:szCs w:val="18"/>
                <w:highlight w:val="yellow"/>
              </w:rPr>
            </w:pPr>
          </w:p>
          <w:p w:rsidR="00CE02EB" w:rsidP="00AB7141">
            <w:pPr>
              <w:jc w:val="both"/>
              <w:rPr>
                <w:rFonts w:ascii="Arial Narrow" w:hAnsi="Arial Narrow" w:cs="Arial Narrow"/>
                <w:sz w:val="18"/>
                <w:szCs w:val="18"/>
              </w:rPr>
            </w:pPr>
            <w:r w:rsidRPr="005C153D">
              <w:rPr>
                <w:rFonts w:ascii="Arial Narrow" w:hAnsi="Arial Narrow" w:cs="Arial Narrow"/>
                <w:sz w:val="18"/>
                <w:szCs w:val="18"/>
              </w:rPr>
              <w:t>7. Príslušné orgány môžu stanoviť maximálnu lehotu na dokončenie navrhovaného nadobudnutia a v prípade potreby ju predĺžiť.</w:t>
            </w:r>
          </w:p>
          <w:p w:rsidR="00C56ED0" w:rsidRPr="005C153D"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sidRPr="005C153D">
              <w:rPr>
                <w:rFonts w:ascii="Arial Narrow" w:hAnsi="Arial Narrow" w:cs="Arial Narrow"/>
                <w:sz w:val="18"/>
                <w:szCs w:val="18"/>
              </w:rPr>
              <w:t>8. Členské štáty nesmú stanoviť požiadavky na oznamovanie priameho alebo nepriameho nadobudnutia hlasovacích práv, alebo základného imania príslušným orgánom a na schvaľovanie takéhoto nadobudnutia príslušnými orgánmi, ktoré sú prísnejšie ako požiadavky ustanovené touto smernicou.</w:t>
            </w:r>
          </w:p>
          <w:p w:rsidR="00934B3B" w:rsidRPr="003611AD" w:rsidP="00AB7141">
            <w:pPr>
              <w:jc w:val="both"/>
              <w:rPr>
                <w:rFonts w:ascii="Arial Narrow" w:hAnsi="Arial Narrow" w:cs="Arial Narrow"/>
                <w:b/>
                <w:bCs/>
                <w:sz w:val="18"/>
                <w:szCs w:val="18"/>
              </w:rPr>
            </w:pP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N</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934B3B" w:rsidP="00AB7141">
            <w:pPr>
              <w:jc w:val="both"/>
              <w:rPr>
                <w:rFonts w:ascii="Arial Narrow" w:hAnsi="Arial Narrow" w:cs="Arial Narrow"/>
                <w:sz w:val="18"/>
                <w:szCs w:val="18"/>
              </w:rPr>
            </w:pPr>
          </w:p>
          <w:p w:rsidR="00934B3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D</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N</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D55290">
            <w:pPr>
              <w:jc w:val="both"/>
              <w:rPr>
                <w:rFonts w:ascii="Arial Narrow" w:hAnsi="Arial Narrow" w:cs="Arial Narrow"/>
                <w:b/>
                <w:bCs/>
                <w:sz w:val="18"/>
                <w:szCs w:val="18"/>
              </w:rPr>
            </w:pPr>
            <w:r w:rsidRPr="004657C2">
              <w:rPr>
                <w:rFonts w:ascii="Arial Narrow" w:hAnsi="Arial Narrow" w:cs="Arial Narrow"/>
                <w:sz w:val="18"/>
                <w:szCs w:val="18"/>
              </w:rPr>
              <w:t>483/2001a</w:t>
            </w:r>
            <w:r>
              <w:rPr>
                <w:rFonts w:ascii="Arial Narrow" w:hAnsi="Arial Narrow" w:cs="Arial Narrow"/>
                <w:b/>
                <w:bCs/>
                <w:sz w:val="18"/>
                <w:szCs w:val="18"/>
              </w:rPr>
              <w:t xml:space="preserve"> </w:t>
            </w:r>
            <w:r w:rsidRPr="003611AD">
              <w:rPr>
                <w:rFonts w:ascii="Arial Narrow" w:hAnsi="Arial Narrow" w:cs="Arial Narrow"/>
                <w:b/>
                <w:bCs/>
                <w:sz w:val="18"/>
                <w:szCs w:val="18"/>
              </w:rPr>
              <w:t>návrh zákona o</w:t>
            </w:r>
            <w:r>
              <w:rPr>
                <w:rFonts w:ascii="Arial Narrow" w:hAnsi="Arial Narrow" w:cs="Arial Narrow"/>
                <w:b/>
                <w:bCs/>
                <w:sz w:val="18"/>
                <w:szCs w:val="18"/>
              </w:rPr>
              <w:t> B</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934B3B" w:rsidP="00AB7141">
            <w:pPr>
              <w:jc w:val="both"/>
              <w:rPr>
                <w:rFonts w:ascii="Arial Narrow" w:hAnsi="Arial Narrow" w:cs="Arial Narrow"/>
                <w:sz w:val="18"/>
                <w:szCs w:val="18"/>
              </w:rPr>
            </w:pPr>
          </w:p>
          <w:p w:rsidR="00934B3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b/>
                <w:bCs/>
                <w:sz w:val="18"/>
                <w:szCs w:val="18"/>
              </w:rPr>
            </w:pPr>
            <w:r w:rsidRPr="003611AD">
              <w:rPr>
                <w:rFonts w:ascii="Arial Narrow" w:hAnsi="Arial Narrow" w:cs="Arial Narrow"/>
                <w:b/>
                <w:bCs/>
                <w:sz w:val="18"/>
                <w:szCs w:val="18"/>
              </w:rPr>
              <w:t>návrh zákona o</w:t>
            </w:r>
            <w:r>
              <w:rPr>
                <w:rFonts w:ascii="Arial Narrow" w:hAnsi="Arial Narrow" w:cs="Arial Narrow"/>
                <w:b/>
                <w:bCs/>
                <w:sz w:val="18"/>
                <w:szCs w:val="18"/>
              </w:rPr>
              <w:t> B</w:t>
            </w: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572225" w:rsidP="00AB7141">
            <w:pPr>
              <w:jc w:val="both"/>
              <w:rPr>
                <w:rFonts w:ascii="Arial Narrow" w:hAnsi="Arial Narrow" w:cs="Arial Narrow"/>
                <w:b/>
                <w:bCs/>
                <w:sz w:val="18"/>
                <w:szCs w:val="18"/>
              </w:rPr>
            </w:pPr>
          </w:p>
          <w:p w:rsidR="00EF46DC"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RPr="005C153D" w:rsidP="00AB7141">
            <w:pPr>
              <w:jc w:val="both"/>
              <w:rPr>
                <w:rFonts w:ascii="Arial Narrow" w:hAnsi="Arial Narrow" w:cs="Arial Narrow"/>
                <w:bCs/>
                <w:sz w:val="18"/>
                <w:szCs w:val="18"/>
              </w:rPr>
            </w:pPr>
            <w:r w:rsidRPr="005C153D">
              <w:rPr>
                <w:rFonts w:ascii="Arial Narrow" w:hAnsi="Arial Narrow" w:cs="Arial Narrow"/>
                <w:bCs/>
                <w:sz w:val="18"/>
                <w:szCs w:val="18"/>
              </w:rPr>
              <w:t>483/2001</w:t>
            </w: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P="00AB7141">
            <w:pPr>
              <w:jc w:val="both"/>
              <w:rPr>
                <w:rFonts w:ascii="Arial Narrow" w:hAnsi="Arial Narrow" w:cs="Arial Narrow"/>
                <w:b/>
                <w:bCs/>
                <w:sz w:val="18"/>
                <w:szCs w:val="18"/>
              </w:rPr>
            </w:pPr>
          </w:p>
          <w:p w:rsidR="00CE02EB" w:rsidRPr="003611AD" w:rsidP="00AB7141">
            <w:pPr>
              <w:jc w:val="both"/>
              <w:rPr>
                <w:rFonts w:ascii="Arial Narrow" w:hAnsi="Arial Narrow" w:cs="Arial Narrow"/>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r>
              <w:rPr>
                <w:rFonts w:ascii="Arial Narrow" w:hAnsi="Arial Narrow" w:cs="Arial Narrow"/>
                <w:sz w:val="18"/>
                <w:szCs w:val="18"/>
              </w:rPr>
              <w:t xml:space="preserve">§ 28 </w:t>
            </w:r>
          </w:p>
          <w:p w:rsidR="00CE02EB" w:rsidP="00AB7141">
            <w:pPr>
              <w:pStyle w:val="Normlny"/>
              <w:jc w:val="both"/>
              <w:rPr>
                <w:rFonts w:ascii="Arial Narrow" w:hAnsi="Arial Narrow" w:cs="Arial Narrow"/>
                <w:b/>
                <w:bCs/>
                <w:sz w:val="18"/>
                <w:szCs w:val="18"/>
              </w:rPr>
            </w:pPr>
            <w:r>
              <w:rPr>
                <w:rFonts w:ascii="Arial Narrow" w:hAnsi="Arial Narrow" w:cs="Arial Narrow"/>
                <w:sz w:val="18"/>
                <w:szCs w:val="18"/>
              </w:rPr>
              <w:t xml:space="preserve">ods. 1 </w:t>
            </w:r>
            <w:r w:rsidRPr="00EB05D9">
              <w:rPr>
                <w:rFonts w:ascii="Arial Narrow" w:hAnsi="Arial Narrow" w:cs="Arial Narrow"/>
                <w:b/>
                <w:bCs/>
                <w:sz w:val="18"/>
                <w:szCs w:val="18"/>
              </w:rPr>
              <w:t>pís.</w:t>
            </w:r>
            <w:r>
              <w:rPr>
                <w:rFonts w:ascii="Arial Narrow" w:hAnsi="Arial Narrow" w:cs="Arial Narrow"/>
                <w:b/>
                <w:bCs/>
                <w:sz w:val="18"/>
                <w:szCs w:val="18"/>
              </w:rPr>
              <w:t>a</w:t>
            </w:r>
            <w:r w:rsidRPr="00EB05D9">
              <w:rPr>
                <w:rFonts w:ascii="Arial Narrow" w:hAnsi="Arial Narrow" w:cs="Arial Narrow"/>
                <w:b/>
                <w:bCs/>
                <w:sz w:val="18"/>
                <w:szCs w:val="18"/>
              </w:rPr>
              <w:t>)</w:t>
            </w: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934B3B" w:rsidP="00AB7141">
            <w:pPr>
              <w:pStyle w:val="Normlny"/>
              <w:jc w:val="both"/>
              <w:rPr>
                <w:rFonts w:ascii="Arial Narrow" w:hAnsi="Arial Narrow" w:cs="Arial Narrow"/>
                <w:b/>
                <w:bCs/>
                <w:sz w:val="18"/>
                <w:szCs w:val="18"/>
              </w:rPr>
            </w:pPr>
          </w:p>
          <w:p w:rsidR="00934B3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r>
              <w:rPr>
                <w:rFonts w:ascii="Arial Narrow" w:hAnsi="Arial Narrow" w:cs="Arial Narrow"/>
                <w:b/>
                <w:bCs/>
                <w:sz w:val="18"/>
                <w:szCs w:val="18"/>
              </w:rPr>
              <w:t xml:space="preserve">§ </w:t>
            </w:r>
            <w:r w:rsidR="00572225">
              <w:rPr>
                <w:rFonts w:ascii="Arial Narrow" w:hAnsi="Arial Narrow" w:cs="Arial Narrow"/>
                <w:b/>
                <w:bCs/>
                <w:sz w:val="18"/>
                <w:szCs w:val="18"/>
              </w:rPr>
              <w:t>28</w:t>
            </w:r>
            <w:r>
              <w:rPr>
                <w:rFonts w:ascii="Arial Narrow" w:hAnsi="Arial Narrow" w:cs="Arial Narrow"/>
                <w:b/>
                <w:bCs/>
                <w:sz w:val="18"/>
                <w:szCs w:val="18"/>
              </w:rPr>
              <w:t xml:space="preserve"> ods.</w:t>
            </w:r>
            <w:r w:rsidR="00572225">
              <w:rPr>
                <w:rFonts w:ascii="Arial Narrow" w:hAnsi="Arial Narrow" w:cs="Arial Narrow"/>
                <w:b/>
                <w:bCs/>
                <w:sz w:val="18"/>
                <w:szCs w:val="18"/>
              </w:rPr>
              <w:t xml:space="preserve"> 2</w:t>
            </w:r>
            <w:r>
              <w:rPr>
                <w:rFonts w:ascii="Arial Narrow" w:hAnsi="Arial Narrow" w:cs="Arial Narrow"/>
                <w:b/>
                <w:bCs/>
                <w:sz w:val="18"/>
                <w:szCs w:val="18"/>
              </w:rPr>
              <w:t>1</w:t>
            </w: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r>
              <w:rPr>
                <w:rFonts w:ascii="Arial Narrow" w:hAnsi="Arial Narrow" w:cs="Arial Narrow"/>
                <w:b/>
                <w:bCs/>
                <w:sz w:val="18"/>
                <w:szCs w:val="18"/>
              </w:rPr>
              <w:t xml:space="preserve">§ </w:t>
            </w:r>
            <w:r w:rsidR="00C56ED0">
              <w:rPr>
                <w:rFonts w:ascii="Arial Narrow" w:hAnsi="Arial Narrow" w:cs="Arial Narrow"/>
                <w:b/>
                <w:bCs/>
                <w:sz w:val="18"/>
                <w:szCs w:val="18"/>
              </w:rPr>
              <w:t>28</w:t>
            </w:r>
            <w:r>
              <w:rPr>
                <w:rFonts w:ascii="Arial Narrow" w:hAnsi="Arial Narrow" w:cs="Arial Narrow"/>
                <w:b/>
                <w:bCs/>
                <w:sz w:val="18"/>
                <w:szCs w:val="18"/>
              </w:rPr>
              <w:t xml:space="preserve"> ods.</w:t>
            </w:r>
            <w:r w:rsidR="00C56ED0">
              <w:rPr>
                <w:rFonts w:ascii="Arial Narrow" w:hAnsi="Arial Narrow" w:cs="Arial Narrow"/>
                <w:b/>
                <w:bCs/>
                <w:sz w:val="18"/>
                <w:szCs w:val="18"/>
              </w:rPr>
              <w:t xml:space="preserve"> </w:t>
            </w:r>
            <w:r>
              <w:rPr>
                <w:rFonts w:ascii="Arial Narrow" w:hAnsi="Arial Narrow" w:cs="Arial Narrow"/>
                <w:b/>
                <w:bCs/>
                <w:sz w:val="18"/>
                <w:szCs w:val="18"/>
              </w:rPr>
              <w:t>2</w:t>
            </w:r>
            <w:r w:rsidR="00C56ED0">
              <w:rPr>
                <w:rFonts w:ascii="Arial Narrow" w:hAnsi="Arial Narrow" w:cs="Arial Narrow"/>
                <w:b/>
                <w:bCs/>
                <w:sz w:val="18"/>
                <w:szCs w:val="18"/>
              </w:rPr>
              <w:t>2</w:t>
            </w: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56ED0" w:rsidP="00AB7141">
            <w:pPr>
              <w:pStyle w:val="Normlny"/>
              <w:jc w:val="both"/>
              <w:rPr>
                <w:rFonts w:ascii="Arial Narrow" w:hAnsi="Arial Narrow" w:cs="Arial Narrow"/>
                <w:b/>
                <w:bCs/>
                <w:sz w:val="18"/>
                <w:szCs w:val="18"/>
              </w:rPr>
            </w:pPr>
          </w:p>
          <w:p w:rsidR="00CE02EB" w:rsidRPr="005C153D" w:rsidP="00AB7141">
            <w:pPr>
              <w:pStyle w:val="Normlny"/>
              <w:jc w:val="both"/>
              <w:rPr>
                <w:rFonts w:ascii="Arial Narrow" w:hAnsi="Arial Narrow" w:cs="Arial Narrow"/>
                <w:bCs/>
                <w:sz w:val="18"/>
                <w:szCs w:val="18"/>
              </w:rPr>
            </w:pPr>
            <w:r>
              <w:rPr>
                <w:rFonts w:ascii="Arial Narrow" w:hAnsi="Arial Narrow" w:cs="Arial Narrow"/>
                <w:b/>
                <w:bCs/>
                <w:sz w:val="18"/>
                <w:szCs w:val="18"/>
              </w:rPr>
              <w:t xml:space="preserve">§ </w:t>
            </w:r>
            <w:r w:rsidRPr="005C153D">
              <w:rPr>
                <w:rFonts w:ascii="Arial Narrow" w:hAnsi="Arial Narrow" w:cs="Arial Narrow"/>
                <w:bCs/>
                <w:sz w:val="18"/>
                <w:szCs w:val="18"/>
              </w:rPr>
              <w:t>28 ods. 4</w:t>
            </w:r>
          </w:p>
          <w:p w:rsidR="00CE02EB" w:rsidRPr="003611AD" w:rsidP="00AB7141">
            <w:pPr>
              <w:pStyle w:val="Normlny"/>
              <w:jc w:val="both"/>
              <w:rPr>
                <w:rFonts w:ascii="Arial Narrow" w:hAnsi="Arial Narrow" w:cs="Arial Narrow"/>
                <w:sz w:val="18"/>
                <w:szCs w:val="18"/>
              </w:rPr>
            </w:pP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EB05D9">
            <w:pPr>
              <w:pStyle w:val="Normlny"/>
              <w:jc w:val="both"/>
              <w:rPr>
                <w:rFonts w:ascii="Arial Narrow" w:hAnsi="Arial Narrow" w:cs="Arial Narrow"/>
                <w:sz w:val="18"/>
                <w:szCs w:val="18"/>
              </w:rPr>
            </w:pPr>
            <w:r w:rsidRPr="008E7235">
              <w:rPr>
                <w:rFonts w:ascii="Arial Narrow" w:hAnsi="Arial Narrow" w:cs="Arial Narrow"/>
                <w:sz w:val="18"/>
                <w:szCs w:val="18"/>
              </w:rPr>
              <w:t>Predchádzajúci súhlas Národnej banky Slovenska sa vyžaduje</w:t>
            </w:r>
          </w:p>
          <w:p w:rsidR="00CE02EB" w:rsidP="00EB05D9">
            <w:pPr>
              <w:pStyle w:val="Normlny"/>
              <w:jc w:val="both"/>
              <w:rPr>
                <w:rFonts w:ascii="Arial Narrow" w:hAnsi="Arial Narrow" w:cs="Times New Roman"/>
                <w:b/>
                <w:sz w:val="18"/>
                <w:szCs w:val="18"/>
              </w:rPr>
            </w:pPr>
            <w:r w:rsidRPr="00773C89" w:rsidR="00773C89">
              <w:rPr>
                <w:rFonts w:ascii="Arial Narrow" w:hAnsi="Arial Narrow" w:cs="Times New Roman"/>
                <w:b/>
                <w:sz w:val="18"/>
                <w:szCs w:val="18"/>
              </w:rPr>
              <w:t xml:space="preserve">na nadobudnutie kvalifikovanej účasti na banke alebo na také ďalšie zvýšenie kvalifikovanej účasti na banke, ktorým by  podiel na základnom imaní banky alebo na hlasovacích právach v banke dosiahol alebo prekročil 20%, 30%  alebo 50% alebo čím by sa táto banka </w:t>
            </w:r>
            <w:r w:rsidRPr="00773C89" w:rsidR="00773C89">
              <w:rPr>
                <w:rFonts w:ascii="Arial Narrow" w:hAnsi="Arial Narrow" w:cs="Times New Roman"/>
                <w:b/>
                <w:strike/>
                <w:sz w:val="18"/>
                <w:szCs w:val="18"/>
              </w:rPr>
              <w:t>s</w:t>
            </w:r>
            <w:r w:rsidRPr="00773C89" w:rsidR="00773C89">
              <w:rPr>
                <w:rFonts w:ascii="Arial Narrow" w:hAnsi="Arial Narrow" w:cs="Times New Roman"/>
                <w:b/>
                <w:sz w:val="18"/>
                <w:szCs w:val="18"/>
              </w:rPr>
              <w:t xml:space="preserve">tala dcérskou spoločnosťou osoby, ktorá nadobúda takýto podiel v jednej alebo v niekoľkých operáciách priamo alebo konaním v zhode; pri výpočte týchto podielov sa nezohľadňujú hlasovacie práva alebo podiely na základnom imaní, ak sa tieto práva nevykonávajú alebo inak nevyužívajú na zasahovanie do riadenia banky, ak má tieto podiely banka  v majetku ako výsledok upisovania finančných nástrojov alebo umiestňovania finančných nástrojov na základe pevného záväzku </w:t>
            </w:r>
            <w:r w:rsidRPr="00773C89" w:rsidR="00773C89">
              <w:rPr>
                <w:rFonts w:ascii="Arial Narrow" w:hAnsi="Arial Narrow" w:cs="Times New Roman"/>
                <w:b/>
                <w:sz w:val="18"/>
                <w:szCs w:val="18"/>
                <w:vertAlign w:val="superscript"/>
              </w:rPr>
              <w:t xml:space="preserve">27a) </w:t>
            </w:r>
            <w:r w:rsidRPr="00773C89" w:rsidR="00773C89">
              <w:rPr>
                <w:rFonts w:ascii="Arial Narrow" w:hAnsi="Arial Narrow" w:cs="Times New Roman"/>
                <w:b/>
                <w:sz w:val="18"/>
                <w:szCs w:val="18"/>
              </w:rPr>
              <w:t xml:space="preserve"> a ak ich banka prevedie na inú osobu do jedného roka po ich nadobudnutí,</w:t>
            </w:r>
          </w:p>
          <w:p w:rsidR="00773C89" w:rsidP="00EB05D9">
            <w:pPr>
              <w:pStyle w:val="Normlny"/>
              <w:jc w:val="both"/>
              <w:rPr>
                <w:rFonts w:ascii="Arial Narrow" w:hAnsi="Arial Narrow" w:cs="Arial Narrow"/>
                <w:b/>
                <w:sz w:val="18"/>
                <w:szCs w:val="18"/>
              </w:rPr>
            </w:pPr>
          </w:p>
          <w:p w:rsidR="00934B3B" w:rsidP="00EB05D9">
            <w:pPr>
              <w:pStyle w:val="Normlny"/>
              <w:jc w:val="both"/>
              <w:rPr>
                <w:rFonts w:ascii="Arial Narrow" w:hAnsi="Arial Narrow" w:cs="Arial Narrow"/>
                <w:b/>
                <w:sz w:val="18"/>
                <w:szCs w:val="18"/>
              </w:rPr>
            </w:pPr>
          </w:p>
          <w:p w:rsidR="00934B3B" w:rsidRPr="00773C89" w:rsidP="00EB05D9">
            <w:pPr>
              <w:pStyle w:val="Normlny"/>
              <w:jc w:val="both"/>
              <w:rPr>
                <w:rFonts w:ascii="Arial Narrow" w:hAnsi="Arial Narrow" w:cs="Arial Narrow"/>
                <w:b/>
                <w:sz w:val="18"/>
                <w:szCs w:val="18"/>
              </w:rPr>
            </w:pPr>
          </w:p>
          <w:p w:rsidR="00572225" w:rsidRPr="00572225" w:rsidP="00572225">
            <w:pPr>
              <w:pStyle w:val="Normlnywebov8"/>
              <w:spacing w:before="0" w:after="0"/>
              <w:ind w:left="0"/>
              <w:jc w:val="both"/>
              <w:rPr>
                <w:rFonts w:ascii="Arial Narrow" w:hAnsi="Arial Narrow" w:cs="Times New Roman"/>
                <w:b/>
                <w:sz w:val="18"/>
                <w:szCs w:val="18"/>
              </w:rPr>
            </w:pPr>
            <w:r w:rsidRPr="00572225">
              <w:rPr>
                <w:rFonts w:ascii="Arial Narrow" w:hAnsi="Arial Narrow" w:cs="Times New Roman"/>
                <w:b/>
                <w:sz w:val="18"/>
                <w:szCs w:val="18"/>
              </w:rPr>
              <w:t>Národná banka Slovenska je povinná do dvoch pracovných dní od doručenia žiadosti o udelenie predchádzajúceho súhlasu podľa § 28 ods.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2 písomne požiadať o dodatočné informácie, ktoré sú potrebné na posudzovanie žiadosti podľa § 28 ods. 1 písm. a). Na obdobie odo dňa</w:t>
            </w:r>
            <w:r w:rsidR="005225E0">
              <w:rPr>
                <w:rFonts w:ascii="Arial Narrow" w:hAnsi="Arial Narrow" w:cs="Times New Roman"/>
                <w:b/>
                <w:sz w:val="18"/>
                <w:szCs w:val="18"/>
              </w:rPr>
              <w:t xml:space="preserve"> odoslania</w:t>
            </w:r>
            <w:r w:rsidRPr="00572225">
              <w:rPr>
                <w:rFonts w:ascii="Arial Narrow" w:hAnsi="Arial Narrow" w:cs="Times New Roman"/>
                <w:b/>
                <w:sz w:val="18"/>
                <w:szCs w:val="18"/>
              </w:rPr>
              <w:t xml:space="preserve"> žiadosti Národnej banky Slovenska o dodatočné informácie do doručenia odpovede na ňu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štátu, ktorý nie členským štátom alebo ak nadobúdateľ nie je obchodníkom s cennými papiermi, správcovskou spoločnosťou, úverovou inštitúciou, poisťovňou, zaisťovňou  alebo obdobnou  inštitúciou z členského štátu.</w:t>
            </w:r>
          </w:p>
          <w:p w:rsidR="00572225" w:rsidRPr="00572225" w:rsidP="00572225">
            <w:pPr>
              <w:jc w:val="both"/>
              <w:rPr>
                <w:rFonts w:ascii="Arial Narrow" w:hAnsi="Arial Narrow" w:cs="Times New Roman"/>
                <w:b/>
                <w:sz w:val="18"/>
                <w:szCs w:val="18"/>
              </w:rPr>
            </w:pPr>
          </w:p>
          <w:p w:rsidR="00572225" w:rsidP="00572225">
            <w:pPr>
              <w:pStyle w:val="Normlnywebov8"/>
              <w:spacing w:before="0" w:after="0"/>
              <w:ind w:left="0"/>
              <w:jc w:val="both"/>
              <w:rPr>
                <w:rFonts w:ascii="Arial Narrow" w:hAnsi="Arial Narrow" w:cs="Times New Roman"/>
                <w:b/>
                <w:sz w:val="18"/>
                <w:szCs w:val="18"/>
              </w:rPr>
            </w:pPr>
            <w:r w:rsidRPr="00572225">
              <w:rPr>
                <w:rFonts w:ascii="Arial Narrow" w:hAnsi="Arial Narrow" w:cs="Times New Roman"/>
                <w:b/>
                <w:sz w:val="18"/>
                <w:szCs w:val="18"/>
              </w:rPr>
              <w:t xml:space="preserve">      </w:t>
            </w:r>
          </w:p>
          <w:p w:rsidR="00572225" w:rsidP="00572225">
            <w:pPr>
              <w:pStyle w:val="Normlnywebov8"/>
              <w:spacing w:before="0" w:after="0"/>
              <w:ind w:left="0"/>
              <w:jc w:val="both"/>
              <w:rPr>
                <w:rFonts w:ascii="Arial Narrow" w:hAnsi="Arial Narrow" w:cs="Times New Roman"/>
                <w:b/>
                <w:sz w:val="18"/>
                <w:szCs w:val="18"/>
              </w:rPr>
            </w:pPr>
          </w:p>
          <w:p w:rsidR="00572225" w:rsidP="00572225">
            <w:pPr>
              <w:pStyle w:val="Normlnywebov8"/>
              <w:spacing w:before="0" w:after="0"/>
              <w:ind w:left="0"/>
              <w:jc w:val="both"/>
              <w:rPr>
                <w:rFonts w:ascii="Arial Narrow" w:hAnsi="Arial Narrow" w:cs="Times New Roman"/>
                <w:b/>
                <w:sz w:val="18"/>
                <w:szCs w:val="18"/>
              </w:rPr>
            </w:pPr>
          </w:p>
          <w:p w:rsidR="00572225" w:rsidP="00572225">
            <w:pPr>
              <w:pStyle w:val="Normlnywebov8"/>
              <w:spacing w:before="0" w:after="0"/>
              <w:ind w:left="0"/>
              <w:jc w:val="both"/>
              <w:rPr>
                <w:rFonts w:ascii="Arial Narrow" w:hAnsi="Arial Narrow" w:cs="Times New Roman"/>
                <w:b/>
                <w:sz w:val="18"/>
                <w:szCs w:val="18"/>
              </w:rPr>
            </w:pPr>
          </w:p>
          <w:p w:rsidR="00572225" w:rsidP="00572225">
            <w:pPr>
              <w:pStyle w:val="Normlnywebov8"/>
              <w:spacing w:before="0" w:after="0"/>
              <w:ind w:left="0"/>
              <w:jc w:val="both"/>
              <w:rPr>
                <w:rFonts w:ascii="Arial Narrow" w:hAnsi="Arial Narrow" w:cs="Times New Roman"/>
                <w:b/>
                <w:sz w:val="18"/>
                <w:szCs w:val="18"/>
              </w:rPr>
            </w:pPr>
          </w:p>
          <w:p w:rsidR="00572225" w:rsidP="00572225">
            <w:pPr>
              <w:pStyle w:val="Normlnywebov8"/>
              <w:spacing w:before="0" w:after="0"/>
              <w:ind w:left="0"/>
              <w:jc w:val="both"/>
              <w:rPr>
                <w:rFonts w:ascii="Arial Narrow" w:hAnsi="Arial Narrow" w:cs="Times New Roman"/>
                <w:b/>
                <w:sz w:val="18"/>
                <w:szCs w:val="18"/>
              </w:rPr>
            </w:pPr>
          </w:p>
          <w:p w:rsidR="00572225" w:rsidP="00572225">
            <w:pPr>
              <w:pStyle w:val="Normlnywebov8"/>
              <w:spacing w:before="0" w:after="0"/>
              <w:ind w:left="0"/>
              <w:jc w:val="both"/>
              <w:rPr>
                <w:rFonts w:ascii="Arial Narrow" w:hAnsi="Arial Narrow" w:cs="Times New Roman"/>
                <w:b/>
                <w:sz w:val="18"/>
                <w:szCs w:val="18"/>
              </w:rPr>
            </w:pPr>
          </w:p>
          <w:p w:rsidR="00572225" w:rsidP="00572225">
            <w:pPr>
              <w:pStyle w:val="Normlnywebov8"/>
              <w:spacing w:before="0" w:after="0"/>
              <w:ind w:left="0"/>
              <w:jc w:val="both"/>
              <w:rPr>
                <w:rFonts w:ascii="Arial Narrow" w:hAnsi="Arial Narrow" w:cs="Times New Roman"/>
                <w:b/>
                <w:sz w:val="18"/>
                <w:szCs w:val="18"/>
              </w:rPr>
            </w:pPr>
          </w:p>
          <w:p w:rsidR="00572225" w:rsidP="00572225">
            <w:pPr>
              <w:pStyle w:val="Normlnywebov8"/>
              <w:spacing w:before="0" w:after="0"/>
              <w:ind w:left="0"/>
              <w:jc w:val="both"/>
              <w:rPr>
                <w:rFonts w:ascii="Arial Narrow" w:hAnsi="Arial Narrow" w:cs="Times New Roman"/>
                <w:b/>
                <w:sz w:val="18"/>
                <w:szCs w:val="18"/>
              </w:rPr>
            </w:pPr>
          </w:p>
          <w:p w:rsidR="00572225" w:rsidRPr="00572225" w:rsidP="00572225">
            <w:pPr>
              <w:pStyle w:val="Normlnywebov8"/>
              <w:spacing w:before="0" w:after="0"/>
              <w:ind w:left="0"/>
              <w:jc w:val="both"/>
              <w:rPr>
                <w:rFonts w:ascii="Arial Narrow" w:hAnsi="Arial Narrow" w:cs="Times New Roman"/>
                <w:b/>
                <w:sz w:val="18"/>
                <w:szCs w:val="18"/>
              </w:rPr>
            </w:pPr>
            <w:r w:rsidRPr="00572225">
              <w:rPr>
                <w:rFonts w:ascii="Arial Narrow" w:hAnsi="Arial Narrow" w:cs="Times New Roman"/>
                <w:b/>
                <w:sz w:val="18"/>
                <w:szCs w:val="18"/>
              </w:rPr>
              <w:t>O žiadosti o udelenie predchádzajúceho súhlasu podľa § 28 ods. 1 písm. a) rozhodne Národná banka Slovenska do 60 pracovných dní odo dňa písomného potvrdenia o doručení tejto žiadosti a po doručení všetkých náležitostí žiadosti o udelenie predchádzajúceho súhlasu. Ak Národná banka Slovenska nerozhodne v tejto lehote,má sa za to, že predchádzajúci súhlas bol vydaný. Národná banka Slovenska informuje nadobúdateľa o dátume uplynutia lehoty na vydanie rozhodnutia pri potvrdení o doručení podľa odseku 1. Ak sa Národná banka Slovenska rozhodne zamietnuť žiadosť o udelenie predchádzajúceho súhlasu podľa § 28 ods. 1 písm. a) písomne  zašle toto rozhodnutie nadobúdateľovi do dvoch pracovných dní od tohto rozhodnutia, najneskôr však pred uplyn</w:t>
            </w:r>
            <w:r w:rsidR="00383F49">
              <w:rPr>
                <w:rFonts w:ascii="Arial Narrow" w:hAnsi="Arial Narrow" w:cs="Times New Roman"/>
                <w:b/>
                <w:sz w:val="18"/>
                <w:szCs w:val="18"/>
              </w:rPr>
              <w:t>utím lehoty podľa prvej vety.</w:t>
            </w:r>
          </w:p>
          <w:p w:rsidR="00EF46DC" w:rsidP="00AB7141">
            <w:pPr>
              <w:pStyle w:val="Normlny"/>
              <w:jc w:val="both"/>
              <w:rPr>
                <w:rFonts w:ascii="Arial Narrow" w:hAnsi="Arial Narrow" w:cs="Arial Narrow"/>
                <w:sz w:val="18"/>
                <w:szCs w:val="18"/>
              </w:rPr>
            </w:pPr>
          </w:p>
          <w:p w:rsidR="00C56ED0" w:rsidP="00AB7141">
            <w:pPr>
              <w:pStyle w:val="Normlny"/>
              <w:jc w:val="both"/>
              <w:rPr>
                <w:rFonts w:ascii="Arial Narrow" w:hAnsi="Arial Narrow" w:cs="Arial Narrow"/>
                <w:sz w:val="18"/>
                <w:szCs w:val="18"/>
              </w:rPr>
            </w:pPr>
          </w:p>
          <w:p w:rsidR="00CE02EB" w:rsidRPr="00DE62E7" w:rsidP="00AB7141">
            <w:pPr>
              <w:pStyle w:val="Normlny"/>
              <w:jc w:val="both"/>
              <w:rPr>
                <w:rFonts w:ascii="Arial Narrow" w:hAnsi="Arial Narrow" w:cs="Arial Narrow"/>
                <w:sz w:val="18"/>
                <w:szCs w:val="18"/>
              </w:rPr>
            </w:pPr>
            <w:r w:rsidRPr="00DE62E7">
              <w:rPr>
                <w:rFonts w:ascii="Arial Narrow" w:hAnsi="Arial Narrow" w:cs="Arial Narrow"/>
                <w:sz w:val="18"/>
                <w:szCs w:val="18"/>
              </w:rPr>
              <w:t>Podľa predchádzajúceho súhlasu udeleného podľa odseku 1 možno postupovať najviac jeden rok, ak z rozhodnutia o jeho udelení nevyplýva kratšia lehota.</w:t>
            </w:r>
          </w:p>
          <w:p w:rsidR="00CE02EB" w:rsidRPr="00CB319B" w:rsidP="00AB7141">
            <w:pPr>
              <w:pStyle w:val="Normlny"/>
              <w:jc w:val="both"/>
              <w:rPr>
                <w:rFonts w:ascii="Arial Narrow" w:hAnsi="Arial Narrow" w:cs="Arial Narrow"/>
                <w:b/>
                <w:bCs/>
                <w:sz w:val="18"/>
                <w:szCs w:val="18"/>
              </w:rPr>
            </w:pP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Ú</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934B3B" w:rsidP="00AB7141">
            <w:pPr>
              <w:jc w:val="both"/>
              <w:rPr>
                <w:rFonts w:ascii="Arial Narrow" w:hAnsi="Arial Narrow" w:cs="Arial Narrow"/>
                <w:sz w:val="18"/>
                <w:szCs w:val="18"/>
              </w:rPr>
            </w:pPr>
          </w:p>
          <w:p w:rsidR="00934B3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n.a.</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Ú</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934B3B" w:rsidP="00AB7141">
            <w:pPr>
              <w:jc w:val="both"/>
              <w:rPr>
                <w:rFonts w:ascii="Arial Narrow" w:hAnsi="Arial Narrow" w:cs="Arial Narrow"/>
                <w:sz w:val="18"/>
                <w:szCs w:val="18"/>
              </w:rPr>
            </w:pPr>
          </w:p>
          <w:p w:rsidR="00934B3B" w:rsidP="00AB7141">
            <w:pPr>
              <w:jc w:val="both"/>
              <w:rPr>
                <w:rFonts w:ascii="Arial Narrow" w:hAnsi="Arial Narrow" w:cs="Arial Narrow"/>
                <w:sz w:val="18"/>
                <w:szCs w:val="18"/>
              </w:rPr>
            </w:pPr>
          </w:p>
          <w:p w:rsidR="00934B3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56ED0" w:rsidP="00AB7141">
            <w:pPr>
              <w:jc w:val="both"/>
              <w:rPr>
                <w:rFonts w:ascii="Arial Narrow" w:hAnsi="Arial Narrow" w:cs="Arial Narrow"/>
                <w:sz w:val="18"/>
                <w:szCs w:val="18"/>
              </w:rPr>
            </w:pPr>
          </w:p>
          <w:p w:rsidR="00C56ED0"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sidRPr="00DE62E7">
              <w:rPr>
                <w:rFonts w:ascii="Arial Narrow" w:hAnsi="Arial Narrow" w:cs="Arial Narrow"/>
                <w:sz w:val="18"/>
                <w:szCs w:val="18"/>
              </w:rPr>
              <w:t>Nie sú stanovené prísnejšie požiadavky</w:t>
            </w:r>
          </w:p>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Č:5 ods.3</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612F4A" w:rsidP="00AB7141">
            <w:pPr>
              <w:jc w:val="both"/>
              <w:rPr>
                <w:rFonts w:ascii="Arial Narrow" w:hAnsi="Arial Narrow" w:cs="Arial Narrow"/>
                <w:sz w:val="18"/>
                <w:szCs w:val="18"/>
              </w:rPr>
            </w:pPr>
            <w:r w:rsidRPr="00612F4A">
              <w:rPr>
                <w:rFonts w:ascii="Arial Narrow" w:hAnsi="Arial Narrow" w:cs="Arial Narrow"/>
                <w:sz w:val="18"/>
                <w:szCs w:val="18"/>
              </w:rPr>
              <w:t>3. Vkladajú sa tieto články:</w:t>
            </w:r>
          </w:p>
          <w:p w:rsidR="00CE02EB" w:rsidRPr="00612F4A" w:rsidP="00AB7141">
            <w:pPr>
              <w:jc w:val="both"/>
              <w:rPr>
                <w:rFonts w:ascii="Arial Narrow" w:hAnsi="Arial Narrow" w:cs="Arial Narrow"/>
                <w:i/>
                <w:iCs/>
                <w:sz w:val="18"/>
                <w:szCs w:val="18"/>
              </w:rPr>
            </w:pPr>
            <w:r w:rsidRPr="00612F4A">
              <w:rPr>
                <w:rFonts w:ascii="Arial Narrow" w:hAnsi="Arial Narrow" w:cs="Arial Narrow"/>
                <w:i/>
                <w:iCs/>
                <w:sz w:val="18"/>
                <w:szCs w:val="18"/>
              </w:rPr>
              <w:t>„Článok 19a</w:t>
            </w:r>
          </w:p>
          <w:p w:rsidR="00CE02EB" w:rsidRPr="00612F4A" w:rsidP="00AB7141">
            <w:pPr>
              <w:jc w:val="both"/>
              <w:rPr>
                <w:rFonts w:ascii="Arial Narrow" w:hAnsi="Arial Narrow" w:cs="Arial Narrow"/>
                <w:sz w:val="18"/>
                <w:szCs w:val="18"/>
              </w:rPr>
            </w:pPr>
            <w:r w:rsidRPr="00612F4A">
              <w:rPr>
                <w:rFonts w:ascii="Arial Narrow" w:hAnsi="Arial Narrow" w:cs="Arial Narrow"/>
                <w:sz w:val="18"/>
                <w:szCs w:val="18"/>
              </w:rPr>
              <w:t>1. Príslušné orgány pri posudzovaní oznámenia uvedeného v článku 19 ods. 1 a informácií uvedených v článku 19 ods. 3 v záujme zaručenia správneho a obozretného riadenia úverovej inštitúcie, v prípade ktorej sa nadobudnutie navrhuje, a so zreteľom na možný vplyv navrhovaného nadobúdateľa na úverovú inštitúciu zhodnotia vhodnosť navrhovaného nadobúdateľa a finančnú transparentnosť navrhovaného nadobudnutia na základe týchto  kritérií:</w:t>
            </w:r>
          </w:p>
          <w:p w:rsidR="00CE02EB" w:rsidRPr="00612F4A" w:rsidP="00AB7141">
            <w:pPr>
              <w:jc w:val="both"/>
              <w:rPr>
                <w:rFonts w:ascii="Arial Narrow" w:hAnsi="Arial Narrow" w:cs="Arial Narrow"/>
                <w:sz w:val="18"/>
                <w:szCs w:val="18"/>
              </w:rPr>
            </w:pPr>
            <w:r w:rsidRPr="00612F4A">
              <w:rPr>
                <w:rFonts w:ascii="Arial Narrow" w:hAnsi="Arial Narrow" w:cs="Arial Narrow"/>
                <w:sz w:val="18"/>
                <w:szCs w:val="18"/>
              </w:rPr>
              <w:t>a) dobré meno navrhovaného nadobúdateľa;</w:t>
            </w:r>
          </w:p>
          <w:p w:rsidR="00CE02EB" w:rsidRPr="00612F4A" w:rsidP="00AB7141">
            <w:pPr>
              <w:jc w:val="both"/>
              <w:rPr>
                <w:rFonts w:ascii="Arial Narrow" w:hAnsi="Arial Narrow" w:cs="Arial Narrow"/>
                <w:sz w:val="18"/>
                <w:szCs w:val="18"/>
              </w:rPr>
            </w:pPr>
          </w:p>
          <w:p w:rsidR="00CE02EB" w:rsidRPr="00612F4A" w:rsidP="00AB7141">
            <w:pPr>
              <w:jc w:val="both"/>
              <w:rPr>
                <w:rFonts w:ascii="Arial Narrow" w:hAnsi="Arial Narrow" w:cs="Arial Narrow"/>
                <w:sz w:val="18"/>
                <w:szCs w:val="18"/>
              </w:rPr>
            </w:pPr>
          </w:p>
          <w:p w:rsidR="00CE02EB" w:rsidRPr="00612F4A" w:rsidP="00AB7141">
            <w:pPr>
              <w:jc w:val="both"/>
              <w:rPr>
                <w:rFonts w:ascii="Arial Narrow" w:hAnsi="Arial Narrow" w:cs="Arial Narrow"/>
                <w:sz w:val="18"/>
                <w:szCs w:val="18"/>
              </w:rPr>
            </w:pPr>
            <w:r w:rsidRPr="00612F4A">
              <w:rPr>
                <w:rFonts w:ascii="Arial Narrow" w:hAnsi="Arial Narrow" w:cs="Arial Narrow"/>
                <w:sz w:val="18"/>
                <w:szCs w:val="18"/>
              </w:rPr>
              <w:t>b) dobré meno a skúsenosti osoby, ktorá bude riadiť činnosť úverovej inštitúcie v dôsledku navrhovaného nadobudnutia;</w:t>
            </w:r>
          </w:p>
          <w:p w:rsidR="00CE02EB" w:rsidRPr="00612F4A" w:rsidP="00AB7141">
            <w:pPr>
              <w:jc w:val="both"/>
              <w:rPr>
                <w:rFonts w:ascii="Arial Narrow" w:hAnsi="Arial Narrow" w:cs="Arial Narrow"/>
                <w:sz w:val="18"/>
                <w:szCs w:val="18"/>
              </w:rPr>
            </w:pPr>
          </w:p>
          <w:p w:rsidR="00CE02EB" w:rsidRPr="00612F4A" w:rsidP="00AB7141">
            <w:pPr>
              <w:jc w:val="both"/>
              <w:rPr>
                <w:rFonts w:ascii="Arial Narrow" w:hAnsi="Arial Narrow" w:cs="Arial Narrow"/>
                <w:sz w:val="18"/>
                <w:szCs w:val="18"/>
              </w:rPr>
            </w:pPr>
            <w:r w:rsidRPr="00612F4A">
              <w:rPr>
                <w:rFonts w:ascii="Arial Narrow" w:hAnsi="Arial Narrow" w:cs="Arial Narrow"/>
                <w:sz w:val="18"/>
                <w:szCs w:val="18"/>
              </w:rPr>
              <w:t>c) pozitívna finančná situácia navrhovaného nadobúdateľa, najmä v súvislosti s druhom činnosti vykonávanej a plánovanej v úverovej inštitúcii, v prípade ktorej sa nadobudnutie navrhuje;</w:t>
            </w:r>
          </w:p>
          <w:p w:rsidR="00CE02EB" w:rsidRPr="00612F4A" w:rsidP="00AB7141">
            <w:pPr>
              <w:jc w:val="both"/>
              <w:rPr>
                <w:rFonts w:ascii="Arial Narrow" w:hAnsi="Arial Narrow" w:cs="Arial Narrow"/>
                <w:sz w:val="18"/>
                <w:szCs w:val="18"/>
              </w:rPr>
            </w:pPr>
            <w:r w:rsidRPr="00612F4A">
              <w:rPr>
                <w:rFonts w:ascii="Arial Narrow" w:hAnsi="Arial Narrow" w:cs="Arial Narrow"/>
                <w:sz w:val="18"/>
                <w:szCs w:val="18"/>
              </w:rPr>
              <w:t>d) či úverová inštitúcia bude schopná plniť požiadavky obozretného podnikania na základe tejto smernice a prípadne iných smerníc, najmä smerníc 2000/46/ES, 2002/87/ES a 2006/49/ES, a či bude schopná v ich plnení pokračovať, a najmä, či skupina, ktorej súčasťou sa stane, má takú štruktúru, ktorá umožňuje vykonávať účinný dohľad, účinne vymieňať informácie medzi príslušnými orgánmi a určiť rozdelenie zodpovednosti medzi príslušné orgány;</w:t>
            </w:r>
          </w:p>
          <w:p w:rsidR="00CE02EB" w:rsidRPr="00612F4A" w:rsidP="00AB7141">
            <w:pPr>
              <w:jc w:val="both"/>
              <w:rPr>
                <w:rFonts w:ascii="Arial Narrow" w:hAnsi="Arial Narrow" w:cs="Arial Narrow"/>
                <w:sz w:val="18"/>
                <w:szCs w:val="18"/>
              </w:rPr>
            </w:pPr>
          </w:p>
          <w:p w:rsidR="00CE02EB" w:rsidRPr="00612F4A" w:rsidP="00AB7141">
            <w:pPr>
              <w:jc w:val="both"/>
              <w:rPr>
                <w:rFonts w:ascii="Arial Narrow" w:hAnsi="Arial Narrow" w:cs="Arial Narrow"/>
                <w:sz w:val="18"/>
                <w:szCs w:val="18"/>
              </w:rPr>
            </w:pPr>
            <w:r w:rsidRPr="00612F4A">
              <w:rPr>
                <w:rFonts w:ascii="Arial Narrow" w:hAnsi="Arial Narrow" w:cs="Arial Narrow"/>
                <w:sz w:val="18"/>
                <w:szCs w:val="18"/>
              </w:rPr>
              <w:t>e) či existujú primerané dôvody na podozrenie, že v súvislosti s navrhovaným nadobudnutím sa pácha alebo bolo spáchané pranie špinavých peňazí a financovanie terorizmu, alebo došlo k pokusu o pranie špinavých peňazí a financovanie terorizmu v zmysle článku 1 smernice 2005/60/ES (*), alebo že navrhované nadobudnutie by mohlo zvýšiť riziko takéhoto konania.</w:t>
            </w:r>
          </w:p>
          <w:p w:rsidR="00CE02EB" w:rsidRPr="00612F4A"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612F4A" w:rsidP="00AB7141">
            <w:pPr>
              <w:jc w:val="both"/>
              <w:rPr>
                <w:rFonts w:ascii="Arial Narrow" w:hAnsi="Arial Narrow" w:cs="Arial Narrow"/>
                <w:sz w:val="18"/>
                <w:szCs w:val="18"/>
              </w:rPr>
            </w:pPr>
          </w:p>
          <w:p w:rsidR="00CE02EB" w:rsidRPr="00612F4A" w:rsidP="00AB7141">
            <w:pPr>
              <w:jc w:val="both"/>
              <w:rPr>
                <w:rFonts w:ascii="Arial Narrow" w:hAnsi="Arial Narrow" w:cs="Arial Narrow"/>
                <w:sz w:val="18"/>
                <w:szCs w:val="18"/>
              </w:rPr>
            </w:pPr>
            <w:r w:rsidRPr="00612F4A">
              <w:rPr>
                <w:rFonts w:ascii="Arial Narrow" w:hAnsi="Arial Narrow" w:cs="Arial Narrow"/>
                <w:sz w:val="18"/>
                <w:szCs w:val="18"/>
              </w:rPr>
              <w:t>2. Príslušné orgány môžu vzniesť námietky proti navrhovanému nadobudnutiu len vtedy, ak na to existujú dostatočné dôvody na základe kritérií uvedených odseku 1 alebo ak informácie poskytnuté navrhovaným nadobúdateľom nie sú úplné.</w:t>
            </w:r>
          </w:p>
          <w:p w:rsidR="00CE02EB" w:rsidRPr="00612F4A" w:rsidP="00AB7141">
            <w:pPr>
              <w:jc w:val="both"/>
              <w:rPr>
                <w:rFonts w:ascii="Arial Narrow" w:hAnsi="Arial Narrow" w:cs="Arial Narrow"/>
                <w:sz w:val="18"/>
                <w:szCs w:val="18"/>
              </w:rPr>
            </w:pPr>
            <w:r w:rsidRPr="00612F4A">
              <w:rPr>
                <w:rFonts w:ascii="Arial Narrow" w:hAnsi="Arial Narrow" w:cs="Arial Narrow"/>
                <w:sz w:val="18"/>
                <w:szCs w:val="18"/>
              </w:rPr>
              <w:t>3. Členské štáty neuložia žiadne predchádzajúce podmienky v súvislosti s výškou podielu, ktorý musí byť nadobudnutý, ani neumožnia príslušným orgánom skúmať navrhnuté nadobudnutie z hľadiska ekonomických potrieb trhu.</w:t>
            </w:r>
          </w:p>
          <w:p w:rsidR="00CE02EB" w:rsidRPr="00612F4A" w:rsidP="00AB7141">
            <w:pPr>
              <w:jc w:val="both"/>
              <w:rPr>
                <w:rFonts w:ascii="Arial Narrow" w:hAnsi="Arial Narrow" w:cs="Arial Narrow"/>
                <w:sz w:val="18"/>
                <w:szCs w:val="18"/>
              </w:rPr>
            </w:pPr>
            <w:r w:rsidRPr="00612F4A">
              <w:rPr>
                <w:rFonts w:ascii="Arial Narrow" w:hAnsi="Arial Narrow" w:cs="Arial Narrow"/>
                <w:sz w:val="18"/>
                <w:szCs w:val="18"/>
              </w:rPr>
              <w:t xml:space="preserve">4. Členské štáty zverejnia zoznam s informáciami potrebnými na vykonanie posúdenia, ktoré sa musia príslušným orgánom poskytnúť zároveň s oznámením uvedeným v článku 19 ods. 1. Požadované informácie musia byť primerané a zodpovedať povahe navrhovaného nadobúdateľa a navrhovaného nadobudnutia. Členské štáty nesmú vyžadovať informácie, ktoré pre obozretné posudzovanie nie sú relevantné. </w:t>
            </w:r>
          </w:p>
          <w:p w:rsidR="00CE02EB" w:rsidRPr="003611AD" w:rsidP="00AB7141">
            <w:pPr>
              <w:jc w:val="both"/>
              <w:rPr>
                <w:rFonts w:ascii="Arial Narrow" w:hAnsi="Arial Narrow" w:cs="Arial Narrow"/>
                <w:sz w:val="18"/>
                <w:szCs w:val="18"/>
              </w:rPr>
            </w:pPr>
            <w:r w:rsidRPr="00612F4A">
              <w:rPr>
                <w:rFonts w:ascii="Arial Narrow" w:hAnsi="Arial Narrow" w:cs="Arial Narrow"/>
                <w:sz w:val="18"/>
                <w:szCs w:val="18"/>
              </w:rPr>
              <w:t>5. Bez ohľadu na článok 19 ods. 2, 3 a 4, ak sa príslušnému orgánu oznámili dva alebo viac návrhov na nadobudnutie alebo zvýšenie kvalifikovaných podielov v tej istej úverovej inštitúcii, tento orgán zaobchádza so všetkými navrhovanými nadobúdateľmi nediskriminačným spôsobom.</w:t>
            </w:r>
          </w:p>
          <w:p w:rsidR="00CE02EB" w:rsidRPr="003611AD" w:rsidP="00AB7141">
            <w:pPr>
              <w:jc w:val="both"/>
              <w:rPr>
                <w:rFonts w:ascii="Arial Narrow" w:hAnsi="Arial Narrow" w:cs="Arial Narrow"/>
                <w:b/>
                <w:bCs/>
                <w:sz w:val="18"/>
                <w:szCs w:val="18"/>
              </w:rPr>
            </w:pP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N</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483/2001</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b/>
                <w:sz w:val="18"/>
                <w:szCs w:val="18"/>
              </w:rPr>
            </w:pPr>
            <w:r w:rsidRPr="005C153D">
              <w:rPr>
                <w:rFonts w:ascii="Arial Narrow" w:hAnsi="Arial Narrow" w:cs="Arial Narrow"/>
                <w:b/>
                <w:sz w:val="18"/>
                <w:szCs w:val="18"/>
              </w:rPr>
              <w:t>Návrh zákona o</w:t>
            </w:r>
            <w:r>
              <w:rPr>
                <w:rFonts w:ascii="Arial Narrow" w:hAnsi="Arial Narrow" w:cs="Arial Narrow"/>
                <w:b/>
                <w:sz w:val="18"/>
                <w:szCs w:val="18"/>
              </w:rPr>
              <w:t> </w:t>
            </w:r>
            <w:r w:rsidRPr="005C153D">
              <w:rPr>
                <w:rFonts w:ascii="Arial Narrow" w:hAnsi="Arial Narrow" w:cs="Arial Narrow"/>
                <w:b/>
                <w:sz w:val="18"/>
                <w:szCs w:val="18"/>
              </w:rPr>
              <w:t>B</w:t>
            </w:r>
          </w:p>
          <w:p w:rsidR="00CE02EB" w:rsidP="00AB7141">
            <w:pPr>
              <w:jc w:val="both"/>
              <w:rPr>
                <w:rFonts w:ascii="Arial Narrow" w:hAnsi="Arial Narrow" w:cs="Arial Narrow"/>
                <w:b/>
                <w:sz w:val="18"/>
                <w:szCs w:val="18"/>
              </w:rPr>
            </w:pPr>
          </w:p>
          <w:p w:rsidR="00CE02EB" w:rsidP="00AB7141">
            <w:pPr>
              <w:jc w:val="both"/>
              <w:rPr>
                <w:rFonts w:ascii="Arial Narrow" w:hAnsi="Arial Narrow" w:cs="Arial Narrow"/>
                <w:b/>
                <w:sz w:val="18"/>
                <w:szCs w:val="18"/>
              </w:rPr>
            </w:pPr>
          </w:p>
          <w:p w:rsidR="00CE02EB" w:rsidP="00AB7141">
            <w:pPr>
              <w:jc w:val="both"/>
              <w:rPr>
                <w:rFonts w:ascii="Arial Narrow" w:hAnsi="Arial Narrow" w:cs="Arial Narrow"/>
                <w:b/>
                <w:sz w:val="18"/>
                <w:szCs w:val="18"/>
              </w:rPr>
            </w:pPr>
          </w:p>
          <w:p w:rsidR="00CE02EB" w:rsidP="00AB7141">
            <w:pPr>
              <w:jc w:val="both"/>
              <w:rPr>
                <w:rFonts w:ascii="Arial Narrow" w:hAnsi="Arial Narrow" w:cs="Arial Narrow"/>
                <w:b/>
                <w:sz w:val="18"/>
                <w:szCs w:val="18"/>
              </w:rPr>
            </w:pPr>
          </w:p>
          <w:p w:rsidR="00CE02EB" w:rsidP="00AB7141">
            <w:pPr>
              <w:jc w:val="both"/>
              <w:rPr>
                <w:rFonts w:ascii="Arial Narrow" w:hAnsi="Arial Narrow" w:cs="Arial Narrow"/>
                <w:b/>
                <w:sz w:val="18"/>
                <w:szCs w:val="18"/>
              </w:rPr>
            </w:pPr>
            <w:r w:rsidRPr="0090057E">
              <w:rPr>
                <w:rFonts w:ascii="Arial Narrow" w:hAnsi="Arial Narrow" w:cs="Arial Narrow"/>
                <w:sz w:val="18"/>
                <w:szCs w:val="18"/>
              </w:rPr>
              <w:t>483/2001</w:t>
            </w:r>
            <w:r>
              <w:rPr>
                <w:rFonts w:ascii="Arial Narrow" w:hAnsi="Arial Narrow" w:cs="Arial Narrow"/>
                <w:b/>
                <w:sz w:val="18"/>
                <w:szCs w:val="18"/>
              </w:rPr>
              <w:t xml:space="preserve"> a návrh zákona</w:t>
            </w:r>
          </w:p>
          <w:p w:rsidR="00CE02EB" w:rsidP="00AB7141">
            <w:pPr>
              <w:jc w:val="both"/>
              <w:rPr>
                <w:rFonts w:ascii="Arial Narrow" w:hAnsi="Arial Narrow" w:cs="Arial Narrow"/>
                <w:b/>
                <w:sz w:val="18"/>
                <w:szCs w:val="18"/>
              </w:rPr>
            </w:pPr>
          </w:p>
          <w:p w:rsidR="00CE02EB" w:rsidP="00AB7141">
            <w:pPr>
              <w:jc w:val="both"/>
              <w:rPr>
                <w:rFonts w:ascii="Arial Narrow" w:hAnsi="Arial Narrow" w:cs="Arial Narrow"/>
                <w:b/>
                <w:sz w:val="18"/>
                <w:szCs w:val="18"/>
              </w:rPr>
            </w:pPr>
          </w:p>
          <w:p w:rsidR="00CE02EB" w:rsidP="00AB7141">
            <w:pPr>
              <w:jc w:val="both"/>
              <w:rPr>
                <w:rFonts w:ascii="Arial Narrow" w:hAnsi="Arial Narrow" w:cs="Arial Narrow"/>
                <w:b/>
                <w:sz w:val="18"/>
                <w:szCs w:val="18"/>
              </w:rPr>
            </w:pPr>
          </w:p>
          <w:p w:rsidR="00CE02EB" w:rsidP="00AB7141">
            <w:pPr>
              <w:jc w:val="both"/>
              <w:rPr>
                <w:rFonts w:ascii="Arial Narrow" w:hAnsi="Arial Narrow" w:cs="Arial Narrow"/>
                <w:b/>
                <w:sz w:val="18"/>
                <w:szCs w:val="18"/>
              </w:rPr>
            </w:pPr>
          </w:p>
          <w:p w:rsidR="00CE02EB" w:rsidP="00AB7141">
            <w:pPr>
              <w:jc w:val="both"/>
              <w:rPr>
                <w:rFonts w:ascii="Arial Narrow" w:hAnsi="Arial Narrow" w:cs="Arial Narrow"/>
                <w:b/>
                <w:sz w:val="18"/>
                <w:szCs w:val="18"/>
              </w:rPr>
            </w:pPr>
          </w:p>
          <w:p w:rsidR="00CE02EB" w:rsidP="00AB7141">
            <w:pPr>
              <w:jc w:val="both"/>
              <w:rPr>
                <w:rFonts w:ascii="Arial Narrow" w:hAnsi="Arial Narrow" w:cs="Arial Narrow"/>
                <w:b/>
                <w:sz w:val="18"/>
                <w:szCs w:val="18"/>
              </w:rPr>
            </w:pPr>
          </w:p>
          <w:p w:rsidR="00CE02EB" w:rsidP="00AB7141">
            <w:pPr>
              <w:jc w:val="both"/>
              <w:rPr>
                <w:rFonts w:ascii="Arial Narrow" w:hAnsi="Arial Narrow" w:cs="Arial Narrow"/>
                <w:b/>
                <w:sz w:val="18"/>
                <w:szCs w:val="18"/>
              </w:rPr>
            </w:pPr>
          </w:p>
          <w:p w:rsidR="00CE02EB" w:rsidP="00AB7141">
            <w:pPr>
              <w:jc w:val="both"/>
              <w:rPr>
                <w:rFonts w:ascii="Arial Narrow" w:hAnsi="Arial Narrow" w:cs="Arial Narrow"/>
                <w:b/>
                <w:sz w:val="18"/>
                <w:szCs w:val="18"/>
              </w:rPr>
            </w:pPr>
          </w:p>
          <w:p w:rsidR="00CE02EB" w:rsidP="00AB7141">
            <w:pPr>
              <w:jc w:val="both"/>
              <w:rPr>
                <w:rFonts w:ascii="Arial Narrow" w:hAnsi="Arial Narrow" w:cs="Arial Narrow"/>
                <w:b/>
                <w:sz w:val="18"/>
                <w:szCs w:val="18"/>
              </w:rPr>
            </w:pPr>
            <w:r w:rsidRPr="0090057E">
              <w:rPr>
                <w:rFonts w:ascii="Arial Narrow" w:hAnsi="Arial Narrow" w:cs="Arial Narrow"/>
                <w:sz w:val="18"/>
                <w:szCs w:val="18"/>
              </w:rPr>
              <w:t>483/2001</w:t>
            </w:r>
          </w:p>
          <w:p w:rsidR="00CE02EB" w:rsidP="00AB7141">
            <w:pPr>
              <w:jc w:val="both"/>
              <w:rPr>
                <w:rFonts w:ascii="Arial Narrow" w:hAnsi="Arial Narrow" w:cs="Arial Narrow"/>
                <w:b/>
                <w:sz w:val="18"/>
                <w:szCs w:val="18"/>
              </w:rPr>
            </w:pPr>
          </w:p>
          <w:p w:rsidR="00CE02EB" w:rsidP="00AB7141">
            <w:pPr>
              <w:jc w:val="both"/>
              <w:rPr>
                <w:rFonts w:ascii="Arial Narrow" w:hAnsi="Arial Narrow" w:cs="Arial Narrow"/>
                <w:b/>
                <w:sz w:val="18"/>
                <w:szCs w:val="18"/>
              </w:rPr>
            </w:pPr>
          </w:p>
          <w:p w:rsidR="00CE02EB" w:rsidP="00AB7141">
            <w:pPr>
              <w:jc w:val="both"/>
              <w:rPr>
                <w:rFonts w:ascii="Arial Narrow" w:hAnsi="Arial Narrow" w:cs="Arial Narrow"/>
                <w:b/>
                <w:sz w:val="18"/>
                <w:szCs w:val="18"/>
              </w:rPr>
            </w:pPr>
          </w:p>
          <w:p w:rsidR="00CE02EB" w:rsidP="00AB7141">
            <w:pPr>
              <w:jc w:val="both"/>
              <w:rPr>
                <w:rFonts w:ascii="Arial Narrow" w:hAnsi="Arial Narrow" w:cs="Arial Narrow"/>
                <w:b/>
                <w:sz w:val="18"/>
                <w:szCs w:val="18"/>
              </w:rPr>
            </w:pPr>
          </w:p>
          <w:p w:rsidR="00CE02EB" w:rsidRPr="005C153D" w:rsidP="00AB7141">
            <w:pPr>
              <w:jc w:val="both"/>
              <w:rPr>
                <w:rFonts w:ascii="Arial Narrow" w:hAnsi="Arial Narrow" w:cs="Arial Narrow"/>
                <w:b/>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RPr="00DE62E7" w:rsidP="00AB7141">
            <w:pPr>
              <w:pStyle w:val="Normlny"/>
              <w:jc w:val="both"/>
              <w:rPr>
                <w:rFonts w:ascii="Arial Narrow" w:hAnsi="Arial Narrow" w:cs="Arial Narrow"/>
                <w:sz w:val="18"/>
                <w:szCs w:val="18"/>
              </w:rPr>
            </w:pPr>
            <w:r w:rsidRPr="00DE62E7">
              <w:rPr>
                <w:rFonts w:ascii="Arial Narrow" w:hAnsi="Arial Narrow" w:cs="Arial Narrow"/>
                <w:b/>
                <w:bCs/>
                <w:sz w:val="18"/>
                <w:szCs w:val="18"/>
              </w:rPr>
              <w:t xml:space="preserve">§ </w:t>
            </w:r>
            <w:r w:rsidRPr="00DE62E7">
              <w:rPr>
                <w:rFonts w:ascii="Arial Narrow" w:hAnsi="Arial Narrow" w:cs="Arial Narrow"/>
                <w:sz w:val="18"/>
                <w:szCs w:val="18"/>
              </w:rPr>
              <w:t>7 ods. 2 písm.</w:t>
            </w: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RPr="00DE62E7" w:rsidP="00AB7141">
            <w:pPr>
              <w:pStyle w:val="Normlny"/>
              <w:jc w:val="both"/>
              <w:rPr>
                <w:rFonts w:ascii="Arial Narrow" w:hAnsi="Arial Narrow" w:cs="Arial Narrow"/>
                <w:sz w:val="18"/>
                <w:szCs w:val="18"/>
              </w:rPr>
            </w:pPr>
            <w:r w:rsidRPr="00DE62E7">
              <w:rPr>
                <w:rFonts w:ascii="Arial Narrow" w:hAnsi="Arial Narrow" w:cs="Arial Narrow"/>
                <w:sz w:val="18"/>
                <w:szCs w:val="18"/>
              </w:rPr>
              <w:t>c)</w:t>
            </w: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RPr="00DE62E7" w:rsidP="00AB7141">
            <w:pPr>
              <w:pStyle w:val="Normlny"/>
              <w:jc w:val="both"/>
              <w:rPr>
                <w:rFonts w:ascii="Arial Narrow" w:hAnsi="Arial Narrow" w:cs="Arial Narrow"/>
                <w:sz w:val="18"/>
                <w:szCs w:val="18"/>
              </w:rPr>
            </w:pPr>
            <w:r w:rsidRPr="00DE62E7">
              <w:rPr>
                <w:rFonts w:ascii="Arial Narrow" w:hAnsi="Arial Narrow" w:cs="Arial Narrow"/>
                <w:sz w:val="18"/>
                <w:szCs w:val="18"/>
              </w:rPr>
              <w:t>e)</w:t>
            </w:r>
          </w:p>
          <w:p w:rsidR="00CE02EB" w:rsidRPr="00DE62E7"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RPr="00DE62E7" w:rsidP="00AB7141">
            <w:pPr>
              <w:pStyle w:val="Normlny"/>
              <w:jc w:val="both"/>
              <w:rPr>
                <w:rFonts w:ascii="Arial Narrow" w:hAnsi="Arial Narrow" w:cs="Arial Narrow"/>
                <w:sz w:val="18"/>
                <w:szCs w:val="18"/>
              </w:rPr>
            </w:pPr>
            <w:r w:rsidRPr="00DE62E7">
              <w:rPr>
                <w:rFonts w:ascii="Arial Narrow" w:hAnsi="Arial Narrow" w:cs="Arial Narrow"/>
                <w:sz w:val="18"/>
                <w:szCs w:val="18"/>
              </w:rPr>
              <w:t>l)</w:t>
            </w:r>
          </w:p>
          <w:p w:rsidR="00CE02EB" w:rsidRPr="00DE62E7" w:rsidP="00AB7141">
            <w:pPr>
              <w:pStyle w:val="Normlny"/>
              <w:jc w:val="both"/>
              <w:rPr>
                <w:rFonts w:ascii="Arial Narrow" w:hAnsi="Arial Narrow" w:cs="Arial Narrow"/>
                <w:sz w:val="18"/>
                <w:szCs w:val="18"/>
              </w:rPr>
            </w:pPr>
          </w:p>
          <w:p w:rsidR="00CE02EB" w:rsidRPr="00DE62E7" w:rsidP="00AB7141">
            <w:pPr>
              <w:pStyle w:val="Normlny"/>
              <w:jc w:val="both"/>
              <w:rPr>
                <w:rFonts w:ascii="Arial Narrow" w:hAnsi="Arial Narrow" w:cs="Arial Narrow"/>
                <w:sz w:val="18"/>
                <w:szCs w:val="18"/>
              </w:rPr>
            </w:pPr>
          </w:p>
          <w:p w:rsidR="00CE02EB" w:rsidRPr="00DE62E7" w:rsidP="00AB7141">
            <w:pPr>
              <w:pStyle w:val="Normlny"/>
              <w:jc w:val="both"/>
              <w:rPr>
                <w:rFonts w:ascii="Arial Narrow" w:hAnsi="Arial Narrow" w:cs="Arial Narrow"/>
                <w:sz w:val="18"/>
                <w:szCs w:val="18"/>
              </w:rPr>
            </w:pPr>
            <w:r w:rsidRPr="00DE62E7">
              <w:rPr>
                <w:rFonts w:ascii="Arial Narrow" w:hAnsi="Arial Narrow" w:cs="Arial Narrow"/>
                <w:sz w:val="18"/>
                <w:szCs w:val="18"/>
              </w:rPr>
              <w:t>ods. 4</w:t>
            </w: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P="00AB7141">
            <w:pPr>
              <w:pStyle w:val="Normlny"/>
              <w:jc w:val="both"/>
              <w:rPr>
                <w:rFonts w:ascii="Arial Narrow" w:hAnsi="Arial Narrow" w:cs="Arial Narrow"/>
                <w:b/>
                <w:bCs/>
                <w:sz w:val="18"/>
                <w:szCs w:val="18"/>
              </w:rPr>
            </w:pPr>
          </w:p>
          <w:p w:rsidR="00CE02EB" w:rsidRPr="00DE62E7" w:rsidP="00AB7141">
            <w:pPr>
              <w:pStyle w:val="Normlny"/>
              <w:jc w:val="both"/>
              <w:rPr>
                <w:rFonts w:ascii="Arial Narrow" w:hAnsi="Arial Narrow" w:cs="Arial Narrow"/>
                <w:b/>
                <w:bCs/>
                <w:sz w:val="18"/>
                <w:szCs w:val="18"/>
              </w:rPr>
            </w:pPr>
            <w:r>
              <w:rPr>
                <w:rFonts w:ascii="Arial Narrow" w:hAnsi="Arial Narrow" w:cs="Arial Narrow"/>
                <w:b/>
                <w:bCs/>
                <w:sz w:val="18"/>
                <w:szCs w:val="18"/>
              </w:rPr>
              <w:t>§ 7 ods. 2 písm. b)</w:t>
            </w: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r>
              <w:rPr>
                <w:rFonts w:ascii="Arial Narrow" w:hAnsi="Arial Narrow" w:cs="Arial Narrow"/>
                <w:sz w:val="18"/>
                <w:szCs w:val="18"/>
              </w:rPr>
              <w:t>§ 28 ods.2</w:t>
            </w: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r>
              <w:rPr>
                <w:rFonts w:ascii="Arial Narrow" w:hAnsi="Arial Narrow" w:cs="Arial Narrow"/>
                <w:sz w:val="18"/>
                <w:szCs w:val="18"/>
              </w:rPr>
              <w:t>§ 7 ods. 3</w:t>
            </w: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RPr="003611AD" w:rsidP="00AB7141">
            <w:pPr>
              <w:pStyle w:val="Normlny"/>
              <w:jc w:val="both"/>
              <w:rPr>
                <w:rFonts w:ascii="Arial Narrow" w:hAnsi="Arial Narrow" w:cs="Arial Narrow"/>
                <w:sz w:val="18"/>
                <w:szCs w:val="18"/>
              </w:rPr>
            </w:pPr>
            <w:r>
              <w:rPr>
                <w:rFonts w:ascii="Arial Narrow" w:hAnsi="Arial Narrow" w:cs="Arial Narrow"/>
                <w:sz w:val="18"/>
                <w:szCs w:val="18"/>
              </w:rPr>
              <w:t>§ 28 ods. 7</w:t>
            </w: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RPr="00DE62E7" w:rsidP="00AB7141">
            <w:pPr>
              <w:pStyle w:val="Normlny"/>
              <w:jc w:val="both"/>
              <w:rPr>
                <w:rFonts w:ascii="Arial Narrow" w:hAnsi="Arial Narrow" w:cs="Arial Narrow"/>
                <w:b/>
                <w:bCs/>
                <w:sz w:val="18"/>
                <w:szCs w:val="18"/>
              </w:rPr>
            </w:pPr>
            <w:r w:rsidRPr="00DE62E7">
              <w:rPr>
                <w:rFonts w:ascii="Arial Narrow" w:hAnsi="Arial Narrow" w:cs="Arial Narrow"/>
                <w:sz w:val="18"/>
                <w:szCs w:val="18"/>
              </w:rPr>
              <w:t>Na udelenie bankového povolenia podľa odseku 1 musia byť splnené tieto podmienky</w:t>
            </w:r>
            <w:r w:rsidRPr="00DE62E7">
              <w:rPr>
                <w:rFonts w:ascii="Arial Narrow" w:hAnsi="Arial Narrow" w:cs="Arial Narrow"/>
                <w:b/>
                <w:bCs/>
                <w:sz w:val="18"/>
                <w:szCs w:val="18"/>
              </w:rPr>
              <w:t>:</w:t>
            </w: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r w:rsidRPr="00DE62E7">
              <w:rPr>
                <w:rFonts w:ascii="Arial Narrow" w:hAnsi="Arial Narrow" w:cs="Arial Narrow"/>
                <w:sz w:val="18"/>
                <w:szCs w:val="18"/>
              </w:rPr>
              <w:t>spôsobilosť a vhodnosť osôb, ktoré budú akcionármi s kvalifikovanou účasťou na banke, a prehľadnosť vzťahov týchto osôb s inými osobami, najmä prehľadnosť podielov na základnom imaní a na hlasovacích právach,</w:t>
            </w:r>
          </w:p>
          <w:p w:rsidR="00CE02EB" w:rsidP="00AB7141">
            <w:pPr>
              <w:pStyle w:val="Normlny"/>
              <w:jc w:val="both"/>
              <w:rPr>
                <w:rFonts w:ascii="Arial Narrow" w:hAnsi="Arial Narrow" w:cs="Arial Narrow"/>
                <w:sz w:val="18"/>
                <w:szCs w:val="18"/>
              </w:rPr>
            </w:pPr>
            <w:r w:rsidRPr="00DE62E7">
              <w:rPr>
                <w:rFonts w:ascii="Arial Narrow" w:hAnsi="Arial Narrow" w:cs="Arial Narrow"/>
                <w:sz w:val="18"/>
                <w:szCs w:val="18"/>
              </w:rPr>
              <w:t>odborná spôsobilosť a dôveryhodnosť fyzických osôb, ktoré sú navrhované za členov štatutárneho orgánu, za prokuristu, za členov dozornej rady, za vedúcich zamestnancov a za vedúceho útvaru vnútornej kontroly a vnútorného auditu,</w:t>
            </w:r>
          </w:p>
          <w:p w:rsidR="00CE02EB" w:rsidP="00AB7141">
            <w:pPr>
              <w:pStyle w:val="Normlny"/>
              <w:jc w:val="both"/>
              <w:rPr>
                <w:rFonts w:ascii="Arial Narrow" w:hAnsi="Arial Narrow" w:cs="Arial Narrow"/>
                <w:sz w:val="18"/>
                <w:szCs w:val="18"/>
              </w:rPr>
            </w:pPr>
            <w:r w:rsidRPr="00615DC3">
              <w:rPr>
                <w:rFonts w:ascii="Arial Narrow" w:hAnsi="Arial Narrow" w:cs="Arial Narrow"/>
                <w:sz w:val="18"/>
                <w:szCs w:val="18"/>
              </w:rPr>
              <w:t>preukázať finančnú schopnosť akcionárov zakladajúcich banku preklenúť prípadnú nepriaznivú finančnú situáciu banky,</w:t>
            </w:r>
          </w:p>
          <w:p w:rsidR="00CE02EB" w:rsidP="00AB7141">
            <w:pPr>
              <w:pStyle w:val="Normlny"/>
              <w:jc w:val="both"/>
              <w:rPr>
                <w:rFonts w:ascii="Arial Narrow" w:hAnsi="Arial Narrow" w:cs="Arial Narrow"/>
                <w:sz w:val="18"/>
                <w:szCs w:val="18"/>
              </w:rPr>
            </w:pPr>
          </w:p>
          <w:p w:rsidR="00CE02EB" w:rsidRPr="00615DC3" w:rsidP="00615DC3">
            <w:pPr>
              <w:pStyle w:val="Normlny"/>
              <w:jc w:val="both"/>
              <w:rPr>
                <w:rFonts w:ascii="Arial Narrow" w:hAnsi="Arial Narrow" w:cs="Arial Narrow"/>
                <w:sz w:val="18"/>
                <w:szCs w:val="18"/>
              </w:rPr>
            </w:pPr>
            <w:r w:rsidRPr="00615DC3">
              <w:rPr>
                <w:rFonts w:ascii="Arial Narrow" w:hAnsi="Arial Narrow" w:cs="Arial Narrow"/>
                <w:sz w:val="18"/>
                <w:szCs w:val="18"/>
              </w:rPr>
              <w:t>Banka je povinná pred začatím vykonávania povolených bankových činností preukázať Národnej banke Slovenska</w:t>
            </w:r>
          </w:p>
          <w:p w:rsidR="00CE02EB" w:rsidRPr="00615DC3" w:rsidP="00615DC3">
            <w:pPr>
              <w:pStyle w:val="Normlny"/>
              <w:jc w:val="both"/>
              <w:rPr>
                <w:rFonts w:ascii="Arial Narrow" w:hAnsi="Arial Narrow" w:cs="Arial Narrow"/>
                <w:sz w:val="18"/>
                <w:szCs w:val="18"/>
              </w:rPr>
            </w:pPr>
            <w:r w:rsidRPr="00615DC3">
              <w:rPr>
                <w:rFonts w:ascii="Arial Narrow" w:hAnsi="Arial Narrow" w:cs="Arial Narrow"/>
                <w:sz w:val="18"/>
                <w:szCs w:val="18"/>
              </w:rPr>
              <w:t>a) splatenie peňažného vkladu do základného imania v plnej výške,</w:t>
            </w:r>
          </w:p>
          <w:p w:rsidR="00CE02EB" w:rsidRPr="00615DC3" w:rsidP="00615DC3">
            <w:pPr>
              <w:pStyle w:val="Normlny"/>
              <w:jc w:val="both"/>
              <w:rPr>
                <w:rFonts w:ascii="Arial Narrow" w:hAnsi="Arial Narrow" w:cs="Arial Narrow"/>
                <w:sz w:val="18"/>
                <w:szCs w:val="18"/>
              </w:rPr>
            </w:pPr>
            <w:r>
              <w:rPr>
                <w:rFonts w:ascii="Arial Narrow" w:hAnsi="Arial Narrow" w:cs="Arial Narrow"/>
                <w:sz w:val="18"/>
                <w:szCs w:val="18"/>
              </w:rPr>
              <w:t xml:space="preserve">b) technickú, </w:t>
            </w:r>
            <w:r w:rsidRPr="00615DC3">
              <w:rPr>
                <w:rFonts w:ascii="Arial Narrow" w:hAnsi="Arial Narrow" w:cs="Arial Narrow"/>
                <w:sz w:val="18"/>
                <w:szCs w:val="18"/>
              </w:rPr>
              <w:t>organizačnú a personálnu pripravenosť na výkon povolených bankových činností banky, existenciu riadiaceho a kontrolného systému banky vrátane útvaru vnútornej kontroly a vnútorného auditu a systému riadenia rizík,</w:t>
            </w:r>
          </w:p>
          <w:p w:rsidR="00CE02EB" w:rsidP="00615DC3">
            <w:pPr>
              <w:pStyle w:val="Normlny"/>
              <w:jc w:val="both"/>
              <w:rPr>
                <w:rFonts w:ascii="Arial Narrow" w:hAnsi="Arial Narrow" w:cs="Arial Narrow"/>
                <w:sz w:val="18"/>
                <w:szCs w:val="18"/>
              </w:rPr>
            </w:pPr>
            <w:r w:rsidRPr="00615DC3">
              <w:rPr>
                <w:rFonts w:ascii="Arial Narrow" w:hAnsi="Arial Narrow" w:cs="Arial Narrow"/>
                <w:sz w:val="18"/>
                <w:szCs w:val="18"/>
              </w:rPr>
              <w:t xml:space="preserve"> c) splnenie povinnosti podľa § 27 ods. 6.</w:t>
            </w:r>
          </w:p>
          <w:p w:rsidR="00CE02EB" w:rsidP="00615DC3">
            <w:pPr>
              <w:pStyle w:val="Normlny"/>
              <w:jc w:val="both"/>
              <w:rPr>
                <w:rFonts w:ascii="Arial Narrow" w:hAnsi="Arial Narrow" w:cs="Arial Narrow"/>
                <w:sz w:val="18"/>
                <w:szCs w:val="18"/>
              </w:rPr>
            </w:pPr>
            <w:r w:rsidRPr="00615DC3">
              <w:rPr>
                <w:rFonts w:ascii="Arial Narrow" w:hAnsi="Arial Narrow" w:cs="Arial Narrow"/>
                <w:sz w:val="18"/>
                <w:szCs w:val="18"/>
              </w:rPr>
              <w:t>Na udelenie bankového povolenia podľa odseku 1 musia byť splnené tieto podmienky:</w:t>
            </w:r>
          </w:p>
          <w:p w:rsidR="00CE02EB" w:rsidP="00615DC3">
            <w:pPr>
              <w:pStyle w:val="Normlny"/>
              <w:jc w:val="both"/>
              <w:rPr>
                <w:rFonts w:ascii="Arial Narrow" w:hAnsi="Arial Narrow" w:cs="Arial Narrow"/>
                <w:sz w:val="18"/>
                <w:szCs w:val="18"/>
              </w:rPr>
            </w:pPr>
            <w:r w:rsidRPr="00615DC3">
              <w:rPr>
                <w:rFonts w:ascii="Arial Narrow" w:hAnsi="Arial Narrow" w:cs="Arial Narrow"/>
                <w:sz w:val="18"/>
                <w:szCs w:val="18"/>
              </w:rPr>
              <w:t>b) prehľadný a dôveryhodný pôvod</w:t>
            </w:r>
            <w:r w:rsidRPr="0037217E">
              <w:rPr>
                <w:rFonts w:ascii="Arial Narrow" w:hAnsi="Arial Narrow" w:cs="Arial Narrow"/>
                <w:b/>
                <w:bCs/>
                <w:sz w:val="16"/>
                <w:szCs w:val="16"/>
                <w:vertAlign w:val="superscript"/>
              </w:rPr>
              <w:t>21a</w:t>
            </w:r>
            <w:r w:rsidRPr="00615DC3">
              <w:rPr>
                <w:rFonts w:ascii="Arial Narrow" w:hAnsi="Arial Narrow" w:cs="Arial Narrow"/>
                <w:sz w:val="18"/>
                <w:szCs w:val="18"/>
              </w:rPr>
              <w:t xml:space="preserve"> peňažného vkladu do základného imania a ďalších finančných zdrojov banky,</w:t>
            </w:r>
          </w:p>
          <w:p w:rsidR="00CE02EB" w:rsidP="00615DC3">
            <w:pPr>
              <w:pStyle w:val="Normlny"/>
              <w:jc w:val="both"/>
              <w:rPr>
                <w:rFonts w:ascii="Arial Narrow" w:hAnsi="Arial Narrow" w:cs="Arial Narrow"/>
                <w:sz w:val="18"/>
                <w:szCs w:val="18"/>
              </w:rPr>
            </w:pPr>
            <w:r>
              <w:rPr>
                <w:rFonts w:ascii="Arial Narrow" w:hAnsi="Arial Narrow" w:cs="Arial Narrow"/>
                <w:sz w:val="18"/>
                <w:szCs w:val="18"/>
              </w:rPr>
              <w:t>–––––––––-</w:t>
            </w:r>
          </w:p>
          <w:p w:rsidR="00CE02EB" w:rsidP="00615DC3">
            <w:pPr>
              <w:pStyle w:val="Normlny"/>
              <w:jc w:val="both"/>
              <w:rPr>
                <w:rFonts w:ascii="Arial Narrow" w:hAnsi="Arial Narrow" w:cs="Arial Narrow"/>
                <w:b/>
                <w:bCs/>
                <w:sz w:val="18"/>
                <w:szCs w:val="18"/>
              </w:rPr>
            </w:pPr>
            <w:r w:rsidRPr="0037217E">
              <w:rPr>
                <w:rFonts w:ascii="Arial Narrow" w:hAnsi="Arial Narrow" w:cs="Arial Narrow"/>
                <w:b/>
                <w:bCs/>
                <w:sz w:val="18"/>
                <w:szCs w:val="18"/>
              </w:rPr>
              <w:t xml:space="preserve">21a) Zákon č. </w:t>
            </w:r>
            <w:r w:rsidR="008E3559">
              <w:rPr>
                <w:rFonts w:ascii="Arial Narrow" w:hAnsi="Arial Narrow" w:cs="Arial Narrow"/>
                <w:b/>
                <w:bCs/>
                <w:sz w:val="18"/>
                <w:szCs w:val="18"/>
              </w:rPr>
              <w:t>297</w:t>
            </w:r>
            <w:r w:rsidRPr="0037217E">
              <w:rPr>
                <w:rFonts w:ascii="Arial Narrow" w:hAnsi="Arial Narrow" w:cs="Arial Narrow"/>
                <w:b/>
                <w:bCs/>
                <w:sz w:val="18"/>
                <w:szCs w:val="18"/>
              </w:rPr>
              <w:t>/2008 Z. z. o ochrane pred legalizáciou prijímov z trestnej činnosti a financovaním terorizmu a o zmene a doplnení niektorých zákonov</w:t>
            </w:r>
            <w:r w:rsidR="008E3559">
              <w:rPr>
                <w:rFonts w:ascii="Arial Narrow" w:hAnsi="Arial Narrow" w:cs="Arial Narrow"/>
                <w:b/>
                <w:bCs/>
                <w:sz w:val="18"/>
                <w:szCs w:val="18"/>
              </w:rPr>
              <w:t>.</w:t>
            </w:r>
          </w:p>
          <w:p w:rsidR="00CE02EB" w:rsidP="00615DC3">
            <w:pPr>
              <w:pStyle w:val="Normlny"/>
              <w:jc w:val="both"/>
              <w:rPr>
                <w:rFonts w:ascii="Arial Narrow" w:hAnsi="Arial Narrow" w:cs="Arial Narrow"/>
                <w:b/>
                <w:bCs/>
                <w:sz w:val="18"/>
                <w:szCs w:val="18"/>
              </w:rPr>
            </w:pPr>
          </w:p>
          <w:p w:rsidR="00CE02EB" w:rsidP="00615DC3">
            <w:pPr>
              <w:pStyle w:val="Normlny"/>
              <w:jc w:val="both"/>
              <w:rPr>
                <w:rFonts w:ascii="Arial Narrow" w:hAnsi="Arial Narrow" w:cs="Times New Roman"/>
                <w:b/>
                <w:sz w:val="18"/>
                <w:szCs w:val="18"/>
              </w:rPr>
            </w:pPr>
            <w:r w:rsidRPr="0090057E">
              <w:rPr>
                <w:rFonts w:ascii="Arial Narrow" w:hAnsi="Arial Narrow" w:cs="Times New Roman"/>
                <w:sz w:val="18"/>
                <w:szCs w:val="18"/>
              </w:rPr>
              <w:t xml:space="preserve">Na vydanie predchádzajúceho súhlasu podľa odseku 1 musia byť primerane splnené podmienky uvedené v § 7 ods. 2 a 4; na vydanie súhlasu musí byť preukázaný aj prehľadný a dôveryhodný pôvod a dostatočný objem a vyhovujúca skladba finančných prostriedkov na vykonanie úkonu, na ktorý sa žiada udelenie predchádzajúceho súhlasu. Rozdelenie, splynutie, zlúčenie alebo zrušenie banky vrátane zlúčenia inej právnickej osoby s bankou ani predaj banky alebo jej časti 28) nemôže byť na ujmu veriteľov banky; to obdobne platí aj na predaj pobočky zahraničnej banky alebo jej časti. </w:t>
            </w:r>
            <w:r w:rsidRPr="008E3559" w:rsidR="008E3559">
              <w:rPr>
                <w:rFonts w:ascii="Arial Narrow" w:hAnsi="Arial Narrow" w:cs="Times New Roman"/>
                <w:b/>
                <w:sz w:val="18"/>
                <w:szCs w:val="18"/>
              </w:rPr>
              <w:t>Na vydanie predchádzajúceho súhlasu podľa odseku 1 písm. a) musí byť tiež preukázané, že nadobudnutie alebo prekročenie podielu nadobúdateľom negatívne neovplyvní  schopnosť banky naďalej  plniť požiadavky na podnikanie ustanovené týmto zákonom</w:t>
            </w:r>
            <w:r w:rsidR="008E3559">
              <w:rPr>
                <w:rFonts w:ascii="Arial Narrow" w:hAnsi="Arial Narrow" w:cs="Times New Roman"/>
                <w:b/>
                <w:sz w:val="18"/>
                <w:szCs w:val="18"/>
              </w:rPr>
              <w:t>.</w:t>
            </w:r>
          </w:p>
          <w:p w:rsidR="008E3559" w:rsidRPr="008E3559" w:rsidP="00615DC3">
            <w:pPr>
              <w:pStyle w:val="Normlny"/>
              <w:jc w:val="both"/>
              <w:rPr>
                <w:rFonts w:ascii="Arial Narrow" w:hAnsi="Arial Narrow" w:cs="Arial Narrow"/>
                <w:b/>
                <w:bCs/>
                <w:sz w:val="18"/>
                <w:szCs w:val="18"/>
              </w:rPr>
            </w:pPr>
          </w:p>
          <w:p w:rsidR="00CE02EB" w:rsidP="00615DC3">
            <w:pPr>
              <w:pStyle w:val="Normlny"/>
              <w:jc w:val="both"/>
              <w:rPr>
                <w:rFonts w:ascii="Arial Narrow" w:hAnsi="Arial Narrow" w:cs="Arial Narrow"/>
                <w:sz w:val="18"/>
                <w:szCs w:val="18"/>
              </w:rPr>
            </w:pPr>
            <w:r w:rsidRPr="008811CC">
              <w:rPr>
                <w:rFonts w:ascii="Arial Narrow" w:hAnsi="Arial Narrow" w:cs="Arial Narrow"/>
                <w:sz w:val="18"/>
                <w:szCs w:val="18"/>
              </w:rPr>
              <w:t>Národná banka Slovenska žiadosť podľa odseku 1 zamietne, ak žiadateľ nesplní niektorú podmienku uvedenú v odseku 2. Dôvodom na zamietnutie žiadosti podľa odseku 1 nemôžu byť ekonomické potreby finančného trhu.</w:t>
            </w:r>
          </w:p>
          <w:p w:rsidR="00CE02EB" w:rsidP="00615DC3">
            <w:pPr>
              <w:pStyle w:val="Normlny"/>
              <w:jc w:val="both"/>
              <w:rPr>
                <w:rFonts w:ascii="Arial Narrow" w:hAnsi="Arial Narrow" w:cs="Arial Narrow"/>
                <w:sz w:val="18"/>
                <w:szCs w:val="18"/>
              </w:rPr>
            </w:pPr>
            <w:r>
              <w:rPr>
                <w:rFonts w:ascii="Arial Narrow" w:hAnsi="Arial Narrow" w:cs="Arial Narrow"/>
                <w:sz w:val="18"/>
                <w:szCs w:val="18"/>
              </w:rPr>
              <w:t>Zákon neukladá také podmienky.</w:t>
            </w:r>
          </w:p>
          <w:p w:rsidR="00CE02EB" w:rsidP="00615DC3">
            <w:pPr>
              <w:pStyle w:val="Normlny"/>
              <w:jc w:val="both"/>
              <w:rPr>
                <w:rFonts w:ascii="Arial Narrow" w:hAnsi="Arial Narrow" w:cs="Arial Narrow"/>
                <w:sz w:val="18"/>
                <w:szCs w:val="18"/>
              </w:rPr>
            </w:pPr>
          </w:p>
          <w:p w:rsidR="00CE02EB" w:rsidP="00615DC3">
            <w:pPr>
              <w:pStyle w:val="Normlny"/>
              <w:jc w:val="both"/>
              <w:rPr>
                <w:rFonts w:ascii="Arial Narrow" w:hAnsi="Arial Narrow" w:cs="Arial Narrow"/>
                <w:sz w:val="18"/>
                <w:szCs w:val="18"/>
              </w:rPr>
            </w:pPr>
          </w:p>
          <w:p w:rsidR="00CE02EB" w:rsidP="00615DC3">
            <w:pPr>
              <w:pStyle w:val="Normlny"/>
              <w:jc w:val="both"/>
              <w:rPr>
                <w:rFonts w:ascii="Arial Narrow" w:hAnsi="Arial Narrow" w:cs="Arial Narrow"/>
                <w:sz w:val="18"/>
                <w:szCs w:val="18"/>
              </w:rPr>
            </w:pPr>
            <w:r w:rsidRPr="008811CC">
              <w:rPr>
                <w:rFonts w:ascii="Arial Narrow" w:hAnsi="Arial Narrow" w:cs="Arial Narrow"/>
                <w:sz w:val="18"/>
                <w:szCs w:val="18"/>
              </w:rPr>
              <w:t>Opatrenie, 23) ktoré vydá Národná banka Slovenska a ktoré sa vyhlasuje v zbierke zákonov, ustanoví náležitosti žiadosti o predchádzajúci súhlas podľa odseku 1 vrátane dokladov prikladaných k žiadosti.</w:t>
            </w:r>
          </w:p>
          <w:p w:rsidR="00CE02EB" w:rsidP="00615DC3">
            <w:pPr>
              <w:pStyle w:val="Normlny"/>
              <w:jc w:val="both"/>
              <w:rPr>
                <w:rFonts w:ascii="Arial Narrow" w:hAnsi="Arial Narrow" w:cs="Arial Narrow"/>
                <w:sz w:val="18"/>
                <w:szCs w:val="18"/>
              </w:rPr>
            </w:pPr>
          </w:p>
          <w:p w:rsidR="00CE02EB" w:rsidP="00615DC3">
            <w:pPr>
              <w:pStyle w:val="Normlny"/>
              <w:jc w:val="both"/>
              <w:rPr>
                <w:rFonts w:ascii="Arial Narrow" w:hAnsi="Arial Narrow" w:cs="Arial Narrow"/>
                <w:sz w:val="18"/>
                <w:szCs w:val="18"/>
              </w:rPr>
            </w:pPr>
          </w:p>
          <w:p w:rsidR="00CE02EB" w:rsidP="00615DC3">
            <w:pPr>
              <w:pStyle w:val="Normlny"/>
              <w:jc w:val="both"/>
              <w:rPr>
                <w:rFonts w:ascii="Arial Narrow" w:hAnsi="Arial Narrow" w:cs="Arial Narrow"/>
                <w:sz w:val="18"/>
                <w:szCs w:val="18"/>
              </w:rPr>
            </w:pPr>
          </w:p>
          <w:p w:rsidR="00CE02EB" w:rsidRPr="008811CC" w:rsidP="00615DC3">
            <w:pPr>
              <w:pStyle w:val="Normlny"/>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Ú</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7D6871"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pStyle w:val="Heading1"/>
              <w:jc w:val="both"/>
              <w:rPr>
                <w:rFonts w:ascii="Arial Narrow" w:hAnsi="Arial Narrow" w:cs="Arial Narrow"/>
                <w:sz w:val="18"/>
                <w:szCs w:val="18"/>
              </w:rPr>
            </w:pPr>
            <w:r>
              <w:rPr>
                <w:rFonts w:ascii="Arial Narrow" w:hAnsi="Arial Narrow" w:cs="Arial Narrow"/>
                <w:sz w:val="18"/>
                <w:szCs w:val="18"/>
              </w:rPr>
              <w:t>Uvedená požiadavka zaobchádzania vyplýva zo zásad konania pred Národnou bankou Slovenska ako orgánu dohľadu pri udeľovaní predchádzajúceho súhlasu na nadobúdanie podielov.</w:t>
            </w:r>
          </w:p>
          <w:p w:rsidR="00934B3B" w:rsidRPr="00934B3B" w:rsidP="00934B3B">
            <w:pPr>
              <w:rPr>
                <w:rFonts w:ascii="Times New Roman" w:hAnsi="Times New Roman" w:cs="Times New Roman"/>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Č:5 ods.3</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0644C1">
            <w:pPr>
              <w:jc w:val="both"/>
              <w:rPr>
                <w:rFonts w:ascii="Arial Narrow" w:hAnsi="Arial Narrow" w:cs="Arial Narrow"/>
                <w:i/>
                <w:iCs/>
                <w:sz w:val="18"/>
                <w:szCs w:val="18"/>
              </w:rPr>
            </w:pPr>
            <w:r w:rsidRPr="003611AD">
              <w:rPr>
                <w:rFonts w:ascii="Arial Narrow" w:hAnsi="Arial Narrow" w:cs="Arial Narrow"/>
                <w:i/>
                <w:iCs/>
                <w:sz w:val="18"/>
                <w:szCs w:val="18"/>
              </w:rPr>
              <w:t>Článok 19b</w:t>
            </w:r>
          </w:p>
          <w:p w:rsidR="00CE02EB" w:rsidRPr="003611AD" w:rsidP="000644C1">
            <w:pPr>
              <w:jc w:val="both"/>
              <w:rPr>
                <w:rFonts w:ascii="Arial Narrow" w:hAnsi="Arial Narrow" w:cs="Arial Narrow"/>
                <w:sz w:val="18"/>
                <w:szCs w:val="18"/>
              </w:rPr>
            </w:pPr>
            <w:r w:rsidRPr="003611AD">
              <w:rPr>
                <w:rFonts w:ascii="Arial Narrow" w:hAnsi="Arial Narrow" w:cs="Arial Narrow"/>
                <w:sz w:val="18"/>
                <w:szCs w:val="18"/>
              </w:rPr>
              <w:t>1. Pri posudzovaní sa dotknuté príslušné orgány navzájom radia, ak je navrhovaný nadobúdateľ jedným z týchto subjektov:</w:t>
            </w:r>
          </w:p>
          <w:p w:rsidR="00CE02EB" w:rsidRPr="003611AD" w:rsidP="000644C1">
            <w:pPr>
              <w:jc w:val="both"/>
              <w:rPr>
                <w:rFonts w:ascii="Arial Narrow" w:hAnsi="Arial Narrow" w:cs="Arial Narrow"/>
                <w:sz w:val="18"/>
                <w:szCs w:val="18"/>
              </w:rPr>
            </w:pPr>
            <w:r w:rsidRPr="003611AD">
              <w:rPr>
                <w:rFonts w:ascii="Arial Narrow" w:hAnsi="Arial Narrow" w:cs="Arial Narrow"/>
                <w:sz w:val="18"/>
                <w:szCs w:val="18"/>
              </w:rPr>
              <w:t>a) úverová inštitúcia, životná poisťovňa, poisťovňa, zaisťovňa, investičná spoločnosť alebo správcovská spoločnosť v zmysle článku 1a bodu 2 smernice 85/ 611/EHS (ďalej len ‚správcovská spoločnosť PKIPCP‘) s povolením v inom členskom štáte alebo v inom sektore, ako sú tie, v prípade ktorých sa nadobudnutie navrhuje;</w:t>
            </w:r>
          </w:p>
          <w:p w:rsidR="00CE02EB" w:rsidRPr="003611AD" w:rsidP="000644C1">
            <w:pPr>
              <w:jc w:val="both"/>
              <w:rPr>
                <w:rFonts w:ascii="Arial Narrow" w:hAnsi="Arial Narrow" w:cs="Arial Narrow"/>
                <w:sz w:val="18"/>
                <w:szCs w:val="18"/>
              </w:rPr>
            </w:pPr>
            <w:r w:rsidRPr="003611AD">
              <w:rPr>
                <w:rFonts w:ascii="Arial Narrow" w:hAnsi="Arial Narrow" w:cs="Arial Narrow"/>
                <w:sz w:val="18"/>
                <w:szCs w:val="18"/>
              </w:rPr>
              <w:t>b) materská spoločnosť úverovej inštitúcie, životnej poisťovne, poisťovne, zaisťovne, investičnej spoločnosti alebo správcovskej spoločnosti PKIPCP s povolením v inom členskom štáte alebo v inom sektore, ako sú tie, v prípade ktorých sa nadobudnutie navrhuje,</w:t>
            </w:r>
          </w:p>
          <w:p w:rsidR="00CE02EB" w:rsidRPr="003611AD" w:rsidP="000644C1">
            <w:pPr>
              <w:jc w:val="both"/>
              <w:rPr>
                <w:rFonts w:ascii="Arial Narrow" w:hAnsi="Arial Narrow" w:cs="Arial Narrow"/>
                <w:sz w:val="18"/>
                <w:szCs w:val="18"/>
              </w:rPr>
            </w:pPr>
            <w:r w:rsidRPr="003611AD">
              <w:rPr>
                <w:rFonts w:ascii="Arial Narrow" w:hAnsi="Arial Narrow" w:cs="Arial Narrow"/>
                <w:sz w:val="18"/>
                <w:szCs w:val="18"/>
              </w:rPr>
              <w:t>alebo</w:t>
            </w:r>
          </w:p>
          <w:p w:rsidR="00CE02EB" w:rsidRPr="003611AD" w:rsidP="000644C1">
            <w:pPr>
              <w:jc w:val="both"/>
              <w:rPr>
                <w:rFonts w:ascii="Arial Narrow" w:hAnsi="Arial Narrow" w:cs="Arial Narrow"/>
                <w:sz w:val="18"/>
                <w:szCs w:val="18"/>
              </w:rPr>
            </w:pPr>
            <w:r w:rsidRPr="003611AD">
              <w:rPr>
                <w:rFonts w:ascii="Arial Narrow" w:hAnsi="Arial Narrow" w:cs="Arial Narrow"/>
                <w:sz w:val="18"/>
                <w:szCs w:val="18"/>
              </w:rPr>
              <w:t>c) fyzická alebo právnická osoba kontrolujúca úverovú inštitúciu, životnú poisťovňu, poisťovňu, zaisťovňu, investičnú spoločnosť alebo správcovskú spoločnosť PKIPCP s povolením v inom členskom štáte alebo v inom sektore, ako sú tie, v prípade ktorých sa nadobudnutie navrhuje.</w:t>
            </w:r>
          </w:p>
          <w:p w:rsidR="00CE02EB" w:rsidP="000644C1">
            <w:pPr>
              <w:jc w:val="both"/>
              <w:rPr>
                <w:rFonts w:ascii="Arial Narrow" w:hAnsi="Arial Narrow" w:cs="Arial Narrow"/>
                <w:sz w:val="18"/>
                <w:szCs w:val="18"/>
              </w:rPr>
            </w:pPr>
            <w:r w:rsidRPr="003611AD">
              <w:rPr>
                <w:rFonts w:ascii="Arial Narrow" w:hAnsi="Arial Narrow" w:cs="Arial Narrow"/>
                <w:sz w:val="18"/>
                <w:szCs w:val="18"/>
              </w:rPr>
              <w:t>2. Príslušné orgány si bez zbytočného odkladu navzájom poskytnú akékoľvek informácie, ktoré sú dôležité alebo relevantné pre posudzovanie. V tejto súvislosti si príslušné orgány na žiadosť navzájom oznámia všetky relevantné</w:t>
            </w:r>
            <w:r>
              <w:rPr>
                <w:rFonts w:ascii="Arial Narrow" w:hAnsi="Arial Narrow" w:cs="Arial Narrow"/>
                <w:sz w:val="18"/>
                <w:szCs w:val="18"/>
              </w:rPr>
              <w:t xml:space="preserve"> </w:t>
            </w:r>
            <w:r w:rsidRPr="003611AD">
              <w:rPr>
                <w:rFonts w:ascii="Arial Narrow" w:hAnsi="Arial Narrow" w:cs="Arial Narrow"/>
                <w:sz w:val="18"/>
                <w:szCs w:val="18"/>
              </w:rPr>
              <w:t>informácie a na vlastný podnet všetky dôležité informácie.</w:t>
            </w:r>
          </w:p>
          <w:p w:rsidR="00CE02EB" w:rsidP="000644C1">
            <w:pPr>
              <w:jc w:val="both"/>
              <w:rPr>
                <w:rFonts w:ascii="Arial Narrow" w:hAnsi="Arial Narrow" w:cs="Arial Narrow"/>
                <w:sz w:val="18"/>
                <w:szCs w:val="18"/>
              </w:rPr>
            </w:pPr>
          </w:p>
          <w:p w:rsidR="00CE02EB" w:rsidP="000644C1">
            <w:pPr>
              <w:jc w:val="both"/>
              <w:rPr>
                <w:rFonts w:ascii="Arial Narrow" w:hAnsi="Arial Narrow" w:cs="Arial Narrow"/>
                <w:sz w:val="18"/>
                <w:szCs w:val="18"/>
              </w:rPr>
            </w:pPr>
          </w:p>
          <w:p w:rsidR="00CE02EB" w:rsidP="000644C1">
            <w:pPr>
              <w:jc w:val="both"/>
              <w:rPr>
                <w:rFonts w:ascii="Arial Narrow" w:hAnsi="Arial Narrow" w:cs="Arial Narrow"/>
                <w:sz w:val="18"/>
                <w:szCs w:val="18"/>
              </w:rPr>
            </w:pPr>
          </w:p>
          <w:p w:rsidR="00CE02EB" w:rsidRPr="003611AD" w:rsidP="000644C1">
            <w:pPr>
              <w:jc w:val="both"/>
              <w:rPr>
                <w:rFonts w:ascii="Arial Narrow" w:hAnsi="Arial Narrow" w:cs="Arial Narrow"/>
                <w:sz w:val="18"/>
                <w:szCs w:val="18"/>
              </w:rPr>
            </w:pPr>
            <w:r w:rsidRPr="003611AD">
              <w:rPr>
                <w:rFonts w:ascii="Arial Narrow" w:hAnsi="Arial Narrow" w:cs="Arial Narrow"/>
                <w:sz w:val="18"/>
                <w:szCs w:val="18"/>
              </w:rPr>
              <w:t>V rozhodnutí príslušného orgánu, ktorý udelil povolenie úverovej inštitúcii, v prípade ktorej sa nadobudnutie navrhuje, sa uvedú všetky názory alebo výhrady príslušného orgánu zodpovedného za navrhovaného nadobúdateľa.</w:t>
            </w: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N</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sidRPr="004657C2">
              <w:rPr>
                <w:rFonts w:ascii="Arial Narrow" w:hAnsi="Arial Narrow" w:cs="Arial Narrow"/>
                <w:sz w:val="18"/>
                <w:szCs w:val="18"/>
              </w:rPr>
              <w:t>483/2001</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C03B89">
            <w:pPr>
              <w:jc w:val="both"/>
              <w:rPr>
                <w:rFonts w:ascii="Arial Narrow" w:hAnsi="Arial Narrow" w:cs="Arial Narrow"/>
                <w:b/>
                <w:bCs/>
                <w:sz w:val="18"/>
                <w:szCs w:val="18"/>
              </w:rPr>
            </w:pPr>
            <w:r w:rsidRPr="003611AD">
              <w:rPr>
                <w:rFonts w:ascii="Arial Narrow" w:hAnsi="Arial Narrow" w:cs="Arial Narrow"/>
                <w:b/>
                <w:bCs/>
                <w:sz w:val="18"/>
                <w:szCs w:val="18"/>
              </w:rPr>
              <w:t>návrh zákona o</w:t>
            </w:r>
            <w:r>
              <w:rPr>
                <w:rFonts w:ascii="Arial Narrow" w:hAnsi="Arial Narrow" w:cs="Arial Narrow"/>
                <w:b/>
                <w:bCs/>
                <w:sz w:val="18"/>
                <w:szCs w:val="18"/>
              </w:rPr>
              <w:t> B</w:t>
            </w:r>
          </w:p>
          <w:p w:rsidR="00CE02EB" w:rsidRPr="003611AD" w:rsidP="00AB7141">
            <w:pPr>
              <w:jc w:val="both"/>
              <w:rPr>
                <w:rFonts w:ascii="Arial Narrow" w:hAnsi="Arial Narrow" w:cs="Arial Narrow"/>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r>
              <w:rPr>
                <w:rFonts w:ascii="Arial Narrow" w:hAnsi="Arial Narrow" w:cs="Arial Narrow"/>
                <w:sz w:val="18"/>
                <w:szCs w:val="18"/>
              </w:rPr>
              <w:t>§ 28 ods.17</w:t>
            </w: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RPr="00612F4A" w:rsidP="00AB7141">
            <w:pPr>
              <w:pStyle w:val="Normlny"/>
              <w:jc w:val="both"/>
              <w:rPr>
                <w:rFonts w:ascii="Arial Narrow" w:hAnsi="Arial Narrow" w:cs="Arial Narrow"/>
                <w:b/>
                <w:sz w:val="18"/>
                <w:szCs w:val="18"/>
              </w:rPr>
            </w:pPr>
            <w:r w:rsidRPr="00612F4A">
              <w:rPr>
                <w:rFonts w:ascii="Arial Narrow" w:hAnsi="Arial Narrow" w:cs="Arial Narrow"/>
                <w:b/>
                <w:sz w:val="18"/>
                <w:szCs w:val="18"/>
              </w:rPr>
              <w:t>§ 28</w:t>
            </w:r>
          </w:p>
          <w:p w:rsidR="00CE02EB" w:rsidRPr="00612F4A" w:rsidP="00AB7141">
            <w:pPr>
              <w:pStyle w:val="Normlny"/>
              <w:jc w:val="both"/>
              <w:rPr>
                <w:rFonts w:ascii="Arial Narrow" w:hAnsi="Arial Narrow" w:cs="Arial Narrow"/>
                <w:b/>
                <w:sz w:val="18"/>
                <w:szCs w:val="18"/>
              </w:rPr>
            </w:pPr>
            <w:r w:rsidRPr="00612F4A">
              <w:rPr>
                <w:rFonts w:ascii="Arial Narrow" w:hAnsi="Arial Narrow" w:cs="Arial Narrow"/>
                <w:b/>
                <w:sz w:val="18"/>
                <w:szCs w:val="18"/>
              </w:rPr>
              <w:t>ods.</w:t>
            </w:r>
            <w:r>
              <w:rPr>
                <w:rFonts w:ascii="Arial Narrow" w:hAnsi="Arial Narrow" w:cs="Arial Narrow"/>
                <w:b/>
                <w:sz w:val="18"/>
                <w:szCs w:val="18"/>
              </w:rPr>
              <w:t xml:space="preserve"> </w:t>
            </w:r>
            <w:r w:rsidR="00D159DD">
              <w:rPr>
                <w:rFonts w:ascii="Arial Narrow" w:hAnsi="Arial Narrow" w:cs="Arial Narrow"/>
                <w:b/>
                <w:sz w:val="18"/>
                <w:szCs w:val="18"/>
              </w:rPr>
              <w:t>19</w:t>
            </w: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RPr="00612F4A" w:rsidP="00AB7141">
            <w:pPr>
              <w:pStyle w:val="Normlny"/>
              <w:jc w:val="both"/>
              <w:rPr>
                <w:rFonts w:ascii="Arial Narrow" w:hAnsi="Arial Narrow" w:cs="Arial Narrow"/>
                <w:b/>
                <w:sz w:val="18"/>
                <w:szCs w:val="18"/>
              </w:rPr>
            </w:pPr>
            <w:r w:rsidRPr="00612F4A">
              <w:rPr>
                <w:rFonts w:ascii="Arial Narrow" w:hAnsi="Arial Narrow" w:cs="Arial Narrow"/>
                <w:b/>
                <w:sz w:val="18"/>
                <w:szCs w:val="18"/>
              </w:rPr>
              <w:t>§ 28 ods.</w:t>
            </w:r>
            <w:r>
              <w:rPr>
                <w:rFonts w:ascii="Arial Narrow" w:hAnsi="Arial Narrow" w:cs="Arial Narrow"/>
                <w:b/>
                <w:sz w:val="18"/>
                <w:szCs w:val="18"/>
              </w:rPr>
              <w:t xml:space="preserve"> </w:t>
            </w:r>
            <w:r w:rsidR="00D159DD">
              <w:rPr>
                <w:rFonts w:ascii="Arial Narrow" w:hAnsi="Arial Narrow" w:cs="Arial Narrow"/>
                <w:b/>
                <w:sz w:val="18"/>
                <w:szCs w:val="18"/>
              </w:rPr>
              <w:t>20</w:t>
            </w: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p w:rsidR="00D159DD" w:rsidRPr="00D159DD" w:rsidP="00D159DD">
            <w:pPr>
              <w:jc w:val="both"/>
              <w:rPr>
                <w:rFonts w:ascii="Arial Narrow" w:hAnsi="Arial Narrow" w:cs="Times New Roman"/>
                <w:b/>
                <w:sz w:val="18"/>
                <w:szCs w:val="18"/>
              </w:rPr>
            </w:pPr>
            <w:r w:rsidRPr="00D159DD">
              <w:rPr>
                <w:rFonts w:ascii="Arial Narrow" w:hAnsi="Arial Narrow" w:cs="Times New Roman"/>
                <w:b/>
                <w:sz w:val="18"/>
                <w:szCs w:val="18"/>
              </w:rPr>
              <w:t>Národná banka Slovenska je pri posudzovaní splnenia podmienok podľa odseku 2 povinná prerokovať s príslušnými orgánmi iných členských štátov, ak nadobúdateľom podľa odseku 1 písm. a) je</w:t>
            </w:r>
          </w:p>
          <w:p w:rsidR="00D159DD" w:rsidRPr="00D159DD" w:rsidP="00D159DD">
            <w:pPr>
              <w:pStyle w:val="Normlnywebov8"/>
              <w:spacing w:before="0" w:after="0"/>
              <w:ind w:left="0"/>
              <w:jc w:val="both"/>
              <w:rPr>
                <w:rFonts w:ascii="Arial Narrow" w:hAnsi="Arial Narrow" w:cs="Times New Roman"/>
                <w:b/>
                <w:sz w:val="18"/>
                <w:szCs w:val="18"/>
              </w:rPr>
            </w:pPr>
            <w:r>
              <w:rPr>
                <w:rFonts w:ascii="Arial Narrow" w:hAnsi="Arial Narrow" w:cs="Times New Roman"/>
                <w:b/>
                <w:sz w:val="18"/>
                <w:szCs w:val="18"/>
              </w:rPr>
              <w:t xml:space="preserve">a) </w:t>
            </w:r>
            <w:r w:rsidRPr="00D159DD">
              <w:rPr>
                <w:rFonts w:ascii="Arial Narrow" w:hAnsi="Arial Narrow" w:cs="Times New Roman"/>
                <w:b/>
                <w:sz w:val="18"/>
                <w:szCs w:val="18"/>
              </w:rPr>
              <w:t>zahraničná úverová inštitúcia, zahraničný obchodník s cennými papiermi alebo zahraničná správcovská spoločnosť s povolením udeleným v inom členskom štáte, poisťovňa z iného členského štátu, zaisťovňa</w:t>
            </w:r>
            <w:r w:rsidRPr="00D159DD">
              <w:rPr>
                <w:rFonts w:ascii="Arial Narrow" w:hAnsi="Arial Narrow" w:cs="Times New Roman"/>
                <w:b/>
                <w:color w:val="0000FF"/>
                <w:sz w:val="18"/>
                <w:szCs w:val="18"/>
              </w:rPr>
              <w:t xml:space="preserve"> </w:t>
            </w:r>
            <w:r w:rsidRPr="00D159DD">
              <w:rPr>
                <w:rFonts w:ascii="Arial Narrow" w:hAnsi="Arial Narrow" w:cs="Times New Roman"/>
                <w:b/>
                <w:sz w:val="18"/>
                <w:szCs w:val="18"/>
              </w:rPr>
              <w:t>z iného členského štátu,</w:t>
            </w:r>
          </w:p>
          <w:p w:rsidR="00D159DD" w:rsidP="00D159DD">
            <w:pPr>
              <w:pStyle w:val="Normlnywebov8"/>
              <w:spacing w:before="0" w:after="0"/>
              <w:ind w:left="0"/>
              <w:jc w:val="both"/>
              <w:rPr>
                <w:rFonts w:ascii="Arial Narrow" w:hAnsi="Arial Narrow" w:cs="Times New Roman"/>
                <w:b/>
                <w:sz w:val="18"/>
                <w:szCs w:val="18"/>
              </w:rPr>
            </w:pPr>
          </w:p>
          <w:p w:rsidR="00D159DD" w:rsidRPr="00D159DD" w:rsidP="00D159DD">
            <w:pPr>
              <w:pStyle w:val="Normlnywebov8"/>
              <w:spacing w:before="0" w:after="0"/>
              <w:ind w:left="0"/>
              <w:jc w:val="both"/>
              <w:rPr>
                <w:rFonts w:ascii="Arial Narrow" w:hAnsi="Arial Narrow" w:cs="Times New Roman"/>
                <w:b/>
                <w:sz w:val="18"/>
                <w:szCs w:val="18"/>
              </w:rPr>
            </w:pPr>
            <w:r>
              <w:rPr>
                <w:rFonts w:ascii="Arial Narrow" w:hAnsi="Arial Narrow" w:cs="Times New Roman"/>
                <w:b/>
                <w:sz w:val="18"/>
                <w:szCs w:val="18"/>
              </w:rPr>
              <w:t xml:space="preserve">b) </w:t>
            </w:r>
            <w:r w:rsidRPr="00D159DD">
              <w:rPr>
                <w:rFonts w:ascii="Arial Narrow" w:hAnsi="Arial Narrow" w:cs="Times New Roman"/>
                <w:b/>
                <w:sz w:val="18"/>
                <w:szCs w:val="18"/>
              </w:rPr>
              <w:t>materská spoločnosť osoby podľa písmena a) alebo</w:t>
            </w:r>
          </w:p>
          <w:p w:rsidR="00D159DD" w:rsidP="00D159DD">
            <w:pPr>
              <w:pStyle w:val="Normlny"/>
              <w:jc w:val="both"/>
              <w:rPr>
                <w:rFonts w:ascii="Arial Narrow" w:hAnsi="Arial Narrow" w:cs="Times New Roman"/>
                <w:b/>
                <w:sz w:val="18"/>
                <w:szCs w:val="18"/>
              </w:rPr>
            </w:pPr>
          </w:p>
          <w:p w:rsidR="00D159DD" w:rsidP="00D159DD">
            <w:pPr>
              <w:pStyle w:val="Normlny"/>
              <w:jc w:val="both"/>
              <w:rPr>
                <w:rFonts w:ascii="Arial Narrow" w:hAnsi="Arial Narrow" w:cs="Times New Roman"/>
                <w:b/>
                <w:sz w:val="18"/>
                <w:szCs w:val="18"/>
              </w:rPr>
            </w:pPr>
          </w:p>
          <w:p w:rsidR="00D159DD" w:rsidP="00D159DD">
            <w:pPr>
              <w:pStyle w:val="Normlny"/>
              <w:jc w:val="both"/>
              <w:rPr>
                <w:rFonts w:ascii="Arial Narrow" w:hAnsi="Arial Narrow" w:cs="Times New Roman"/>
                <w:b/>
                <w:sz w:val="18"/>
                <w:szCs w:val="18"/>
              </w:rPr>
            </w:pPr>
          </w:p>
          <w:p w:rsidR="00D159DD" w:rsidP="00D159DD">
            <w:pPr>
              <w:pStyle w:val="Normlny"/>
              <w:jc w:val="both"/>
              <w:rPr>
                <w:rFonts w:ascii="Arial Narrow" w:hAnsi="Arial Narrow" w:cs="Times New Roman"/>
                <w:b/>
                <w:sz w:val="18"/>
                <w:szCs w:val="18"/>
              </w:rPr>
            </w:pPr>
          </w:p>
          <w:p w:rsidR="00CE02EB" w:rsidRPr="00D159DD" w:rsidP="00D159DD">
            <w:pPr>
              <w:pStyle w:val="Normlny"/>
              <w:jc w:val="both"/>
              <w:rPr>
                <w:rFonts w:ascii="Arial Narrow" w:hAnsi="Arial Narrow" w:cs="Arial Narrow"/>
                <w:b/>
                <w:sz w:val="18"/>
                <w:szCs w:val="18"/>
              </w:rPr>
            </w:pPr>
            <w:r w:rsidRPr="00D159DD" w:rsidR="00D159DD">
              <w:rPr>
                <w:rFonts w:ascii="Arial Narrow" w:hAnsi="Arial Narrow" w:cs="Times New Roman"/>
                <w:b/>
                <w:sz w:val="18"/>
                <w:szCs w:val="18"/>
              </w:rPr>
              <w:t>c)</w:t>
            </w:r>
            <w:r w:rsidR="00D159DD">
              <w:rPr>
                <w:rFonts w:ascii="Arial Narrow" w:hAnsi="Arial Narrow" w:cs="Times New Roman"/>
                <w:b/>
                <w:sz w:val="18"/>
                <w:szCs w:val="18"/>
              </w:rPr>
              <w:t xml:space="preserve"> </w:t>
            </w:r>
            <w:r w:rsidRPr="00D159DD" w:rsidR="00D159DD">
              <w:rPr>
                <w:rFonts w:ascii="Arial Narrow" w:hAnsi="Arial Narrow" w:cs="Times New Roman"/>
                <w:b/>
                <w:sz w:val="18"/>
                <w:szCs w:val="18"/>
              </w:rPr>
              <w:t>fyzická osoba alebo právnická osoba kontrolujúca osobu podľa písmena a)</w:t>
            </w:r>
          </w:p>
          <w:p w:rsidR="00CE02EB" w:rsidRPr="00D159DD" w:rsidP="00AB7141">
            <w:pPr>
              <w:pStyle w:val="Normlny"/>
              <w:jc w:val="both"/>
              <w:rPr>
                <w:rFonts w:ascii="Arial Narrow" w:hAnsi="Arial Narrow" w:cs="Arial Narrow"/>
                <w:b/>
                <w:sz w:val="18"/>
                <w:szCs w:val="18"/>
              </w:rPr>
            </w:pPr>
          </w:p>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D159DD" w:rsidRPr="00D159DD" w:rsidP="00D159DD">
            <w:pPr>
              <w:jc w:val="both"/>
              <w:rPr>
                <w:rFonts w:ascii="Arial Narrow" w:hAnsi="Arial Narrow" w:cs="Times New Roman"/>
                <w:b/>
                <w:sz w:val="18"/>
                <w:szCs w:val="18"/>
              </w:rPr>
            </w:pPr>
            <w:r w:rsidRPr="00D159DD">
              <w:rPr>
                <w:rFonts w:ascii="Arial Narrow" w:hAnsi="Arial Narrow" w:cs="Times New Roman"/>
                <w:b/>
                <w:sz w:val="18"/>
                <w:szCs w:val="18"/>
              </w:rPr>
              <w:t>Predmetom prerokovania podľa odsekov 17 a 18 je včasné poskytovanie podstatných</w:t>
            </w:r>
            <w:r w:rsidR="005225E0">
              <w:rPr>
                <w:rFonts w:ascii="Arial Narrow" w:hAnsi="Arial Narrow" w:cs="Times New Roman"/>
                <w:b/>
                <w:sz w:val="18"/>
                <w:szCs w:val="18"/>
              </w:rPr>
              <w:t xml:space="preserve"> informácií</w:t>
            </w:r>
            <w:r w:rsidRPr="00D159DD">
              <w:rPr>
                <w:rFonts w:ascii="Arial Narrow" w:hAnsi="Arial Narrow" w:cs="Times New Roman"/>
                <w:b/>
                <w:sz w:val="18"/>
                <w:szCs w:val="18"/>
              </w:rPr>
              <w:t xml:space="preserve"> alebo potrebných informácií pri posudzovaní splnenia podmienok na nadobudnutie príslušných podielov na banke  alebo na  zahraničnej banke. Národná banka Slovenska poskytne  príslušnému orgánu dohľadu členského štátu na jeho žiadosť všetky potrebné informácie a z vlastného podnetu všetky podstatné informácie. Národná banka Slovenska požiada  príslušný orgán dohľadu členského štátu o všetky potrebné informácie. </w:t>
            </w:r>
          </w:p>
          <w:p w:rsidR="00D159DD" w:rsidRPr="00D159DD" w:rsidP="00D159DD">
            <w:pPr>
              <w:ind w:left="188"/>
              <w:jc w:val="both"/>
              <w:rPr>
                <w:rFonts w:ascii="Arial Narrow" w:hAnsi="Arial Narrow" w:cs="Times New Roman"/>
                <w:b/>
                <w:sz w:val="18"/>
                <w:szCs w:val="18"/>
              </w:rPr>
            </w:pPr>
          </w:p>
          <w:p w:rsidR="00D159DD" w:rsidRPr="00D159DD" w:rsidP="00D159DD">
            <w:pPr>
              <w:jc w:val="both"/>
              <w:rPr>
                <w:rFonts w:ascii="Arial Narrow" w:hAnsi="Arial Narrow" w:cs="Times New Roman"/>
                <w:b/>
                <w:sz w:val="18"/>
                <w:szCs w:val="18"/>
              </w:rPr>
            </w:pPr>
            <w:r w:rsidRPr="00D159DD">
              <w:rPr>
                <w:rFonts w:ascii="Arial Narrow" w:hAnsi="Arial Narrow" w:cs="Times New Roman"/>
                <w:b/>
                <w:sz w:val="18"/>
                <w:szCs w:val="18"/>
              </w:rPr>
              <w:t>V rozhodnutí o udelení predchádzajúceho súhlasu podľa odseku 1 písm. a) sa uvedú názory alebo výhrady oznámené Národnej banke Slovenska príslušným orgánom iného členského štátu, ktorého dohľadu podlieha  osoba, ktorá nadobúda podiel na banke podľa odseku 1 písm. a).</w:t>
            </w:r>
          </w:p>
          <w:p w:rsidR="00CE02EB" w:rsidRPr="00C03B89" w:rsidP="00AB7141">
            <w:pPr>
              <w:pStyle w:val="Normlny"/>
              <w:jc w:val="both"/>
              <w:rPr>
                <w:rFonts w:ascii="Arial Narrow" w:hAnsi="Arial Narrow" w:cs="Arial Narrow"/>
                <w:b/>
                <w:bCs/>
                <w:sz w:val="18"/>
                <w:szCs w:val="18"/>
              </w:rPr>
            </w:pP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Ú</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Č:5 </w:t>
            </w:r>
            <w:r>
              <w:rPr>
                <w:rFonts w:ascii="Arial Narrow" w:hAnsi="Arial Narrow" w:cs="Arial Narrow"/>
                <w:sz w:val="18"/>
                <w:szCs w:val="18"/>
              </w:rPr>
              <w:t>ods.4</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4. Článok 20 sa nahrádza takto:</w:t>
            </w:r>
          </w:p>
          <w:p w:rsidR="00CE02EB" w:rsidRPr="003611AD" w:rsidP="00AB7141">
            <w:pPr>
              <w:jc w:val="both"/>
              <w:rPr>
                <w:rFonts w:ascii="Arial Narrow" w:hAnsi="Arial Narrow" w:cs="Arial Narrow"/>
                <w:i/>
                <w:iCs/>
                <w:sz w:val="18"/>
                <w:szCs w:val="18"/>
              </w:rPr>
            </w:pPr>
            <w:r w:rsidRPr="003611AD">
              <w:rPr>
                <w:rFonts w:ascii="Arial Narrow" w:hAnsi="Arial Narrow" w:cs="Arial Narrow"/>
                <w:i/>
                <w:iCs/>
                <w:sz w:val="18"/>
                <w:szCs w:val="18"/>
              </w:rPr>
              <w:t>„Článok 20</w:t>
            </w:r>
          </w:p>
          <w:p w:rsidR="00CE02EB" w:rsidP="00AB7141">
            <w:pPr>
              <w:jc w:val="both"/>
              <w:rPr>
                <w:rFonts w:ascii="Arial Narrow" w:hAnsi="Arial Narrow" w:cs="Arial Narrow"/>
                <w:sz w:val="18"/>
                <w:szCs w:val="18"/>
              </w:rPr>
            </w:pPr>
            <w:r w:rsidRPr="003611AD">
              <w:rPr>
                <w:rFonts w:ascii="Arial Narrow" w:hAnsi="Arial Narrow" w:cs="Arial Narrow"/>
                <w:sz w:val="18"/>
                <w:szCs w:val="18"/>
              </w:rPr>
              <w:t>Členské štáty požadujú, aby každá fyzická alebo právnická osoba, ktorá sa rozhodla vzdať, priamo alebo nepriamo, kvalifikovaného podielu v úverovej inštitúcii, to najprv písomne oznámila príslušným orgánom členského štátu</w:t>
            </w:r>
            <w:r>
              <w:rPr>
                <w:rFonts w:ascii="Arial Narrow" w:hAnsi="Arial Narrow" w:cs="Arial Narrow"/>
                <w:sz w:val="18"/>
                <w:szCs w:val="18"/>
              </w:rPr>
              <w:t xml:space="preserve"> </w:t>
            </w:r>
            <w:r w:rsidRPr="003611AD">
              <w:rPr>
                <w:rFonts w:ascii="Arial Narrow" w:hAnsi="Arial Narrow" w:cs="Arial Narrow"/>
                <w:sz w:val="18"/>
                <w:szCs w:val="18"/>
              </w:rPr>
              <w:t>pôvodu a uviedla veľkosť navrhovaného podielu. Taká osoba musí tiež informovať príslušné orgány, ak sa rozhodla znížiť svoj kvalifikovaný podiel tak, že by podiel hlasovacích práv alebo základného imania, ktorý vlastní,</w:t>
            </w:r>
            <w:r>
              <w:rPr>
                <w:rFonts w:ascii="Arial Narrow" w:hAnsi="Arial Narrow" w:cs="Arial Narrow"/>
                <w:sz w:val="18"/>
                <w:szCs w:val="18"/>
              </w:rPr>
              <w:t xml:space="preserve"> </w:t>
            </w:r>
            <w:r w:rsidRPr="003611AD">
              <w:rPr>
                <w:rFonts w:ascii="Arial Narrow" w:hAnsi="Arial Narrow" w:cs="Arial Narrow"/>
                <w:sz w:val="18"/>
                <w:szCs w:val="18"/>
              </w:rPr>
              <w:t>klesol pod 20 %, 30 % alebo 50 %, alebo tak, že by úverová inštitúcia prestala byť jej dcérskym podnikom. Členské štáty nemusia uplatňovať prahovú hodnotu vo výške 30 %, ak v súlade s článkom 9 ods. 3 písm. a) smernice 2004/109/ES uplatňujú prahovú hodnotu vo výške jednej tretiny.“</w:t>
            </w:r>
          </w:p>
          <w:p w:rsidR="00934B3B" w:rsidRPr="003611AD" w:rsidP="00AB7141">
            <w:pPr>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N</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D</w:t>
            </w:r>
          </w:p>
          <w:p w:rsidR="00CE02EB" w:rsidRPr="003611AD" w:rsidP="00AB7141">
            <w:pPr>
              <w:jc w:val="both"/>
              <w:rPr>
                <w:rFonts w:ascii="Arial Narrow" w:hAnsi="Arial Narrow" w:cs="Arial Narrow"/>
                <w:sz w:val="18"/>
                <w:szCs w:val="18"/>
              </w:rPr>
            </w:pP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460D8F">
            <w:pPr>
              <w:jc w:val="both"/>
              <w:rPr>
                <w:rFonts w:ascii="Arial Narrow" w:hAnsi="Arial Narrow" w:cs="Arial Narrow"/>
                <w:b/>
                <w:bCs/>
                <w:sz w:val="18"/>
                <w:szCs w:val="18"/>
              </w:rPr>
            </w:pPr>
            <w:r w:rsidRPr="003611AD">
              <w:rPr>
                <w:rFonts w:ascii="Arial Narrow" w:hAnsi="Arial Narrow" w:cs="Arial Narrow"/>
                <w:b/>
                <w:bCs/>
                <w:sz w:val="18"/>
                <w:szCs w:val="18"/>
              </w:rPr>
              <w:t>návrh zákona o</w:t>
            </w:r>
            <w:r>
              <w:rPr>
                <w:rFonts w:ascii="Arial Narrow" w:hAnsi="Arial Narrow" w:cs="Arial Narrow"/>
                <w:b/>
                <w:bCs/>
                <w:sz w:val="18"/>
                <w:szCs w:val="18"/>
              </w:rPr>
              <w:t> B</w:t>
            </w:r>
          </w:p>
          <w:p w:rsidR="00CE02EB" w:rsidRPr="003611AD" w:rsidP="00AB7141">
            <w:pPr>
              <w:jc w:val="both"/>
              <w:rPr>
                <w:rFonts w:ascii="Arial Narrow" w:hAnsi="Arial Narrow" w:cs="Arial Narrow"/>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RPr="00612F4A" w:rsidP="00AB7141">
            <w:pPr>
              <w:pStyle w:val="Normlny"/>
              <w:jc w:val="both"/>
              <w:rPr>
                <w:rFonts w:ascii="Arial Narrow" w:hAnsi="Arial Narrow" w:cs="Arial Narrow"/>
                <w:b/>
                <w:sz w:val="18"/>
                <w:szCs w:val="18"/>
              </w:rPr>
            </w:pPr>
            <w:r w:rsidRPr="00612F4A">
              <w:rPr>
                <w:rFonts w:ascii="Arial Narrow" w:hAnsi="Arial Narrow" w:cs="Arial Narrow"/>
                <w:b/>
                <w:sz w:val="18"/>
                <w:szCs w:val="18"/>
              </w:rPr>
              <w:t>§ 28 ods.9</w:t>
            </w: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p>
          <w:p w:rsidR="00CE02EB" w:rsidRPr="001D6EB5" w:rsidP="00AB7141">
            <w:pPr>
              <w:pStyle w:val="Normlny"/>
              <w:jc w:val="both"/>
              <w:rPr>
                <w:rFonts w:ascii="Arial Narrow" w:hAnsi="Arial Narrow" w:cs="Arial Narrow"/>
                <w:b/>
                <w:bCs/>
                <w:sz w:val="18"/>
                <w:szCs w:val="18"/>
              </w:rPr>
            </w:pPr>
            <w:r w:rsidRPr="001D6EB5" w:rsidR="001D6EB5">
              <w:rPr>
                <w:rFonts w:ascii="Arial Narrow" w:hAnsi="Arial Narrow" w:cs="Times New Roman"/>
                <w:b/>
                <w:sz w:val="18"/>
                <w:szCs w:val="18"/>
              </w:rPr>
              <w:t>Osoba, ktorá chce zrušiť kvalifikovanú účasť na banke alebo znížiť svoj podiel na základnom imaní banky alebo na hlasovacích právach v takom rozsahu, že jej podiel klesne pod 20%,  30% alebo 50% alebo tak, že by banka prestala byť jej dcérskou spoločnosťou, je povinná túto skutočnosť vopred písomne oznámiť Národnej banke Slovenska.</w:t>
            </w: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Ú</w:t>
            </w: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n.a.</w:t>
            </w:r>
          </w:p>
          <w:p w:rsidR="00CE02EB" w:rsidRPr="003611AD" w:rsidP="00AB7141">
            <w:pPr>
              <w:jc w:val="both"/>
              <w:rPr>
                <w:rFonts w:ascii="Arial Narrow" w:hAnsi="Arial Narrow" w:cs="Arial Narrow"/>
                <w:sz w:val="18"/>
                <w:szCs w:val="18"/>
              </w:rPr>
            </w:pP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w:t>
            </w:r>
            <w:r>
              <w:rPr>
                <w:rFonts w:ascii="Arial Narrow" w:hAnsi="Arial Narrow" w:cs="Arial Narrow"/>
                <w:sz w:val="18"/>
                <w:szCs w:val="18"/>
              </w:rPr>
              <w:t xml:space="preserve">:5 </w:t>
            </w:r>
            <w:r w:rsidRPr="003611AD">
              <w:rPr>
                <w:rFonts w:ascii="Arial Narrow" w:hAnsi="Arial Narrow" w:cs="Arial Narrow"/>
                <w:sz w:val="18"/>
                <w:szCs w:val="18"/>
              </w:rPr>
              <w:t>ods.5</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460D8F">
            <w:pPr>
              <w:jc w:val="both"/>
              <w:rPr>
                <w:rFonts w:ascii="Arial Narrow" w:hAnsi="Arial Narrow" w:cs="Arial Narrow"/>
                <w:sz w:val="18"/>
                <w:szCs w:val="18"/>
              </w:rPr>
            </w:pPr>
            <w:r w:rsidRPr="003611AD">
              <w:rPr>
                <w:rFonts w:ascii="Arial Narrow" w:hAnsi="Arial Narrow" w:cs="Arial Narrow"/>
                <w:sz w:val="18"/>
                <w:szCs w:val="18"/>
              </w:rPr>
              <w:t>5. Článok 21 ods. 3 sa nahrádza takto:</w:t>
            </w:r>
          </w:p>
          <w:p w:rsidR="00CE02EB" w:rsidRPr="003611AD" w:rsidP="00460D8F">
            <w:pPr>
              <w:jc w:val="both"/>
              <w:rPr>
                <w:rFonts w:ascii="Arial Narrow" w:hAnsi="Arial Narrow" w:cs="Arial Narrow"/>
                <w:sz w:val="18"/>
                <w:szCs w:val="18"/>
              </w:rPr>
            </w:pPr>
            <w:r w:rsidRPr="003611AD">
              <w:rPr>
                <w:rFonts w:ascii="Arial Narrow" w:hAnsi="Arial Narrow" w:cs="Arial Narrow"/>
                <w:sz w:val="18"/>
                <w:szCs w:val="18"/>
              </w:rPr>
              <w:t>„3. Pri určovaní, či sú splnené kritériá kvalifikovaného podielu v súvislosti s článkami 19, 20 a týmto článkom, sa zohľadnia hlasovacie práva uvedené v článkoch 9 a 10 smernice 2004/109/ES, ako aj podmienky týkajúce sa ich</w:t>
            </w:r>
          </w:p>
          <w:p w:rsidR="00CE02EB" w:rsidRPr="003611AD" w:rsidP="00460D8F">
            <w:pPr>
              <w:jc w:val="both"/>
              <w:rPr>
                <w:rFonts w:ascii="Arial Narrow" w:hAnsi="Arial Narrow" w:cs="Arial Narrow"/>
                <w:sz w:val="18"/>
                <w:szCs w:val="18"/>
              </w:rPr>
            </w:pPr>
            <w:r w:rsidRPr="003611AD">
              <w:rPr>
                <w:rFonts w:ascii="Arial Narrow" w:hAnsi="Arial Narrow" w:cs="Arial Narrow"/>
                <w:sz w:val="18"/>
                <w:szCs w:val="18"/>
              </w:rPr>
              <w:t>spojenia ustanovené v článku 12 ods. 4 a 5 uvedenej smernice.</w:t>
            </w:r>
          </w:p>
          <w:p w:rsidR="00CE02EB" w:rsidP="00AB7141">
            <w:pPr>
              <w:jc w:val="both"/>
              <w:rPr>
                <w:rFonts w:ascii="Arial Narrow" w:hAnsi="Arial Narrow" w:cs="Arial Narrow"/>
                <w:sz w:val="18"/>
                <w:szCs w:val="18"/>
              </w:rPr>
            </w:pPr>
            <w:r w:rsidRPr="003611AD">
              <w:rPr>
                <w:rFonts w:ascii="Arial Narrow" w:hAnsi="Arial Narrow" w:cs="Arial Narrow"/>
                <w:sz w:val="18"/>
                <w:szCs w:val="18"/>
              </w:rPr>
              <w:t>Pri určovaní, či sú splnené kritériá pre kvalifikovaný podiel uvedené v tomto článku, členské štáty nezohľadnia hlasovacie práva alebo podiely, ktoré investičné spoločnosti alebo úverové inštitúcie môžu držať ako výsledok upisovania finančných nástrojov a/alebo umiestňovania finančných nástrojov na základe pevného záväzku, ako sa uvádza v prílohe 1 oddiele A bode 6 smernice 2004/39/ES, ak sa tieto práva nevykonávajú alebo inak nevyužívajú na zasahovanie do riadenia emitenta a pokiaľ sa ich investičné spoločnosti alebo úverové inštitúcie zbavia do jedného roka po ich nadobudnutí.“</w:t>
            </w:r>
          </w:p>
          <w:p w:rsidR="00934B3B" w:rsidRPr="003611AD" w:rsidP="00AB7141">
            <w:pPr>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934B3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N</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934B3B" w:rsidP="00460D8F">
            <w:pPr>
              <w:jc w:val="both"/>
              <w:rPr>
                <w:rFonts w:ascii="Arial Narrow" w:hAnsi="Arial Narrow" w:cs="Arial Narrow"/>
                <w:sz w:val="18"/>
                <w:szCs w:val="18"/>
              </w:rPr>
            </w:pPr>
          </w:p>
          <w:p w:rsidR="00CE02EB" w:rsidP="00460D8F">
            <w:pPr>
              <w:jc w:val="both"/>
              <w:rPr>
                <w:rFonts w:ascii="Arial Narrow" w:hAnsi="Arial Narrow" w:cs="Arial Narrow"/>
                <w:b/>
                <w:bCs/>
                <w:sz w:val="18"/>
                <w:szCs w:val="18"/>
              </w:rPr>
            </w:pPr>
            <w:r w:rsidRPr="004657C2">
              <w:rPr>
                <w:rFonts w:ascii="Arial Narrow" w:hAnsi="Arial Narrow" w:cs="Arial Narrow"/>
                <w:sz w:val="18"/>
                <w:szCs w:val="18"/>
              </w:rPr>
              <w:t>483/2001a</w:t>
            </w:r>
            <w:r>
              <w:rPr>
                <w:rFonts w:ascii="Arial Narrow" w:hAnsi="Arial Narrow" w:cs="Arial Narrow"/>
                <w:b/>
                <w:bCs/>
                <w:sz w:val="18"/>
                <w:szCs w:val="18"/>
              </w:rPr>
              <w:t xml:space="preserve"> </w:t>
            </w:r>
            <w:r w:rsidRPr="003611AD">
              <w:rPr>
                <w:rFonts w:ascii="Arial Narrow" w:hAnsi="Arial Narrow" w:cs="Arial Narrow"/>
                <w:b/>
                <w:bCs/>
                <w:sz w:val="18"/>
                <w:szCs w:val="18"/>
              </w:rPr>
              <w:t>návrh zákona o</w:t>
            </w:r>
            <w:r>
              <w:rPr>
                <w:rFonts w:ascii="Arial Narrow" w:hAnsi="Arial Narrow" w:cs="Arial Narrow"/>
                <w:b/>
                <w:bCs/>
                <w:sz w:val="18"/>
                <w:szCs w:val="18"/>
              </w:rPr>
              <w:t> B</w:t>
            </w:r>
          </w:p>
          <w:p w:rsidR="00CE02EB" w:rsidP="00AB7141">
            <w:pPr>
              <w:jc w:val="both"/>
              <w:rPr>
                <w:rFonts w:ascii="Arial Narrow" w:hAnsi="Arial Narrow" w:cs="Arial Narrow"/>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34B3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r>
              <w:rPr>
                <w:rFonts w:ascii="Arial Narrow" w:hAnsi="Arial Narrow" w:cs="Arial Narrow"/>
                <w:sz w:val="18"/>
                <w:szCs w:val="18"/>
              </w:rPr>
              <w:t xml:space="preserve">§ 28 ods.1 </w:t>
            </w:r>
            <w:r w:rsidRPr="00460D8F">
              <w:rPr>
                <w:rFonts w:ascii="Arial Narrow" w:hAnsi="Arial Narrow" w:cs="Arial Narrow"/>
                <w:b/>
                <w:bCs/>
                <w:sz w:val="18"/>
                <w:szCs w:val="18"/>
              </w:rPr>
              <w:t>pís.a)</w:t>
            </w: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34B3B"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r w:rsidRPr="00460D8F">
              <w:rPr>
                <w:rFonts w:ascii="Arial Narrow" w:hAnsi="Arial Narrow" w:cs="Arial Narrow"/>
                <w:sz w:val="18"/>
                <w:szCs w:val="18"/>
              </w:rPr>
              <w:t>Predchádzajúci súhlas Národnej banky Slovenska sa vyžaduje</w:t>
            </w:r>
          </w:p>
          <w:p w:rsidR="00CE02EB" w:rsidRPr="001D6EB5" w:rsidP="00AB7141">
            <w:pPr>
              <w:pStyle w:val="Normlny"/>
              <w:jc w:val="both"/>
              <w:rPr>
                <w:rFonts w:ascii="Arial Narrow" w:hAnsi="Arial Narrow" w:cs="Arial Narrow"/>
                <w:b/>
                <w:bCs/>
                <w:sz w:val="18"/>
                <w:szCs w:val="18"/>
              </w:rPr>
            </w:pPr>
            <w:r w:rsidRPr="001D6EB5" w:rsidR="001D6EB5">
              <w:rPr>
                <w:rFonts w:ascii="Arial Narrow" w:hAnsi="Arial Narrow" w:cs="Times New Roman"/>
                <w:b/>
                <w:sz w:val="18"/>
                <w:szCs w:val="18"/>
              </w:rPr>
              <w:t xml:space="preserve">na nadobudnutie kvalifikovanej účasti na banke alebo na také ďalšie zvýšenie kvalifikovanej účasti na banke, ktorým by  podiel na základnom imaní banky alebo na hlasovacích právach v banke dosiahol alebo prekročil 20%, 30%  alebo 50% alebo čím by sa táto banka </w:t>
            </w:r>
            <w:r w:rsidRPr="001D6EB5" w:rsidR="001D6EB5">
              <w:rPr>
                <w:rFonts w:ascii="Arial Narrow" w:hAnsi="Arial Narrow" w:cs="Times New Roman"/>
                <w:b/>
                <w:strike/>
                <w:sz w:val="18"/>
                <w:szCs w:val="18"/>
              </w:rPr>
              <w:t>s</w:t>
            </w:r>
            <w:r w:rsidRPr="001D6EB5" w:rsidR="001D6EB5">
              <w:rPr>
                <w:rFonts w:ascii="Arial Narrow" w:hAnsi="Arial Narrow" w:cs="Times New Roman"/>
                <w:b/>
                <w:sz w:val="18"/>
                <w:szCs w:val="18"/>
              </w:rPr>
              <w:t xml:space="preserve">tala dcérskou spoločnosťou osoby, ktorá nadobúda takýto podiel v jednej alebo v niekoľkých operáciách priamo alebo konaním v zhode; pri výpočte týchto podielov sa nezohľadňujú hlasovacie práva alebo podiely na základnom imaní, ak sa tieto práva nevykonávajú alebo inak nevyužívajú na zasahovanie do riadenia banky, ak má tieto podiely banka  v majetku ako výsledok upisovania finančných nástrojov alebo umiestňovania finančných nástrojov na základe pevného záväzku </w:t>
            </w:r>
            <w:r w:rsidRPr="001D6EB5" w:rsidR="001D6EB5">
              <w:rPr>
                <w:rFonts w:ascii="Arial Narrow" w:hAnsi="Arial Narrow" w:cs="Times New Roman"/>
                <w:b/>
                <w:sz w:val="18"/>
                <w:szCs w:val="18"/>
                <w:vertAlign w:val="superscript"/>
              </w:rPr>
              <w:t xml:space="preserve">27a) </w:t>
            </w:r>
            <w:r w:rsidRPr="001D6EB5" w:rsidR="001D6EB5">
              <w:rPr>
                <w:rFonts w:ascii="Arial Narrow" w:hAnsi="Arial Narrow" w:cs="Times New Roman"/>
                <w:b/>
                <w:sz w:val="18"/>
                <w:szCs w:val="18"/>
              </w:rPr>
              <w:t xml:space="preserve"> a ak ich banka prevedie na inú osobu do jedného roka po ich nadobudnutí,</w:t>
            </w: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34B3B" w:rsidP="00AB7141">
            <w:pPr>
              <w:jc w:val="both"/>
              <w:rPr>
                <w:rFonts w:ascii="Arial Narrow" w:hAnsi="Arial Narrow" w:cs="Arial Narrow"/>
                <w:sz w:val="18"/>
                <w:szCs w:val="18"/>
              </w:rPr>
            </w:pPr>
          </w:p>
          <w:p w:rsidR="00CE02EB" w:rsidP="00AB7141">
            <w:pPr>
              <w:jc w:val="both"/>
              <w:rPr>
                <w:rFonts w:ascii="Arial Narrow" w:hAnsi="Arial Narrow" w:cs="Arial Narrow"/>
                <w:sz w:val="18"/>
                <w:szCs w:val="18"/>
              </w:rPr>
            </w:pPr>
            <w:r>
              <w:rPr>
                <w:rFonts w:ascii="Arial Narrow" w:hAnsi="Arial Narrow" w:cs="Arial Narrow"/>
                <w:sz w:val="18"/>
                <w:szCs w:val="18"/>
              </w:rPr>
              <w:t>Ú</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w:t>
            </w:r>
            <w:r>
              <w:rPr>
                <w:rFonts w:ascii="Arial Narrow" w:hAnsi="Arial Narrow" w:cs="Arial Narrow"/>
                <w:sz w:val="18"/>
                <w:szCs w:val="18"/>
              </w:rPr>
              <w:t xml:space="preserve">:5 </w:t>
            </w:r>
            <w:r w:rsidRPr="003611AD">
              <w:rPr>
                <w:rFonts w:ascii="Arial Narrow" w:hAnsi="Arial Narrow" w:cs="Arial Narrow"/>
                <w:sz w:val="18"/>
                <w:szCs w:val="18"/>
              </w:rPr>
              <w:t>ods.6</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9330C4" w:rsidP="00460D8F">
            <w:pPr>
              <w:jc w:val="both"/>
              <w:rPr>
                <w:rFonts w:ascii="Arial Narrow" w:hAnsi="Arial Narrow" w:cs="Arial Narrow"/>
                <w:sz w:val="18"/>
                <w:szCs w:val="18"/>
              </w:rPr>
            </w:pPr>
            <w:r w:rsidRPr="009330C4">
              <w:rPr>
                <w:rFonts w:ascii="Arial Narrow" w:hAnsi="Arial Narrow" w:cs="Arial Narrow"/>
                <w:sz w:val="18"/>
                <w:szCs w:val="18"/>
              </w:rPr>
              <w:t>6. Do článku 150 ods. 2 sa dopĺňa toto písmeno:</w:t>
            </w:r>
          </w:p>
          <w:p w:rsidR="00CE02EB" w:rsidP="00460D8F">
            <w:pPr>
              <w:jc w:val="both"/>
              <w:rPr>
                <w:rFonts w:ascii="Arial Narrow" w:hAnsi="Arial Narrow" w:cs="Arial Narrow"/>
                <w:sz w:val="18"/>
                <w:szCs w:val="18"/>
              </w:rPr>
            </w:pPr>
            <w:r w:rsidRPr="009330C4">
              <w:rPr>
                <w:rFonts w:ascii="Arial Narrow" w:hAnsi="Arial Narrow" w:cs="Arial Narrow"/>
                <w:sz w:val="18"/>
                <w:szCs w:val="18"/>
              </w:rPr>
              <w:t>„f) úpravy kritérií uvedených v článku 19a ods. 1 s cieľom zohľadniť budúci vývoj a zabezpečiť jednotné uplatňovanie tejto smernice.“</w:t>
            </w:r>
          </w:p>
          <w:p w:rsidR="00934B3B" w:rsidRPr="003611AD" w:rsidP="00460D8F">
            <w:pPr>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r>
              <w:rPr>
                <w:rFonts w:ascii="Arial Narrow" w:hAnsi="Arial Narrow" w:cs="Arial Narrow"/>
                <w:sz w:val="18"/>
                <w:szCs w:val="18"/>
              </w:rPr>
              <w:t>n.a.</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pStyle w:val="Normlny"/>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P="00AB7141">
            <w:pPr>
              <w:jc w:val="both"/>
              <w:rPr>
                <w:rFonts w:ascii="Arial Narrow" w:hAnsi="Arial Narrow" w:cs="Arial Narrow"/>
                <w:sz w:val="18"/>
                <w:szCs w:val="18"/>
              </w:rPr>
            </w:pPr>
            <w:r>
              <w:rPr>
                <w:rFonts w:ascii="Arial Narrow" w:hAnsi="Arial Narrow" w:cs="Arial Narrow"/>
                <w:sz w:val="18"/>
                <w:szCs w:val="18"/>
              </w:rPr>
              <w:t>n.a.</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Č:6</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b/>
                <w:bCs/>
                <w:sz w:val="18"/>
                <w:szCs w:val="18"/>
              </w:rPr>
            </w:pPr>
            <w:r w:rsidRPr="003611AD">
              <w:rPr>
                <w:rFonts w:ascii="Arial Narrow" w:hAnsi="Arial Narrow" w:cs="Arial Narrow"/>
                <w:b/>
                <w:bCs/>
                <w:sz w:val="18"/>
                <w:szCs w:val="18"/>
              </w:rPr>
              <w:t>Preskúmanie</w:t>
            </w:r>
          </w:p>
          <w:p w:rsidR="00CE02EB" w:rsidP="00AB7141">
            <w:pPr>
              <w:jc w:val="both"/>
              <w:rPr>
                <w:rFonts w:ascii="Arial Narrow" w:hAnsi="Arial Narrow" w:cs="Arial Narrow"/>
                <w:sz w:val="18"/>
                <w:szCs w:val="18"/>
              </w:rPr>
            </w:pPr>
            <w:r w:rsidRPr="003611AD">
              <w:rPr>
                <w:rFonts w:ascii="Arial Narrow" w:hAnsi="Arial Narrow" w:cs="Arial Narrow"/>
                <w:sz w:val="18"/>
                <w:szCs w:val="18"/>
              </w:rPr>
              <w:t>Komisia v spolupráci s členskými štátmi do 21. marca 2011 preskúma uplatňovanie tejto smernice a predloží Európskemu parlamentu a Rade správu spolu s vhodnými návrhmi.</w:t>
            </w:r>
          </w:p>
          <w:p w:rsidR="00934B3B" w:rsidRPr="003611AD" w:rsidP="00AB7141">
            <w:pPr>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Pr>
                <w:rFonts w:ascii="Arial Narrow" w:hAnsi="Arial Narrow" w:cs="Arial Narrow"/>
                <w:sz w:val="18"/>
                <w:szCs w:val="18"/>
              </w:rPr>
              <w:t>n.a.</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Pr>
                <w:rFonts w:ascii="Arial Narrow" w:hAnsi="Arial Narrow" w:cs="Arial Narrow"/>
                <w:sz w:val="18"/>
                <w:szCs w:val="18"/>
              </w:rPr>
              <w:t>n.a.</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Č:7</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E7705B" w:rsidP="00AB7141">
            <w:pPr>
              <w:jc w:val="both"/>
              <w:rPr>
                <w:rFonts w:ascii="Arial Narrow" w:hAnsi="Arial Narrow" w:cs="Arial Narrow"/>
                <w:b/>
                <w:bCs/>
                <w:sz w:val="18"/>
                <w:szCs w:val="18"/>
              </w:rPr>
            </w:pPr>
            <w:r w:rsidRPr="00E7705B">
              <w:rPr>
                <w:rFonts w:ascii="Arial Narrow" w:hAnsi="Arial Narrow" w:cs="Arial Narrow"/>
                <w:b/>
                <w:bCs/>
                <w:sz w:val="18"/>
                <w:szCs w:val="18"/>
              </w:rPr>
              <w:t>Transpozícia</w:t>
            </w:r>
          </w:p>
          <w:p w:rsidR="00CE02EB" w:rsidRPr="00E7705B" w:rsidP="00AB7141">
            <w:pPr>
              <w:jc w:val="both"/>
              <w:rPr>
                <w:rFonts w:ascii="Arial Narrow" w:hAnsi="Arial Narrow" w:cs="Arial Narrow"/>
                <w:sz w:val="18"/>
                <w:szCs w:val="18"/>
              </w:rPr>
            </w:pPr>
            <w:r w:rsidRPr="00E7705B">
              <w:rPr>
                <w:rFonts w:ascii="Arial Narrow" w:hAnsi="Arial Narrow" w:cs="Arial Narrow"/>
                <w:sz w:val="18"/>
                <w:szCs w:val="18"/>
              </w:rPr>
              <w:t>1. Členské štáty uvedú do účinnosti zákony, iné právne predpisy a správne opatrenia potrebné na dosiahnutie súladu s touto smernicou do 21. marca 2009. Bezodkladne o tom informujú Komisiu.</w:t>
            </w:r>
          </w:p>
          <w:p w:rsidR="00CE02EB" w:rsidRPr="00E7705B" w:rsidP="00AB7141">
            <w:pPr>
              <w:jc w:val="both"/>
              <w:rPr>
                <w:rFonts w:ascii="Arial Narrow" w:hAnsi="Arial Narrow" w:cs="Arial Narrow"/>
                <w:sz w:val="18"/>
                <w:szCs w:val="18"/>
              </w:rPr>
            </w:pPr>
            <w:r w:rsidRPr="00E7705B">
              <w:rPr>
                <w:rFonts w:ascii="Arial Narrow" w:hAnsi="Arial Narrow" w:cs="Arial Narrow"/>
                <w:sz w:val="18"/>
                <w:szCs w:val="18"/>
              </w:rPr>
              <w:t>Členské štáty uvedú priamo v prijatých ustanoveniach alebo pri ich úradnom uverejnení odkaz na túto smernicu. Podrobnosti o odkaze upravia členské štáty.</w:t>
            </w:r>
          </w:p>
          <w:p w:rsidR="00CE02EB" w:rsidRPr="003611AD" w:rsidP="00AB7141">
            <w:pPr>
              <w:jc w:val="both"/>
              <w:rPr>
                <w:rFonts w:ascii="Arial Narrow" w:hAnsi="Arial Narrow" w:cs="Arial Narrow"/>
                <w:b/>
                <w:bCs/>
                <w:sz w:val="18"/>
                <w:szCs w:val="18"/>
              </w:rPr>
            </w:pPr>
            <w:r w:rsidRPr="00E7705B">
              <w:rPr>
                <w:rFonts w:ascii="Arial Narrow" w:hAnsi="Arial Narrow" w:cs="Arial Narrow"/>
                <w:sz w:val="18"/>
                <w:szCs w:val="18"/>
              </w:rPr>
              <w:t>2. Členské štáty oznámia Komisii znenie hlavných ustanovení vnútroštátnych právnych predpisov, ktoré prijmú v oblasti pôsobnosti tejto smernice.</w:t>
            </w: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N</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F46DC" w:rsidP="00AB7141">
            <w:pPr>
              <w:pStyle w:val="Normlny"/>
              <w:jc w:val="both"/>
              <w:rPr>
                <w:rFonts w:ascii="Arial Narrow" w:hAnsi="Arial Narrow" w:cs="Arial Narrow"/>
                <w:sz w:val="18"/>
                <w:szCs w:val="18"/>
              </w:rPr>
            </w:pPr>
          </w:p>
          <w:p w:rsidR="00CE02EB" w:rsidP="00AB7141">
            <w:pPr>
              <w:pStyle w:val="Normlny"/>
              <w:jc w:val="both"/>
              <w:rPr>
                <w:rFonts w:ascii="Arial Narrow" w:hAnsi="Arial Narrow" w:cs="Arial Narrow"/>
                <w:sz w:val="18"/>
                <w:szCs w:val="18"/>
              </w:rPr>
            </w:pPr>
            <w:r w:rsidR="00737D00">
              <w:rPr>
                <w:rFonts w:ascii="Arial Narrow" w:hAnsi="Arial Narrow" w:cs="Arial Narrow"/>
                <w:sz w:val="18"/>
                <w:szCs w:val="18"/>
              </w:rPr>
              <w:t>ČL IX</w:t>
            </w:r>
          </w:p>
          <w:p w:rsidR="00FF6CA8" w:rsidP="00AB7141">
            <w:pPr>
              <w:pStyle w:val="Normlny"/>
              <w:jc w:val="both"/>
              <w:rPr>
                <w:rFonts w:ascii="Arial Narrow" w:hAnsi="Arial Narrow" w:cs="Arial Narrow"/>
                <w:sz w:val="18"/>
                <w:szCs w:val="18"/>
              </w:rPr>
            </w:pPr>
          </w:p>
          <w:p w:rsidR="00FF6CA8" w:rsidP="00AB7141">
            <w:pPr>
              <w:pStyle w:val="Normlny"/>
              <w:jc w:val="both"/>
              <w:rPr>
                <w:rFonts w:ascii="Arial Narrow" w:hAnsi="Arial Narrow" w:cs="Arial Narrow"/>
                <w:sz w:val="18"/>
                <w:szCs w:val="18"/>
              </w:rPr>
            </w:pPr>
          </w:p>
          <w:p w:rsidR="00FF6CA8" w:rsidP="00AB7141">
            <w:pPr>
              <w:pStyle w:val="Normlny"/>
              <w:jc w:val="both"/>
              <w:rPr>
                <w:rFonts w:ascii="Arial Narrow" w:hAnsi="Arial Narrow" w:cs="Arial Narrow"/>
                <w:b/>
                <w:sz w:val="18"/>
                <w:szCs w:val="18"/>
              </w:rPr>
            </w:pPr>
            <w:r>
              <w:rPr>
                <w:rFonts w:ascii="Arial Narrow" w:hAnsi="Arial Narrow" w:cs="Arial Narrow"/>
                <w:sz w:val="18"/>
                <w:szCs w:val="18"/>
              </w:rPr>
              <w:t xml:space="preserve">Príloha k z. 566/ 2001 Z.z. </w:t>
            </w:r>
            <w:r w:rsidRPr="00FF6CA8">
              <w:rPr>
                <w:rFonts w:ascii="Arial Narrow" w:hAnsi="Arial Narrow" w:cs="Arial Narrow"/>
                <w:b/>
                <w:sz w:val="18"/>
                <w:szCs w:val="18"/>
              </w:rPr>
              <w:t>bod 17</w:t>
            </w:r>
          </w:p>
          <w:p w:rsidR="002A0828" w:rsidP="00AB7141">
            <w:pPr>
              <w:pStyle w:val="Normlny"/>
              <w:jc w:val="both"/>
              <w:rPr>
                <w:rFonts w:ascii="Arial Narrow" w:hAnsi="Arial Narrow" w:cs="Arial Narrow"/>
                <w:sz w:val="18"/>
                <w:szCs w:val="18"/>
              </w:rPr>
            </w:pPr>
          </w:p>
          <w:p w:rsidR="002A0828" w:rsidP="00AB7141">
            <w:pPr>
              <w:pStyle w:val="Normlny"/>
              <w:jc w:val="both"/>
              <w:rPr>
                <w:rFonts w:ascii="Arial Narrow" w:hAnsi="Arial Narrow" w:cs="Arial Narrow"/>
                <w:sz w:val="18"/>
                <w:szCs w:val="18"/>
              </w:rPr>
            </w:pPr>
            <w:r>
              <w:rPr>
                <w:rFonts w:ascii="Arial Narrow" w:hAnsi="Arial Narrow" w:cs="Arial Narrow"/>
                <w:sz w:val="18"/>
                <w:szCs w:val="18"/>
              </w:rPr>
              <w:t xml:space="preserve">Príloha č. 2 k z. 8/2008 </w:t>
            </w:r>
            <w:r w:rsidRPr="002A0828">
              <w:rPr>
                <w:rFonts w:ascii="Arial Narrow" w:hAnsi="Arial Narrow" w:cs="Arial Narrow"/>
                <w:b/>
                <w:sz w:val="18"/>
                <w:szCs w:val="18"/>
              </w:rPr>
              <w:t>bod 16</w:t>
            </w:r>
          </w:p>
          <w:p w:rsidR="002A0828" w:rsidP="00AB7141">
            <w:pPr>
              <w:pStyle w:val="Normlny"/>
              <w:jc w:val="both"/>
              <w:rPr>
                <w:rFonts w:ascii="Arial Narrow" w:hAnsi="Arial Narrow" w:cs="Arial Narrow"/>
                <w:sz w:val="18"/>
                <w:szCs w:val="18"/>
              </w:rPr>
            </w:pPr>
          </w:p>
          <w:p w:rsidR="002A0828" w:rsidP="00AB7141">
            <w:pPr>
              <w:pStyle w:val="Normlny"/>
              <w:jc w:val="both"/>
              <w:rPr>
                <w:rFonts w:ascii="Arial Narrow" w:hAnsi="Arial Narrow" w:cs="Arial Narrow"/>
                <w:sz w:val="18"/>
                <w:szCs w:val="18"/>
              </w:rPr>
            </w:pPr>
          </w:p>
          <w:p w:rsidR="002A0828" w:rsidRPr="003611AD" w:rsidP="00AB7141">
            <w:pPr>
              <w:pStyle w:val="Normlny"/>
              <w:jc w:val="both"/>
              <w:rPr>
                <w:rFonts w:ascii="Arial Narrow" w:hAnsi="Arial Narrow" w:cs="Arial Narrow"/>
                <w:sz w:val="18"/>
                <w:szCs w:val="18"/>
              </w:rPr>
            </w:pPr>
            <w:r>
              <w:rPr>
                <w:rFonts w:ascii="Arial Narrow" w:hAnsi="Arial Narrow" w:cs="Arial Narrow"/>
                <w:sz w:val="18"/>
                <w:szCs w:val="18"/>
              </w:rPr>
              <w:t xml:space="preserve">Príloha k z. č. 483/ 2001 </w:t>
            </w:r>
            <w:r w:rsidRPr="002A0828">
              <w:rPr>
                <w:rFonts w:ascii="Arial Narrow" w:hAnsi="Arial Narrow" w:cs="Arial Narrow"/>
                <w:b/>
                <w:sz w:val="18"/>
                <w:szCs w:val="18"/>
              </w:rPr>
              <w:t>bod 9</w:t>
            </w: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F46DC" w:rsidP="00737D00">
            <w:pPr>
              <w:pStyle w:val="BodyText"/>
              <w:spacing w:after="0"/>
              <w:jc w:val="both"/>
              <w:rPr>
                <w:rFonts w:ascii="Arial Narrow" w:hAnsi="Arial Narrow" w:cs="Times New Roman"/>
                <w:b/>
                <w:sz w:val="18"/>
                <w:szCs w:val="18"/>
              </w:rPr>
            </w:pPr>
          </w:p>
          <w:p w:rsidR="00737D00" w:rsidRPr="00737D00" w:rsidP="00737D00">
            <w:pPr>
              <w:pStyle w:val="BodyText"/>
              <w:spacing w:after="0"/>
              <w:jc w:val="both"/>
              <w:rPr>
                <w:rFonts w:ascii="Arial Narrow" w:hAnsi="Arial Narrow" w:cs="Times New Roman"/>
                <w:b/>
                <w:sz w:val="18"/>
                <w:szCs w:val="18"/>
              </w:rPr>
            </w:pPr>
            <w:r w:rsidRPr="00737D00">
              <w:rPr>
                <w:rFonts w:ascii="Arial Narrow" w:hAnsi="Arial Narrow" w:cs="Times New Roman"/>
                <w:b/>
                <w:sz w:val="18"/>
                <w:szCs w:val="18"/>
              </w:rPr>
              <w:t>Tento zákon nadobúda účinnosť 1. januára 2009 s výnimkou ustanovenia čl. V bodu 33 (§ 97 ods. 5), ktorý nadobúda účinnosť dňa 1. januára 2010.</w:t>
            </w:r>
          </w:p>
          <w:p w:rsidR="00CE02EB" w:rsidP="00AB7141">
            <w:pPr>
              <w:pStyle w:val="Normlny"/>
              <w:jc w:val="both"/>
              <w:rPr>
                <w:rFonts w:ascii="Arial Narrow" w:hAnsi="Arial Narrow" w:cs="Arial Narrow"/>
                <w:sz w:val="18"/>
                <w:szCs w:val="18"/>
              </w:rPr>
            </w:pPr>
          </w:p>
          <w:p w:rsidR="00FF6CA8" w:rsidRPr="00FF6CA8" w:rsidP="00AB7141">
            <w:pPr>
              <w:pStyle w:val="Normlny"/>
              <w:jc w:val="both"/>
              <w:rPr>
                <w:rFonts w:ascii="Arial Narrow" w:hAnsi="Arial Narrow" w:cs="Arial Narrow"/>
                <w:sz w:val="18"/>
                <w:szCs w:val="18"/>
              </w:rPr>
            </w:pPr>
            <w:r w:rsidRPr="00FF6CA8">
              <w:rPr>
                <w:rFonts w:ascii="Arial Narrow" w:hAnsi="Arial Narrow" w:cs="Arial Narrow"/>
                <w:sz w:val="18"/>
                <w:szCs w:val="18"/>
              </w:rPr>
              <w:t>ZOZNAM PREBERANÝCH PRÁVNYCH AKTOV EURÓPSKYCH SPOLOČENSTIEV A EURÓPSKEJ ÚNIE</w:t>
            </w:r>
          </w:p>
          <w:p w:rsidR="00FF6CA8" w:rsidP="00AB7141">
            <w:pPr>
              <w:pStyle w:val="Normlny"/>
              <w:jc w:val="both"/>
              <w:rPr>
                <w:rFonts w:ascii="Arial Narrow" w:hAnsi="Arial Narrow" w:cs="Times New Roman"/>
                <w:sz w:val="18"/>
                <w:szCs w:val="18"/>
              </w:rPr>
            </w:pPr>
            <w:r w:rsidRPr="00FF6CA8">
              <w:rPr>
                <w:rFonts w:ascii="Arial Narrow" w:hAnsi="Arial Narrow" w:cs="Times New Roman"/>
                <w:b/>
                <w:sz w:val="18"/>
                <w:szCs w:val="18"/>
              </w:rPr>
              <w:t>17.  Smernica Európskeho parlamentu a Rady 2007/44/ES z  5. septembra 2007, ktorou sa mení a dopĺňa smernica Rady 92/49/EHS a smernice 2002/83/ES, 2004/39/ES, 2005/68/ES a 2006/48/ES v súvislosti s procesnými pravidlami a kritériami hodnotenia obozretného posudzovania nadobudnutí a zvýšení podielov vo finančnom sektore (Ú. v. EÚ L 247, 21.9.2007</w:t>
            </w:r>
            <w:r w:rsidRPr="00FF6CA8">
              <w:rPr>
                <w:rFonts w:ascii="Arial Narrow" w:hAnsi="Arial Narrow" w:cs="Times New Roman"/>
                <w:sz w:val="18"/>
                <w:szCs w:val="18"/>
              </w:rPr>
              <w:t>)</w:t>
            </w:r>
          </w:p>
          <w:p w:rsidR="002A0828" w:rsidP="00AB7141">
            <w:pPr>
              <w:pStyle w:val="Normlny"/>
              <w:jc w:val="both"/>
              <w:rPr>
                <w:rFonts w:ascii="Arial Narrow" w:hAnsi="Arial Narrow" w:cs="Arial Narrow"/>
                <w:sz w:val="18"/>
                <w:szCs w:val="18"/>
              </w:rPr>
            </w:pPr>
          </w:p>
          <w:p w:rsidR="002A0828" w:rsidRPr="002A0828" w:rsidP="00AB7141">
            <w:pPr>
              <w:pStyle w:val="Normlny"/>
              <w:jc w:val="both"/>
              <w:rPr>
                <w:rFonts w:ascii="Arial Narrow" w:hAnsi="Arial Narrow" w:cs="Arial Narrow"/>
                <w:sz w:val="18"/>
                <w:szCs w:val="18"/>
              </w:rPr>
            </w:pPr>
            <w:r w:rsidRPr="002A0828">
              <w:rPr>
                <w:rFonts w:ascii="Arial Narrow" w:hAnsi="Arial Narrow" w:cs="Arial Narrow"/>
                <w:sz w:val="18"/>
                <w:szCs w:val="18"/>
              </w:rPr>
              <w:t>ZOZNAM PREBERANÝCH PRÁVNYCH AKTOV EURÓPSKYCH SPOLOČENSTIEV A EURÓPSKEJ ÚNIE</w:t>
            </w:r>
          </w:p>
          <w:p w:rsidR="002A0828" w:rsidP="00AB7141">
            <w:pPr>
              <w:pStyle w:val="Normlny"/>
              <w:jc w:val="both"/>
              <w:rPr>
                <w:rFonts w:ascii="Arial Narrow" w:hAnsi="Arial Narrow" w:cs="Times New Roman"/>
                <w:b/>
                <w:sz w:val="18"/>
                <w:szCs w:val="18"/>
              </w:rPr>
            </w:pPr>
            <w:r w:rsidRPr="002A0828">
              <w:rPr>
                <w:rFonts w:ascii="Arial Narrow" w:hAnsi="Arial Narrow" w:cs="Times New Roman"/>
                <w:b/>
                <w:sz w:val="18"/>
                <w:szCs w:val="18"/>
              </w:rPr>
              <w:t>16.  Smernica Európskeho parlamentu a Rady 2007/44/ES z  5. septembra 2007, ktorou sa mení a dopĺňa smernica Rady 92/49/EHS a smernice 2002/83/ES, 2004/39/ES, 2005/68/ES a 2006/48/ES v súvislosti s procesnými pravidlami a kritériami hodnotenia obozretného posudzovania nadobudnutí a zvýšení podielov vo finančnom sektore (Ú. v. EÚ L 247, 21.9.2007).</w:t>
            </w:r>
          </w:p>
          <w:p w:rsidR="002A0828" w:rsidP="00AB7141">
            <w:pPr>
              <w:pStyle w:val="Normlny"/>
              <w:jc w:val="both"/>
              <w:rPr>
                <w:rFonts w:ascii="Arial Narrow" w:hAnsi="Arial Narrow" w:cs="Arial Narrow"/>
                <w:b/>
                <w:sz w:val="18"/>
                <w:szCs w:val="18"/>
              </w:rPr>
            </w:pPr>
          </w:p>
          <w:p w:rsidR="002A0828" w:rsidRPr="002A0828" w:rsidP="00AB7141">
            <w:pPr>
              <w:pStyle w:val="Normlny"/>
              <w:jc w:val="both"/>
              <w:rPr>
                <w:rFonts w:ascii="Arial Narrow" w:hAnsi="Arial Narrow" w:cs="Times New Roman"/>
                <w:bCs/>
                <w:sz w:val="18"/>
                <w:szCs w:val="18"/>
              </w:rPr>
            </w:pPr>
            <w:r w:rsidRPr="002A0828">
              <w:rPr>
                <w:rFonts w:ascii="Arial Narrow" w:hAnsi="Arial Narrow" w:cs="Times New Roman"/>
                <w:bCs/>
                <w:sz w:val="18"/>
                <w:szCs w:val="18"/>
              </w:rPr>
              <w:t>ZOZNAM PREBERANÝCH PRÁVNYCH AKTOV EURÓPSKYCH SPOLOČENSTIEV A EURÓPSKEJ ÚNIE</w:t>
            </w:r>
          </w:p>
          <w:p w:rsidR="002A0828" w:rsidRPr="002A0828" w:rsidP="00AB7141">
            <w:pPr>
              <w:pStyle w:val="Normlny"/>
              <w:jc w:val="both"/>
              <w:rPr>
                <w:rFonts w:ascii="Arial Narrow" w:hAnsi="Arial Narrow" w:cs="Arial Narrow"/>
                <w:b/>
                <w:sz w:val="18"/>
                <w:szCs w:val="18"/>
              </w:rPr>
            </w:pPr>
            <w:r w:rsidRPr="002A0828">
              <w:rPr>
                <w:rFonts w:ascii="Arial Narrow" w:hAnsi="Arial Narrow" w:cs="Times New Roman"/>
                <w:b/>
                <w:bCs/>
                <w:sz w:val="18"/>
                <w:szCs w:val="18"/>
              </w:rPr>
              <w:t xml:space="preserve">9. </w:t>
            </w:r>
            <w:r w:rsidRPr="002A0828">
              <w:rPr>
                <w:rFonts w:ascii="Arial Narrow" w:hAnsi="Arial Narrow" w:cs="Times New Roman"/>
                <w:b/>
                <w:sz w:val="18"/>
                <w:szCs w:val="18"/>
              </w:rPr>
              <w:t>Smernica Európskeho parlamentu a Rady 2007/44/ES z  5. septembra 2007, ktorou sa mení a dopĺňa smernica Rady 92/49/EHS a smernice 2002/83/ES, 2004/39/ES, 2005/68/ES a 2006/48/ES v súvislosti s procesnými pravidlami a kritériami hodnotenia obozretného posudzovania nadobudnutí a zvýšení podielov vo finančnom sektore (Ú. v. EÚ L 247, 21.9.2007).</w:t>
            </w: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F46DC"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sidR="00737D00">
              <w:rPr>
                <w:rFonts w:ascii="Arial Narrow" w:hAnsi="Arial Narrow" w:cs="Arial Narrow"/>
                <w:sz w:val="18"/>
                <w:szCs w:val="18"/>
              </w:rPr>
              <w:t>Ú</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Č:8</w:t>
            </w:r>
          </w:p>
        </w:tc>
        <w:tc>
          <w:tcPr>
            <w:tcW w:w="558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b/>
                <w:bCs/>
                <w:sz w:val="18"/>
                <w:szCs w:val="18"/>
              </w:rPr>
            </w:pPr>
            <w:r w:rsidRPr="003611AD">
              <w:rPr>
                <w:rFonts w:ascii="Arial Narrow" w:hAnsi="Arial Narrow" w:cs="Arial Narrow"/>
                <w:b/>
                <w:bCs/>
                <w:sz w:val="18"/>
                <w:szCs w:val="18"/>
              </w:rPr>
              <w:t>Nadobudnutie účinnosti</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 xml:space="preserve">1. Táto smernica nadobúda účinnosť dňom jej uverejnenia v </w:t>
            </w:r>
            <w:r w:rsidRPr="003611AD">
              <w:rPr>
                <w:rFonts w:ascii="Arial Narrow" w:hAnsi="Arial Narrow" w:cs="Arial Narrow"/>
                <w:i/>
                <w:iCs/>
                <w:sz w:val="18"/>
                <w:szCs w:val="18"/>
              </w:rPr>
              <w:t>Úradnom vestníku Európskej únie</w:t>
            </w:r>
            <w:r w:rsidRPr="003611AD">
              <w:rPr>
                <w:rFonts w:ascii="Arial Narrow" w:hAnsi="Arial Narrow" w:cs="Arial Narrow"/>
                <w:sz w:val="18"/>
                <w:szCs w:val="18"/>
              </w:rPr>
              <w:t xml:space="preserve">. </w:t>
            </w:r>
          </w:p>
          <w:p w:rsidR="00CE02EB" w:rsidRPr="003611AD" w:rsidP="00AB7141">
            <w:pPr>
              <w:jc w:val="both"/>
              <w:rPr>
                <w:rFonts w:ascii="Arial Narrow" w:hAnsi="Arial Narrow" w:cs="Arial Narrow"/>
                <w:b/>
                <w:bCs/>
                <w:sz w:val="18"/>
                <w:szCs w:val="18"/>
              </w:rPr>
            </w:pPr>
            <w:r w:rsidRPr="003611AD">
              <w:rPr>
                <w:rFonts w:ascii="Arial Narrow" w:hAnsi="Arial Narrow" w:cs="Arial Narrow"/>
                <w:sz w:val="18"/>
                <w:szCs w:val="18"/>
              </w:rPr>
              <w:t>2. Postup posudzovania uplatňovaný na navrhované nadobudnutia, pre ktoré sa príslušným orgánom predložili oznámenia uvedené v článku 1 ods. 2, článku 2 ods. 2, článku 3 ods. 2, článku 4 ods. 2 a článku 5 ods. 2 pred nadobudnutím účinnosti zákonov, iných právnych predpisov a správnych opatrení potrebných na dosiahnutie súladu s touto smernicou, sa vykoná</w:t>
            </w:r>
            <w:r>
              <w:rPr>
                <w:rFonts w:ascii="Arial Narrow" w:hAnsi="Arial Narrow" w:cs="Arial Narrow"/>
                <w:sz w:val="18"/>
                <w:szCs w:val="18"/>
              </w:rPr>
              <w:t xml:space="preserve"> </w:t>
            </w:r>
            <w:r w:rsidRPr="003611AD">
              <w:rPr>
                <w:rFonts w:ascii="Arial Narrow" w:hAnsi="Arial Narrow" w:cs="Arial Narrow"/>
                <w:sz w:val="18"/>
                <w:szCs w:val="18"/>
              </w:rPr>
              <w:t>v súlade s vnútroštátnym právom členského štátu platným v čase oznámenia.</w:t>
            </w:r>
          </w:p>
        </w:tc>
        <w:tc>
          <w:tcPr>
            <w:tcW w:w="36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P="00AB7141">
            <w:pPr>
              <w:jc w:val="both"/>
              <w:rPr>
                <w:rFonts w:ascii="Arial Narrow" w:hAnsi="Arial Narrow" w:cs="Arial Narrow"/>
                <w:sz w:val="18"/>
                <w:szCs w:val="18"/>
              </w:rPr>
            </w:pPr>
          </w:p>
          <w:p w:rsidR="00CE02EB" w:rsidRPr="003611AD" w:rsidP="00AB7141">
            <w:pPr>
              <w:jc w:val="both"/>
              <w:rPr>
                <w:rFonts w:ascii="Arial Narrow" w:hAnsi="Arial Narrow" w:cs="Arial Narrow"/>
                <w:sz w:val="18"/>
                <w:szCs w:val="18"/>
              </w:rPr>
            </w:pPr>
            <w:r>
              <w:rPr>
                <w:rFonts w:ascii="Arial Narrow" w:hAnsi="Arial Narrow" w:cs="Arial Narrow"/>
                <w:sz w:val="18"/>
                <w:szCs w:val="18"/>
              </w:rPr>
              <w:t>n.a.</w:t>
            </w:r>
          </w:p>
        </w:tc>
        <w:tc>
          <w:tcPr>
            <w:tcW w:w="720" w:type="dxa"/>
            <w:tcBorders>
              <w:top w:val="single" w:sz="4" w:space="0" w:color="auto"/>
              <w:left w:val="nil"/>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p>
        </w:tc>
        <w:tc>
          <w:tcPr>
            <w:tcW w:w="64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Pr>
                <w:rFonts w:ascii="Arial Narrow" w:hAnsi="Arial Narrow" w:cs="Arial Narrow"/>
                <w:sz w:val="18"/>
                <w:szCs w:val="18"/>
              </w:rPr>
              <w:t>n.a.</w:t>
            </w:r>
          </w:p>
        </w:tc>
        <w:tc>
          <w:tcPr>
            <w:tcW w:w="15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CE02EB" w:rsidRPr="003611AD" w:rsidP="00AB7141">
            <w:pPr>
              <w:pStyle w:val="Heading1"/>
              <w:jc w:val="both"/>
              <w:rPr>
                <w:rFonts w:ascii="Arial Narrow" w:hAnsi="Arial Narrow" w:cs="Arial Narrow"/>
                <w:b w:val="0"/>
                <w:bCs w:val="0"/>
                <w:sz w:val="18"/>
                <w:szCs w:val="18"/>
              </w:rPr>
            </w:pPr>
          </w:p>
        </w:tc>
      </w:tr>
      <w:tr>
        <w:tblPrEx>
          <w:tblW w:w="16160" w:type="dxa"/>
          <w:tblInd w:w="-497" w:type="dxa"/>
          <w:tblLayout w:type="fixed"/>
          <w:tblCellMar>
            <w:left w:w="43" w:type="dxa"/>
            <w:right w:w="43" w:type="dxa"/>
          </w:tblCellMar>
        </w:tblPrEx>
        <w:trPr>
          <w:trHeight w:hRule="auto" w:val="0"/>
        </w:trPr>
        <w:tc>
          <w:tcPr>
            <w:tcW w:w="540" w:type="dxa"/>
            <w:tcBorders>
              <w:top w:val="single" w:sz="4" w:space="0" w:color="auto"/>
              <w:left w:val="single" w:sz="12" w:space="0" w:color="auto"/>
              <w:bottom w:val="single" w:sz="12"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Č:9</w:t>
            </w:r>
          </w:p>
        </w:tc>
        <w:tc>
          <w:tcPr>
            <w:tcW w:w="5580" w:type="dxa"/>
            <w:gridSpan w:val="2"/>
            <w:tcBorders>
              <w:top w:val="single" w:sz="4" w:space="0" w:color="auto"/>
              <w:left w:val="single" w:sz="4" w:space="0" w:color="auto"/>
              <w:bottom w:val="single" w:sz="12" w:space="0" w:color="auto"/>
              <w:right w:val="single" w:sz="4" w:space="0" w:color="auto"/>
              <w:tl2br w:val="nil"/>
              <w:tr2bl w:val="nil"/>
            </w:tcBorders>
            <w:textDirection w:val="lrTb"/>
            <w:vAlign w:val="top"/>
          </w:tcPr>
          <w:p w:rsidR="00CE02EB" w:rsidP="00AB7141">
            <w:pPr>
              <w:jc w:val="both"/>
              <w:rPr>
                <w:rFonts w:ascii="Arial Narrow" w:hAnsi="Arial Narrow" w:cs="Arial Narrow"/>
                <w:b/>
                <w:bCs/>
                <w:sz w:val="18"/>
                <w:szCs w:val="18"/>
              </w:rPr>
            </w:pPr>
            <w:r w:rsidRPr="003611AD">
              <w:rPr>
                <w:rFonts w:ascii="Arial Narrow" w:hAnsi="Arial Narrow" w:cs="Arial Narrow"/>
                <w:b/>
                <w:bCs/>
                <w:sz w:val="18"/>
                <w:szCs w:val="18"/>
              </w:rPr>
              <w:t>Adresáti</w:t>
            </w:r>
            <w:r>
              <w:rPr>
                <w:rFonts w:ascii="Arial Narrow" w:hAnsi="Arial Narrow" w:cs="Arial Narrow"/>
                <w:b/>
                <w:bCs/>
                <w:sz w:val="18"/>
                <w:szCs w:val="18"/>
              </w:rPr>
              <w:t xml:space="preserve">   </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Táto smernica je určená členským štátom.</w:t>
            </w:r>
          </w:p>
          <w:p w:rsidR="00CE02EB" w:rsidRPr="003611AD" w:rsidP="00AB7141">
            <w:pPr>
              <w:jc w:val="both"/>
              <w:rPr>
                <w:rFonts w:ascii="Arial Narrow" w:hAnsi="Arial Narrow" w:cs="Arial Narrow"/>
                <w:sz w:val="18"/>
                <w:szCs w:val="18"/>
              </w:rPr>
            </w:pPr>
            <w:r w:rsidRPr="003611AD">
              <w:rPr>
                <w:rFonts w:ascii="Arial Narrow" w:hAnsi="Arial Narrow" w:cs="Arial Narrow"/>
                <w:sz w:val="18"/>
                <w:szCs w:val="18"/>
              </w:rPr>
              <w:t>V Štrasburgu 5. septembra 2007</w:t>
            </w:r>
          </w:p>
          <w:p w:rsidR="00CE02EB" w:rsidRPr="003611AD" w:rsidP="00AB7141">
            <w:pPr>
              <w:jc w:val="both"/>
              <w:rPr>
                <w:rFonts w:ascii="Arial Narrow" w:hAnsi="Arial Narrow" w:cs="Arial Narrow"/>
                <w:i/>
                <w:iCs/>
                <w:sz w:val="18"/>
                <w:szCs w:val="18"/>
              </w:rPr>
            </w:pPr>
            <w:r w:rsidRPr="003611AD">
              <w:rPr>
                <w:rFonts w:ascii="Arial Narrow" w:hAnsi="Arial Narrow" w:cs="Arial Narrow"/>
                <w:i/>
                <w:iCs/>
                <w:sz w:val="18"/>
                <w:szCs w:val="18"/>
              </w:rPr>
              <w:t>Za Európsky parlament</w:t>
            </w:r>
          </w:p>
          <w:p w:rsidR="00CE02EB" w:rsidRPr="003611AD" w:rsidP="00AB7141">
            <w:pPr>
              <w:jc w:val="both"/>
              <w:rPr>
                <w:rFonts w:ascii="Arial Narrow" w:hAnsi="Arial Narrow" w:cs="Arial Narrow"/>
                <w:sz w:val="18"/>
                <w:szCs w:val="18"/>
              </w:rPr>
            </w:pPr>
            <w:r w:rsidRPr="003611AD">
              <w:rPr>
                <w:rFonts w:ascii="Arial Narrow" w:hAnsi="Arial Narrow" w:cs="Arial Narrow"/>
                <w:i/>
                <w:iCs/>
                <w:sz w:val="18"/>
                <w:szCs w:val="18"/>
              </w:rPr>
              <w:t>Predseda</w:t>
            </w:r>
            <w:r>
              <w:rPr>
                <w:rFonts w:ascii="Arial Narrow" w:hAnsi="Arial Narrow" w:cs="Arial Narrow"/>
                <w:i/>
                <w:iCs/>
                <w:sz w:val="18"/>
                <w:szCs w:val="18"/>
              </w:rPr>
              <w:t xml:space="preserve"> </w:t>
            </w:r>
            <w:r w:rsidRPr="003611AD">
              <w:rPr>
                <w:rFonts w:ascii="Arial Narrow" w:hAnsi="Arial Narrow" w:cs="Arial Narrow"/>
                <w:sz w:val="18"/>
                <w:szCs w:val="18"/>
              </w:rPr>
              <w:t>H.-G. PÖTTERING</w:t>
            </w:r>
          </w:p>
          <w:p w:rsidR="00CE02EB" w:rsidRPr="003611AD" w:rsidP="00AB7141">
            <w:pPr>
              <w:jc w:val="both"/>
              <w:rPr>
                <w:rFonts w:ascii="Arial Narrow" w:hAnsi="Arial Narrow" w:cs="Arial Narrow"/>
                <w:b/>
                <w:bCs/>
                <w:sz w:val="18"/>
                <w:szCs w:val="18"/>
              </w:rPr>
            </w:pPr>
            <w:r w:rsidRPr="003611AD">
              <w:rPr>
                <w:rFonts w:ascii="Arial Narrow" w:hAnsi="Arial Narrow" w:cs="Arial Narrow"/>
                <w:i/>
                <w:iCs/>
                <w:sz w:val="18"/>
                <w:szCs w:val="18"/>
              </w:rPr>
              <w:t>Za Radu</w:t>
            </w:r>
            <w:r>
              <w:rPr>
                <w:rFonts w:ascii="Arial Narrow" w:hAnsi="Arial Narrow" w:cs="Arial Narrow"/>
                <w:i/>
                <w:iCs/>
                <w:sz w:val="18"/>
                <w:szCs w:val="18"/>
              </w:rPr>
              <w:t xml:space="preserve"> </w:t>
            </w:r>
            <w:r w:rsidRPr="003611AD">
              <w:rPr>
                <w:rFonts w:ascii="Arial Narrow" w:hAnsi="Arial Narrow" w:cs="Arial Narrow"/>
                <w:i/>
                <w:iCs/>
                <w:sz w:val="18"/>
                <w:szCs w:val="18"/>
              </w:rPr>
              <w:t>predseda</w:t>
            </w:r>
            <w:r>
              <w:rPr>
                <w:rFonts w:ascii="Arial Narrow" w:hAnsi="Arial Narrow" w:cs="Arial Narrow"/>
                <w:i/>
                <w:iCs/>
                <w:sz w:val="18"/>
                <w:szCs w:val="18"/>
              </w:rPr>
              <w:t xml:space="preserve"> </w:t>
            </w:r>
            <w:r w:rsidRPr="003611AD">
              <w:rPr>
                <w:rFonts w:ascii="Arial Narrow" w:hAnsi="Arial Narrow" w:cs="Arial Narrow"/>
                <w:sz w:val="18"/>
                <w:szCs w:val="18"/>
              </w:rPr>
              <w:t>M. LOBO ANTUNES</w:t>
            </w:r>
          </w:p>
        </w:tc>
        <w:tc>
          <w:tcPr>
            <w:tcW w:w="360" w:type="dxa"/>
            <w:tcBorders>
              <w:top w:val="single" w:sz="4" w:space="0" w:color="auto"/>
              <w:left w:val="single" w:sz="4" w:space="0" w:color="auto"/>
              <w:bottom w:val="single" w:sz="12" w:space="0" w:color="auto"/>
              <w:right w:val="single" w:sz="12"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Pr>
                <w:rFonts w:ascii="Arial Narrow" w:hAnsi="Arial Narrow" w:cs="Arial Narrow"/>
                <w:sz w:val="18"/>
                <w:szCs w:val="18"/>
              </w:rPr>
              <w:t>n.a.</w:t>
            </w:r>
          </w:p>
        </w:tc>
        <w:tc>
          <w:tcPr>
            <w:tcW w:w="720" w:type="dxa"/>
            <w:tcBorders>
              <w:top w:val="single" w:sz="4" w:space="0" w:color="auto"/>
              <w:left w:val="nil"/>
              <w:bottom w:val="single" w:sz="12"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p>
        </w:tc>
        <w:tc>
          <w:tcPr>
            <w:tcW w:w="540" w:type="dxa"/>
            <w:tcBorders>
              <w:top w:val="single" w:sz="4" w:space="0" w:color="auto"/>
              <w:left w:val="single" w:sz="4" w:space="0" w:color="auto"/>
              <w:bottom w:val="single" w:sz="12"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p>
        </w:tc>
        <w:tc>
          <w:tcPr>
            <w:tcW w:w="6480" w:type="dxa"/>
            <w:tcBorders>
              <w:top w:val="single" w:sz="4" w:space="0" w:color="auto"/>
              <w:left w:val="single" w:sz="4" w:space="0" w:color="auto"/>
              <w:bottom w:val="single" w:sz="12" w:space="0" w:color="auto"/>
              <w:right w:val="single" w:sz="4" w:space="0" w:color="auto"/>
              <w:tl2br w:val="nil"/>
              <w:tr2bl w:val="nil"/>
            </w:tcBorders>
            <w:textDirection w:val="lrTb"/>
            <w:vAlign w:val="top"/>
          </w:tcPr>
          <w:p w:rsidR="00CE02EB" w:rsidRPr="003611AD" w:rsidP="00AB7141">
            <w:pPr>
              <w:pStyle w:val="Normlny"/>
              <w:jc w:val="both"/>
              <w:rPr>
                <w:rFonts w:ascii="Arial Narrow" w:hAnsi="Arial Narrow" w:cs="Arial Narrow"/>
                <w:sz w:val="18"/>
                <w:szCs w:val="18"/>
              </w:rPr>
            </w:pPr>
          </w:p>
        </w:tc>
        <w:tc>
          <w:tcPr>
            <w:tcW w:w="360" w:type="dxa"/>
            <w:tcBorders>
              <w:top w:val="single" w:sz="4" w:space="0" w:color="auto"/>
              <w:left w:val="single" w:sz="4" w:space="0" w:color="auto"/>
              <w:bottom w:val="single" w:sz="12" w:space="0" w:color="auto"/>
              <w:right w:val="single" w:sz="4" w:space="0" w:color="auto"/>
              <w:tl2br w:val="nil"/>
              <w:tr2bl w:val="nil"/>
            </w:tcBorders>
            <w:textDirection w:val="lrTb"/>
            <w:vAlign w:val="top"/>
          </w:tcPr>
          <w:p w:rsidR="00CE02EB" w:rsidRPr="003611AD" w:rsidP="00AB7141">
            <w:pPr>
              <w:jc w:val="both"/>
              <w:rPr>
                <w:rFonts w:ascii="Arial Narrow" w:hAnsi="Arial Narrow" w:cs="Arial Narrow"/>
                <w:sz w:val="18"/>
                <w:szCs w:val="18"/>
              </w:rPr>
            </w:pPr>
            <w:r>
              <w:rPr>
                <w:rFonts w:ascii="Arial Narrow" w:hAnsi="Arial Narrow" w:cs="Arial Narrow"/>
                <w:sz w:val="18"/>
                <w:szCs w:val="18"/>
              </w:rPr>
              <w:t>n.a.</w:t>
            </w:r>
          </w:p>
        </w:tc>
        <w:tc>
          <w:tcPr>
            <w:tcW w:w="1580" w:type="dxa"/>
            <w:tcBorders>
              <w:top w:val="single" w:sz="4" w:space="0" w:color="auto"/>
              <w:left w:val="single" w:sz="4" w:space="0" w:color="auto"/>
              <w:bottom w:val="single" w:sz="12" w:space="0" w:color="auto"/>
              <w:right w:val="single" w:sz="12" w:space="0" w:color="auto"/>
              <w:tl2br w:val="nil"/>
              <w:tr2bl w:val="nil"/>
            </w:tcBorders>
            <w:textDirection w:val="lrTb"/>
            <w:vAlign w:val="top"/>
          </w:tcPr>
          <w:p w:rsidR="00CE02EB" w:rsidRPr="003611AD" w:rsidP="00AB7141">
            <w:pPr>
              <w:pStyle w:val="Heading1"/>
              <w:jc w:val="both"/>
              <w:rPr>
                <w:rFonts w:ascii="Arial Narrow" w:hAnsi="Arial Narrow" w:cs="Arial Narrow"/>
                <w:b w:val="0"/>
                <w:bCs w:val="0"/>
                <w:sz w:val="18"/>
                <w:szCs w:val="18"/>
              </w:rPr>
            </w:pPr>
          </w:p>
        </w:tc>
      </w:tr>
    </w:tbl>
    <w:p w:rsidR="009A045E" w:rsidRPr="003611AD" w:rsidP="0025189D">
      <w:pPr>
        <w:jc w:val="both"/>
        <w:rPr>
          <w:rFonts w:ascii="Times New Roman" w:hAnsi="Times New Roman" w:cs="Times New Roman"/>
        </w:rPr>
      </w:pPr>
    </w:p>
    <w:sectPr>
      <w:footerReference w:type="default" r:id="rId4"/>
      <w:pgSz w:w="16838" w:h="11906" w:orient="landscape" w:code="9"/>
      <w:pgMar w:top="851" w:right="851" w:bottom="851" w:left="851"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CBE">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361486">
      <w:rPr>
        <w:rStyle w:val="PageNumber"/>
        <w:rFonts w:ascii="Times New Roman" w:hAnsi="Times New Roman" w:cs="Times New Roman"/>
        <w:noProof/>
      </w:rPr>
      <w:t>1</w:t>
    </w:r>
    <w:r>
      <w:rPr>
        <w:rStyle w:val="PageNumber"/>
        <w:rFonts w:ascii="Times New Roman" w:hAnsi="Times New Roman" w:cs="Times New Roman"/>
      </w:rPr>
      <w:fldChar w:fldCharType="end"/>
    </w:r>
  </w:p>
  <w:p w:rsidR="00E03CBE">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cs="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Wingdings"/>
        <w:rtl w:val="0"/>
      </w:rPr>
    </w:lvl>
    <w:lvl w:ilvl="3">
      <w:start w:val="1"/>
      <w:numFmt w:val="bullet"/>
      <w:lvlText w:val=""/>
      <w:lvlJc w:val="left"/>
      <w:pPr>
        <w:tabs>
          <w:tab w:val="num" w:pos="2880"/>
        </w:tabs>
        <w:ind w:left="2880" w:hanging="360"/>
      </w:pPr>
      <w:rPr>
        <w:rFonts w:ascii="Symbol" w:hAnsi="Symbol" w:cs="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Wingdings"/>
        <w:rtl w:val="0"/>
      </w:rPr>
    </w:lvl>
    <w:lvl w:ilvl="6">
      <w:start w:val="1"/>
      <w:numFmt w:val="bullet"/>
      <w:lvlText w:val=""/>
      <w:lvlJc w:val="left"/>
      <w:pPr>
        <w:tabs>
          <w:tab w:val="num" w:pos="5040"/>
        </w:tabs>
        <w:ind w:left="5040" w:hanging="360"/>
      </w:pPr>
      <w:rPr>
        <w:rFonts w:ascii="Symbol" w:hAnsi="Symbol" w:cs="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Wingdings"/>
        <w:rtl w:val="0"/>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cs="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Wingdings"/>
        <w:rtl w:val="0"/>
      </w:rPr>
    </w:lvl>
    <w:lvl w:ilvl="3">
      <w:start w:val="1"/>
      <w:numFmt w:val="bullet"/>
      <w:lvlText w:val=""/>
      <w:lvlJc w:val="left"/>
      <w:pPr>
        <w:tabs>
          <w:tab w:val="num" w:pos="2880"/>
        </w:tabs>
        <w:ind w:left="2880" w:hanging="360"/>
      </w:pPr>
      <w:rPr>
        <w:rFonts w:ascii="Symbol" w:hAnsi="Symbol" w:cs="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Wingdings"/>
        <w:rtl w:val="0"/>
      </w:rPr>
    </w:lvl>
    <w:lvl w:ilvl="6">
      <w:start w:val="1"/>
      <w:numFmt w:val="bullet"/>
      <w:lvlText w:val=""/>
      <w:lvlJc w:val="left"/>
      <w:pPr>
        <w:tabs>
          <w:tab w:val="num" w:pos="5040"/>
        </w:tabs>
        <w:ind w:left="5040" w:hanging="360"/>
      </w:pPr>
      <w:rPr>
        <w:rFonts w:ascii="Symbol" w:hAnsi="Symbol" w:cs="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Wingdings"/>
        <w:rtl w:val="0"/>
      </w:rPr>
    </w:lvl>
  </w:abstractNum>
  <w:abstractNum w:abstractNumId="3">
    <w:nsid w:val="11773E29"/>
    <w:multiLevelType w:val="singleLevel"/>
    <w:tmpl w:val="B75E3EB6"/>
    <w:lvl w:ilvl="0">
      <w:start w:val="3"/>
      <w:numFmt w:val="decimal"/>
      <w:lvlText w:val="%1."/>
      <w:lvlJc w:val="left"/>
      <w:pPr>
        <w:tabs>
          <w:tab w:val="num" w:pos="420"/>
        </w:tabs>
        <w:ind w:left="420" w:hanging="420"/>
      </w:pPr>
    </w:lvl>
  </w:abstractNum>
  <w:abstractNum w:abstractNumId="4">
    <w:nsid w:val="1B9B4CD7"/>
    <w:multiLevelType w:val="singleLevel"/>
    <w:tmpl w:val="5728EEB0"/>
    <w:lvl w:ilvl="0">
      <w:start w:val="1"/>
      <w:numFmt w:val="lowerLetter"/>
      <w:lvlText w:val="%1)"/>
      <w:lvlJc w:val="left"/>
      <w:pPr>
        <w:tabs>
          <w:tab w:val="num" w:pos="360"/>
        </w:tabs>
        <w:ind w:left="360" w:hanging="360"/>
      </w:pPr>
    </w:lvl>
  </w:abstractNum>
  <w:abstractNum w:abstractNumId="5">
    <w:nsid w:val="36E77358"/>
    <w:multiLevelType w:val="hybridMultilevel"/>
    <w:tmpl w:val="19C03F34"/>
    <w:lvl w:ilvl="0">
      <w:start w:val="0"/>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Wingdings"/>
        <w:rtl w:val="0"/>
      </w:rPr>
    </w:lvl>
    <w:lvl w:ilvl="3">
      <w:start w:val="1"/>
      <w:numFmt w:val="bullet"/>
      <w:lvlText w:val=""/>
      <w:lvlJc w:val="left"/>
      <w:pPr>
        <w:tabs>
          <w:tab w:val="num" w:pos="2880"/>
        </w:tabs>
        <w:ind w:left="2880" w:hanging="360"/>
      </w:pPr>
      <w:rPr>
        <w:rFonts w:ascii="Symbol" w:hAnsi="Symbol" w:cs="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Wingdings"/>
        <w:rtl w:val="0"/>
      </w:rPr>
    </w:lvl>
    <w:lvl w:ilvl="6">
      <w:start w:val="1"/>
      <w:numFmt w:val="bullet"/>
      <w:lvlText w:val=""/>
      <w:lvlJc w:val="left"/>
      <w:pPr>
        <w:tabs>
          <w:tab w:val="num" w:pos="5040"/>
        </w:tabs>
        <w:ind w:left="5040" w:hanging="360"/>
      </w:pPr>
      <w:rPr>
        <w:rFonts w:ascii="Symbol" w:hAnsi="Symbol" w:cs="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Wingdings"/>
        <w:rtl w:val="0"/>
      </w:rPr>
    </w:lvl>
  </w:abstractNum>
  <w:abstractNum w:abstractNumId="6">
    <w:nsid w:val="44AD64CE"/>
    <w:multiLevelType w:val="singleLevel"/>
    <w:tmpl w:val="E5D834B2"/>
    <w:lvl w:ilvl="0">
      <w:start w:val="2"/>
      <w:numFmt w:val="decimal"/>
      <w:lvlText w:val="%1."/>
      <w:lvlJc w:val="left"/>
      <w:pPr>
        <w:tabs>
          <w:tab w:val="num" w:pos="317"/>
        </w:tabs>
        <w:ind w:left="317" w:hanging="360"/>
      </w:pPr>
    </w:lvl>
  </w:abstractNum>
  <w:abstractNum w:abstractNumId="7">
    <w:nsid w:val="487A4548"/>
    <w:multiLevelType w:val="multilevel"/>
    <w:tmpl w:val="3F9A5BEA"/>
    <w:lvl w:ilvl="0">
      <w:start w:val="1"/>
      <w:numFmt w:val="lowerLetter"/>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D80696D"/>
    <w:multiLevelType w:val="hybridMultilevel"/>
    <w:tmpl w:val="7F204AD4"/>
    <w:lvl w:ilvl="0">
      <w:start w:val="1"/>
      <w:numFmt w:val="bullet"/>
      <w:lvlText w:val=""/>
      <w:lvlJc w:val="left"/>
      <w:pPr>
        <w:tabs>
          <w:tab w:val="num" w:pos="417"/>
        </w:tabs>
        <w:ind w:left="227" w:hanging="170"/>
      </w:pPr>
      <w:rPr>
        <w:rFonts w:ascii="Symbol" w:hAnsi="Symbol" w:cs="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Wingdings"/>
        <w:rtl w:val="0"/>
      </w:rPr>
    </w:lvl>
    <w:lvl w:ilvl="3">
      <w:start w:val="1"/>
      <w:numFmt w:val="bullet"/>
      <w:lvlText w:val=""/>
      <w:lvlJc w:val="left"/>
      <w:pPr>
        <w:tabs>
          <w:tab w:val="num" w:pos="2880"/>
        </w:tabs>
        <w:ind w:left="2880" w:hanging="360"/>
      </w:pPr>
      <w:rPr>
        <w:rFonts w:ascii="Symbol" w:hAnsi="Symbol" w:cs="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Wingdings"/>
        <w:rtl w:val="0"/>
      </w:rPr>
    </w:lvl>
    <w:lvl w:ilvl="6">
      <w:start w:val="1"/>
      <w:numFmt w:val="bullet"/>
      <w:lvlText w:val=""/>
      <w:lvlJc w:val="left"/>
      <w:pPr>
        <w:tabs>
          <w:tab w:val="num" w:pos="5040"/>
        </w:tabs>
        <w:ind w:left="5040" w:hanging="360"/>
      </w:pPr>
      <w:rPr>
        <w:rFonts w:ascii="Symbol" w:hAnsi="Symbol" w:cs="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Wingdings"/>
        <w:rtl w:val="0"/>
      </w:rPr>
    </w:lvl>
  </w:abstractNum>
  <w:abstractNum w:abstractNumId="9">
    <w:nsid w:val="59A85ABE"/>
    <w:multiLevelType w:val="hybridMultilevel"/>
    <w:tmpl w:val="0406BCC8"/>
    <w:lvl w:ilvl="0">
      <w:start w:val="1"/>
      <w:numFmt w:val="bullet"/>
      <w:lvlText w:val=""/>
      <w:lvlJc w:val="left"/>
      <w:pPr>
        <w:tabs>
          <w:tab w:val="num" w:pos="417"/>
        </w:tabs>
        <w:ind w:left="227" w:hanging="170"/>
      </w:pPr>
      <w:rPr>
        <w:rFonts w:ascii="Symbol" w:hAnsi="Symbol" w:cs="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Wingdings"/>
        <w:rtl w:val="0"/>
      </w:rPr>
    </w:lvl>
    <w:lvl w:ilvl="3">
      <w:start w:val="1"/>
      <w:numFmt w:val="bullet"/>
      <w:lvlText w:val=""/>
      <w:lvlJc w:val="left"/>
      <w:pPr>
        <w:tabs>
          <w:tab w:val="num" w:pos="2880"/>
        </w:tabs>
        <w:ind w:left="2880" w:hanging="360"/>
      </w:pPr>
      <w:rPr>
        <w:rFonts w:ascii="Symbol" w:hAnsi="Symbol" w:cs="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Wingdings"/>
        <w:rtl w:val="0"/>
      </w:rPr>
    </w:lvl>
    <w:lvl w:ilvl="6">
      <w:start w:val="1"/>
      <w:numFmt w:val="bullet"/>
      <w:lvlText w:val=""/>
      <w:lvlJc w:val="left"/>
      <w:pPr>
        <w:tabs>
          <w:tab w:val="num" w:pos="5040"/>
        </w:tabs>
        <w:ind w:left="5040" w:hanging="360"/>
      </w:pPr>
      <w:rPr>
        <w:rFonts w:ascii="Symbol" w:hAnsi="Symbol" w:cs="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Wingdings"/>
        <w:rtl w:val="0"/>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9"/>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12325"/>
    <w:rsid w:val="00036B50"/>
    <w:rsid w:val="000644C1"/>
    <w:rsid w:val="000A2A89"/>
    <w:rsid w:val="000A5548"/>
    <w:rsid w:val="000A70F0"/>
    <w:rsid w:val="000D20AA"/>
    <w:rsid w:val="000D3713"/>
    <w:rsid w:val="000E449D"/>
    <w:rsid w:val="000F5968"/>
    <w:rsid w:val="0010264C"/>
    <w:rsid w:val="00111451"/>
    <w:rsid w:val="00140AAE"/>
    <w:rsid w:val="001D6EB5"/>
    <w:rsid w:val="0025189D"/>
    <w:rsid w:val="002A0828"/>
    <w:rsid w:val="002E44F2"/>
    <w:rsid w:val="00302FD2"/>
    <w:rsid w:val="0030427D"/>
    <w:rsid w:val="003066D9"/>
    <w:rsid w:val="00315394"/>
    <w:rsid w:val="003611AD"/>
    <w:rsid w:val="00361486"/>
    <w:rsid w:val="0037217E"/>
    <w:rsid w:val="00383F49"/>
    <w:rsid w:val="003A20DB"/>
    <w:rsid w:val="003E6D33"/>
    <w:rsid w:val="004260DC"/>
    <w:rsid w:val="00460D8F"/>
    <w:rsid w:val="004657C2"/>
    <w:rsid w:val="004A5EC5"/>
    <w:rsid w:val="004B05A5"/>
    <w:rsid w:val="004C503A"/>
    <w:rsid w:val="004E26C1"/>
    <w:rsid w:val="004F5997"/>
    <w:rsid w:val="005225E0"/>
    <w:rsid w:val="00572225"/>
    <w:rsid w:val="005C153D"/>
    <w:rsid w:val="005E5A74"/>
    <w:rsid w:val="00612F4A"/>
    <w:rsid w:val="00615DC3"/>
    <w:rsid w:val="006428DA"/>
    <w:rsid w:val="00666968"/>
    <w:rsid w:val="006777E9"/>
    <w:rsid w:val="006B5B5C"/>
    <w:rsid w:val="006C6673"/>
    <w:rsid w:val="00716E4B"/>
    <w:rsid w:val="007175C5"/>
    <w:rsid w:val="007331BB"/>
    <w:rsid w:val="00736040"/>
    <w:rsid w:val="00737D00"/>
    <w:rsid w:val="00752186"/>
    <w:rsid w:val="00770E3B"/>
    <w:rsid w:val="00773C89"/>
    <w:rsid w:val="007A5454"/>
    <w:rsid w:val="007C59DD"/>
    <w:rsid w:val="007D6871"/>
    <w:rsid w:val="008811CC"/>
    <w:rsid w:val="00897AE1"/>
    <w:rsid w:val="008B5CAB"/>
    <w:rsid w:val="008E2AE8"/>
    <w:rsid w:val="008E3559"/>
    <w:rsid w:val="008E7235"/>
    <w:rsid w:val="0090057E"/>
    <w:rsid w:val="009119C5"/>
    <w:rsid w:val="009330C4"/>
    <w:rsid w:val="00934B3B"/>
    <w:rsid w:val="00942B63"/>
    <w:rsid w:val="009506A3"/>
    <w:rsid w:val="00961321"/>
    <w:rsid w:val="00980BE3"/>
    <w:rsid w:val="009A045E"/>
    <w:rsid w:val="009D16CA"/>
    <w:rsid w:val="00A223C5"/>
    <w:rsid w:val="00A32A04"/>
    <w:rsid w:val="00A56459"/>
    <w:rsid w:val="00A94A55"/>
    <w:rsid w:val="00AA6018"/>
    <w:rsid w:val="00AB7141"/>
    <w:rsid w:val="00B24C07"/>
    <w:rsid w:val="00BA21EB"/>
    <w:rsid w:val="00BC68FF"/>
    <w:rsid w:val="00BF24CF"/>
    <w:rsid w:val="00C03B89"/>
    <w:rsid w:val="00C27A3F"/>
    <w:rsid w:val="00C56ED0"/>
    <w:rsid w:val="00C82655"/>
    <w:rsid w:val="00CA08AB"/>
    <w:rsid w:val="00CB1C6D"/>
    <w:rsid w:val="00CB294D"/>
    <w:rsid w:val="00CB319B"/>
    <w:rsid w:val="00CD0CEC"/>
    <w:rsid w:val="00CD3CFC"/>
    <w:rsid w:val="00CE02EB"/>
    <w:rsid w:val="00CF07B7"/>
    <w:rsid w:val="00CF23B7"/>
    <w:rsid w:val="00CF5781"/>
    <w:rsid w:val="00D047DA"/>
    <w:rsid w:val="00D159DD"/>
    <w:rsid w:val="00D55290"/>
    <w:rsid w:val="00DA0D25"/>
    <w:rsid w:val="00DC1528"/>
    <w:rsid w:val="00DE62E7"/>
    <w:rsid w:val="00E03CBE"/>
    <w:rsid w:val="00E14C20"/>
    <w:rsid w:val="00E7705B"/>
    <w:rsid w:val="00EB05D9"/>
    <w:rsid w:val="00EC5A70"/>
    <w:rsid w:val="00EF1E33"/>
    <w:rsid w:val="00EF46DC"/>
    <w:rsid w:val="00F25344"/>
    <w:rsid w:val="00F5610D"/>
    <w:rsid w:val="00FF6CA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autoSpaceDN/>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center"/>
      <w:outlineLvl w:val="0"/>
    </w:pPr>
    <w:rPr>
      <w:b/>
      <w:bCs/>
    </w:rPr>
  </w:style>
  <w:style w:type="paragraph" w:styleId="Heading2">
    <w:name w:val="heading 2"/>
    <w:basedOn w:val="Normal"/>
    <w:next w:val="Normal"/>
    <w:uiPriority w:val="9"/>
    <w:qFormat/>
    <w:pPr>
      <w:keepNext/>
      <w:spacing w:before="120"/>
      <w:jc w:val="center"/>
      <w:outlineLvl w:val="1"/>
    </w:pPr>
    <w:rPr>
      <w:b/>
      <w:bCs/>
      <w:sz w:val="20"/>
      <w:szCs w:val="20"/>
    </w:rPr>
  </w:style>
  <w:style w:type="paragraph" w:styleId="Heading4">
    <w:name w:val="heading 4"/>
    <w:basedOn w:val="Normal"/>
    <w:next w:val="Normal"/>
    <w:uiPriority w:val="9"/>
    <w:qFormat/>
    <w:pPr>
      <w:keepNext/>
      <w:jc w:val="center"/>
      <w:outlineLvl w:val="3"/>
    </w:pPr>
    <w:rPr>
      <w:b/>
      <w:bCs/>
      <w:sz w:val="22"/>
      <w:szCs w:val="22"/>
    </w:rPr>
  </w:style>
  <w:style w:type="character" w:default="1" w:styleId="DefaultParagraphFont">
    <w:name w:val="Default Paragraph Font"/>
    <w:link w:val="CharChar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3">
    <w:name w:val="Body Text 3"/>
    <w:basedOn w:val="Normal"/>
    <w:pPr>
      <w:spacing w:line="240" w:lineRule="atLeast"/>
      <w:jc w:val="both"/>
    </w:pPr>
  </w:style>
  <w:style w:type="paragraph" w:styleId="Header">
    <w:name w:val="header"/>
    <w:basedOn w:val="Normal"/>
    <w:pPr>
      <w:tabs>
        <w:tab w:val="center" w:pos="4536"/>
        <w:tab w:val="right" w:pos="9072"/>
      </w:tabs>
      <w:jc w:val="left"/>
    </w:pPr>
  </w:style>
  <w:style w:type="paragraph" w:styleId="BodyTextIndent">
    <w:name w:val="Body Text Indent"/>
    <w:basedOn w:val="Normal"/>
    <w:rsid w:val="003E6D33"/>
    <w:pPr>
      <w:spacing w:after="120" w:line="480" w:lineRule="auto"/>
      <w:jc w:val="left"/>
    </w:pPr>
  </w:style>
  <w:style w:type="paragraph" w:customStyle="1" w:styleId="Normlny">
    <w:name w:val="_Normálny"/>
    <w:basedOn w:val="Normal"/>
    <w:pPr>
      <w:jc w:val="left"/>
    </w:pPr>
    <w:rPr>
      <w:sz w:val="20"/>
      <w:szCs w:val="20"/>
    </w:rPr>
  </w:style>
  <w:style w:type="paragraph" w:styleId="FootnoteText">
    <w:name w:val="footnote text"/>
    <w:basedOn w:val="Normal"/>
    <w:semiHidden/>
    <w:pPr>
      <w:jc w:val="left"/>
    </w:pPr>
    <w:rPr>
      <w:sz w:val="20"/>
      <w:szCs w:val="20"/>
    </w:rPr>
  </w:style>
  <w:style w:type="paragraph" w:customStyle="1" w:styleId="PARA">
    <w:name w:val="PARA"/>
    <w:basedOn w:val="Normal"/>
    <w:next w:val="Normal"/>
    <w:pPr>
      <w:keepNext/>
      <w:keepLines/>
      <w:tabs>
        <w:tab w:val="left" w:pos="680"/>
      </w:tabs>
      <w:spacing w:before="240" w:after="120"/>
      <w:jc w:val="center"/>
    </w:pPr>
    <w:rPr>
      <w:lang w:val="en-US"/>
    </w:rPr>
  </w:style>
  <w:style w:type="paragraph" w:customStyle="1" w:styleId="abc">
    <w:name w:val="abc"/>
    <w:basedOn w:val="Normal"/>
    <w:pPr>
      <w:tabs>
        <w:tab w:val="left" w:pos="360"/>
        <w:tab w:val="left" w:pos="680"/>
      </w:tabs>
      <w:jc w:val="both"/>
    </w:pPr>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2">
    <w:name w:val="Body Text Indent 2"/>
    <w:basedOn w:val="Normal"/>
    <w:pPr>
      <w:ind w:left="290" w:hanging="290"/>
      <w:jc w:val="left"/>
    </w:pPr>
    <w:rPr>
      <w:sz w:val="20"/>
      <w:szCs w:val="20"/>
    </w:rPr>
  </w:style>
  <w:style w:type="paragraph" w:customStyle="1" w:styleId="CharChar1">
    <w:name w:val="Char Char1"/>
    <w:basedOn w:val="Normal"/>
    <w:link w:val="DefaultParagraphFont"/>
    <w:rsid w:val="003E6D33"/>
    <w:pPr>
      <w:spacing w:after="160" w:line="240" w:lineRule="exact"/>
      <w:jc w:val="left"/>
    </w:pPr>
    <w:rPr>
      <w:rFonts w:ascii="Tahoma" w:hAnsi="Tahoma" w:cs="Tahoma"/>
      <w:sz w:val="20"/>
      <w:szCs w:val="20"/>
    </w:rPr>
  </w:style>
  <w:style w:type="paragraph" w:customStyle="1" w:styleId="Normlnywebov8">
    <w:name w:val="Normálny (webový)8"/>
    <w:basedOn w:val="Normal"/>
    <w:rsid w:val="004E26C1"/>
    <w:pPr>
      <w:spacing w:before="63" w:after="63"/>
      <w:ind w:left="188" w:right="188"/>
      <w:jc w:val="left"/>
    </w:pPr>
    <w:rPr>
      <w:sz w:val="22"/>
      <w:szCs w:val="22"/>
    </w:rPr>
  </w:style>
  <w:style w:type="paragraph" w:styleId="BodyText">
    <w:name w:val="Body Text"/>
    <w:basedOn w:val="Normal"/>
    <w:rsid w:val="004F5997"/>
    <w:pPr>
      <w:spacing w:after="120"/>
      <w:jc w:val="left"/>
    </w:pPr>
  </w:style>
  <w:style w:type="paragraph" w:customStyle="1" w:styleId="CharChar11">
    <w:name w:val="Char Char11"/>
    <w:basedOn w:val="Normal"/>
    <w:rsid w:val="00EB05D9"/>
    <w:pPr>
      <w:spacing w:after="160" w:line="240" w:lineRule="exact"/>
      <w:jc w:val="left"/>
    </w:pPr>
    <w:rPr>
      <w:rFonts w:ascii="Tahoma" w:hAnsi="Tahoma" w:cs="Tahoma"/>
      <w:sz w:val="20"/>
      <w:szCs w:val="20"/>
    </w:rPr>
  </w:style>
  <w:style w:type="paragraph" w:customStyle="1" w:styleId="CharChar10">
    <w:name w:val="Char Char1_0"/>
    <w:basedOn w:val="Normal"/>
    <w:rsid w:val="00736040"/>
    <w:pPr>
      <w:spacing w:after="160" w:line="240" w:lineRule="exact"/>
      <w:jc w:val="left"/>
    </w:pPr>
    <w:rPr>
      <w:rFonts w:ascii="Tahoma" w:hAnsi="Tahoma"/>
      <w:sz w:val="20"/>
      <w:szCs w:val="20"/>
    </w:rPr>
  </w:style>
  <w:style w:type="paragraph" w:styleId="BalloonText">
    <w:name w:val="Balloon Text"/>
    <w:basedOn w:val="Normal"/>
    <w:semiHidden/>
    <w:rsid w:val="006777E9"/>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15701</Words>
  <Characters>89496</Characters>
  <Application>Microsoft Office Word</Application>
  <DocSecurity>0</DocSecurity>
  <Lines>0</Lines>
  <Paragraphs>0</Paragraphs>
  <ScaleCrop>false</ScaleCrop>
  <Company>ÚV SR</Company>
  <LinksUpToDate>false</LinksUpToDate>
  <CharactersWithSpaces>104988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cp:lastModifiedBy>
  <cp:revision>2</cp:revision>
  <cp:lastPrinted>2008-08-22T10:19:00Z</cp:lastPrinted>
  <dcterms:created xsi:type="dcterms:W3CDTF">2008-09-30T05:56:00Z</dcterms:created>
  <dcterms:modified xsi:type="dcterms:W3CDTF">2008-09-30T05:56:00Z</dcterms:modified>
</cp:coreProperties>
</file>