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D4C34" w:rsidRPr="00392A9B" w:rsidP="00CD4C34">
      <w:pPr>
        <w:jc w:val="both"/>
        <w:rPr>
          <w:rStyle w:val="Textzstupnhosymbolu"/>
          <w:rFonts w:ascii="Arial Narrow" w:hAnsi="Arial Narrow"/>
          <w:b/>
          <w:color w:val="auto"/>
          <w:sz w:val="22"/>
          <w:szCs w:val="22"/>
        </w:rPr>
      </w:pPr>
      <w:r w:rsidR="00F5336D">
        <w:rPr>
          <w:rStyle w:val="Textzstupnhosymbolu"/>
          <w:rFonts w:ascii="Arial Narrow" w:hAnsi="Arial Narrow"/>
          <w:b/>
          <w:color w:val="auto"/>
          <w:sz w:val="22"/>
          <w:szCs w:val="22"/>
        </w:rPr>
        <w:t>B. Osobitná časť</w:t>
      </w:r>
    </w:p>
    <w:p w:rsidR="00392A9B" w:rsidRPr="00392A9B" w:rsidP="00CD4C34">
      <w:pPr>
        <w:jc w:val="both"/>
        <w:rPr>
          <w:rStyle w:val="Textzstupnhosymbolu"/>
          <w:rFonts w:ascii="Arial Narrow" w:hAnsi="Arial Narrow"/>
          <w:b/>
          <w:color w:val="auto"/>
          <w:sz w:val="22"/>
          <w:szCs w:val="22"/>
        </w:rPr>
      </w:pPr>
    </w:p>
    <w:p w:rsidR="00CD4C34" w:rsidRPr="00392A9B" w:rsidP="00CD4C34">
      <w:pPr>
        <w:jc w:val="both"/>
        <w:rPr>
          <w:rStyle w:val="Textzstupnhosymbolu"/>
          <w:rFonts w:ascii="Arial Narrow" w:hAnsi="Arial Narrow"/>
          <w:b/>
          <w:color w:val="auto"/>
          <w:sz w:val="22"/>
          <w:szCs w:val="22"/>
        </w:rPr>
      </w:pPr>
      <w:r w:rsidRPr="00392A9B">
        <w:rPr>
          <w:rStyle w:val="Textzstupnhosymbolu"/>
          <w:rFonts w:ascii="Arial Narrow" w:hAnsi="Arial Narrow"/>
          <w:b/>
          <w:color w:val="auto"/>
          <w:sz w:val="22"/>
          <w:szCs w:val="22"/>
        </w:rPr>
        <w:t xml:space="preserve">K čl. 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Cieľom ustanovenia je zosúladenie podmienok na vydávanie pokladničných poukážok vrátane štátnych pokladničných poukážok, ktoré majú  charakter dlhových cenných papierov s podmienkami na vydávanie dlhopisov, najmä pokiaľ ide o ich náležitosti a emisné podmienky.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s cieľom upresniť, ktoré ustanovenia zákona o cenných papieroch sa vzťahujú na prospekt cenných papierov, ak sa neuskutočňuje verejná ponuka investičných certifikátov </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3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súvisiaca s implementáciu smernice MiFID do zákona o cenných papieroch, kedy sa termín cenné papiere nahradili termínom finančné nástroje.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Aktualizácia poznámky pod čiarou v nadväznosti na platné znenie zákona o poisťovníctve.</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5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Uvedeným ustanovením sa transponuje príslušné ustanovenie smernice Európskeho parlamentu a Rady 2007/44/ES, ktorou sa mení a dopĺňa smernica Rady 92/49/EHS a smernice 2002/83/ES, 2004/39/ES, 2005/68/ES a 2006/48/ES v súvislosti s procesnými pravidlami a kritériami hodnotenia obozretného posudzovania nadobudnutí a zvýšení podielov vo finančnom sektore (ďalej len „smernica o akvizíciách“). Pri výpočte podielov na hlasovacích právach sa pritom vychádza zo smernice o transparentnosti (smernica Európskeho parlamentu a Rady 2004/109/ES o harmonizácii požiadaviek na transparentnosť v súvislosti s informáciami o emitentoch, ktorých cenné papiere sú prijaté na obchodovanie na regulovanom trhu (ďalej len „smernica o transparentnosti“). Podľa smernice o transparentnosti sa hlasovacie práva  vypočítajú na základe všetkých akcií, s ktorými sú hlasovacie práva spojené, a to aj ak je ich výkon pozastavený. Ďalej môže ísť aj o tzv. oddelené držanie akcií  a hlasovacích práv (kedy akciu vlastní jedna osoba a hlasovacie práva k tejto akcii vlastní iná osoba). Podrobne ustanovuje režim pre výpočet, resp. započítanie hlasovacích práv v prípade materských a dcérskych spoločností. Tieto skutočnosti upravuje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41 a 42 zákona o burze cenných p</w:t>
      </w:r>
      <w:r w:rsidRPr="00392A9B">
        <w:rPr>
          <w:rStyle w:val="Textzstupnhosymbolu"/>
          <w:rFonts w:ascii="Arial Narrow" w:hAnsi="Arial Narrow"/>
          <w:color w:val="auto"/>
          <w:sz w:val="22"/>
          <w:szCs w:val="22"/>
        </w:rPr>
        <w:t xml:space="preserve">apierov.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6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Pri určení toho, či sa jedná o kvalifikovanú účasť treba zvážiť za určitých podmienok aj  možnosť  nižšieho podielu (ako 10%), v prípade, že v dôsledku štruktúry vlastníkov je možné vykonávať vplyv porovnateľný s podielom 10% aj s nižším podielom - napr. pri rozdrobenej akcionárskej štruktúre, kde aj podiely okolo 5% môžu byť významné. Ďalším prípadom je  možnosť uplatnenia vplyvu na riadení na základe iných skutočností (napr. personálne prepojenie).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7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s cieľom presnejšieho vymedzenia kritérií pre veľkú obchodnú spoločnosť podľa smernice MiFID.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bodom 8 a 9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Aplikačná prax poukázala na nevhodnosť  posudzovania kategórie profesionálnych klientov odkazom na podmienky podľa  § 120 ods. 8 (kvalifikovaný investor). Preto je potrebné kritériá pre profesionálneho klienta zadefinovať osobitne v súlade so smernicou MiFID vrátane pojmu „významný obchod“. Ide však o definíciu významného obchodu s finančnými  nástrojmi, pričom zákon obsahuje aj defin</w:t>
      </w:r>
      <w:r w:rsidRPr="00392A9B">
        <w:rPr>
          <w:rStyle w:val="Textzstupnhosymbolu"/>
          <w:rFonts w:ascii="Arial Narrow" w:hAnsi="Arial Narrow"/>
          <w:color w:val="auto"/>
          <w:sz w:val="22"/>
          <w:szCs w:val="22"/>
        </w:rPr>
        <w:t>íciu tohto obchodu s cennými papiermi (§ 120 ods. 8).</w:t>
      </w:r>
    </w:p>
    <w:p w:rsidR="00CD4C34" w:rsidRPr="00392A9B" w:rsidP="00CD4C34">
      <w:pPr>
        <w:jc w:val="both"/>
        <w:rPr>
          <w:rStyle w:val="Textzstupnhosymbolu"/>
          <w:rFonts w:ascii="Arial Narrow" w:hAnsi="Arial Narrow"/>
          <w:color w:val="auto"/>
          <w:sz w:val="22"/>
          <w:szCs w:val="22"/>
        </w:rPr>
      </w:pPr>
    </w:p>
    <w:p w:rsidR="00FE795A"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10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 aktualizácia poznámky pod čiarou vyvolaná zmenou platných zákonov.</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11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súvisiaca s transponovaním smernice MiFID. Pred implementovaním uvedenej smernice bolo iba jediné ustanovenie, ktoré ustanovovalo požiadavky pre obchodníka s cennými papiermi voči klientom, platná právna úprava obsahuje tieto skutočnosti v niekoľkých paragrafoch a preto nie je účelné priamo sa odvolávať na túto skutočnosť.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12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nadväznosť na úpravu, podľa ktorej banka (vrátane pobočky zahraničnej banky), ktorá vykonáva investičné služby (má povolenie na ich výkon), má už iba bankové povolenie, ktoré zahŕňa v sebe aj poskytovanie investičných služieb. V nadväznosti na uvedené sa vypustený text stal prekonaným. </w:t>
      </w:r>
    </w:p>
    <w:p w:rsidR="00CD4C34" w:rsidRPr="00392A9B" w:rsidP="00CD4C34">
      <w:pPr>
        <w:jc w:val="both"/>
        <w:rPr>
          <w:rFonts w:ascii="Arial Narrow" w:hAnsi="Arial Narrow" w:cs="Times New Roman"/>
          <w:sz w:val="22"/>
          <w:szCs w:val="22"/>
        </w:rPr>
      </w:pPr>
      <w:r w:rsidRPr="00392A9B">
        <w:rPr>
          <w:rStyle w:val="Textzstupnhosymbolu"/>
          <w:rFonts w:ascii="Arial Narrow" w:hAnsi="Arial Narrow"/>
          <w:color w:val="auto"/>
          <w:sz w:val="22"/>
          <w:szCs w:val="22"/>
        </w:rPr>
        <w:t>O</w:t>
      </w:r>
      <w:r w:rsidRPr="00392A9B">
        <w:rPr>
          <w:rFonts w:ascii="Arial Narrow" w:hAnsi="Arial Narrow" w:cs="Times New Roman"/>
          <w:sz w:val="22"/>
          <w:szCs w:val="22"/>
        </w:rPr>
        <w:t>bchodník s cennými papiermi alebo pobočka zahraničného obchodníka s cennými papiermi môže vykonávať obchody s devízovými hodnotami na vlastný účet alebo na cudzí účet v rámci poskytovania vedľajšej služby len v tom prípade, ak takýmto spôsobom získané devízové hodnoty (napr. peňažné prostriedky v cudzej mene) použije na účel poskytovania investičných služieb podľa § 6 ods. 1 zákona o cenných papieroch. Vzhľadom ne uvedené sa navrhuje umožniť vykonávanie bezhotovostných obchodov s peňažnými prostriedkami v cudzej mene prostredníctvom explicitnej právnej úpravy v § 54 ods. 7 zákona o cenných papieroch.</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V súlade s § 6 Devízového zákona sa devízová licencia neudeľuje obchodníkom s cennými papiermi ani pobočkám zahraničných obchodníkov s cennými papiermi, nakoľko títo síce vykonávajú činnosti podľa Devízového zákona, ale v rozsahu podľa osobitného zákona, t.j. zákona o cenných papieroch. Oprávnenie na vykonávanie bezhotovostných obchodov s peňažnými prostriedkami v cudzej mene by sa teda malo obchodníkovi s cennými papiermi a pobočke zahraničného obchodníka s cennými papiermi priznať zo zákona o cenných papieroch. Toto oprávnenie by však nemalo byť univerzálne pre všetkých obchodníkov s cennými papiermi a pobočky zahraničných obchodníkov s cennými papiermi, ale len tie subjekty, ktoré, primerane podľa § 6 ods. 6 písm. c) a d) Devízového zákona preukážu zavedenie systému riskmanažmentu a vypracované príslušné postupy v podobe vnútornej smernice. Z hľadiska právnej čistoty sa nezavádza odkaz na uvedené ustanovenia Devízového zákona, ale príslušné podmienky, ktorých splnenie musí subjekt preukázať, sa formulujú priamo v zákone o cenných papieroch. O splnení týchto podmienok Národná banka Slovenska vydá obchodníkovi s cennými papiermi alebo pobočke zahraničného obchodníka s cennými papiermi oznámenie, na základe ktorého bude možné praktické začatie výkonu činností.</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bodom 13 až 15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presnejšie vyjadrenie kritérií pre členenie obchodníkov cenných papierov do skupín podľa požiadaviek na vlastné  zdroje  v súlade s čl. 5  smernice Capital  Requirement Directive 2006/49/ES.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16</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(oprava chybného označenia „finančný konsolidovaný celok“ na označenie „konsolidovaný celok“, a to v súlade so znením zákona o cenných papieroch ( resp. zákona č. 644/2006 Z. z.).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17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zosúladenie terminológie s platným znením zákona, nakoľko pôvodný obsah pojmu „vnútorná kontrola“ je obsiahnutý v § 71a až 71c ako  funkcia dodržiavania (compliance), riadenie rizík a vnútorný audit.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18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Vypustenie z dôvodu duplicity s § 16 zákona č. 747/2004 Z. z. o dohľade nad finančným trhom a o zmene a doplnení niektorých zákonov.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19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Úpravy vyvolané potrebou zosúladenia s požiadavkami na odbornú spôsobilosť ustanovenú v  § 55 ods. 2 písm. d) zákona o cenných papieroch.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20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vyvolaná potrebou aktualizácie platného znenia zákona o dohľade nad finančným trhom.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21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zosúladenie podmienok na odbornú spôsobilosť s pravidlami ustanovenými pre banky, ako </w:t>
      </w:r>
      <w:r w:rsidR="00FE795A">
        <w:rPr>
          <w:rStyle w:val="Textzstupnhosymbolu"/>
          <w:rFonts w:ascii="Arial Narrow" w:hAnsi="Arial Narrow"/>
          <w:color w:val="auto"/>
          <w:sz w:val="22"/>
          <w:szCs w:val="22"/>
        </w:rPr>
        <w:t xml:space="preserve">sa </w:t>
      </w:r>
      <w:r w:rsidRPr="00392A9B">
        <w:rPr>
          <w:rStyle w:val="Textzstupnhosymbolu"/>
          <w:rFonts w:ascii="Arial Narrow" w:hAnsi="Arial Narrow"/>
          <w:color w:val="auto"/>
          <w:sz w:val="22"/>
          <w:szCs w:val="22"/>
        </w:rPr>
        <w:t xml:space="preserve">aj zohľadňuje skutočnosť, že banky aj obchodníci s cennými papiermi pôsobia na kapitálovom trhu.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22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(oprava chybného označenia „finančný konsolidovaný celok“ na označenie „konsolidovaný celok“, a to v súlade so znením zákona o cenných papieroch ( resp. zákona č. 644/2006 Z. z.).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P="00CD4C34">
      <w:pPr>
        <w:jc w:val="both"/>
        <w:rPr>
          <w:rStyle w:val="Textzstupnhosymbolu"/>
          <w:rFonts w:ascii="Arial Narrow" w:hAnsi="Arial Narrow"/>
          <w:color w:val="auto"/>
          <w:sz w:val="22"/>
          <w:szCs w:val="22"/>
        </w:rPr>
      </w:pPr>
      <w:r w:rsidR="001A4777">
        <w:rPr>
          <w:rStyle w:val="Textzstupnhosymbolu"/>
          <w:rFonts w:ascii="Arial Narrow" w:hAnsi="Arial Narrow"/>
          <w:color w:val="auto"/>
          <w:sz w:val="22"/>
          <w:szCs w:val="22"/>
        </w:rPr>
        <w:t xml:space="preserve">K bodu 23 </w:t>
      </w:r>
    </w:p>
    <w:p w:rsidR="001A4777"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Ide o legislatívno-technickú úpravu</w:t>
      </w:r>
      <w:r w:rsidR="004C0A66">
        <w:rPr>
          <w:rStyle w:val="Textzstupnhosymbolu"/>
          <w:rFonts w:ascii="Arial Narrow" w:hAnsi="Arial Narrow"/>
          <w:color w:val="auto"/>
          <w:sz w:val="22"/>
          <w:szCs w:val="22"/>
        </w:rPr>
        <w:t xml:space="preserve"> na</w:t>
      </w:r>
      <w:r w:rsidRPr="004C0A66" w:rsidR="004C0A66">
        <w:rPr>
          <w:rStyle w:val="Textzstupnhosymbolu"/>
          <w:rFonts w:ascii="Arial Narrow" w:hAnsi="Arial Narrow"/>
          <w:color w:val="auto"/>
          <w:sz w:val="22"/>
          <w:szCs w:val="22"/>
        </w:rPr>
        <w:t xml:space="preserve"> </w:t>
      </w:r>
      <w:r w:rsidRPr="00392A9B" w:rsidR="004C0A66">
        <w:rPr>
          <w:rStyle w:val="Textzstupnhosymbolu"/>
          <w:rFonts w:ascii="Arial Narrow" w:hAnsi="Arial Narrow"/>
          <w:color w:val="auto"/>
          <w:sz w:val="22"/>
          <w:szCs w:val="22"/>
        </w:rPr>
        <w:t>účely upresnenia a jednoznačnosti textu zákona</w:t>
      </w:r>
      <w:r>
        <w:rPr>
          <w:rStyle w:val="Textzstupnhosymbolu"/>
          <w:rFonts w:ascii="Arial Narrow" w:hAnsi="Arial Narrow"/>
          <w:color w:val="auto"/>
          <w:sz w:val="22"/>
          <w:szCs w:val="22"/>
        </w:rPr>
        <w:t>.</w:t>
      </w:r>
    </w:p>
    <w:p w:rsidR="001A4777"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w:t>
      </w:r>
      <w:r w:rsidRPr="00392A9B">
        <w:rPr>
          <w:rStyle w:val="Textzstupnhosymbolu"/>
          <w:rFonts w:ascii="Arial Narrow" w:hAnsi="Arial Narrow"/>
          <w:color w:val="auto"/>
          <w:sz w:val="22"/>
          <w:szCs w:val="22"/>
        </w:rPr>
        <w:t xml:space="preserve">u 24 </w:t>
      </w:r>
    </w:p>
    <w:p w:rsidR="001A4777" w:rsidRPr="00FE795A" w:rsidP="001A4777">
      <w:pPr>
        <w:jc w:val="both"/>
        <w:rPr>
          <w:rFonts w:ascii="Arial Narrow" w:hAnsi="Arial Narrow" w:cs="Times New Roman"/>
          <w:sz w:val="22"/>
          <w:szCs w:val="22"/>
        </w:rPr>
      </w:pPr>
      <w:r w:rsidRPr="001A4777">
        <w:rPr>
          <w:rFonts w:ascii="Arial Narrow" w:hAnsi="Arial Narrow" w:cs="Times New Roman"/>
          <w:sz w:val="22"/>
          <w:szCs w:val="22"/>
        </w:rPr>
        <w:t xml:space="preserve">Ide o aktualizáciu </w:t>
      </w:r>
      <w:r w:rsidRPr="001A4777">
        <w:rPr>
          <w:rFonts w:ascii="Arial Narrow" w:hAnsi="Arial Narrow" w:cs="Times New Roman"/>
          <w:color w:val="000000"/>
          <w:sz w:val="22"/>
          <w:szCs w:val="22"/>
        </w:rPr>
        <w:t>poznámky pod čiarou k odkazu</w:t>
      </w:r>
      <w:r w:rsidRPr="001A4777">
        <w:rPr>
          <w:rFonts w:ascii="Times New Roman" w:hAnsi="Times New Roman" w:cs="Times New Roman"/>
          <w:sz w:val="22"/>
          <w:szCs w:val="22"/>
        </w:rPr>
        <w:t> </w:t>
      </w:r>
      <w:r w:rsidRPr="001A4777">
        <w:rPr>
          <w:rFonts w:ascii="Arial Narrow" w:hAnsi="Arial Narrow" w:cs="Times New Roman"/>
          <w:sz w:val="22"/>
          <w:szCs w:val="22"/>
        </w:rPr>
        <w:t xml:space="preserve">54 vzhľadom na aktuálny stav legislatívy tak, aby táto poznámka </w:t>
      </w:r>
      <w:r w:rsidRPr="001A4777">
        <w:rPr>
          <w:rFonts w:ascii="Arial Narrow" w:hAnsi="Arial Narrow" w:cs="Times New Roman"/>
          <w:color w:val="000000"/>
          <w:sz w:val="22"/>
          <w:szCs w:val="22"/>
        </w:rPr>
        <w:t xml:space="preserve">pod čiarou </w:t>
      </w:r>
      <w:r w:rsidRPr="001A4777">
        <w:rPr>
          <w:rFonts w:ascii="Arial Narrow" w:hAnsi="Arial Narrow" w:cs="Times New Roman"/>
          <w:sz w:val="22"/>
          <w:szCs w:val="22"/>
        </w:rPr>
        <w:t xml:space="preserve">zohľadňovala aktuálne ustanovenia </w:t>
      </w:r>
      <w:r w:rsidRPr="001A4777">
        <w:rPr>
          <w:rFonts w:ascii="Arial Narrow" w:hAnsi="Arial Narrow" w:cs="Times New Roman"/>
          <w:color w:val="000000"/>
          <w:sz w:val="22"/>
          <w:szCs w:val="22"/>
        </w:rPr>
        <w:t>z</w:t>
      </w:r>
      <w:r w:rsidRPr="001A4777">
        <w:rPr>
          <w:rFonts w:ascii="Arial Narrow" w:hAnsi="Arial Narrow" w:cs="Times New Roman"/>
          <w:sz w:val="22"/>
          <w:szCs w:val="22"/>
        </w:rPr>
        <w:t xml:space="preserve">ákona o dohľade nad finančným trhom </w:t>
      </w:r>
      <w:r w:rsidRPr="00FE795A">
        <w:rPr>
          <w:rFonts w:ascii="Arial Narrow" w:hAnsi="Arial Narrow" w:cs="Times New Roman"/>
          <w:sz w:val="22"/>
          <w:szCs w:val="22"/>
        </w:rPr>
        <w:t>(</w:t>
      </w:r>
      <w:r w:rsidRPr="00FE795A">
        <w:rPr>
          <w:rFonts w:ascii="Arial Narrow" w:hAnsi="Arial Narrow" w:cs="Times New Roman"/>
          <w:iCs/>
          <w:color w:val="000000"/>
          <w:sz w:val="22"/>
          <w:szCs w:val="22"/>
        </w:rPr>
        <w:t>z</w:t>
      </w:r>
      <w:r w:rsidRPr="00FE795A">
        <w:rPr>
          <w:rFonts w:ascii="Arial Narrow" w:hAnsi="Arial Narrow" w:cs="Times New Roman"/>
          <w:iCs/>
          <w:sz w:val="22"/>
          <w:szCs w:val="22"/>
        </w:rPr>
        <w:t>ákona č.</w:t>
      </w:r>
      <w:r w:rsidRPr="00FE795A">
        <w:rPr>
          <w:rFonts w:ascii="Times New Roman" w:hAnsi="Times New Roman" w:cs="Times New Roman"/>
          <w:iCs/>
          <w:sz w:val="22"/>
          <w:szCs w:val="22"/>
        </w:rPr>
        <w:t> </w:t>
      </w:r>
      <w:r w:rsidRPr="00FE795A">
        <w:rPr>
          <w:rFonts w:ascii="Arial Narrow" w:hAnsi="Arial Narrow" w:cs="Times New Roman"/>
          <w:iCs/>
          <w:sz w:val="22"/>
          <w:szCs w:val="22"/>
        </w:rPr>
        <w:t>747/2004</w:t>
      </w:r>
      <w:r w:rsidRPr="00FE795A">
        <w:rPr>
          <w:rFonts w:ascii="Times New Roman" w:hAnsi="Times New Roman" w:cs="Times New Roman"/>
          <w:iCs/>
          <w:sz w:val="22"/>
          <w:szCs w:val="22"/>
        </w:rPr>
        <w:t> </w:t>
      </w:r>
      <w:r w:rsidRPr="00FE795A">
        <w:rPr>
          <w:rFonts w:ascii="Arial Narrow" w:hAnsi="Arial Narrow" w:cs="Times New Roman"/>
          <w:iCs/>
          <w:sz w:val="22"/>
          <w:szCs w:val="22"/>
        </w:rPr>
        <w:t>Z.</w:t>
      </w:r>
      <w:r w:rsidRPr="00FE795A">
        <w:rPr>
          <w:rFonts w:ascii="Times New Roman" w:hAnsi="Times New Roman" w:cs="Times New Roman"/>
          <w:iCs/>
          <w:sz w:val="22"/>
          <w:szCs w:val="22"/>
        </w:rPr>
        <w:t> </w:t>
      </w:r>
      <w:r w:rsidRPr="00FE795A">
        <w:rPr>
          <w:rFonts w:ascii="Arial Narrow" w:hAnsi="Arial Narrow" w:cs="Times New Roman"/>
          <w:iCs/>
          <w:sz w:val="22"/>
          <w:szCs w:val="22"/>
        </w:rPr>
        <w:t>z. v znení neskorších predpisov</w:t>
      </w:r>
      <w:r w:rsidRPr="00FE795A">
        <w:rPr>
          <w:rFonts w:ascii="Arial Narrow" w:hAnsi="Arial Narrow" w:cs="Times New Roman"/>
          <w:sz w:val="22"/>
          <w:szCs w:val="22"/>
        </w:rPr>
        <w:t>), ktoré sa uplatňujú pri postupe podľa §</w:t>
      </w:r>
      <w:r w:rsidRPr="00FE795A">
        <w:rPr>
          <w:rFonts w:ascii="Times New Roman" w:hAnsi="Times New Roman" w:cs="Times New Roman"/>
          <w:bCs/>
          <w:sz w:val="22"/>
          <w:szCs w:val="22"/>
        </w:rPr>
        <w:t> </w:t>
      </w:r>
      <w:r w:rsidRPr="00FE795A">
        <w:rPr>
          <w:rFonts w:ascii="Arial Narrow" w:hAnsi="Arial Narrow" w:cs="Times New Roman"/>
          <w:bCs/>
          <w:sz w:val="22"/>
          <w:szCs w:val="22"/>
        </w:rPr>
        <w:t>59 odseku</w:t>
      </w:r>
      <w:r w:rsidRPr="00FE795A">
        <w:rPr>
          <w:rFonts w:ascii="Times New Roman" w:hAnsi="Times New Roman" w:cs="Times New Roman"/>
          <w:bCs/>
          <w:sz w:val="22"/>
          <w:szCs w:val="22"/>
        </w:rPr>
        <w:t> </w:t>
      </w:r>
      <w:r w:rsidRPr="00FE795A">
        <w:rPr>
          <w:rFonts w:ascii="Arial Narrow" w:hAnsi="Arial Narrow" w:cs="Times New Roman"/>
          <w:bCs/>
          <w:sz w:val="22"/>
          <w:szCs w:val="22"/>
        </w:rPr>
        <w:t>2</w:t>
      </w:r>
      <w:r w:rsidRPr="00FE795A">
        <w:rPr>
          <w:rFonts w:ascii="Arial Narrow" w:hAnsi="Arial Narrow" w:cs="Times New Roman"/>
          <w:sz w:val="22"/>
          <w:szCs w:val="22"/>
        </w:rPr>
        <w:t xml:space="preserve"> podľa zákona o cenných papieroch a investičných službách (</w:t>
      </w:r>
      <w:r w:rsidRPr="00FE795A">
        <w:rPr>
          <w:rFonts w:ascii="Arial Narrow" w:hAnsi="Arial Narrow" w:cs="Times New Roman"/>
          <w:iCs/>
          <w:sz w:val="22"/>
          <w:szCs w:val="22"/>
        </w:rPr>
        <w:t>kde je zavedený</w:t>
      </w:r>
      <w:r w:rsidRPr="00FE795A">
        <w:rPr>
          <w:rFonts w:ascii="Arial Narrow" w:hAnsi="Arial Narrow" w:cs="Times New Roman"/>
          <w:iCs/>
          <w:color w:val="000000"/>
          <w:sz w:val="22"/>
          <w:szCs w:val="22"/>
        </w:rPr>
        <w:t xml:space="preserve"> odkaz</w:t>
      </w:r>
      <w:r w:rsidRPr="00FE795A">
        <w:rPr>
          <w:rFonts w:ascii="Times New Roman" w:hAnsi="Times New Roman" w:cs="Times New Roman"/>
          <w:iCs/>
          <w:sz w:val="22"/>
          <w:szCs w:val="22"/>
        </w:rPr>
        <w:t> </w:t>
      </w:r>
      <w:r w:rsidRPr="00FE795A">
        <w:rPr>
          <w:rFonts w:ascii="Arial Narrow" w:hAnsi="Arial Narrow" w:cs="Times New Roman"/>
          <w:iCs/>
          <w:sz w:val="22"/>
          <w:szCs w:val="22"/>
        </w:rPr>
        <w:t>54</w:t>
      </w:r>
      <w:r w:rsidRPr="00FE795A">
        <w:rPr>
          <w:rFonts w:ascii="Arial Narrow" w:hAnsi="Arial Narrow" w:cs="Times New Roman"/>
          <w:sz w:val="22"/>
          <w:szCs w:val="22"/>
        </w:rPr>
        <w:t xml:space="preserve">). </w:t>
      </w:r>
    </w:p>
    <w:p w:rsidR="001A4777" w:rsidRPr="00FE795A" w:rsidP="001A4777">
      <w:pPr>
        <w:jc w:val="both"/>
        <w:rPr>
          <w:rStyle w:val="Textzstupnhosymbolu"/>
          <w:rFonts w:ascii="Arial Narrow" w:hAnsi="Arial Narrow"/>
          <w:color w:val="auto"/>
          <w:sz w:val="22"/>
          <w:szCs w:val="22"/>
        </w:rPr>
      </w:pPr>
    </w:p>
    <w:p w:rsidR="001A4777" w:rsidRPr="00392A9B" w:rsidP="001A4777">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Pr>
          <w:rStyle w:val="Textzstupnhosymbolu"/>
          <w:rFonts w:ascii="Arial Narrow" w:hAnsi="Arial Narrow"/>
          <w:color w:val="auto"/>
          <w:sz w:val="22"/>
          <w:szCs w:val="22"/>
        </w:rPr>
        <w:t>5</w:t>
      </w:r>
      <w:r w:rsidRPr="00392A9B">
        <w:rPr>
          <w:rStyle w:val="Textzstupnhosymbolu"/>
          <w:rFonts w:ascii="Arial Narrow" w:hAnsi="Arial Narrow"/>
          <w:color w:val="auto"/>
          <w:sz w:val="22"/>
          <w:szCs w:val="22"/>
        </w:rPr>
        <w:t xml:space="preserve"> </w:t>
      </w:r>
    </w:p>
    <w:p w:rsidR="001A4777" w:rsidRPr="00392A9B" w:rsidP="001A4777">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Takéto doplnenie vzhľadom na požiadavky aplikačnej praxe sa javí ako vhodné najmä z dôvodu odstránenia výkladových problémov, či oprávnenie na postupovanie pokynov sprostredkovateľmi investičných služieb sa vzťahuje na všetky zahraničné banky, obchodníkov a správcovské spoločnosti pôsobiace v Slovenskej republike nielen prostredníctvom pobočiek ale aj na základe tzv. európskeho pasu bez založenia pobočky.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9C03E6">
        <w:rPr>
          <w:rStyle w:val="Textzstupnhosymbolu"/>
          <w:rFonts w:ascii="Arial Narrow" w:hAnsi="Arial Narrow"/>
          <w:color w:val="auto"/>
          <w:sz w:val="22"/>
          <w:szCs w:val="22"/>
        </w:rPr>
        <w:t>6</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 nadväznosti na aplikačnú prax sa upravuje situácia, kedy žiadosť o povolenie na výkon sprostredkovateľa investičných služieb môže podať aj osoba, ktorá v čase podania žiadosti Národnej banke Slovenska na výkon tejto činnosti nemá ešte k dispozícii výpis z obchodného registra. Obdobnú úpravu obsahuje zákon o poisťovníctve.</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4C0A66">
        <w:rPr>
          <w:rStyle w:val="Textzstupnhosymbolu"/>
          <w:rFonts w:ascii="Arial Narrow" w:hAnsi="Arial Narrow"/>
          <w:color w:val="auto"/>
          <w:sz w:val="22"/>
          <w:szCs w:val="22"/>
        </w:rPr>
        <w:t>K bodu 27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Nakoľko žiadosť  je možné podávať nielen písomne, ale aj elektronicky, nejde o „konanie“ podľa zákona o dohľade nad finančným trhom (§ 16 zákona č. 747/2004 Z. z.).</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Vypustenie ďalšieho textu sa týka upresnenia implementácie  smernice MiFID – do registra viazaných agentov, ktorý vedie Národná banka Slovenska sa nemôžu zapisovať osoby z hostiteľských členských štátov pri poskytovaní investičných služieb slovenským obchodníkom s cennými papiermi v inom členskom štáte bez zriadenia pobočky a to z toho dôvodu, že podľa režimu ustanoveného smernicou MiFID sa t</w:t>
      </w:r>
      <w:r w:rsidR="007D5B39">
        <w:rPr>
          <w:rStyle w:val="Textzstupnhosymbolu"/>
          <w:rFonts w:ascii="Arial Narrow" w:hAnsi="Arial Narrow"/>
          <w:color w:val="auto"/>
          <w:sz w:val="22"/>
          <w:szCs w:val="22"/>
        </w:rPr>
        <w:t>akáto osoba (viazaný agent) bude</w:t>
      </w:r>
      <w:r w:rsidRPr="00392A9B">
        <w:rPr>
          <w:rStyle w:val="Textzstupnhosymbolu"/>
          <w:rFonts w:ascii="Arial Narrow" w:hAnsi="Arial Narrow"/>
          <w:color w:val="auto"/>
          <w:sz w:val="22"/>
          <w:szCs w:val="22"/>
        </w:rPr>
        <w:t xml:space="preserve"> zapisovať do registra, ktorý vedie </w:t>
      </w:r>
      <w:r w:rsidRPr="00392A9B">
        <w:rPr>
          <w:rStyle w:val="Textzstupnhosymbolu"/>
          <w:rFonts w:ascii="Arial Narrow" w:hAnsi="Arial Narrow"/>
          <w:color w:val="auto"/>
          <w:sz w:val="22"/>
          <w:szCs w:val="22"/>
        </w:rPr>
        <w:t xml:space="preserve">príslušný orgán v štáte, v ktorom je „usadená“.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4C0A66">
        <w:rPr>
          <w:rStyle w:val="Textzstupnhosymbolu"/>
          <w:rFonts w:ascii="Arial Narrow" w:hAnsi="Arial Narrow"/>
          <w:color w:val="auto"/>
          <w:sz w:val="22"/>
          <w:szCs w:val="22"/>
        </w:rPr>
        <w:t>8</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vykonaná na účely upresnenia a jednoznačnosti textu zákona.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4C0A66">
        <w:rPr>
          <w:rStyle w:val="Textzstupnhosymbolu"/>
          <w:rFonts w:ascii="Arial Narrow" w:hAnsi="Arial Narrow"/>
          <w:color w:val="auto"/>
          <w:sz w:val="22"/>
          <w:szCs w:val="22"/>
        </w:rPr>
        <w:t>9</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súvisiaca s nahradením pojmu </w:t>
      </w:r>
      <w:r w:rsidR="007D5B39">
        <w:rPr>
          <w:rStyle w:val="Textzstupnhosymbolu"/>
          <w:rFonts w:ascii="Arial Narrow" w:hAnsi="Arial Narrow"/>
          <w:color w:val="auto"/>
          <w:sz w:val="22"/>
          <w:szCs w:val="22"/>
        </w:rPr>
        <w:t xml:space="preserve">„údaj“ </w:t>
      </w:r>
      <w:r w:rsidRPr="00392A9B">
        <w:rPr>
          <w:rStyle w:val="Textzstupnhosymbolu"/>
          <w:rFonts w:ascii="Arial Narrow" w:hAnsi="Arial Narrow"/>
          <w:color w:val="auto"/>
          <w:sz w:val="22"/>
          <w:szCs w:val="22"/>
        </w:rPr>
        <w:t xml:space="preserve">pojmom </w:t>
      </w:r>
      <w:r w:rsidR="007D5B39">
        <w:rPr>
          <w:rStyle w:val="Textzstupnhosymbolu"/>
          <w:rFonts w:ascii="Arial Narrow" w:hAnsi="Arial Narrow"/>
          <w:color w:val="auto"/>
          <w:sz w:val="22"/>
          <w:szCs w:val="22"/>
        </w:rPr>
        <w:t>„</w:t>
      </w:r>
      <w:r w:rsidRPr="00392A9B">
        <w:rPr>
          <w:rStyle w:val="Textzstupnhosymbolu"/>
          <w:rFonts w:ascii="Arial Narrow" w:hAnsi="Arial Narrow"/>
          <w:color w:val="auto"/>
          <w:sz w:val="22"/>
          <w:szCs w:val="22"/>
        </w:rPr>
        <w:t>informácia</w:t>
      </w:r>
      <w:r w:rsidR="007D5B39">
        <w:rPr>
          <w:rStyle w:val="Textzstupnhosymbolu"/>
          <w:rFonts w:ascii="Arial Narrow" w:hAnsi="Arial Narrow"/>
          <w:color w:val="auto"/>
          <w:sz w:val="22"/>
          <w:szCs w:val="22"/>
        </w:rPr>
        <w:t>“</w:t>
      </w:r>
      <w:r w:rsidRPr="00392A9B">
        <w:rPr>
          <w:rStyle w:val="Textzstupnhosymbolu"/>
          <w:rFonts w:ascii="Arial Narrow" w:hAnsi="Arial Narrow"/>
          <w:color w:val="auto"/>
          <w:sz w:val="22"/>
          <w:szCs w:val="22"/>
        </w:rPr>
        <w:t>.</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4C0A66">
        <w:rPr>
          <w:rStyle w:val="Textzstupnhosymbolu"/>
          <w:rFonts w:ascii="Arial Narrow" w:hAnsi="Arial Narrow"/>
          <w:color w:val="auto"/>
          <w:sz w:val="22"/>
          <w:szCs w:val="22"/>
        </w:rPr>
        <w:t>K bodu 30</w:t>
      </w:r>
      <w:r w:rsidRPr="00392A9B">
        <w:rPr>
          <w:rStyle w:val="Textzstupnhosymbolu"/>
          <w:rFonts w:ascii="Arial Narrow" w:hAnsi="Arial Narrow"/>
          <w:color w:val="auto"/>
          <w:sz w:val="22"/>
          <w:szCs w:val="22"/>
        </w:rPr>
        <w:t xml:space="preserve"> </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Obchodník s cennými papiermi, ktorý sa rozhodol podnikať v inom členskom štáte na základe jednotného pasu, môže začať poskytovať služby od dátumu, kedy bolo oznámenie jeho domovského orgánu dohľadu zaslané príslušnému orgánu dohľadu hostiteľského členského štátu. Pôvodné zákonom ustanovené počítanie lehoty od dátumu doručenia sa mení na uvedený dátum odoslania v súlade s Odporúčaním Európskej komisie – The passport under MiFID, Recommendation for the implementation of the Directive 2004/39/EC, May 2007. odporúčanie č. 1. </w:t>
      </w:r>
    </w:p>
    <w:p w:rsidR="009F6123"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4C0A66">
        <w:rPr>
          <w:rStyle w:val="Textzstupnhosymbolu"/>
          <w:rFonts w:ascii="Arial Narrow" w:hAnsi="Arial Narrow"/>
          <w:color w:val="auto"/>
          <w:sz w:val="22"/>
          <w:szCs w:val="22"/>
        </w:rPr>
        <w:t>K bodu 31</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vykonaná na účely upresnenia a jednoznačnosti textu zákona. </w:t>
      </w:r>
    </w:p>
    <w:p w:rsidR="00AC085F"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4C0A66">
        <w:rPr>
          <w:rStyle w:val="Textzstupnhosymbolu"/>
          <w:rFonts w:ascii="Arial Narrow" w:hAnsi="Arial Narrow"/>
          <w:color w:val="auto"/>
          <w:sz w:val="22"/>
          <w:szCs w:val="22"/>
        </w:rPr>
        <w:t>K bodu 32</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vyvolaná zmenou úpravy pre režim podnikania na základe jednotného pasu pre prípad, kedy je S</w:t>
      </w:r>
      <w:r w:rsidR="0094533A">
        <w:rPr>
          <w:rStyle w:val="Textzstupnhosymbolu"/>
          <w:rFonts w:ascii="Arial Narrow" w:hAnsi="Arial Narrow"/>
          <w:color w:val="auto"/>
          <w:sz w:val="22"/>
          <w:szCs w:val="22"/>
        </w:rPr>
        <w:t>lovenska repub</w:t>
      </w:r>
      <w:r w:rsidR="0094533A">
        <w:rPr>
          <w:rStyle w:val="Textzstupnhosymbolu"/>
          <w:rFonts w:ascii="Arial Narrow" w:hAnsi="Arial Narrow"/>
          <w:color w:val="auto"/>
          <w:sz w:val="22"/>
          <w:szCs w:val="22"/>
        </w:rPr>
        <w:t xml:space="preserve">lika </w:t>
      </w:r>
      <w:r w:rsidRPr="00392A9B">
        <w:rPr>
          <w:rStyle w:val="Textzstupnhosymbolu"/>
          <w:rFonts w:ascii="Arial Narrow" w:hAnsi="Arial Narrow"/>
          <w:color w:val="auto"/>
          <w:sz w:val="22"/>
          <w:szCs w:val="22"/>
        </w:rPr>
        <w:t xml:space="preserve">hostiteľským členským štátom a ide teda o zahraničného obchodníka s cennými papiermi.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4C0A66">
        <w:rPr>
          <w:rStyle w:val="Textzstupnhosymbolu"/>
          <w:rFonts w:ascii="Arial Narrow" w:hAnsi="Arial Narrow"/>
          <w:color w:val="auto"/>
          <w:sz w:val="22"/>
          <w:szCs w:val="22"/>
        </w:rPr>
        <w:t>K bodu 33</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nadväzujúca na vykonanie predchádzajúcich úprav - predmetné ustanovenie sa stalo nadbytočným, nakoľko nie je potrebné, aby Národná banka Slovenska informovala zahraničného obchodníka s cennými papiermi  o doručení oznámenia, keďže oprávnenie na začatie výkonu činnosti na území S</w:t>
      </w:r>
      <w:r w:rsidR="0094533A">
        <w:rPr>
          <w:rStyle w:val="Textzstupnhosymbolu"/>
          <w:rFonts w:ascii="Arial Narrow" w:hAnsi="Arial Narrow"/>
          <w:color w:val="auto"/>
          <w:sz w:val="22"/>
          <w:szCs w:val="22"/>
        </w:rPr>
        <w:t>lovenská republika</w:t>
      </w:r>
      <w:r w:rsidRPr="00392A9B">
        <w:rPr>
          <w:rStyle w:val="Textzstupnhosymbolu"/>
          <w:rFonts w:ascii="Arial Narrow" w:hAnsi="Arial Narrow"/>
          <w:color w:val="auto"/>
          <w:sz w:val="22"/>
          <w:szCs w:val="22"/>
        </w:rPr>
        <w:t xml:space="preserve"> je viazané na moment odoslania predmetného oznámenia a nie jeho doručenia.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4C0A66">
        <w:rPr>
          <w:rStyle w:val="Textzstupnhosymbolu"/>
          <w:rFonts w:ascii="Arial Narrow" w:hAnsi="Arial Narrow"/>
          <w:color w:val="auto"/>
          <w:sz w:val="22"/>
          <w:szCs w:val="22"/>
        </w:rPr>
        <w:t>K bodu 3</w:t>
      </w:r>
      <w:r w:rsidR="004B1B8F">
        <w:rPr>
          <w:rStyle w:val="Textzstupnhosymbolu"/>
          <w:rFonts w:ascii="Arial Narrow" w:hAnsi="Arial Narrow"/>
          <w:color w:val="auto"/>
          <w:sz w:val="22"/>
          <w:szCs w:val="22"/>
        </w:rPr>
        <w:t>4 až 36</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Smernica MiFID v čl. 32 používa termín „communicate“ a dokumenty vypracované na medzinárodnej úrovni  používajú slová „forward“, resp. „dispatch“, čo lepšie vystihuje v slovenskom preklade slovo „odoslať“ ako slovo „odovzdať“.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Upresňuje s a identifikácia orgánu dohľadu vykonávajúceho notifikáciu podľa smernice MiFID – nie v každom členskom štáte je notifikačným orgánom orgán dohľadu.</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4B1B8F">
        <w:rPr>
          <w:rStyle w:val="Textzstupnhosymbolu"/>
          <w:rFonts w:ascii="Arial Narrow" w:hAnsi="Arial Narrow"/>
          <w:color w:val="auto"/>
          <w:sz w:val="22"/>
          <w:szCs w:val="22"/>
        </w:rPr>
        <w:t>K bodu 37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vyvolaná, resp. nadväzujúca na úpravu</w:t>
      </w:r>
      <w:r w:rsidR="00055E84">
        <w:rPr>
          <w:rStyle w:val="Textzstupnhosymbolu"/>
          <w:rFonts w:ascii="Arial Narrow" w:hAnsi="Arial Narrow"/>
          <w:color w:val="auto"/>
          <w:sz w:val="22"/>
          <w:szCs w:val="22"/>
        </w:rPr>
        <w:t xml:space="preserve"> podľa predchádzajúcich bodov (</w:t>
      </w:r>
      <w:r w:rsidRPr="00392A9B">
        <w:rPr>
          <w:rStyle w:val="Textzstupnhosymbolu"/>
          <w:rFonts w:ascii="Arial Narrow" w:hAnsi="Arial Narrow"/>
          <w:color w:val="auto"/>
          <w:sz w:val="22"/>
          <w:szCs w:val="22"/>
        </w:rPr>
        <w:t xml:space="preserve">údaje sa nahradili informáciami).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38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vykonaná v nadväznosti na predchádzajúcu novo navrhovanú úpravu – súhlasné vyjadrenie dáva zahraničnému obchodníkovi s cennými papiermi príslušný orgán domovského členského štátu, ktorý ho postupuje Národnej banke Slovenska a tá ho postupuje zahraničnému obchodníkovi s cennými papiermi alebo  uplynie lehota dvoch mesiacov po tom, ako príslušný orgán domovského členského štátu zahraničného obchodníka s cennými papiermi zaslal oznámenie Národnej banke Slovenska.</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39</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 nadväznosti na zmenu právnej úpravy  podľa predchádzajúcich sa ustanovenie  § 67 ods. 2  stáva obsolentným. Úpravu už obsahuje novo navrhovaný § 67 ods. 1.</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40</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 zmysle smernice o akvizíciách sa vyžaduje od každej fyzickej osoby alebo právnickej osoby, aby vopred informovala Národnú banku Slovenska o zámere nadobudnúť kvalifikovanú účasť alebo ju zvýšiť na obchodníkovi s cennými  papiermi.</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súlade s príslušným ustanovením smernice o akvizíciách sa novo upravuje, že predchádzajúci súhlas Národnej banky Slovenska sa vyžaduje pri zvýšení podielu na základnom imaní  alebo hlasovacích právach podľa nových prahových hodnôt (tresholdov - 20%, 30% alebo 50%)  a zároveň sa spresňuje situácia, kedy sú držané cenné papiere ako výsledok upisovania alebo umiestňovania cenných papierov, alebo ak dôjde k situácii, kedy nebude tieto cenné papiere alebo hlasovacie práva vlastniť v lehote do jedného roka po ich nadobudnutí.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41</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zmysle požiadaviek smernice na predchádzanie prania špinavých peňazí a financovania terorizmu pri zvyšovaní účasti na obchodníkovi s cennými papiermi, banke, poisťovni a zaisťovni sa požaduje, aby bol preukázaný aj prehľadný a dôveryhodný pôvod finančných prostriedkov použitých na vykonanie tohto úkonu v súlade so zákonom č.  </w:t>
      </w:r>
      <w:r w:rsidR="00F34C2B">
        <w:rPr>
          <w:rStyle w:val="Textzstupnhosymbolu"/>
          <w:rFonts w:ascii="Arial Narrow" w:hAnsi="Arial Narrow"/>
          <w:color w:val="auto"/>
          <w:sz w:val="22"/>
          <w:szCs w:val="22"/>
        </w:rPr>
        <w:t>297</w:t>
      </w:r>
      <w:r w:rsidRPr="00392A9B">
        <w:rPr>
          <w:rStyle w:val="Textzstupnhosymbolu"/>
          <w:rFonts w:ascii="Arial Narrow" w:hAnsi="Arial Narrow"/>
          <w:color w:val="auto"/>
          <w:sz w:val="22"/>
          <w:szCs w:val="22"/>
        </w:rPr>
        <w:t xml:space="preserve">/2008 Z. z. o ochrane pred legalizáciou príjmov z trestnej činnosti a financovaním terorizmu a o zmene a doplnení niektorých zákonov. </w:t>
      </w:r>
    </w:p>
    <w:p w:rsidR="00AC085F" w:rsidP="00CD4C34">
      <w:pPr>
        <w:jc w:val="both"/>
        <w:rPr>
          <w:rStyle w:val="Textzstupnhosymbolu"/>
          <w:rFonts w:ascii="Arial Narrow" w:hAnsi="Arial Narrow"/>
          <w:color w:val="auto"/>
          <w:sz w:val="22"/>
          <w:szCs w:val="22"/>
        </w:rPr>
      </w:pPr>
    </w:p>
    <w:p w:rsidR="00AC085F"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K bodu 4</w:t>
      </w:r>
      <w:r w:rsidR="00623789">
        <w:rPr>
          <w:rStyle w:val="Textzstupnhosymbolu"/>
          <w:rFonts w:ascii="Arial Narrow" w:hAnsi="Arial Narrow"/>
          <w:color w:val="auto"/>
          <w:sz w:val="22"/>
          <w:szCs w:val="22"/>
        </w:rPr>
        <w:t>2</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Ďalšou podmienkou pre  nadobudnutie kvalifikovanej účasti je povinnosť preukázať, že nadobudnutie alebo prekročenie podielu žiadateľa na uvedených finančných inštitúciách negatívne neovplyvní schopnosť obchodníka s cennými papiermi plniť si všetky povinnosti uložené zákonom.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43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vyvolaná novelizáciou  § 70 ods. 1.</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44</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Týmito ustanoveniami sa podrobnejšie upravuje konanie a lehoty  Národnej banky Slovenska v konaní o udelení predchádzajúceho súhlasu pri nadobúdaní kvalifikovanej účasti na obchodníkovi s cennými papiermi v súlade so smernicou o akvizíciách.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45</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(oprava chybného označenia „finančný konsolidovaný celok“ na označenie „konsolidovaný celok“, a to v súlade so znením zákona o cenných papieroch (resp. zákona č. 644/2006 Z. z.). </w:t>
      </w:r>
    </w:p>
    <w:p w:rsidR="00CD4C34" w:rsidRPr="00392A9B" w:rsidP="00CD4C34">
      <w:pPr>
        <w:jc w:val="both"/>
        <w:rPr>
          <w:rStyle w:val="Textzstupnhosymbolu"/>
          <w:rFonts w:ascii="Arial Narrow" w:hAnsi="Arial Narrow"/>
          <w:strike/>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bodom 4</w:t>
      </w:r>
      <w:r w:rsidR="00623789">
        <w:rPr>
          <w:rStyle w:val="Textzstupnhosymbolu"/>
          <w:rFonts w:ascii="Arial Narrow" w:hAnsi="Arial Narrow"/>
          <w:color w:val="auto"/>
          <w:sz w:val="22"/>
          <w:szCs w:val="22"/>
        </w:rPr>
        <w:t>6</w:t>
      </w:r>
      <w:r w:rsidRPr="00392A9B">
        <w:rPr>
          <w:rStyle w:val="Textzstupnhosymbolu"/>
          <w:rFonts w:ascii="Arial Narrow" w:hAnsi="Arial Narrow"/>
          <w:color w:val="auto"/>
          <w:sz w:val="22"/>
          <w:szCs w:val="22"/>
        </w:rPr>
        <w:t xml:space="preserve"> a 4</w:t>
      </w:r>
      <w:r w:rsidR="00623789">
        <w:rPr>
          <w:rStyle w:val="Textzstupnhosymbolu"/>
          <w:rFonts w:ascii="Arial Narrow" w:hAnsi="Arial Narrow"/>
          <w:color w:val="auto"/>
          <w:sz w:val="22"/>
          <w:szCs w:val="22"/>
        </w:rPr>
        <w:t>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súlade so smernicou o akvizíciách sa upravuje povinnosť Národnej banky Slovenska </w:t>
      </w:r>
      <w:r w:rsidRPr="00392A9B">
        <w:rPr>
          <w:rStyle w:val="Textzstupnhosymbolu"/>
          <w:rFonts w:ascii="Arial Narrow" w:hAnsi="Arial Narrow"/>
          <w:color w:val="auto"/>
          <w:sz w:val="22"/>
          <w:szCs w:val="22"/>
        </w:rPr>
        <w:t>pre</w:t>
      </w:r>
      <w:r w:rsidR="00055E84">
        <w:rPr>
          <w:rStyle w:val="Textzstupnhosymbolu"/>
          <w:rFonts w:ascii="Arial Narrow" w:hAnsi="Arial Narrow"/>
          <w:color w:val="auto"/>
          <w:sz w:val="22"/>
          <w:szCs w:val="22"/>
        </w:rPr>
        <w:t>konzultovať</w:t>
      </w:r>
      <w:r w:rsidRPr="00392A9B">
        <w:rPr>
          <w:rStyle w:val="Textzstupnhosymbolu"/>
          <w:rFonts w:ascii="Arial Narrow" w:hAnsi="Arial Narrow"/>
          <w:color w:val="auto"/>
          <w:sz w:val="22"/>
          <w:szCs w:val="22"/>
        </w:rPr>
        <w:t xml:space="preserve"> s príslušnými orgánmi dohľadu z iných členských štátov nadobúdanie podielov na obchodníkovi s cennými papiermi, ak je nadobúdateľom právnická osoba z iného členského štátu. Ukladá sa povinnosť Národnej banke Slovenska prerokovať s príslušným orgánom dohľadu iného členského štátu udelenie predchádzajúceho súhlasu, ak ide o majetkové prepojenie s finančnými inštitúciami členských štátov EÚ. Všetky tieto informácie sú dôležité pre príslušné orgány dohľadu pre kontrolu pri vykonávaní činností finančnými inštitúciami.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Vzhľadom na skutočnosť,  že v rámci S</w:t>
      </w:r>
      <w:r w:rsidR="00055E84">
        <w:rPr>
          <w:rStyle w:val="Textzstupnhosymbolu"/>
          <w:rFonts w:ascii="Arial Narrow" w:hAnsi="Arial Narrow"/>
          <w:color w:val="auto"/>
          <w:sz w:val="22"/>
          <w:szCs w:val="22"/>
        </w:rPr>
        <w:t>lovenskej republiky</w:t>
      </w:r>
      <w:r w:rsidRPr="00392A9B">
        <w:rPr>
          <w:rStyle w:val="Textzstupnhosymbolu"/>
          <w:rFonts w:ascii="Arial Narrow" w:hAnsi="Arial Narrow"/>
          <w:color w:val="auto"/>
          <w:sz w:val="22"/>
          <w:szCs w:val="22"/>
        </w:rPr>
        <w:t xml:space="preserve"> pôsobí integrovaný dohľad nad všetkými subjektami finančného trhu , ktorý vykonáva Národná banka Slovenska, nie je potrebné ustanovovať osobitnú konzultáciu medzi orgánmi v rámci jedného členského štátu ako ustanovuje smernica o akvizíciách.</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48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chybného vnútorného odkazu.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ab/>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49</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Zosúladenie pojmov v texte zákona, ktorý ustanovuje a definuje  manipuláciu s trhom, nie manipuláciu kurzov cenných papierov.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50</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upresnenie textu v nadväznosti na skutočnosť, že ide o ustanovenia, ktoré sa týkajú vykonávania tzv. testu primeranosti.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51</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Úprava vyvolaná novo upraveným § 54 ods. 14.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52</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Zosúladenie s § </w:t>
      </w:r>
      <w:r w:rsidR="006F0754">
        <w:rPr>
          <w:rStyle w:val="Textzstupnhosymbolu"/>
          <w:rFonts w:ascii="Arial Narrow" w:hAnsi="Arial Narrow"/>
          <w:color w:val="auto"/>
          <w:sz w:val="22"/>
          <w:szCs w:val="22"/>
        </w:rPr>
        <w:t>1</w:t>
      </w:r>
      <w:r w:rsidRPr="00392A9B">
        <w:rPr>
          <w:rStyle w:val="Textzstupnhosymbolu"/>
          <w:rFonts w:ascii="Arial Narrow" w:hAnsi="Arial Narrow"/>
          <w:color w:val="auto"/>
          <w:sz w:val="22"/>
          <w:szCs w:val="22"/>
        </w:rPr>
        <w:t xml:space="preserve">9 a 19a zákona č. 431/2002 Z. z. o účtovníctve v znení neskorších predpisov. Návrh zmeny sa opiera o § 19 ods. 2 v spojení s § 19 ods. 1 písm. d) zákona o účtovníctve; obchodník s cennými papiermi a pobočka zahraničného obchodníka s cennými papiermi má možnosť voľby pri zostavovaní individuálnej účtovnej závierky podľa § 17a zákona o účtovníctve postupovať aj podľa príslušného Nariadenia v oblasti účtovníctva, a preto je nutné v zákone o cenných papieroch zohľadniť skutočnosť, že audítora má v takom prípade schvaľovať Valné zhromaždenie na odporúčanie Výboru pre audit.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623789">
        <w:rPr>
          <w:rStyle w:val="Textzstupnhosymbolu"/>
          <w:rFonts w:ascii="Arial Narrow" w:hAnsi="Arial Narrow"/>
          <w:color w:val="auto"/>
          <w:sz w:val="22"/>
          <w:szCs w:val="22"/>
        </w:rPr>
        <w:t>3</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odstránenie duplicity. Uvedená povinnosť týkajúca sa prepočítavania hodnôt majetku obchodníkov s cennými papiermi vyplýva už z § 75 ods. 5.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54</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nadväznosti na  novelizáciu § 76 ods. 2  je potrebné aktualizovať poznámku pod čiarou.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D526F3">
        <w:rPr>
          <w:rStyle w:val="Textzstupnhosymbolu"/>
          <w:rFonts w:ascii="Arial Narrow" w:hAnsi="Arial Narrow"/>
          <w:color w:val="auto"/>
          <w:sz w:val="22"/>
          <w:szCs w:val="22"/>
        </w:rPr>
        <w:t>K bo</w:t>
      </w:r>
      <w:r w:rsidR="00623789">
        <w:rPr>
          <w:rStyle w:val="Textzstupnhosymbolu"/>
          <w:rFonts w:ascii="Arial Narrow" w:hAnsi="Arial Narrow"/>
          <w:color w:val="auto"/>
          <w:sz w:val="22"/>
          <w:szCs w:val="22"/>
        </w:rPr>
        <w:t>du 55</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Pre účely efektívneho dohľadu nad finančným trhom je v jednotlivých prípadoch potrebné ustanoviť možnosť získavania podkladov o konkrétnych skutočnostiach z audítorskej dokumentácie v súvislosti so závažnými zisteniami pri výkone auditu. Taktiež ide o zosúladenie s platnými predpismi v oblasti dohľadu nad finančným trhom pre ostatné subjekty trhu.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623789">
        <w:rPr>
          <w:rStyle w:val="Textzstupnhosymbolu"/>
          <w:rFonts w:ascii="Arial Narrow" w:hAnsi="Arial Narrow"/>
          <w:color w:val="auto"/>
          <w:sz w:val="22"/>
          <w:szCs w:val="22"/>
        </w:rPr>
        <w:t>K bodu 56</w:t>
      </w:r>
      <w:r w:rsidRPr="00392A9B">
        <w:rPr>
          <w:rStyle w:val="Textzstupnhosymbolu"/>
          <w:rFonts w:ascii="Arial Narrow" w:hAnsi="Arial Narrow"/>
          <w:color w:val="auto"/>
          <w:sz w:val="22"/>
          <w:szCs w:val="22"/>
        </w:rPr>
        <w:t xml:space="preserve">  </w:t>
      </w:r>
    </w:p>
    <w:p w:rsidR="00575175"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Ide o zosúladenie so zákonom o bankách, ktorý ustanovuje 4-mesačnú lehotu</w:t>
      </w:r>
      <w:r w:rsidR="006F0754">
        <w:rPr>
          <w:rStyle w:val="Textzstupnhosymbolu"/>
          <w:rFonts w:ascii="Arial Narrow" w:hAnsi="Arial Narrow"/>
          <w:color w:val="auto"/>
          <w:sz w:val="22"/>
          <w:szCs w:val="22"/>
        </w:rPr>
        <w:t xml:space="preserve"> </w:t>
      </w:r>
      <w:r w:rsidR="003A2EF6">
        <w:rPr>
          <w:rStyle w:val="Textzstupnhosymbolu"/>
          <w:rFonts w:ascii="Arial Narrow" w:hAnsi="Arial Narrow"/>
          <w:color w:val="auto"/>
          <w:sz w:val="22"/>
          <w:szCs w:val="22"/>
        </w:rPr>
        <w:t xml:space="preserve">pre predloženie výročnej správy </w:t>
      </w:r>
      <w:r w:rsidR="00AE6942">
        <w:rPr>
          <w:rStyle w:val="Textzstupnhosymbolu"/>
          <w:rFonts w:ascii="Arial Narrow" w:hAnsi="Arial Narrow"/>
          <w:color w:val="auto"/>
          <w:sz w:val="22"/>
          <w:szCs w:val="22"/>
        </w:rPr>
        <w:t xml:space="preserve">o hospodárení  </w:t>
      </w:r>
      <w:r w:rsidR="003A2EF6">
        <w:rPr>
          <w:rStyle w:val="Textzstupnhosymbolu"/>
          <w:rFonts w:ascii="Arial Narrow" w:hAnsi="Arial Narrow"/>
          <w:color w:val="auto"/>
          <w:sz w:val="22"/>
          <w:szCs w:val="22"/>
        </w:rPr>
        <w:t>Ministerstvu financií SR a Národnej banke Slovenska.</w:t>
      </w:r>
      <w:r w:rsidRPr="00392A9B" w:rsidR="00CD4C34">
        <w:rPr>
          <w:rStyle w:val="Textzstupnhosymbolu"/>
          <w:rFonts w:ascii="Arial Narrow" w:hAnsi="Arial Narrow"/>
          <w:color w:val="auto"/>
          <w:sz w:val="22"/>
          <w:szCs w:val="22"/>
        </w:rPr>
        <w:t xml:space="preserve"> </w:t>
      </w:r>
      <w:r w:rsidRPr="00392A9B">
        <w:rPr>
          <w:rStyle w:val="Textzstupnhosymbolu"/>
          <w:rFonts w:ascii="Arial Narrow" w:hAnsi="Arial Narrow"/>
          <w:color w:val="auto"/>
          <w:sz w:val="22"/>
          <w:szCs w:val="22"/>
        </w:rPr>
        <w:t>Ustanovenie sa rozširuje aj o list odporúčaní audítora</w:t>
      </w:r>
      <w:r>
        <w:rPr>
          <w:rStyle w:val="Textzstupnhosymbolu"/>
          <w:rFonts w:ascii="Arial Narrow" w:hAnsi="Arial Narrow"/>
          <w:color w:val="auto"/>
          <w:sz w:val="22"/>
          <w:szCs w:val="22"/>
        </w:rPr>
        <w:t>.</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w:t>
      </w:r>
      <w:r w:rsidR="00575175">
        <w:rPr>
          <w:rStyle w:val="Textzstupnhosymbolu"/>
          <w:rFonts w:ascii="Arial Narrow" w:hAnsi="Arial Narrow"/>
          <w:color w:val="auto"/>
          <w:sz w:val="22"/>
          <w:szCs w:val="22"/>
        </w:rPr>
        <w:t>u</w:t>
      </w:r>
      <w:r w:rsidRPr="00392A9B">
        <w:rPr>
          <w:rStyle w:val="Textzstupnhosymbolu"/>
          <w:rFonts w:ascii="Arial Narrow" w:hAnsi="Arial Narrow"/>
          <w:color w:val="auto"/>
          <w:sz w:val="22"/>
          <w:szCs w:val="22"/>
        </w:rPr>
        <w:t xml:space="preserve">  5</w:t>
      </w:r>
      <w:r w:rsidR="00844756">
        <w:rPr>
          <w:rStyle w:val="Textzstupnhosymbolu"/>
          <w:rFonts w:ascii="Arial Narrow" w:hAnsi="Arial Narrow"/>
          <w:color w:val="auto"/>
          <w:sz w:val="22"/>
          <w:szCs w:val="22"/>
        </w:rPr>
        <w:t>7</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Ustanovenie sa rozširuje aj o list odporúčaní audítora. Tento môže byť tiež odovzdaný neskôr podobne ako správa audítora, ak ročná správa nie je odovzdaná v predpísanej lehote.</w:t>
      </w:r>
    </w:p>
    <w:p w:rsidR="00CD4C34" w:rsidP="00CD4C34">
      <w:pPr>
        <w:jc w:val="both"/>
        <w:rPr>
          <w:rStyle w:val="Textzstupnhosymbolu"/>
          <w:rFonts w:ascii="Arial Narrow" w:hAnsi="Arial Narrow"/>
          <w:color w:val="auto"/>
          <w:sz w:val="22"/>
          <w:szCs w:val="22"/>
        </w:rPr>
      </w:pPr>
    </w:p>
    <w:p w:rsidR="004F3E4F" w:rsidP="00CD4C34">
      <w:pPr>
        <w:jc w:val="both"/>
        <w:rPr>
          <w:rStyle w:val="Textzstupnhosymbolu"/>
          <w:rFonts w:ascii="Arial Narrow" w:hAnsi="Arial Narrow"/>
          <w:color w:val="auto"/>
          <w:sz w:val="22"/>
          <w:szCs w:val="22"/>
        </w:rPr>
      </w:pPr>
      <w:r w:rsidR="00844756">
        <w:rPr>
          <w:rStyle w:val="Textzstupnhosymbolu"/>
          <w:rFonts w:ascii="Arial Narrow" w:hAnsi="Arial Narrow"/>
          <w:color w:val="auto"/>
          <w:sz w:val="22"/>
          <w:szCs w:val="22"/>
        </w:rPr>
        <w:t>K bodu 5</w:t>
      </w:r>
      <w:r w:rsidR="007E696B">
        <w:rPr>
          <w:rStyle w:val="Textzstupnhosymbolu"/>
          <w:rFonts w:ascii="Arial Narrow" w:hAnsi="Arial Narrow"/>
          <w:color w:val="auto"/>
          <w:sz w:val="22"/>
          <w:szCs w:val="22"/>
        </w:rPr>
        <w:t>8</w:t>
      </w:r>
    </w:p>
    <w:p w:rsidR="004F3E4F"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Ide o legislatívno-technickú úpravu vyvolanú potrebou zosúladenia vnútorných odkazov v nadväznosti na vypusten</w:t>
      </w:r>
      <w:r w:rsidR="007B538A">
        <w:rPr>
          <w:rStyle w:val="Textzstupnhosymbolu"/>
          <w:rFonts w:ascii="Arial Narrow" w:hAnsi="Arial Narrow"/>
          <w:color w:val="auto"/>
          <w:sz w:val="22"/>
          <w:szCs w:val="22"/>
        </w:rPr>
        <w:t>ie</w:t>
      </w:r>
      <w:r>
        <w:rPr>
          <w:rStyle w:val="Textzstupnhosymbolu"/>
          <w:rFonts w:ascii="Arial Narrow" w:hAnsi="Arial Narrow"/>
          <w:color w:val="auto"/>
          <w:sz w:val="22"/>
          <w:szCs w:val="22"/>
        </w:rPr>
        <w:t xml:space="preserve"> odseku  2 v § 67.</w:t>
      </w:r>
    </w:p>
    <w:p w:rsidR="004F3E4F" w:rsidRPr="00392A9B" w:rsidP="00CD4C34">
      <w:pPr>
        <w:jc w:val="both"/>
        <w:rPr>
          <w:rStyle w:val="Textzstupnhosymbolu"/>
          <w:rFonts w:ascii="Arial Narrow" w:hAnsi="Arial Narrow"/>
          <w:color w:val="auto"/>
          <w:sz w:val="22"/>
          <w:szCs w:val="22"/>
        </w:rPr>
      </w:pP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K</w:t>
      </w:r>
      <w:r w:rsidRPr="007E696B" w:rsidR="004F3E4F">
        <w:rPr>
          <w:rStyle w:val="Textzstupnhosymbolu"/>
          <w:rFonts w:ascii="Arial Narrow" w:hAnsi="Arial Narrow"/>
          <w:color w:val="auto"/>
          <w:sz w:val="22"/>
          <w:szCs w:val="22"/>
        </w:rPr>
        <w:t> </w:t>
      </w:r>
      <w:r w:rsidRPr="007E696B">
        <w:rPr>
          <w:rStyle w:val="Textzstupnhosymbolu"/>
          <w:rFonts w:ascii="Arial Narrow" w:hAnsi="Arial Narrow"/>
          <w:color w:val="auto"/>
          <w:sz w:val="22"/>
          <w:szCs w:val="22"/>
        </w:rPr>
        <w:t>bodu</w:t>
      </w:r>
      <w:r w:rsidRPr="007E696B" w:rsidR="00844756">
        <w:rPr>
          <w:rStyle w:val="Textzstupnhosymbolu"/>
          <w:rFonts w:ascii="Arial Narrow" w:hAnsi="Arial Narrow"/>
          <w:color w:val="auto"/>
          <w:sz w:val="22"/>
          <w:szCs w:val="22"/>
        </w:rPr>
        <w:t xml:space="preserve"> </w:t>
      </w:r>
      <w:r w:rsidRPr="007E696B" w:rsidR="007E696B">
        <w:rPr>
          <w:rStyle w:val="Textzstupnhosymbolu"/>
          <w:rFonts w:ascii="Arial Narrow" w:hAnsi="Arial Narrow"/>
          <w:color w:val="auto"/>
          <w:sz w:val="22"/>
          <w:szCs w:val="22"/>
        </w:rPr>
        <w:t>59</w:t>
      </w:r>
      <w:r w:rsidRPr="007E696B">
        <w:rPr>
          <w:rStyle w:val="Textzstupnhosymbolu"/>
          <w:rFonts w:ascii="Arial Narrow" w:hAnsi="Arial Narrow"/>
          <w:color w:val="auto"/>
          <w:sz w:val="22"/>
          <w:szCs w:val="22"/>
        </w:rPr>
        <w:t xml:space="preserve">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V súlade so smernicou o akvizíciách sa vyžaduje od každej fyzickej osoby alebo právnickej osoby, ktorá chce znížiť svoju kvalifikovanú účasť na základnom imaní alebo na hlasovacích právach obchodníka s cennými papiermi, aby túto skutočnosť oznámila vopred Národnej banke Slovens</w:t>
      </w:r>
      <w:r w:rsidRPr="007E696B">
        <w:rPr>
          <w:rStyle w:val="Textzstupnhosymbolu"/>
          <w:rFonts w:ascii="Arial Narrow" w:hAnsi="Arial Narrow"/>
          <w:color w:val="auto"/>
          <w:sz w:val="22"/>
          <w:szCs w:val="22"/>
        </w:rPr>
        <w:t xml:space="preserve">ka.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 xml:space="preserve">Zároveň sa týmto subjektom ukladá povinnosť informovať Národnú banku Slovenska, ak dôjde k zníženiu alebo zvýšeniu na základnom imaní, ak takýto podiel klesne pod hranicu stanovenú v zákone.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 xml:space="preserve">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K bodu 6</w:t>
      </w:r>
      <w:r w:rsidRPr="007E696B" w:rsidR="007E696B">
        <w:rPr>
          <w:rStyle w:val="Textzstupnhosymbolu"/>
          <w:rFonts w:ascii="Arial Narrow" w:hAnsi="Arial Narrow"/>
          <w:color w:val="auto"/>
          <w:sz w:val="22"/>
          <w:szCs w:val="22"/>
        </w:rPr>
        <w:t>0</w:t>
      </w:r>
      <w:r w:rsidRPr="007E696B">
        <w:rPr>
          <w:rStyle w:val="Textzstupnhosymbolu"/>
          <w:rFonts w:ascii="Arial Narrow" w:hAnsi="Arial Narrow"/>
          <w:color w:val="auto"/>
          <w:sz w:val="22"/>
          <w:szCs w:val="22"/>
        </w:rPr>
        <w:t xml:space="preserve">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Ide o legislatívno-technickú úpravu v súvislo</w:t>
      </w:r>
      <w:r w:rsidRPr="007E696B">
        <w:rPr>
          <w:rStyle w:val="Textzstupnhosymbolu"/>
          <w:rFonts w:ascii="Arial Narrow" w:hAnsi="Arial Narrow"/>
          <w:color w:val="auto"/>
          <w:sz w:val="22"/>
          <w:szCs w:val="22"/>
        </w:rPr>
        <w:t xml:space="preserve">sti na percentuálnu úpravu limitov uvedených v smernici o akvizíciách z 33% na 30%.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 xml:space="preserve">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K bodu 6</w:t>
      </w:r>
      <w:r w:rsidRPr="007E696B" w:rsidR="007E696B">
        <w:rPr>
          <w:rStyle w:val="Textzstupnhosymbolu"/>
          <w:rFonts w:ascii="Arial Narrow" w:hAnsi="Arial Narrow"/>
          <w:color w:val="auto"/>
          <w:sz w:val="22"/>
          <w:szCs w:val="22"/>
        </w:rPr>
        <w:t>1</w:t>
      </w:r>
      <w:r w:rsidRPr="007E696B">
        <w:rPr>
          <w:rStyle w:val="Textzstupnhosymbolu"/>
          <w:rFonts w:ascii="Arial Narrow" w:hAnsi="Arial Narrow"/>
          <w:color w:val="auto"/>
          <w:sz w:val="22"/>
          <w:szCs w:val="22"/>
        </w:rPr>
        <w:t xml:space="preserve"> </w:t>
      </w:r>
    </w:p>
    <w:p w:rsidR="007B538A" w:rsidRPr="007E696B" w:rsidP="007B538A">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Ide o legislatívno-technickú úpravu vyvolanú potrebou zosúladenia vnútorných odkazov v nadväznosti na vypustenie odseku  2 v § 67.</w:t>
      </w:r>
    </w:p>
    <w:p w:rsidR="007B538A" w:rsidRPr="007E696B" w:rsidP="007B538A">
      <w:pPr>
        <w:jc w:val="both"/>
        <w:rPr>
          <w:rStyle w:val="Textzstupnhosymbolu"/>
          <w:rFonts w:ascii="Arial Narrow" w:hAnsi="Arial Narrow"/>
          <w:color w:val="auto"/>
          <w:sz w:val="22"/>
          <w:szCs w:val="22"/>
        </w:rPr>
      </w:pPr>
    </w:p>
    <w:p w:rsidR="004F3E4F" w:rsidRPr="007E696B" w:rsidP="00CD4C34">
      <w:pPr>
        <w:jc w:val="both"/>
        <w:rPr>
          <w:rStyle w:val="Textzstupnhosymbolu"/>
          <w:rFonts w:ascii="Arial Narrow" w:hAnsi="Arial Narrow"/>
          <w:color w:val="auto"/>
          <w:sz w:val="22"/>
          <w:szCs w:val="22"/>
        </w:rPr>
      </w:pPr>
      <w:r w:rsidRPr="007E696B" w:rsidR="00844756">
        <w:rPr>
          <w:rStyle w:val="Textzstupnhosymbolu"/>
          <w:rFonts w:ascii="Arial Narrow" w:hAnsi="Arial Narrow"/>
          <w:color w:val="auto"/>
          <w:sz w:val="22"/>
          <w:szCs w:val="22"/>
        </w:rPr>
        <w:t>K bodu 6</w:t>
      </w:r>
      <w:r w:rsidR="007E696B">
        <w:rPr>
          <w:rStyle w:val="Textzstupnhosymbolu"/>
          <w:rFonts w:ascii="Arial Narrow" w:hAnsi="Arial Narrow"/>
          <w:color w:val="auto"/>
          <w:sz w:val="22"/>
          <w:szCs w:val="22"/>
        </w:rPr>
        <w:t>2</w:t>
      </w:r>
    </w:p>
    <w:p w:rsidR="007B538A" w:rsidRPr="007E696B" w:rsidP="007B538A">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Legislatívno-technická úprava vyplývajúca z vypustenia ods. 5  z  § 76  a násled</w:t>
      </w:r>
      <w:r w:rsidRPr="007E696B">
        <w:rPr>
          <w:rStyle w:val="Textzstupnhosymbolu"/>
          <w:rFonts w:ascii="Arial Narrow" w:hAnsi="Arial Narrow"/>
          <w:color w:val="auto"/>
          <w:sz w:val="22"/>
          <w:szCs w:val="22"/>
        </w:rPr>
        <w:t xml:space="preserve">ného prečíslovania odsekov 6 až 8. </w:t>
      </w:r>
    </w:p>
    <w:p w:rsidR="004F3E4F" w:rsidRPr="007E696B" w:rsidP="00CD4C34">
      <w:pPr>
        <w:jc w:val="both"/>
        <w:rPr>
          <w:rStyle w:val="Textzstupnhosymbolu"/>
          <w:rFonts w:ascii="Arial Narrow" w:hAnsi="Arial Narrow"/>
          <w:color w:val="auto"/>
          <w:sz w:val="22"/>
          <w:szCs w:val="22"/>
        </w:rPr>
      </w:pPr>
      <w:r w:rsidRPr="007E696B" w:rsidR="007B538A">
        <w:rPr>
          <w:rStyle w:val="Textzstupnhosymbolu"/>
          <w:rFonts w:ascii="Arial Narrow" w:hAnsi="Arial Narrow"/>
          <w:color w:val="auto"/>
          <w:sz w:val="22"/>
          <w:szCs w:val="22"/>
        </w:rPr>
        <w:t xml:space="preserve">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K bodu 6</w:t>
      </w:r>
      <w:r w:rsidR="007E696B">
        <w:rPr>
          <w:rStyle w:val="Textzstupnhosymbolu"/>
          <w:rFonts w:ascii="Arial Narrow" w:hAnsi="Arial Narrow"/>
          <w:color w:val="auto"/>
          <w:sz w:val="22"/>
          <w:szCs w:val="22"/>
        </w:rPr>
        <w:t>3</w:t>
      </w:r>
      <w:r w:rsidRPr="007E696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chybného vnútorného odkazu.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7E696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7E696B">
        <w:rPr>
          <w:rStyle w:val="Textzstupnhosymbolu"/>
          <w:rFonts w:ascii="Arial Narrow" w:hAnsi="Arial Narrow"/>
          <w:color w:val="auto"/>
          <w:sz w:val="22"/>
          <w:szCs w:val="22"/>
        </w:rPr>
        <w:t>4</w:t>
      </w:r>
      <w:r w:rsidRPr="00392A9B">
        <w:rPr>
          <w:rStyle w:val="Textzstupnhosymbolu"/>
          <w:rFonts w:ascii="Arial Narrow" w:hAnsi="Arial Narrow"/>
          <w:color w:val="auto"/>
          <w:sz w:val="22"/>
          <w:szCs w:val="22"/>
        </w:rPr>
        <w:t xml:space="preserve"> </w:t>
      </w:r>
    </w:p>
    <w:p w:rsidR="00CD4C34" w:rsidRPr="007E696B" w:rsidP="00CD4C34">
      <w:pPr>
        <w:jc w:val="both"/>
        <w:rPr>
          <w:rStyle w:val="Textzstupnhosymbolu"/>
          <w:rFonts w:ascii="Arial Narrow" w:hAnsi="Arial Narrow"/>
          <w:color w:val="auto"/>
          <w:sz w:val="22"/>
          <w:szCs w:val="22"/>
        </w:rPr>
      </w:pPr>
      <w:r w:rsidRPr="007E696B">
        <w:rPr>
          <w:rStyle w:val="Textzstupnhosymbolu"/>
          <w:rFonts w:ascii="Arial Narrow" w:hAnsi="Arial Narrow"/>
          <w:color w:val="auto"/>
          <w:sz w:val="22"/>
          <w:szCs w:val="22"/>
        </w:rPr>
        <w:t>Oprava vyvolaná úpravou znenia odseku 5 v znení zákona č. 70/2008 Z. z. (zákon o štátnej pokladnici, ktorý v čl. VI novelizuje zákon o cenných papie</w:t>
      </w:r>
      <w:r w:rsidRPr="007E696B" w:rsidR="00AC085F">
        <w:rPr>
          <w:rStyle w:val="Textzstupnhosymbolu"/>
          <w:rFonts w:ascii="Arial Narrow" w:hAnsi="Arial Narrow"/>
          <w:color w:val="auto"/>
          <w:sz w:val="22"/>
          <w:szCs w:val="22"/>
        </w:rPr>
        <w:t>roch</w:t>
      </w:r>
      <w:r w:rsidRPr="007E696B">
        <w:rPr>
          <w:rStyle w:val="Textzstupnhosymbolu"/>
          <w:rFonts w:ascii="Arial Narrow" w:hAnsi="Arial Narrow"/>
          <w:color w:val="auto"/>
          <w:sz w:val="22"/>
          <w:szCs w:val="22"/>
        </w:rPr>
        <w:t>).</w:t>
      </w:r>
    </w:p>
    <w:p w:rsidR="00844756"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7E696B">
        <w:rPr>
          <w:rStyle w:val="Textzstupnhosymbolu"/>
          <w:rFonts w:ascii="Arial Narrow" w:hAnsi="Arial Narrow"/>
          <w:color w:val="auto"/>
          <w:sz w:val="22"/>
          <w:szCs w:val="22"/>
        </w:rPr>
        <w:t>5</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Doterajšia báza výpočtu ročných príspevkov sa rozširuje o novú bázu založenú na počte klientov. V nadväznosti na zavedenie eura v</w:t>
      </w:r>
      <w:r w:rsidR="007E696B">
        <w:rPr>
          <w:rStyle w:val="Textzstupnhosymbolu"/>
          <w:rFonts w:ascii="Arial Narrow" w:hAnsi="Arial Narrow"/>
          <w:color w:val="auto"/>
          <w:sz w:val="22"/>
          <w:szCs w:val="22"/>
        </w:rPr>
        <w:t> </w:t>
      </w:r>
      <w:r w:rsidRPr="00392A9B">
        <w:rPr>
          <w:rStyle w:val="Textzstupnhosymbolu"/>
          <w:rFonts w:ascii="Arial Narrow" w:hAnsi="Arial Narrow"/>
          <w:color w:val="auto"/>
          <w:sz w:val="22"/>
          <w:szCs w:val="22"/>
        </w:rPr>
        <w:t>S</w:t>
      </w:r>
      <w:r w:rsidR="007E696B">
        <w:rPr>
          <w:rStyle w:val="Textzstupnhosymbolu"/>
          <w:rFonts w:ascii="Arial Narrow" w:hAnsi="Arial Narrow"/>
          <w:color w:val="auto"/>
          <w:sz w:val="22"/>
          <w:szCs w:val="22"/>
        </w:rPr>
        <w:t xml:space="preserve">lovenskej republike </w:t>
      </w:r>
      <w:r w:rsidRPr="00392A9B">
        <w:rPr>
          <w:rStyle w:val="Textzstupnhosymbolu"/>
          <w:rFonts w:ascii="Arial Narrow" w:hAnsi="Arial Narrow"/>
          <w:color w:val="auto"/>
          <w:sz w:val="22"/>
          <w:szCs w:val="22"/>
        </w:rPr>
        <w:t>od 1. januára 2009 sa sumy príspevkov uvádzajú prepočítané  uvedené sumy v eurách a sú zaokrúh</w:t>
      </w:r>
      <w:r w:rsidRPr="00392A9B">
        <w:rPr>
          <w:rStyle w:val="Textzstupnhosymbolu"/>
          <w:rFonts w:ascii="Arial Narrow" w:hAnsi="Arial Narrow"/>
          <w:color w:val="auto"/>
          <w:sz w:val="22"/>
          <w:szCs w:val="22"/>
        </w:rPr>
        <w:t>lené v prospech obchodníkov s cennými papiermi na celé desiatky eur.</w:t>
      </w:r>
    </w:p>
    <w:p w:rsidR="00392A9B"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057A2B">
        <w:rPr>
          <w:rStyle w:val="Textzstupnhosymbolu"/>
          <w:rFonts w:ascii="Arial Narrow" w:hAnsi="Arial Narrow"/>
          <w:color w:val="auto"/>
          <w:sz w:val="22"/>
          <w:szCs w:val="22"/>
        </w:rPr>
        <w:t>6</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chybného vnútorného odkazu.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057A2B">
        <w:rPr>
          <w:rStyle w:val="Textzstupnhosymbolu"/>
          <w:rFonts w:ascii="Arial Narrow" w:hAnsi="Arial Narrow"/>
          <w:color w:val="auto"/>
          <w:sz w:val="22"/>
          <w:szCs w:val="22"/>
        </w:rPr>
        <w:t>7</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nadväzujúca na skutočnosť, že držiteľské účty sa nevedú iba pre členov.</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057A2B">
        <w:rPr>
          <w:rStyle w:val="Textzstupnhosymbolu"/>
          <w:rFonts w:ascii="Arial Narrow" w:hAnsi="Arial Narrow"/>
          <w:color w:val="auto"/>
          <w:sz w:val="22"/>
          <w:szCs w:val="22"/>
        </w:rPr>
        <w:t>8</w:t>
      </w:r>
    </w:p>
    <w:p w:rsidR="00763773" w:rsidRPr="00763773" w:rsidP="00763773">
      <w:pPr>
        <w:jc w:val="both"/>
        <w:rPr>
          <w:rFonts w:ascii="Arial Narrow" w:hAnsi="Arial Narrow" w:cs="Times New Roman"/>
          <w:color w:val="000000"/>
          <w:sz w:val="22"/>
          <w:szCs w:val="22"/>
        </w:rPr>
      </w:pPr>
      <w:r w:rsidRPr="00763773" w:rsidR="00CD4C34">
        <w:rPr>
          <w:rStyle w:val="Textzstupnhosymbolu"/>
          <w:rFonts w:ascii="Arial Narrow" w:hAnsi="Arial Narrow"/>
          <w:color w:val="auto"/>
          <w:sz w:val="22"/>
          <w:szCs w:val="22"/>
        </w:rPr>
        <w:t>Oprava chybnéh</w:t>
      </w:r>
      <w:r w:rsidRPr="00763773" w:rsidR="00CD4C34">
        <w:rPr>
          <w:rStyle w:val="Textzstupnhosymbolu"/>
          <w:rFonts w:ascii="Arial Narrow" w:hAnsi="Arial Narrow"/>
          <w:color w:val="auto"/>
          <w:sz w:val="22"/>
          <w:szCs w:val="22"/>
        </w:rPr>
        <w:t>o vnútorného odkazu</w:t>
      </w:r>
      <w:r>
        <w:rPr>
          <w:rStyle w:val="Textzstupnhosymbolu"/>
          <w:rFonts w:ascii="Arial Narrow" w:hAnsi="Arial Narrow"/>
          <w:color w:val="auto"/>
          <w:sz w:val="22"/>
          <w:szCs w:val="22"/>
        </w:rPr>
        <w:t xml:space="preserve"> (§ 73 ods. 3 a 4) a doplnenie ustanovení </w:t>
      </w:r>
      <w:r>
        <w:rPr>
          <w:rFonts w:ascii="Arial Narrow" w:hAnsi="Arial Narrow" w:cs="Times New Roman"/>
          <w:sz w:val="22"/>
          <w:szCs w:val="22"/>
        </w:rPr>
        <w:t xml:space="preserve"> (§ 71b ods. 1, 2 , 4 a 5 ) s cieľom </w:t>
      </w:r>
      <w:r w:rsidRPr="00763773">
        <w:rPr>
          <w:rFonts w:ascii="Arial Narrow" w:hAnsi="Arial Narrow" w:cs="Times New Roman"/>
          <w:sz w:val="22"/>
          <w:szCs w:val="22"/>
        </w:rPr>
        <w:t xml:space="preserve">explicitne </w:t>
      </w:r>
      <w:r w:rsidRPr="00763773">
        <w:rPr>
          <w:rFonts w:ascii="Arial Narrow" w:hAnsi="Arial Narrow" w:cs="Times New Roman"/>
          <w:color w:val="000000"/>
          <w:sz w:val="22"/>
          <w:szCs w:val="22"/>
        </w:rPr>
        <w:t>uzákoniť, že centrálny depozitár cenných papierov je povinný zaviesť a uplatňovať porovnateľný systém riadenia rizík ako obchodníci s cennými papie</w:t>
      </w:r>
      <w:r w:rsidRPr="00763773">
        <w:rPr>
          <w:rFonts w:ascii="Arial Narrow" w:hAnsi="Arial Narrow" w:cs="Times New Roman"/>
          <w:color w:val="000000"/>
          <w:sz w:val="22"/>
          <w:szCs w:val="22"/>
        </w:rPr>
        <w:t xml:space="preserve">rmi. Táto úprava je potrebná </w:t>
      </w:r>
      <w:r w:rsidRPr="00763773">
        <w:rPr>
          <w:rFonts w:ascii="Arial Narrow" w:hAnsi="Arial Narrow" w:cs="Times New Roman"/>
          <w:sz w:val="22"/>
          <w:szCs w:val="22"/>
        </w:rPr>
        <w:t>preto, lebo inak by od zavedenia eura (od 1.</w:t>
      </w:r>
      <w:r w:rsidRPr="00763773">
        <w:rPr>
          <w:rFonts w:ascii="Times New Roman" w:hAnsi="Times New Roman" w:cs="Times New Roman"/>
          <w:sz w:val="22"/>
          <w:szCs w:val="22"/>
        </w:rPr>
        <w:t> </w:t>
      </w:r>
      <w:r w:rsidRPr="00763773">
        <w:rPr>
          <w:rFonts w:ascii="Arial Narrow" w:hAnsi="Arial Narrow" w:cs="Times New Roman"/>
          <w:sz w:val="22"/>
          <w:szCs w:val="22"/>
        </w:rPr>
        <w:t>1.</w:t>
      </w:r>
      <w:r w:rsidRPr="00763773">
        <w:rPr>
          <w:rFonts w:ascii="Times New Roman" w:hAnsi="Times New Roman" w:cs="Times New Roman"/>
          <w:sz w:val="22"/>
          <w:szCs w:val="22"/>
        </w:rPr>
        <w:t> </w:t>
      </w:r>
      <w:r w:rsidRPr="00763773">
        <w:rPr>
          <w:rFonts w:ascii="Arial Narrow" w:hAnsi="Arial Narrow" w:cs="Times New Roman"/>
          <w:sz w:val="22"/>
          <w:szCs w:val="22"/>
        </w:rPr>
        <w:t>2009) bolo podstatne skomplikované a limitované pôsobenie slovenských finančných inštitúcií pri vykonávaní obchodov s Eurosystémom a vykonávaní peňažných prevodov cez európsky pla</w:t>
      </w:r>
      <w:r w:rsidRPr="00763773">
        <w:rPr>
          <w:rFonts w:ascii="Arial Narrow" w:hAnsi="Arial Narrow" w:cs="Times New Roman"/>
          <w:sz w:val="22"/>
          <w:szCs w:val="22"/>
        </w:rPr>
        <w:t>tobný systém TARGET</w:t>
      </w:r>
      <w:r w:rsidRPr="00763773">
        <w:rPr>
          <w:rFonts w:ascii="Times New Roman" w:hAnsi="Times New Roman" w:cs="Times New Roman"/>
          <w:sz w:val="22"/>
          <w:szCs w:val="22"/>
        </w:rPr>
        <w:t> </w:t>
      </w:r>
      <w:r w:rsidRPr="00763773">
        <w:rPr>
          <w:rFonts w:ascii="Arial Narrow" w:hAnsi="Arial Narrow" w:cs="Times New Roman"/>
          <w:sz w:val="22"/>
          <w:szCs w:val="22"/>
        </w:rPr>
        <w:t xml:space="preserve">2 (ktoré slúži aj pre klientov finančných inštitúcií), keďže na zábezpeky pri týchto činnostiach by neboli uznávané a využiteľné cenné papiere vedené u slovenského centrálneho depozitára cenných papierov.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057A2B">
        <w:rPr>
          <w:rStyle w:val="Textzstupnhosymbolu"/>
          <w:rFonts w:ascii="Arial Narrow" w:hAnsi="Arial Narrow"/>
          <w:color w:val="auto"/>
          <w:sz w:val="22"/>
          <w:szCs w:val="22"/>
        </w:rPr>
        <w:t>69</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zmysle platného  ustanovenia § 105a ods. 3 zákona o cenných papieroch môže centrálny depozitár zriadiť držiteľský účet len pre centrálneho depozitára, zahraničnú právnickú osobu s obdobným predmetom činnosti, obchodníka s cennými papiermi, zahraničného obchodníka s cennými papiermi, banku alebo zahraničnú banku s oprávnením na výkon vedľajšej služby držiteľská správa.  Z predmetného ustanovenia vyplýva, že predpokladom, resp. podmienkou zriadenia držiteľského účtu je, že všetky uvedené subjekty musia mať povolenie na výkon vedľajšej služby držiteľská správa.  Držiteľská správa je explicitne v takomto znení ustanovená  pre územie SR a nie je v takomto zadefinovaní všeobecne súčasťou právnych noriem v zahraničí, z čoho je zrejmé, že nie je možné, aby držiteľský účet bol zriadený pre zahraničnú právnickú osobu s obdobným predmetom činnosti, zahraničného obchodníka s cennými papiermi alebo zahraničnú banku s oprávnením na výkon vedľajšej služby držiteľská správa.  </w:t>
      </w:r>
    </w:p>
    <w:p w:rsidR="00CD4C34" w:rsidRPr="00392A9B" w:rsidP="00CD4C34">
      <w:pPr>
        <w:jc w:val="both"/>
        <w:rPr>
          <w:rStyle w:val="Textzstupnhosymbolu"/>
          <w:rFonts w:ascii="Arial Narrow" w:hAnsi="Arial Narrow"/>
          <w:color w:val="auto"/>
          <w:sz w:val="22"/>
          <w:szCs w:val="22"/>
        </w:rPr>
      </w:pP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844756">
        <w:rPr>
          <w:rStyle w:val="Textzstupnhosymbolu"/>
          <w:rFonts w:ascii="Arial Narrow" w:hAnsi="Arial Narrow"/>
          <w:color w:val="auto"/>
          <w:sz w:val="22"/>
          <w:szCs w:val="22"/>
        </w:rPr>
        <w:t>7</w:t>
      </w:r>
      <w:r w:rsidR="00057A2B">
        <w:rPr>
          <w:rStyle w:val="Textzstupnhosymbolu"/>
          <w:rFonts w:ascii="Arial Narrow" w:hAnsi="Arial Narrow"/>
          <w:color w:val="auto"/>
          <w:sz w:val="22"/>
          <w:szCs w:val="22"/>
        </w:rPr>
        <w:t>0</w:t>
      </w:r>
      <w:r w:rsidRPr="00392A9B">
        <w:rPr>
          <w:rStyle w:val="Textzstupnhosymbolu"/>
          <w:rFonts w:ascii="Arial Narrow" w:hAnsi="Arial Narrow"/>
          <w:color w:val="auto"/>
          <w:sz w:val="22"/>
          <w:szCs w:val="22"/>
        </w:rPr>
        <w:t xml:space="preserve"> </w:t>
      </w:r>
    </w:p>
    <w:p w:rsidR="00546899" w:rsidP="00CD4C34">
      <w:pPr>
        <w:jc w:val="both"/>
        <w:rPr>
          <w:rFonts w:ascii="Arial Narrow" w:hAnsi="Arial Narrow" w:cs="Times New Roman"/>
          <w:bCs/>
          <w:sz w:val="22"/>
          <w:szCs w:val="22"/>
        </w:rPr>
      </w:pPr>
      <w:r w:rsidRPr="00844756" w:rsidR="00844756">
        <w:rPr>
          <w:rFonts w:ascii="Arial Narrow" w:hAnsi="Arial Narrow" w:cs="Times New Roman"/>
          <w:bCs/>
          <w:sz w:val="22"/>
          <w:szCs w:val="22"/>
        </w:rPr>
        <w:t>Tieto úpravy zohľadňujú jednak zavedenie inštitútu r</w:t>
      </w:r>
      <w:r w:rsidRPr="00844756" w:rsidR="00844756">
        <w:rPr>
          <w:rFonts w:ascii="Arial Narrow" w:hAnsi="Arial Narrow" w:cs="Times New Roman"/>
          <w:bCs/>
          <w:sz w:val="22"/>
          <w:szCs w:val="22"/>
        </w:rPr>
        <w:t>eštrukturalizácie zákonom o konkurze a reštrukturalizácii (</w:t>
      </w:r>
      <w:r w:rsidRPr="00844756" w:rsidR="00844756">
        <w:rPr>
          <w:rFonts w:ascii="Arial Narrow" w:hAnsi="Arial Narrow" w:cs="Times New Roman"/>
          <w:bCs/>
          <w:iCs/>
          <w:sz w:val="22"/>
          <w:szCs w:val="22"/>
        </w:rPr>
        <w:t>zákonom č.</w:t>
      </w:r>
      <w:r w:rsidRPr="00844756" w:rsidR="00844756">
        <w:rPr>
          <w:rFonts w:ascii="Times New Roman" w:hAnsi="Times New Roman" w:cs="Times New Roman"/>
          <w:bCs/>
          <w:iCs/>
          <w:sz w:val="22"/>
          <w:szCs w:val="22"/>
        </w:rPr>
        <w:t> </w:t>
      </w:r>
      <w:r w:rsidRPr="00844756" w:rsidR="00844756">
        <w:rPr>
          <w:rFonts w:ascii="Arial Narrow" w:hAnsi="Arial Narrow" w:cs="Times New Roman"/>
          <w:bCs/>
          <w:iCs/>
          <w:sz w:val="22"/>
          <w:szCs w:val="22"/>
        </w:rPr>
        <w:t>7/2005</w:t>
      </w:r>
      <w:r w:rsidRPr="00844756" w:rsidR="00844756">
        <w:rPr>
          <w:rFonts w:ascii="Times New Roman" w:hAnsi="Times New Roman" w:cs="Times New Roman"/>
          <w:bCs/>
          <w:iCs/>
          <w:sz w:val="22"/>
          <w:szCs w:val="22"/>
        </w:rPr>
        <w:t> </w:t>
      </w:r>
      <w:r w:rsidRPr="00844756" w:rsidR="00844756">
        <w:rPr>
          <w:rFonts w:ascii="Arial Narrow" w:hAnsi="Arial Narrow" w:cs="Times New Roman"/>
          <w:bCs/>
          <w:iCs/>
          <w:sz w:val="22"/>
          <w:szCs w:val="22"/>
        </w:rPr>
        <w:t>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v znení neskorších predpisov</w:t>
      </w:r>
      <w:r w:rsidRPr="00844756" w:rsidR="00844756">
        <w:rPr>
          <w:rFonts w:ascii="Arial Narrow" w:hAnsi="Arial Narrow" w:cs="Times New Roman"/>
          <w:bCs/>
          <w:sz w:val="22"/>
          <w:szCs w:val="22"/>
        </w:rPr>
        <w:t>) a zároveň súvzťažnosť inštitútu reštrukturalizácie k účastníkom systému zúčtovania a vyrovnania obchodov s finančnými nástrojmi podľa novelizov</w:t>
      </w:r>
      <w:r w:rsidRPr="00844756" w:rsidR="00844756">
        <w:rPr>
          <w:rFonts w:ascii="Arial Narrow" w:hAnsi="Arial Narrow" w:cs="Times New Roman"/>
          <w:bCs/>
          <w:sz w:val="22"/>
          <w:szCs w:val="22"/>
        </w:rPr>
        <w:t>aného §</w:t>
      </w:r>
      <w:r w:rsidRPr="00844756" w:rsidR="00844756">
        <w:rPr>
          <w:rFonts w:ascii="Times New Roman" w:hAnsi="Times New Roman" w:cs="Times New Roman"/>
          <w:bCs/>
          <w:sz w:val="22"/>
          <w:szCs w:val="22"/>
        </w:rPr>
        <w:t> </w:t>
      </w:r>
      <w:r w:rsidRPr="00844756" w:rsidR="00844756">
        <w:rPr>
          <w:rFonts w:ascii="Arial Narrow" w:hAnsi="Arial Narrow" w:cs="Times New Roman"/>
          <w:bCs/>
          <w:sz w:val="22"/>
          <w:szCs w:val="22"/>
        </w:rPr>
        <w:t>179 ods.</w:t>
      </w:r>
      <w:r w:rsidRPr="00844756" w:rsidR="00844756">
        <w:rPr>
          <w:rFonts w:ascii="Times New Roman" w:hAnsi="Times New Roman" w:cs="Times New Roman"/>
          <w:bCs/>
          <w:sz w:val="22"/>
          <w:szCs w:val="22"/>
        </w:rPr>
        <w:t> </w:t>
      </w:r>
      <w:r w:rsidRPr="00844756" w:rsidR="00844756">
        <w:rPr>
          <w:rFonts w:ascii="Arial Narrow" w:hAnsi="Arial Narrow" w:cs="Times New Roman"/>
          <w:bCs/>
          <w:sz w:val="22"/>
          <w:szCs w:val="22"/>
        </w:rPr>
        <w:t>2 zákona o konkurze a reštrukturalizácii v znení zákona č.</w:t>
      </w:r>
      <w:r w:rsidRPr="00844756" w:rsidR="00844756">
        <w:rPr>
          <w:rFonts w:ascii="Times New Roman" w:hAnsi="Times New Roman" w:cs="Times New Roman"/>
          <w:bCs/>
          <w:sz w:val="22"/>
          <w:szCs w:val="22"/>
        </w:rPr>
        <w:t> </w:t>
      </w:r>
      <w:r w:rsidRPr="00844756" w:rsidR="00844756">
        <w:rPr>
          <w:rFonts w:ascii="Arial Narrow" w:hAnsi="Arial Narrow" w:cs="Times New Roman"/>
          <w:bCs/>
          <w:sz w:val="22"/>
          <w:szCs w:val="22"/>
        </w:rPr>
        <w:t>270/2008</w:t>
      </w:r>
      <w:r w:rsidRPr="00844756" w:rsidR="00844756">
        <w:rPr>
          <w:rFonts w:ascii="Times New Roman" w:hAnsi="Times New Roman" w:cs="Times New Roman"/>
          <w:bCs/>
          <w:sz w:val="22"/>
          <w:szCs w:val="22"/>
        </w:rPr>
        <w:t> </w:t>
      </w:r>
      <w:r w:rsidRPr="00844756" w:rsidR="00844756">
        <w:rPr>
          <w:rFonts w:ascii="Arial Narrow" w:hAnsi="Arial Narrow" w:cs="Times New Roman"/>
          <w:bCs/>
          <w:sz w:val="22"/>
          <w:szCs w:val="22"/>
        </w:rPr>
        <w:t>Z.</w:t>
      </w:r>
      <w:r w:rsidR="00057A2B">
        <w:rPr>
          <w:rFonts w:ascii="Arial Narrow" w:hAnsi="Arial Narrow" w:cs="Times New Roman"/>
          <w:bCs/>
          <w:sz w:val="22"/>
          <w:szCs w:val="22"/>
        </w:rPr>
        <w:t xml:space="preserve"> </w:t>
      </w:r>
      <w:r w:rsidRPr="00844756" w:rsidR="00844756">
        <w:rPr>
          <w:rFonts w:ascii="Arial Narrow" w:hAnsi="Arial Narrow" w:cs="Times New Roman"/>
          <w:bCs/>
          <w:sz w:val="22"/>
          <w:szCs w:val="22"/>
        </w:rPr>
        <w:t>. Pritom v prípade vybraných dohliadaných subjektov finančného trhu (najmä slovenských finančných inštitúcií a pobočiek zahraničných finančných inštitúcií) ide o reštrukturalizáciu uskutočňovanú v rámci nútenej správy dohliadaných subjektov finančného trhu vykonávanej podľa osobitných predpisov v oblasti finančného trhu [</w:t>
      </w:r>
      <w:r w:rsidRPr="00844756" w:rsidR="00844756">
        <w:rPr>
          <w:rFonts w:ascii="Arial Narrow" w:hAnsi="Arial Narrow" w:cs="Times New Roman"/>
          <w:bCs/>
          <w:iCs/>
          <w:sz w:val="22"/>
          <w:szCs w:val="22"/>
        </w:rPr>
        <w:t>viď napríklad § 176 ods. 3 a 5 zákona č. 7/2005 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o konkurze a reštrukturalizácii v spojení s § 147 až § 155 zákona č. 566/2001 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o cenných papieroch a investičných službách a o zmene a doplnení niektorých zákonov (zákon o cenných papieroch) v znení neskorších predpisov, § 109 a § 110 zákona č. 594/2003 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o kolektívnom investovaní a o zmene a doplnení niektorých zákonov v znení neskorších predpisov, § 53 až § 62 zákona č. 483/2001 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o bankách a o zmene a doplnení niektorých zákonov v znení neskorších predpisov, § 21c ods. 6 zákona č. 510/2002 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o platobnom styku a o zmene a doplnení niektorých zákonov v znení neskorších predpisov, § 70 až § 78 zákona č. 8/2008 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o poisťovníctve a o zmene a doplnení niektorých zákonov v znení neskorších predpisov, § 118 zákona č. 43/2004 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o starobnom dôchodkovom sporení a o zmene a doplnení niektorých zákonov v znení neskorších predpisov a § 74 zákona č. 650/2004 Z.</w:t>
      </w:r>
      <w:r w:rsidR="00057A2B">
        <w:rPr>
          <w:rFonts w:ascii="Arial Narrow" w:hAnsi="Arial Narrow" w:cs="Times New Roman"/>
          <w:bCs/>
          <w:iCs/>
          <w:sz w:val="22"/>
          <w:szCs w:val="22"/>
        </w:rPr>
        <w:t xml:space="preserve"> </w:t>
      </w:r>
      <w:r w:rsidRPr="00844756" w:rsidR="00844756">
        <w:rPr>
          <w:rFonts w:ascii="Arial Narrow" w:hAnsi="Arial Narrow" w:cs="Times New Roman"/>
          <w:bCs/>
          <w:iCs/>
          <w:sz w:val="22"/>
          <w:szCs w:val="22"/>
        </w:rPr>
        <w:t>z. o doplnkovom dôchodkovom sporení a o zmene a doplnení niektorých zákonov v znení neskorších predpisov</w:t>
      </w:r>
      <w:r w:rsidRPr="00844756" w:rsidR="00844756">
        <w:rPr>
          <w:rFonts w:ascii="Arial Narrow" w:hAnsi="Arial Narrow" w:cs="Times New Roman"/>
          <w:bCs/>
          <w:sz w:val="22"/>
          <w:szCs w:val="22"/>
        </w:rPr>
        <w:t>].</w:t>
      </w:r>
    </w:p>
    <w:p w:rsidR="00844756" w:rsidP="00CD4C34">
      <w:pPr>
        <w:jc w:val="both"/>
        <w:rPr>
          <w:rFonts w:ascii="Arial Narrow" w:hAnsi="Arial Narrow" w:cs="Times New Roman"/>
          <w:bCs/>
          <w:sz w:val="22"/>
          <w:szCs w:val="22"/>
        </w:rPr>
      </w:pPr>
    </w:p>
    <w:p w:rsidR="00844756" w:rsidP="00CD4C34">
      <w:pPr>
        <w:jc w:val="both"/>
        <w:rPr>
          <w:rFonts w:ascii="Arial Narrow" w:hAnsi="Arial Narrow" w:cs="Times New Roman"/>
          <w:bCs/>
          <w:sz w:val="22"/>
          <w:szCs w:val="22"/>
        </w:rPr>
      </w:pPr>
      <w:r>
        <w:rPr>
          <w:rFonts w:ascii="Arial Narrow" w:hAnsi="Arial Narrow" w:cs="Times New Roman"/>
          <w:bCs/>
          <w:sz w:val="22"/>
          <w:szCs w:val="22"/>
        </w:rPr>
        <w:t>K bodu 7</w:t>
      </w:r>
      <w:r w:rsidR="001B7E26">
        <w:rPr>
          <w:rFonts w:ascii="Arial Narrow" w:hAnsi="Arial Narrow" w:cs="Times New Roman"/>
          <w:bCs/>
          <w:sz w:val="22"/>
          <w:szCs w:val="22"/>
        </w:rPr>
        <w:t>1</w:t>
      </w:r>
    </w:p>
    <w:p w:rsidR="00844756" w:rsidRPr="0042244D" w:rsidP="00CD4C34">
      <w:pPr>
        <w:jc w:val="both"/>
        <w:rPr>
          <w:rStyle w:val="Textzstupnhosymbolu"/>
          <w:rFonts w:ascii="Arial Narrow" w:hAnsi="Arial Narrow"/>
          <w:color w:val="auto"/>
          <w:sz w:val="22"/>
          <w:szCs w:val="22"/>
        </w:rPr>
      </w:pPr>
      <w:r w:rsidRPr="0042244D" w:rsidR="0042244D">
        <w:rPr>
          <w:rFonts w:ascii="Arial Narrow" w:hAnsi="Arial Narrow" w:cs="Times New Roman"/>
          <w:bCs/>
          <w:sz w:val="22"/>
          <w:szCs w:val="22"/>
        </w:rPr>
        <w:t xml:space="preserve">Ide o legislatívnu úpravu </w:t>
      </w:r>
      <w:r w:rsidRPr="0042244D" w:rsidR="0042244D">
        <w:rPr>
          <w:rFonts w:ascii="Arial Narrow" w:hAnsi="Arial Narrow" w:cs="Times New Roman"/>
          <w:bCs/>
          <w:color w:val="000000"/>
          <w:sz w:val="22"/>
          <w:szCs w:val="22"/>
        </w:rPr>
        <w:t>§</w:t>
      </w:r>
      <w:r w:rsidRPr="0042244D" w:rsidR="0042244D">
        <w:rPr>
          <w:rFonts w:ascii="Times New Roman" w:hAnsi="Times New Roman" w:cs="Times New Roman"/>
          <w:bCs/>
          <w:sz w:val="22"/>
          <w:szCs w:val="22"/>
        </w:rPr>
        <w:t> </w:t>
      </w:r>
      <w:r w:rsidRPr="0042244D" w:rsidR="0042244D">
        <w:rPr>
          <w:rFonts w:ascii="Arial Narrow" w:hAnsi="Arial Narrow" w:cs="Times New Roman"/>
          <w:bCs/>
          <w:sz w:val="22"/>
          <w:szCs w:val="22"/>
        </w:rPr>
        <w:t>107a ods.</w:t>
      </w:r>
      <w:r w:rsidRPr="0042244D" w:rsidR="0042244D">
        <w:rPr>
          <w:rFonts w:ascii="Times New Roman" w:hAnsi="Times New Roman" w:cs="Times New Roman"/>
          <w:bCs/>
          <w:sz w:val="22"/>
          <w:szCs w:val="22"/>
        </w:rPr>
        <w:t> </w:t>
      </w:r>
      <w:r w:rsidRPr="0042244D" w:rsidR="0042244D">
        <w:rPr>
          <w:rFonts w:ascii="Arial Narrow" w:hAnsi="Arial Narrow" w:cs="Times New Roman"/>
          <w:bCs/>
          <w:sz w:val="22"/>
          <w:szCs w:val="22"/>
        </w:rPr>
        <w:t>6 (</w:t>
      </w:r>
      <w:r w:rsidRPr="0042244D" w:rsidR="0042244D">
        <w:rPr>
          <w:rFonts w:ascii="Arial Narrow" w:hAnsi="Arial Narrow" w:cs="Times New Roman"/>
          <w:bCs/>
          <w:iCs/>
          <w:sz w:val="22"/>
          <w:szCs w:val="22"/>
        </w:rPr>
        <w:t>vrátane doplnenia príslušného odkazu a poznámky pod čiarou k odkazu</w:t>
      </w:r>
      <w:r w:rsidRPr="0042244D" w:rsidR="0042244D">
        <w:rPr>
          <w:rFonts w:ascii="Times New Roman" w:hAnsi="Times New Roman" w:cs="Times New Roman"/>
          <w:bCs/>
          <w:iCs/>
          <w:sz w:val="22"/>
          <w:szCs w:val="22"/>
        </w:rPr>
        <w:t> </w:t>
      </w:r>
      <w:r w:rsidRPr="0042244D" w:rsidR="0042244D">
        <w:rPr>
          <w:rFonts w:ascii="Arial Narrow" w:hAnsi="Arial Narrow" w:cs="Times New Roman"/>
          <w:bCs/>
          <w:iCs/>
          <w:sz w:val="22"/>
          <w:szCs w:val="22"/>
        </w:rPr>
        <w:t>90a</w:t>
      </w:r>
      <w:r w:rsidRPr="0042244D" w:rsidR="0042244D">
        <w:rPr>
          <w:rFonts w:ascii="Arial Narrow" w:hAnsi="Arial Narrow" w:cs="Times New Roman"/>
          <w:bCs/>
          <w:sz w:val="22"/>
          <w:szCs w:val="22"/>
        </w:rPr>
        <w:t>)</w:t>
      </w:r>
      <w:r w:rsidR="00172BBB">
        <w:rPr>
          <w:rFonts w:ascii="Arial Narrow" w:hAnsi="Arial Narrow" w:cs="Times New Roman"/>
          <w:bCs/>
          <w:sz w:val="22"/>
          <w:szCs w:val="22"/>
        </w:rPr>
        <w:t>.</w:t>
      </w:r>
    </w:p>
    <w:p w:rsidR="00546899" w:rsidP="00CD4C34">
      <w:pPr>
        <w:jc w:val="both"/>
        <w:rPr>
          <w:rStyle w:val="Textzstupnhosymbolu"/>
          <w:rFonts w:ascii="Arial Narrow" w:hAnsi="Arial Narrow"/>
          <w:color w:val="auto"/>
          <w:sz w:val="22"/>
          <w:szCs w:val="22"/>
        </w:rPr>
      </w:pPr>
    </w:p>
    <w:p w:rsidR="00546899" w:rsidRPr="00392A9B" w:rsidP="00CD4C34">
      <w:pPr>
        <w:jc w:val="both"/>
        <w:rPr>
          <w:rStyle w:val="Textzstupnhosymbolu"/>
          <w:rFonts w:ascii="Arial Narrow" w:hAnsi="Arial Narrow"/>
          <w:color w:val="auto"/>
          <w:sz w:val="22"/>
          <w:szCs w:val="22"/>
        </w:rPr>
      </w:pPr>
      <w:r w:rsidR="00172BBB">
        <w:rPr>
          <w:rStyle w:val="Textzstupnhosymbolu"/>
          <w:rFonts w:ascii="Arial Narrow" w:hAnsi="Arial Narrow"/>
          <w:color w:val="auto"/>
          <w:sz w:val="22"/>
          <w:szCs w:val="22"/>
        </w:rPr>
        <w:t>K bodu 7</w:t>
      </w:r>
      <w:r w:rsidR="00053129">
        <w:rPr>
          <w:rStyle w:val="Textzstupnhosymbolu"/>
          <w:rFonts w:ascii="Arial Narrow" w:hAnsi="Arial Narrow"/>
          <w:color w:val="auto"/>
          <w:sz w:val="22"/>
          <w:szCs w:val="22"/>
        </w:rPr>
        <w:t>2</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chybného vnútorného odkazu.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7</w:t>
      </w:r>
      <w:r w:rsidR="0058599E">
        <w:rPr>
          <w:rStyle w:val="Textzstupnhosymbolu"/>
          <w:rFonts w:ascii="Arial Narrow" w:hAnsi="Arial Narrow"/>
          <w:color w:val="auto"/>
          <w:sz w:val="22"/>
          <w:szCs w:val="22"/>
        </w:rPr>
        <w:t>3</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Súčasné znenie </w:t>
      </w:r>
      <w:r w:rsidR="0058599E">
        <w:rPr>
          <w:rStyle w:val="Textzstupnhosymbolu"/>
          <w:rFonts w:ascii="Arial Narrow" w:hAnsi="Arial Narrow"/>
          <w:color w:val="auto"/>
          <w:sz w:val="22"/>
          <w:szCs w:val="22"/>
        </w:rPr>
        <w:t xml:space="preserve"> § 118i Právo výkupu - </w:t>
      </w:r>
      <w:r w:rsidRPr="00392A9B">
        <w:rPr>
          <w:rStyle w:val="Textzstupnhosymbolu"/>
          <w:rFonts w:ascii="Arial Narrow" w:hAnsi="Arial Narrow"/>
          <w:color w:val="auto"/>
          <w:sz w:val="22"/>
          <w:szCs w:val="22"/>
        </w:rPr>
        <w:t>je možné vy</w:t>
      </w:r>
      <w:r w:rsidR="0058599E">
        <w:rPr>
          <w:rStyle w:val="Textzstupnhosymbolu"/>
          <w:rFonts w:ascii="Arial Narrow" w:hAnsi="Arial Narrow"/>
          <w:color w:val="auto"/>
          <w:sz w:val="22"/>
          <w:szCs w:val="22"/>
        </w:rPr>
        <w:t>kladať aj ako uloženie povinnosti</w:t>
      </w:r>
      <w:r w:rsidRPr="00392A9B">
        <w:rPr>
          <w:rStyle w:val="Textzstupnhosymbolu"/>
          <w:rFonts w:ascii="Arial Narrow" w:hAnsi="Arial Narrow"/>
          <w:color w:val="auto"/>
          <w:sz w:val="22"/>
          <w:szCs w:val="22"/>
        </w:rPr>
        <w:t xml:space="preserve"> dať </w:t>
      </w:r>
      <w:r w:rsidR="0058599E">
        <w:rPr>
          <w:rStyle w:val="Textzstupnhosymbolu"/>
          <w:rFonts w:ascii="Arial Narrow" w:hAnsi="Arial Narrow"/>
          <w:color w:val="auto"/>
          <w:sz w:val="22"/>
          <w:szCs w:val="22"/>
        </w:rPr>
        <w:t xml:space="preserve">znalecký posudok </w:t>
      </w:r>
      <w:r w:rsidRPr="00392A9B">
        <w:rPr>
          <w:rStyle w:val="Textzstupnhosymbolu"/>
          <w:rFonts w:ascii="Arial Narrow" w:hAnsi="Arial Narrow"/>
          <w:color w:val="auto"/>
          <w:sz w:val="22"/>
          <w:szCs w:val="22"/>
        </w:rPr>
        <w:t xml:space="preserve"> k dispozícií každému, kto o to požiada bez možnosti vrátenia</w:t>
      </w:r>
      <w:r w:rsidR="0058599E">
        <w:rPr>
          <w:rStyle w:val="Textzstupnhosymbolu"/>
          <w:rFonts w:ascii="Arial Narrow" w:hAnsi="Arial Narrow"/>
          <w:color w:val="auto"/>
          <w:sz w:val="22"/>
          <w:szCs w:val="22"/>
        </w:rPr>
        <w:t xml:space="preserve"> tohto</w:t>
      </w:r>
      <w:r w:rsidRPr="00392A9B">
        <w:rPr>
          <w:rStyle w:val="Textzstupnhosymbolu"/>
          <w:rFonts w:ascii="Arial Narrow" w:hAnsi="Arial Narrow"/>
          <w:color w:val="auto"/>
          <w:sz w:val="22"/>
          <w:szCs w:val="22"/>
        </w:rPr>
        <w:t xml:space="preserve"> posudku. Oprávnená osoba také množstvo </w:t>
      </w:r>
      <w:r w:rsidR="0058599E">
        <w:rPr>
          <w:rStyle w:val="Textzstupnhosymbolu"/>
          <w:rFonts w:ascii="Arial Narrow" w:hAnsi="Arial Narrow"/>
          <w:color w:val="auto"/>
          <w:sz w:val="22"/>
          <w:szCs w:val="22"/>
        </w:rPr>
        <w:t xml:space="preserve">znaleckých </w:t>
      </w:r>
      <w:r w:rsidRPr="00392A9B">
        <w:rPr>
          <w:rStyle w:val="Textzstupnhosymbolu"/>
          <w:rFonts w:ascii="Arial Narrow" w:hAnsi="Arial Narrow"/>
          <w:color w:val="auto"/>
          <w:sz w:val="22"/>
          <w:szCs w:val="22"/>
        </w:rPr>
        <w:t xml:space="preserve">posudkov nikdy nemá k dispozícií.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7</w:t>
      </w:r>
      <w:r w:rsidR="00156D8B">
        <w:rPr>
          <w:rStyle w:val="Textzstupnhosymbolu"/>
          <w:rFonts w:ascii="Arial Narrow" w:hAnsi="Arial Narrow"/>
          <w:color w:val="auto"/>
          <w:sz w:val="22"/>
          <w:szCs w:val="22"/>
        </w:rPr>
        <w:t>4</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chybného vnútorného odkazu.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7</w:t>
      </w:r>
      <w:r w:rsidR="00156D8B">
        <w:rPr>
          <w:rStyle w:val="Textzstupnhosymbolu"/>
          <w:rFonts w:ascii="Arial Narrow" w:hAnsi="Arial Narrow"/>
          <w:color w:val="auto"/>
          <w:sz w:val="22"/>
          <w:szCs w:val="22"/>
        </w:rPr>
        <w:t>5</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Úprava nadväzujúca na úpravu podľa bodu 9, kde sa zaviedla </w:t>
      </w:r>
      <w:r w:rsidR="00156D8B">
        <w:rPr>
          <w:rStyle w:val="Textzstupnhosymbolu"/>
          <w:rFonts w:ascii="Arial Narrow" w:hAnsi="Arial Narrow"/>
          <w:color w:val="auto"/>
          <w:sz w:val="22"/>
          <w:szCs w:val="22"/>
        </w:rPr>
        <w:t xml:space="preserve">definícia </w:t>
      </w:r>
      <w:r w:rsidRPr="00392A9B">
        <w:rPr>
          <w:rStyle w:val="Textzstupnhosymbolu"/>
          <w:rFonts w:ascii="Arial Narrow" w:hAnsi="Arial Narrow"/>
          <w:color w:val="auto"/>
          <w:sz w:val="22"/>
          <w:szCs w:val="22"/>
        </w:rPr>
        <w:t>významn</w:t>
      </w:r>
      <w:r w:rsidR="00156D8B">
        <w:rPr>
          <w:rStyle w:val="Textzstupnhosymbolu"/>
          <w:rFonts w:ascii="Arial Narrow" w:hAnsi="Arial Narrow"/>
          <w:color w:val="auto"/>
          <w:sz w:val="22"/>
          <w:szCs w:val="22"/>
        </w:rPr>
        <w:t>ého</w:t>
      </w:r>
      <w:r w:rsidRPr="00392A9B">
        <w:rPr>
          <w:rStyle w:val="Textzstupnhosymbolu"/>
          <w:rFonts w:ascii="Arial Narrow" w:hAnsi="Arial Narrow"/>
          <w:color w:val="auto"/>
          <w:sz w:val="22"/>
          <w:szCs w:val="22"/>
        </w:rPr>
        <w:t xml:space="preserve"> obcho</w:t>
      </w:r>
      <w:r w:rsidRPr="00392A9B">
        <w:rPr>
          <w:rStyle w:val="Textzstupnhosymbolu"/>
          <w:rFonts w:ascii="Arial Narrow" w:hAnsi="Arial Narrow"/>
          <w:color w:val="auto"/>
          <w:sz w:val="22"/>
          <w:szCs w:val="22"/>
        </w:rPr>
        <w:t>d</w:t>
      </w:r>
      <w:r w:rsidR="00156D8B">
        <w:rPr>
          <w:rStyle w:val="Textzstupnhosymbolu"/>
          <w:rFonts w:ascii="Arial Narrow" w:hAnsi="Arial Narrow"/>
          <w:color w:val="auto"/>
          <w:sz w:val="22"/>
          <w:szCs w:val="22"/>
        </w:rPr>
        <w:t>u</w:t>
      </w:r>
      <w:r w:rsidRPr="00392A9B">
        <w:rPr>
          <w:rStyle w:val="Textzstupnhosymbolu"/>
          <w:rFonts w:ascii="Arial Narrow" w:hAnsi="Arial Narrow"/>
          <w:color w:val="auto"/>
          <w:sz w:val="22"/>
          <w:szCs w:val="22"/>
        </w:rPr>
        <w:t xml:space="preserve"> s finančnými nástrojmi, ale v tejto časti zákona je potrebné mať definíciu významného obchodu s cennými papiermi.</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7</w:t>
      </w:r>
      <w:r w:rsidR="00085A53">
        <w:rPr>
          <w:rStyle w:val="Textzstupnhosymbolu"/>
          <w:rFonts w:ascii="Arial Narrow" w:hAnsi="Arial Narrow"/>
          <w:color w:val="auto"/>
          <w:sz w:val="22"/>
          <w:szCs w:val="22"/>
        </w:rPr>
        <w:t>6</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Upresnenie textu, aby presnejšie zodpovedal smernici č. 2003/71/ES o prospekte.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7</w:t>
      </w:r>
      <w:r w:rsidR="00085A53">
        <w:rPr>
          <w:rStyle w:val="Textzstupnhosymbolu"/>
          <w:rFonts w:ascii="Arial Narrow" w:hAnsi="Arial Narrow"/>
          <w:color w:val="auto"/>
          <w:sz w:val="22"/>
          <w:szCs w:val="22"/>
        </w:rPr>
        <w:t>7</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(s</w:t>
      </w:r>
      <w:r w:rsidRPr="00392A9B">
        <w:rPr>
          <w:rStyle w:val="Textzstupnhosymbolu"/>
          <w:rFonts w:ascii="Arial Narrow" w:hAnsi="Arial Narrow"/>
          <w:color w:val="auto"/>
          <w:sz w:val="22"/>
          <w:szCs w:val="22"/>
        </w:rPr>
        <w:t xml:space="preserve">presnenie textu).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7</w:t>
      </w:r>
      <w:r w:rsidR="00085A53">
        <w:rPr>
          <w:rStyle w:val="Textzstupnhosymbolu"/>
          <w:rFonts w:ascii="Arial Narrow" w:hAnsi="Arial Narrow"/>
          <w:color w:val="auto"/>
          <w:sz w:val="22"/>
          <w:szCs w:val="22"/>
        </w:rPr>
        <w:t>8</w:t>
      </w:r>
      <w:r w:rsidRPr="00392A9B">
        <w:rPr>
          <w:rStyle w:val="Textzstupnhosymbolu"/>
          <w:rFonts w:ascii="Arial Narrow" w:hAnsi="Arial Narrow"/>
          <w:color w:val="auto"/>
          <w:sz w:val="22"/>
          <w:szCs w:val="22"/>
        </w:rPr>
        <w:t xml:space="preserve"> </w:t>
      </w:r>
    </w:p>
    <w:p w:rsidR="00546899"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Legislatívno-technická úprava, definícia prevoditeľných cenných papierov je obsiahnutá v zákone o cenných papieroch (§ 8 písm. m).</w:t>
      </w:r>
    </w:p>
    <w:p w:rsidR="00D526F3"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 xml:space="preserve"> </w:t>
      </w:r>
    </w:p>
    <w:p w:rsidR="0092140A" w:rsidP="00CD4C34">
      <w:pPr>
        <w:jc w:val="both"/>
        <w:rPr>
          <w:rStyle w:val="Textzstupnhosymbolu"/>
          <w:rFonts w:ascii="Arial Narrow" w:hAnsi="Arial Narrow"/>
          <w:color w:val="auto"/>
          <w:sz w:val="22"/>
          <w:szCs w:val="22"/>
        </w:rPr>
      </w:pPr>
      <w:r w:rsidR="00172BBB">
        <w:rPr>
          <w:rStyle w:val="Textzstupnhosymbolu"/>
          <w:rFonts w:ascii="Arial Narrow" w:hAnsi="Arial Narrow"/>
          <w:color w:val="auto"/>
          <w:sz w:val="22"/>
          <w:szCs w:val="22"/>
        </w:rPr>
        <w:t xml:space="preserve">K bodu </w:t>
      </w:r>
      <w:r w:rsidR="00085A53">
        <w:rPr>
          <w:rStyle w:val="Textzstupnhosymbolu"/>
          <w:rFonts w:ascii="Arial Narrow" w:hAnsi="Arial Narrow"/>
          <w:color w:val="auto"/>
          <w:sz w:val="22"/>
          <w:szCs w:val="22"/>
        </w:rPr>
        <w:t>79</w:t>
      </w:r>
    </w:p>
    <w:p w:rsidR="0092140A" w:rsidRPr="00392A9B" w:rsidP="0092140A">
      <w:pPr>
        <w:jc w:val="both"/>
        <w:rPr>
          <w:rFonts w:ascii="Arial Narrow" w:hAnsi="Arial Narrow" w:cs="Times New Roman"/>
          <w:sz w:val="22"/>
          <w:szCs w:val="22"/>
        </w:rPr>
      </w:pPr>
      <w:r w:rsidR="00172BBB">
        <w:rPr>
          <w:rFonts w:ascii="Arial Narrow" w:hAnsi="Arial Narrow" w:cs="Times New Roman"/>
          <w:sz w:val="22"/>
          <w:szCs w:val="22"/>
        </w:rPr>
        <w:t>Legislatívno-technická úprava v súvislosti s a</w:t>
      </w:r>
      <w:r>
        <w:rPr>
          <w:rFonts w:ascii="Arial Narrow" w:hAnsi="Arial Narrow" w:cs="Times New Roman"/>
          <w:sz w:val="22"/>
          <w:szCs w:val="22"/>
        </w:rPr>
        <w:t>ktualizáci</w:t>
      </w:r>
      <w:r w:rsidR="00172BBB">
        <w:rPr>
          <w:rFonts w:ascii="Arial Narrow" w:hAnsi="Arial Narrow" w:cs="Times New Roman"/>
          <w:sz w:val="22"/>
          <w:szCs w:val="22"/>
        </w:rPr>
        <w:t>ou poznámkou</w:t>
      </w:r>
      <w:r>
        <w:rPr>
          <w:rFonts w:ascii="Arial Narrow" w:hAnsi="Arial Narrow" w:cs="Times New Roman"/>
          <w:sz w:val="22"/>
          <w:szCs w:val="22"/>
        </w:rPr>
        <w:t xml:space="preserve"> pod čiarou v nadväznosti na nadobudnutie účinnosti </w:t>
      </w:r>
      <w:r w:rsidRPr="00392A9B">
        <w:rPr>
          <w:rFonts w:ascii="Arial Narrow" w:hAnsi="Arial Narrow" w:cs="Times New Roman"/>
          <w:sz w:val="22"/>
          <w:szCs w:val="22"/>
        </w:rPr>
        <w:t>nov</w:t>
      </w:r>
      <w:r>
        <w:rPr>
          <w:rFonts w:ascii="Arial Narrow" w:hAnsi="Arial Narrow" w:cs="Times New Roman"/>
          <w:sz w:val="22"/>
          <w:szCs w:val="22"/>
        </w:rPr>
        <w:t>ého</w:t>
      </w:r>
      <w:r w:rsidRPr="00392A9B">
        <w:rPr>
          <w:rFonts w:ascii="Arial Narrow" w:hAnsi="Arial Narrow" w:cs="Times New Roman"/>
          <w:sz w:val="22"/>
          <w:szCs w:val="22"/>
        </w:rPr>
        <w:t xml:space="preserve"> zákon</w:t>
      </w:r>
      <w:r>
        <w:rPr>
          <w:rFonts w:ascii="Arial Narrow" w:hAnsi="Arial Narrow" w:cs="Times New Roman"/>
          <w:sz w:val="22"/>
          <w:szCs w:val="22"/>
        </w:rPr>
        <w:t xml:space="preserve">a č. 297/2008 Z. z. </w:t>
      </w:r>
      <w:r w:rsidRPr="00392A9B">
        <w:rPr>
          <w:rFonts w:ascii="Arial Narrow" w:hAnsi="Arial Narrow" w:cs="Times New Roman"/>
          <w:sz w:val="22"/>
          <w:szCs w:val="22"/>
        </w:rPr>
        <w:t xml:space="preserve"> o ochrane pred legalizáciou príjmov z trestnej činnosti a o ochrane pred financovaním terorizmu.</w:t>
      </w:r>
    </w:p>
    <w:p w:rsidR="0092140A" w:rsidP="00CD4C34">
      <w:pPr>
        <w:jc w:val="both"/>
        <w:rPr>
          <w:rStyle w:val="Textzstupnhosymbolu"/>
          <w:rFonts w:ascii="Arial Narrow" w:hAnsi="Arial Narrow"/>
          <w:color w:val="auto"/>
          <w:sz w:val="22"/>
          <w:szCs w:val="22"/>
        </w:rPr>
      </w:pPr>
    </w:p>
    <w:p w:rsidR="009F6123" w:rsidP="00CD4C34">
      <w:pPr>
        <w:jc w:val="both"/>
        <w:rPr>
          <w:rStyle w:val="Textzstupnhosymbolu"/>
          <w:rFonts w:ascii="Arial Narrow" w:hAnsi="Arial Narrow"/>
          <w:color w:val="auto"/>
          <w:sz w:val="22"/>
          <w:szCs w:val="22"/>
        </w:rPr>
      </w:pPr>
      <w:r w:rsidR="00085A53">
        <w:rPr>
          <w:rStyle w:val="Textzstupnhosymbolu"/>
          <w:rFonts w:ascii="Arial Narrow" w:hAnsi="Arial Narrow"/>
          <w:color w:val="auto"/>
          <w:sz w:val="22"/>
          <w:szCs w:val="22"/>
        </w:rPr>
        <w:t>K bodu 80</w:t>
      </w:r>
    </w:p>
    <w:p w:rsidR="00392A9B" w:rsidRPr="00392A9B"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Oprava chybne uvedených ustanovení zákona (neaktualizovaných po novele zákonom č. 336/2005 Z. z.). Prospekty investícií sa neriadia smernicou 2003/71/ES. Doplnenie chýbajúcich ustanovení o konaní pri schvaľovaní prospektov investícií.</w:t>
      </w:r>
    </w:p>
    <w:p w:rsidR="00392A9B"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172BBB">
        <w:rPr>
          <w:rStyle w:val="Textzstupnhosymbolu"/>
          <w:rFonts w:ascii="Arial Narrow" w:hAnsi="Arial Narrow"/>
          <w:color w:val="auto"/>
          <w:sz w:val="22"/>
          <w:szCs w:val="22"/>
        </w:rPr>
        <w:t>8</w:t>
      </w:r>
      <w:r w:rsidR="00085A53">
        <w:rPr>
          <w:rStyle w:val="Textzstupnhosymbolu"/>
          <w:rFonts w:ascii="Arial Narrow" w:hAnsi="Arial Narrow"/>
          <w:color w:val="auto"/>
          <w:sz w:val="22"/>
          <w:szCs w:val="22"/>
        </w:rPr>
        <w:t>1</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Zákon o cenných papieroch ustanovuje povinnosti rôznym osobám, pričom Národná banka Slovenska nemá možnosť reálne vynútiť plnenie uvedených povinností. Sú to najmä osoby podľa ustanovenia § 118d, t.j. členovia predstavenstva cieľovej spoločnosti, dozornej rady cieľovej spoločnosti a členovia výkonných orgánov cieľovej spoločnosti, § 132c, t.j. osoby konajúce v mene emitenta, § 132d, t.j. osoba s riadiacou zodpovednosťou u emitenta a osoba s ňou spriaznená, § 132e ods.4, t.j. osoba, ktorá vypracúva investičné odporúčanie alebo rozširuje investičné odporúčania pri výkone svojho povolania alebo podnikateľskej činnosti, § 133, t.j. zamestnanec centrálneho depozitára, člen dozornej rady centrálneho depozitára a pod.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D93E2D"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K bodu 8</w:t>
      </w:r>
      <w:r w:rsidR="00085A53">
        <w:rPr>
          <w:rStyle w:val="Textzstupnhosymbolu"/>
          <w:rFonts w:ascii="Arial Narrow" w:hAnsi="Arial Narrow"/>
          <w:color w:val="auto"/>
          <w:sz w:val="22"/>
          <w:szCs w:val="22"/>
        </w:rPr>
        <w:t>2</w:t>
      </w:r>
    </w:p>
    <w:p w:rsidR="00D93E2D" w:rsidRPr="00D93E2D" w:rsidP="00D93E2D">
      <w:pPr>
        <w:jc w:val="both"/>
        <w:rPr>
          <w:rFonts w:ascii="Arial Narrow" w:hAnsi="Arial Narrow" w:cs="Times New Roman"/>
          <w:sz w:val="22"/>
          <w:szCs w:val="22"/>
        </w:rPr>
      </w:pPr>
      <w:r w:rsidRPr="00D93E2D">
        <w:rPr>
          <w:rFonts w:ascii="Arial Narrow" w:hAnsi="Arial Narrow" w:cs="Times New Roman"/>
          <w:sz w:val="22"/>
          <w:szCs w:val="22"/>
        </w:rPr>
        <w:t xml:space="preserve">Ide o legislatívne spresnenie </w:t>
      </w:r>
      <w:r w:rsidRPr="00D93E2D">
        <w:rPr>
          <w:rFonts w:ascii="Arial Narrow" w:hAnsi="Arial Narrow" w:cs="Times New Roman"/>
          <w:color w:val="000000"/>
          <w:sz w:val="22"/>
          <w:szCs w:val="22"/>
        </w:rPr>
        <w:t>§</w:t>
      </w:r>
      <w:r w:rsidRPr="00D93E2D">
        <w:rPr>
          <w:rFonts w:ascii="Times New Roman" w:hAnsi="Times New Roman" w:cs="Times New Roman"/>
          <w:sz w:val="22"/>
          <w:szCs w:val="22"/>
        </w:rPr>
        <w:t> </w:t>
      </w:r>
      <w:r w:rsidRPr="00D93E2D">
        <w:rPr>
          <w:rFonts w:ascii="Arial Narrow" w:hAnsi="Arial Narrow" w:cs="Times New Roman"/>
          <w:sz w:val="22"/>
          <w:szCs w:val="22"/>
        </w:rPr>
        <w:t>135 ods.</w:t>
      </w:r>
      <w:r w:rsidRPr="00D93E2D">
        <w:rPr>
          <w:rFonts w:ascii="Times New Roman" w:hAnsi="Times New Roman" w:cs="Times New Roman"/>
          <w:sz w:val="22"/>
          <w:szCs w:val="22"/>
        </w:rPr>
        <w:t> </w:t>
      </w:r>
      <w:r w:rsidRPr="00D93E2D">
        <w:rPr>
          <w:rFonts w:ascii="Arial Narrow" w:hAnsi="Arial Narrow" w:cs="Times New Roman"/>
          <w:sz w:val="22"/>
          <w:szCs w:val="22"/>
        </w:rPr>
        <w:t>2 vrátane doplnenia relevantného odkazu a poznámky pod čiarou k odkazu</w:t>
      </w:r>
      <w:r w:rsidRPr="00D93E2D">
        <w:rPr>
          <w:rFonts w:ascii="Times New Roman" w:hAnsi="Times New Roman" w:cs="Times New Roman"/>
          <w:sz w:val="22"/>
          <w:szCs w:val="22"/>
        </w:rPr>
        <w:t> </w:t>
      </w:r>
      <w:r w:rsidRPr="00D93E2D">
        <w:rPr>
          <w:rFonts w:ascii="Arial Narrow" w:hAnsi="Arial Narrow" w:cs="Times New Roman"/>
          <w:sz w:val="22"/>
          <w:szCs w:val="22"/>
        </w:rPr>
        <w:t>108aa, k</w:t>
      </w:r>
      <w:r w:rsidRPr="00D93E2D">
        <w:rPr>
          <w:rFonts w:ascii="Arial Narrow" w:hAnsi="Arial Narrow" w:cs="Times New Roman"/>
          <w:sz w:val="22"/>
          <w:szCs w:val="22"/>
        </w:rPr>
        <w:t>torá explicitne obsahuje súvisiace</w:t>
      </w:r>
      <w:r w:rsidRPr="00D93E2D">
        <w:rPr>
          <w:rFonts w:ascii="Arial Narrow" w:hAnsi="Arial Narrow" w:cs="Times New Roman"/>
          <w:color w:val="000000"/>
          <w:sz w:val="22"/>
          <w:szCs w:val="22"/>
        </w:rPr>
        <w:t xml:space="preserve"> </w:t>
      </w:r>
      <w:r w:rsidRPr="00D93E2D">
        <w:rPr>
          <w:rFonts w:ascii="Arial Narrow" w:hAnsi="Arial Narrow" w:cs="Times New Roman"/>
          <w:sz w:val="22"/>
          <w:szCs w:val="22"/>
        </w:rPr>
        <w:t xml:space="preserve">ustanovenia </w:t>
      </w:r>
      <w:r w:rsidRPr="00D93E2D">
        <w:rPr>
          <w:rFonts w:ascii="Arial Narrow" w:hAnsi="Arial Narrow" w:cs="Times New Roman"/>
          <w:color w:val="000000"/>
          <w:sz w:val="22"/>
          <w:szCs w:val="22"/>
        </w:rPr>
        <w:t>z</w:t>
      </w:r>
      <w:r w:rsidRPr="00D93E2D">
        <w:rPr>
          <w:rFonts w:ascii="Arial Narrow" w:hAnsi="Arial Narrow" w:cs="Times New Roman"/>
          <w:sz w:val="22"/>
          <w:szCs w:val="22"/>
        </w:rPr>
        <w:t>ákona o dohľade nad finančným trhom (</w:t>
      </w:r>
      <w:r w:rsidRPr="00D93E2D">
        <w:rPr>
          <w:rFonts w:ascii="Arial Narrow" w:hAnsi="Arial Narrow" w:cs="Times New Roman"/>
          <w:iCs/>
          <w:color w:val="000000"/>
          <w:sz w:val="22"/>
          <w:szCs w:val="22"/>
        </w:rPr>
        <w:t>z</w:t>
      </w:r>
      <w:r w:rsidRPr="00D93E2D">
        <w:rPr>
          <w:rFonts w:ascii="Arial Narrow" w:hAnsi="Arial Narrow" w:cs="Times New Roman"/>
          <w:iCs/>
          <w:sz w:val="22"/>
          <w:szCs w:val="22"/>
        </w:rPr>
        <w:t>ákona č.</w:t>
      </w:r>
      <w:r w:rsidRPr="00D93E2D">
        <w:rPr>
          <w:rFonts w:ascii="Times New Roman" w:hAnsi="Times New Roman" w:cs="Times New Roman"/>
          <w:iCs/>
          <w:sz w:val="22"/>
          <w:szCs w:val="22"/>
        </w:rPr>
        <w:t> </w:t>
      </w:r>
      <w:r w:rsidRPr="00D93E2D">
        <w:rPr>
          <w:rFonts w:ascii="Arial Narrow" w:hAnsi="Arial Narrow" w:cs="Times New Roman"/>
          <w:iCs/>
          <w:sz w:val="22"/>
          <w:szCs w:val="22"/>
        </w:rPr>
        <w:t>747/2004</w:t>
      </w:r>
      <w:r w:rsidRPr="00D93E2D">
        <w:rPr>
          <w:rFonts w:ascii="Times New Roman" w:hAnsi="Times New Roman" w:cs="Times New Roman"/>
          <w:iCs/>
          <w:sz w:val="22"/>
          <w:szCs w:val="22"/>
        </w:rPr>
        <w:t> </w:t>
      </w:r>
      <w:r w:rsidRPr="00D93E2D">
        <w:rPr>
          <w:rFonts w:ascii="Arial Narrow" w:hAnsi="Arial Narrow" w:cs="Times New Roman"/>
          <w:iCs/>
          <w:sz w:val="22"/>
          <w:szCs w:val="22"/>
        </w:rPr>
        <w:t>Z.</w:t>
      </w:r>
      <w:r w:rsidRPr="00D93E2D">
        <w:rPr>
          <w:rFonts w:ascii="Times New Roman" w:hAnsi="Times New Roman" w:cs="Times New Roman"/>
          <w:iCs/>
          <w:sz w:val="22"/>
          <w:szCs w:val="22"/>
        </w:rPr>
        <w:t> </w:t>
      </w:r>
      <w:r w:rsidRPr="00D93E2D">
        <w:rPr>
          <w:rFonts w:ascii="Arial Narrow" w:hAnsi="Arial Narrow" w:cs="Times New Roman"/>
          <w:iCs/>
          <w:sz w:val="22"/>
          <w:szCs w:val="22"/>
        </w:rPr>
        <w:t>z. v znení neskorších predpisov</w:t>
      </w:r>
      <w:r w:rsidRPr="00D93E2D">
        <w:rPr>
          <w:rFonts w:ascii="Arial Narrow" w:hAnsi="Arial Narrow" w:cs="Times New Roman"/>
          <w:sz w:val="22"/>
          <w:szCs w:val="22"/>
        </w:rPr>
        <w:t xml:space="preserve">), ktoré treba rešpektovať pri postupe podľa </w:t>
      </w:r>
      <w:r w:rsidRPr="00D93E2D">
        <w:rPr>
          <w:rFonts w:ascii="Arial Narrow" w:hAnsi="Arial Narrow" w:cs="Times New Roman"/>
          <w:color w:val="000000"/>
          <w:sz w:val="22"/>
          <w:szCs w:val="22"/>
        </w:rPr>
        <w:t>§</w:t>
      </w:r>
      <w:r w:rsidRPr="00D93E2D">
        <w:rPr>
          <w:rFonts w:ascii="Times New Roman" w:hAnsi="Times New Roman" w:cs="Times New Roman"/>
          <w:sz w:val="22"/>
          <w:szCs w:val="22"/>
        </w:rPr>
        <w:t> </w:t>
      </w:r>
      <w:r w:rsidRPr="00D93E2D">
        <w:rPr>
          <w:rFonts w:ascii="Arial Narrow" w:hAnsi="Arial Narrow" w:cs="Times New Roman"/>
          <w:sz w:val="22"/>
          <w:szCs w:val="22"/>
        </w:rPr>
        <w:t>135 zákona o cenných papieroch a investičných službách (</w:t>
      </w:r>
      <w:r w:rsidRPr="00D93E2D">
        <w:rPr>
          <w:rFonts w:ascii="Arial Narrow" w:hAnsi="Arial Narrow" w:cs="Times New Roman"/>
          <w:iCs/>
          <w:color w:val="000000"/>
          <w:sz w:val="22"/>
          <w:szCs w:val="22"/>
        </w:rPr>
        <w:t>z</w:t>
      </w:r>
      <w:r w:rsidRPr="00D93E2D">
        <w:rPr>
          <w:rFonts w:ascii="Arial Narrow" w:hAnsi="Arial Narrow" w:cs="Times New Roman"/>
          <w:iCs/>
          <w:sz w:val="22"/>
          <w:szCs w:val="22"/>
        </w:rPr>
        <w:t>ákona č.</w:t>
      </w:r>
      <w:r w:rsidRPr="00D93E2D">
        <w:rPr>
          <w:rFonts w:ascii="Times New Roman" w:hAnsi="Times New Roman" w:cs="Times New Roman"/>
          <w:iCs/>
          <w:sz w:val="22"/>
          <w:szCs w:val="22"/>
        </w:rPr>
        <w:t> </w:t>
      </w:r>
      <w:r w:rsidRPr="00D93E2D">
        <w:rPr>
          <w:rFonts w:ascii="Arial Narrow" w:hAnsi="Arial Narrow" w:cs="Times New Roman"/>
          <w:iCs/>
          <w:sz w:val="22"/>
          <w:szCs w:val="22"/>
        </w:rPr>
        <w:t>566/2</w:t>
      </w:r>
      <w:r w:rsidRPr="00D93E2D">
        <w:rPr>
          <w:rFonts w:ascii="Arial Narrow" w:hAnsi="Arial Narrow" w:cs="Times New Roman"/>
          <w:iCs/>
          <w:sz w:val="22"/>
          <w:szCs w:val="22"/>
        </w:rPr>
        <w:t>001</w:t>
      </w:r>
      <w:r w:rsidRPr="00D93E2D">
        <w:rPr>
          <w:rFonts w:ascii="Times New Roman" w:hAnsi="Times New Roman" w:cs="Times New Roman"/>
          <w:iCs/>
          <w:sz w:val="22"/>
          <w:szCs w:val="22"/>
        </w:rPr>
        <w:t> </w:t>
      </w:r>
      <w:r w:rsidRPr="00D93E2D">
        <w:rPr>
          <w:rFonts w:ascii="Arial Narrow" w:hAnsi="Arial Narrow" w:cs="Times New Roman"/>
          <w:iCs/>
          <w:sz w:val="22"/>
          <w:szCs w:val="22"/>
        </w:rPr>
        <w:t>Z.</w:t>
      </w:r>
      <w:r w:rsidRPr="00D93E2D">
        <w:rPr>
          <w:rFonts w:ascii="Times New Roman" w:hAnsi="Times New Roman" w:cs="Times New Roman"/>
          <w:iCs/>
          <w:sz w:val="22"/>
          <w:szCs w:val="22"/>
        </w:rPr>
        <w:t> </w:t>
      </w:r>
      <w:r w:rsidRPr="00D93E2D">
        <w:rPr>
          <w:rFonts w:ascii="Arial Narrow" w:hAnsi="Arial Narrow" w:cs="Times New Roman"/>
          <w:iCs/>
          <w:sz w:val="22"/>
          <w:szCs w:val="22"/>
        </w:rPr>
        <w:t>z. v znení neskorších predpisov</w:t>
      </w:r>
      <w:r w:rsidRPr="00D93E2D">
        <w:rPr>
          <w:rFonts w:ascii="Arial Narrow" w:hAnsi="Arial Narrow" w:cs="Times New Roman"/>
          <w:sz w:val="22"/>
          <w:szCs w:val="22"/>
        </w:rPr>
        <w:t>). Táto legislatívna úprava zároveň prispieva k zvýšeniu transparentnosti ustanovení zákona o cenných papieroch a investičných službách z hľadiska súvisiacich</w:t>
      </w:r>
      <w:r w:rsidRPr="00D93E2D">
        <w:rPr>
          <w:rFonts w:ascii="Arial Narrow" w:hAnsi="Arial Narrow" w:cs="Times New Roman"/>
          <w:color w:val="000000"/>
          <w:sz w:val="22"/>
          <w:szCs w:val="22"/>
        </w:rPr>
        <w:t xml:space="preserve"> </w:t>
      </w:r>
      <w:r w:rsidRPr="00D93E2D">
        <w:rPr>
          <w:rFonts w:ascii="Arial Narrow" w:hAnsi="Arial Narrow" w:cs="Times New Roman"/>
          <w:sz w:val="22"/>
          <w:szCs w:val="22"/>
        </w:rPr>
        <w:t>relevantných</w:t>
      </w:r>
      <w:r w:rsidRPr="00D93E2D">
        <w:rPr>
          <w:rFonts w:ascii="Arial Narrow" w:hAnsi="Arial Narrow" w:cs="Times New Roman"/>
          <w:color w:val="000000"/>
          <w:sz w:val="22"/>
          <w:szCs w:val="22"/>
        </w:rPr>
        <w:t xml:space="preserve"> ustanovení z</w:t>
      </w:r>
      <w:r w:rsidRPr="00D93E2D">
        <w:rPr>
          <w:rFonts w:ascii="Arial Narrow" w:hAnsi="Arial Narrow" w:cs="Times New Roman"/>
          <w:sz w:val="22"/>
          <w:szCs w:val="22"/>
        </w:rPr>
        <w:t>ákona o dohľade nad finančným trho</w:t>
      </w:r>
      <w:r w:rsidRPr="00D93E2D">
        <w:rPr>
          <w:rFonts w:ascii="Arial Narrow" w:hAnsi="Arial Narrow" w:cs="Times New Roman"/>
          <w:sz w:val="22"/>
          <w:szCs w:val="22"/>
        </w:rPr>
        <w:t>m (</w:t>
      </w:r>
      <w:r w:rsidRPr="00D93E2D">
        <w:rPr>
          <w:rFonts w:ascii="Arial Narrow" w:hAnsi="Arial Narrow" w:cs="Times New Roman"/>
          <w:iCs/>
          <w:color w:val="000000"/>
          <w:sz w:val="22"/>
          <w:szCs w:val="22"/>
        </w:rPr>
        <w:t>z</w:t>
      </w:r>
      <w:r w:rsidRPr="00D93E2D">
        <w:rPr>
          <w:rFonts w:ascii="Arial Narrow" w:hAnsi="Arial Narrow" w:cs="Times New Roman"/>
          <w:iCs/>
          <w:sz w:val="22"/>
          <w:szCs w:val="22"/>
        </w:rPr>
        <w:t>ákona č.</w:t>
      </w:r>
      <w:r w:rsidRPr="00D93E2D">
        <w:rPr>
          <w:rFonts w:ascii="Times New Roman" w:hAnsi="Times New Roman" w:cs="Times New Roman"/>
          <w:iCs/>
          <w:sz w:val="22"/>
          <w:szCs w:val="22"/>
        </w:rPr>
        <w:t> </w:t>
      </w:r>
      <w:r w:rsidRPr="00D93E2D">
        <w:rPr>
          <w:rFonts w:ascii="Arial Narrow" w:hAnsi="Arial Narrow" w:cs="Times New Roman"/>
          <w:iCs/>
          <w:sz w:val="22"/>
          <w:szCs w:val="22"/>
        </w:rPr>
        <w:t>747/2004</w:t>
      </w:r>
      <w:r w:rsidRPr="00D93E2D">
        <w:rPr>
          <w:rFonts w:ascii="Times New Roman" w:hAnsi="Times New Roman" w:cs="Times New Roman"/>
          <w:iCs/>
          <w:sz w:val="22"/>
          <w:szCs w:val="22"/>
        </w:rPr>
        <w:t> </w:t>
      </w:r>
      <w:r w:rsidRPr="00D93E2D">
        <w:rPr>
          <w:rFonts w:ascii="Arial Narrow" w:hAnsi="Arial Narrow" w:cs="Times New Roman"/>
          <w:iCs/>
          <w:sz w:val="22"/>
          <w:szCs w:val="22"/>
        </w:rPr>
        <w:t>Z.</w:t>
      </w:r>
      <w:r w:rsidRPr="00D93E2D">
        <w:rPr>
          <w:rFonts w:ascii="Times New Roman" w:hAnsi="Times New Roman" w:cs="Times New Roman"/>
          <w:iCs/>
          <w:sz w:val="22"/>
          <w:szCs w:val="22"/>
        </w:rPr>
        <w:t> </w:t>
      </w:r>
      <w:r w:rsidRPr="00D93E2D">
        <w:rPr>
          <w:rFonts w:ascii="Arial Narrow" w:hAnsi="Arial Narrow" w:cs="Times New Roman"/>
          <w:iCs/>
          <w:sz w:val="22"/>
          <w:szCs w:val="22"/>
        </w:rPr>
        <w:t>z. v znení neskorších predpisov</w:t>
      </w:r>
      <w:r w:rsidRPr="00D93E2D">
        <w:rPr>
          <w:rFonts w:ascii="Arial Narrow" w:hAnsi="Arial Narrow" w:cs="Times New Roman"/>
          <w:sz w:val="22"/>
          <w:szCs w:val="22"/>
        </w:rPr>
        <w:t xml:space="preserve">). </w:t>
      </w:r>
    </w:p>
    <w:p w:rsidR="00D93E2D" w:rsidP="00CD4C34">
      <w:pPr>
        <w:jc w:val="both"/>
        <w:rPr>
          <w:rStyle w:val="Textzstupnhosymbolu"/>
          <w:rFonts w:ascii="Arial Narrow" w:hAnsi="Arial Narrow"/>
          <w:color w:val="auto"/>
          <w:sz w:val="22"/>
          <w:szCs w:val="22"/>
        </w:rPr>
      </w:pP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720065">
        <w:rPr>
          <w:rStyle w:val="Textzstupnhosymbolu"/>
          <w:rFonts w:ascii="Arial Narrow" w:hAnsi="Arial Narrow"/>
          <w:color w:val="auto"/>
          <w:sz w:val="22"/>
          <w:szCs w:val="22"/>
        </w:rPr>
        <w:t>8</w:t>
      </w:r>
      <w:r w:rsidR="00085A53">
        <w:rPr>
          <w:rStyle w:val="Textzstupnhosymbolu"/>
          <w:rFonts w:ascii="Arial Narrow" w:hAnsi="Arial Narrow"/>
          <w:color w:val="auto"/>
          <w:sz w:val="22"/>
          <w:szCs w:val="22"/>
        </w:rPr>
        <w:t>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(spresnenie textu).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92140A">
        <w:rPr>
          <w:rStyle w:val="Textzstupnhosymbolu"/>
          <w:rFonts w:ascii="Arial Narrow" w:hAnsi="Arial Narrow"/>
          <w:color w:val="auto"/>
          <w:sz w:val="22"/>
          <w:szCs w:val="22"/>
        </w:rPr>
        <w:t>8</w:t>
      </w:r>
      <w:r w:rsidR="00085A53">
        <w:rPr>
          <w:rStyle w:val="Textzstupnhosymbolu"/>
          <w:rFonts w:ascii="Arial Narrow" w:hAnsi="Arial Narrow"/>
          <w:color w:val="auto"/>
          <w:sz w:val="22"/>
          <w:szCs w:val="22"/>
        </w:rPr>
        <w:t>4</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rozšírenie oprávnenosti Národnej banky Slovenska uložiť pokutu aj za porušenie povinností orgánov cieľovej spoločnosti pri ponukách na prevzatie, za porušenia pri vedení zoznamov osôb s prístupom k dôverným informáciám a porušení zásad predchádzania konfliktu záujmov zamestnancami centrálneho depozitára a  verejnými činiteľmi v nadväznosti na ich pracovné pomery a účasť v riadiacich a dozorných orgánoch obchodníkov s cennými papiermi a centrálnom depozitári.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8</w:t>
      </w:r>
      <w:r w:rsidR="00085A53">
        <w:rPr>
          <w:rStyle w:val="Textzstupnhosymbolu"/>
          <w:rFonts w:ascii="Arial Narrow" w:hAnsi="Arial Narrow"/>
          <w:color w:val="auto"/>
          <w:sz w:val="22"/>
          <w:szCs w:val="22"/>
        </w:rPr>
        <w:t>5</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vyvolaná vypustením pojmu </w:t>
      </w:r>
      <w:r w:rsidR="00085A53">
        <w:rPr>
          <w:rStyle w:val="Textzstupnhosymbolu"/>
          <w:rFonts w:ascii="Arial Narrow" w:hAnsi="Arial Narrow"/>
          <w:color w:val="auto"/>
          <w:sz w:val="22"/>
          <w:szCs w:val="22"/>
        </w:rPr>
        <w:t>„</w:t>
      </w:r>
      <w:r w:rsidRPr="00392A9B">
        <w:rPr>
          <w:rStyle w:val="Textzstupnhosymbolu"/>
          <w:rFonts w:ascii="Arial Narrow" w:hAnsi="Arial Narrow"/>
          <w:color w:val="auto"/>
          <w:sz w:val="22"/>
          <w:szCs w:val="22"/>
        </w:rPr>
        <w:t>subkonsolidovaný celok</w:t>
      </w:r>
      <w:r w:rsidR="00085A53">
        <w:rPr>
          <w:rStyle w:val="Textzstupnhosymbolu"/>
          <w:rFonts w:ascii="Arial Narrow" w:hAnsi="Arial Narrow"/>
          <w:color w:val="auto"/>
          <w:sz w:val="22"/>
          <w:szCs w:val="22"/>
        </w:rPr>
        <w:t xml:space="preserve">“ </w:t>
      </w:r>
      <w:r w:rsidRPr="00392A9B">
        <w:rPr>
          <w:rStyle w:val="Textzstupnhosymbolu"/>
          <w:rFonts w:ascii="Arial Narrow" w:hAnsi="Arial Narrow"/>
          <w:color w:val="auto"/>
          <w:sz w:val="22"/>
          <w:szCs w:val="22"/>
        </w:rPr>
        <w:t xml:space="preserve"> zákonom č. 644/2006 Z. z.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8</w:t>
      </w:r>
      <w:r w:rsidR="00085A53">
        <w:rPr>
          <w:rStyle w:val="Textzstupnhosymbolu"/>
          <w:rFonts w:ascii="Arial Narrow" w:hAnsi="Arial Narrow"/>
          <w:color w:val="auto"/>
          <w:sz w:val="22"/>
          <w:szCs w:val="22"/>
        </w:rPr>
        <w:t>6</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w:t>
      </w:r>
      <w:r w:rsidRPr="00392A9B">
        <w:rPr>
          <w:rStyle w:val="Textzstupnhosymbolu"/>
          <w:rFonts w:ascii="Arial Narrow" w:hAnsi="Arial Narrow"/>
          <w:color w:val="auto"/>
          <w:sz w:val="22"/>
          <w:szCs w:val="22"/>
        </w:rPr>
        <w:t xml:space="preserve">rava.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8</w:t>
      </w:r>
      <w:r w:rsidR="00085A53">
        <w:rPr>
          <w:rStyle w:val="Textzstupnhosymbolu"/>
          <w:rFonts w:ascii="Arial Narrow" w:hAnsi="Arial Narrow"/>
          <w:color w:val="auto"/>
          <w:sz w:val="22"/>
          <w:szCs w:val="22"/>
        </w:rPr>
        <w:t>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Re</w:t>
      </w:r>
      <w:r w:rsidR="00085A53">
        <w:rPr>
          <w:rStyle w:val="Textzstupnhosymbolu"/>
          <w:rFonts w:ascii="Arial Narrow" w:hAnsi="Arial Narrow"/>
          <w:color w:val="auto"/>
          <w:sz w:val="22"/>
          <w:szCs w:val="22"/>
        </w:rPr>
        <w:t>gistrácia pozastavenia</w:t>
      </w:r>
      <w:r w:rsidRPr="00392A9B">
        <w:rPr>
          <w:rStyle w:val="Textzstupnhosymbolu"/>
          <w:rFonts w:ascii="Arial Narrow" w:hAnsi="Arial Narrow"/>
          <w:color w:val="auto"/>
          <w:sz w:val="22"/>
          <w:szCs w:val="22"/>
        </w:rPr>
        <w:t xml:space="preserve"> práva nakladať s akciami 5 dní pred konaním valného zhromaždenia je neaplikovateľná v prípade obchodníkov s cennými papiermi, ktorí majú iba jedného akcionára, preto zákon udeľuje výnimku pre tieto spoločnosti z u</w:t>
      </w:r>
      <w:r w:rsidRPr="00392A9B">
        <w:rPr>
          <w:rStyle w:val="Textzstupnhosymbolu"/>
          <w:rFonts w:ascii="Arial Narrow" w:hAnsi="Arial Narrow"/>
          <w:color w:val="auto"/>
          <w:sz w:val="22"/>
          <w:szCs w:val="22"/>
        </w:rPr>
        <w:t>vedenej povinnosti.</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8</w:t>
      </w:r>
      <w:r w:rsidR="00085A53">
        <w:rPr>
          <w:rStyle w:val="Textzstupnhosymbolu"/>
          <w:rFonts w:ascii="Arial Narrow" w:hAnsi="Arial Narrow"/>
          <w:color w:val="auto"/>
          <w:sz w:val="22"/>
          <w:szCs w:val="22"/>
        </w:rPr>
        <w:t>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v odseku 3 súvisí s predchádzajúcou navrhovanou úpravou v prípade jednoakcionárskych spoločností. Nakoľko sa nedáva príkaz na registráciu pozastavenia práva nakladať, odovzdáva sa Národnej banke Slovenska výpis z regis</w:t>
      </w:r>
      <w:r w:rsidRPr="00392A9B">
        <w:rPr>
          <w:rStyle w:val="Textzstupnhosymbolu"/>
          <w:rFonts w:ascii="Arial Narrow" w:hAnsi="Arial Narrow"/>
          <w:color w:val="auto"/>
          <w:sz w:val="22"/>
          <w:szCs w:val="22"/>
        </w:rPr>
        <w:t>tra emitenta nie starší ako 5 pracovných dní.</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085A53">
        <w:rPr>
          <w:rStyle w:val="Textzstupnhosymbolu"/>
          <w:rFonts w:ascii="Arial Narrow" w:hAnsi="Arial Narrow"/>
          <w:color w:val="auto"/>
          <w:sz w:val="22"/>
          <w:szCs w:val="22"/>
        </w:rPr>
        <w:t>K bodu 89</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Aktualizácia poznámky pod čiarou.</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720065">
        <w:rPr>
          <w:rStyle w:val="Textzstupnhosymbolu"/>
          <w:rFonts w:ascii="Arial Narrow" w:hAnsi="Arial Narrow"/>
          <w:color w:val="auto"/>
          <w:sz w:val="22"/>
          <w:szCs w:val="22"/>
        </w:rPr>
        <w:t>K bodu 9</w:t>
      </w:r>
      <w:r w:rsidR="00085A53">
        <w:rPr>
          <w:rStyle w:val="Textzstupnhosymbolu"/>
          <w:rFonts w:ascii="Arial Narrow" w:hAnsi="Arial Narrow"/>
          <w:color w:val="auto"/>
          <w:sz w:val="22"/>
          <w:szCs w:val="22"/>
        </w:rPr>
        <w:t>0</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Vypustenie  chybného textu  - ukončenie nútenej správy nad obchodníkom s cennými papiermi môže byť ukončené vyhlásením konkurzu na tohto obchodníka, ale </w:t>
      </w:r>
      <w:r w:rsidRPr="00392A9B">
        <w:rPr>
          <w:rStyle w:val="Textzstupnhosymbolu"/>
          <w:rFonts w:ascii="Arial Narrow" w:hAnsi="Arial Narrow"/>
          <w:color w:val="auto"/>
          <w:sz w:val="22"/>
          <w:szCs w:val="22"/>
        </w:rPr>
        <w:t xml:space="preserve">nie na vyhlásením konkurzu na centrálny depozitár cenných papierov.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720065">
        <w:rPr>
          <w:rStyle w:val="Textzstupnhosymbolu"/>
          <w:rFonts w:ascii="Arial Narrow" w:hAnsi="Arial Narrow"/>
          <w:color w:val="auto"/>
          <w:sz w:val="22"/>
          <w:szCs w:val="22"/>
        </w:rPr>
        <w:t>K bodu 9</w:t>
      </w:r>
      <w:r w:rsidR="00085A53">
        <w:rPr>
          <w:rStyle w:val="Textzstupnhosymbolu"/>
          <w:rFonts w:ascii="Arial Narrow" w:hAnsi="Arial Narrow"/>
          <w:color w:val="auto"/>
          <w:sz w:val="22"/>
          <w:szCs w:val="22"/>
        </w:rPr>
        <w:t>1</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Doplnenie ustanovenia o skutočnosť, že rozhodnutím emitenta o skončení obchodovania s cennými papiermi sa rozumie neplnenie jeho povinností podľa Nariadenia Komisie č. 809/2004/ES o informačných požiadavkách na prospekt (predpísaný formát prospektu, odkaz na prospekt, uverejnenie prospektu a šírenie reklamy). </w:t>
      </w:r>
    </w:p>
    <w:p w:rsidR="007B538A"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w:t>
      </w:r>
      <w:r w:rsidR="007B538A">
        <w:rPr>
          <w:rStyle w:val="Textzstupnhosymbolu"/>
          <w:rFonts w:ascii="Arial Narrow" w:hAnsi="Arial Narrow"/>
          <w:color w:val="auto"/>
          <w:sz w:val="22"/>
          <w:szCs w:val="22"/>
        </w:rPr>
        <w:t> </w:t>
      </w:r>
      <w:r w:rsidRPr="00392A9B">
        <w:rPr>
          <w:rStyle w:val="Textzstupnhosymbolu"/>
          <w:rFonts w:ascii="Arial Narrow" w:hAnsi="Arial Narrow"/>
          <w:color w:val="auto"/>
          <w:sz w:val="22"/>
          <w:szCs w:val="22"/>
        </w:rPr>
        <w:t>bodu</w:t>
      </w:r>
      <w:r w:rsidR="00720065">
        <w:rPr>
          <w:rStyle w:val="Textzstupnhosymbolu"/>
          <w:rFonts w:ascii="Arial Narrow" w:hAnsi="Arial Narrow"/>
          <w:color w:val="auto"/>
          <w:sz w:val="22"/>
          <w:szCs w:val="22"/>
        </w:rPr>
        <w:t xml:space="preserve"> 9</w:t>
      </w:r>
      <w:r w:rsidR="00085A53">
        <w:rPr>
          <w:rStyle w:val="Textzstupnhosymbolu"/>
          <w:rFonts w:ascii="Arial Narrow" w:hAnsi="Arial Narrow"/>
          <w:color w:val="auto"/>
          <w:sz w:val="22"/>
          <w:szCs w:val="22"/>
        </w:rPr>
        <w:t>2</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chybného vnútorného odkazu. </w:t>
      </w:r>
    </w:p>
    <w:p w:rsidR="00392A9B" w:rsidRPr="00392A9B" w:rsidP="00CD4C34">
      <w:pPr>
        <w:jc w:val="both"/>
        <w:rPr>
          <w:rStyle w:val="Textzstupnhosymbolu"/>
          <w:rFonts w:ascii="Arial Narrow" w:hAnsi="Arial Narrow"/>
          <w:color w:val="auto"/>
          <w:sz w:val="22"/>
          <w:szCs w:val="22"/>
        </w:rPr>
      </w:pPr>
    </w:p>
    <w:p w:rsidR="00085A53"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720065">
        <w:rPr>
          <w:rStyle w:val="Textzstupnhosymbolu"/>
          <w:rFonts w:ascii="Arial Narrow" w:hAnsi="Arial Narrow"/>
          <w:color w:val="auto"/>
          <w:sz w:val="22"/>
          <w:szCs w:val="22"/>
        </w:rPr>
        <w:t>9</w:t>
      </w:r>
      <w:r w:rsidR="00085A53">
        <w:rPr>
          <w:rStyle w:val="Textzstupnhosymbolu"/>
          <w:rFonts w:ascii="Arial Narrow" w:hAnsi="Arial Narrow"/>
          <w:color w:val="auto"/>
          <w:sz w:val="22"/>
          <w:szCs w:val="22"/>
        </w:rPr>
        <w:t>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Mení sa režim vykonania prepočtu v registri záložných práv k cenným papierom vedeným Centrálnym depozitárom cenných papierov SR, a.s. nebudú vykonávať zmluvné strany záložných zmlúv, ale centrálny depozitár cenných papierov SR, a.s. Zmena bola vyvolaná požiadavkami dotknutých  subjektov.</w:t>
      </w:r>
      <w:r w:rsidR="00D526F3">
        <w:rPr>
          <w:rStyle w:val="Textzstupnhosymbolu"/>
          <w:rFonts w:ascii="Arial Narrow" w:hAnsi="Arial Narrow"/>
          <w:color w:val="auto"/>
          <w:sz w:val="22"/>
          <w:szCs w:val="22"/>
        </w:rPr>
        <w:t xml:space="preserve"> </w:t>
      </w:r>
      <w:r w:rsidR="00F278FD">
        <w:rPr>
          <w:rStyle w:val="Textzstupnhosymbolu"/>
          <w:rFonts w:ascii="Arial Narrow" w:hAnsi="Arial Narrow"/>
          <w:color w:val="auto"/>
          <w:sz w:val="22"/>
          <w:szCs w:val="22"/>
        </w:rPr>
        <w:t xml:space="preserve">Predmetné ustanovenie doteraz nebolo v praxi aplikované, pretože ide o úpravu v súvislosti s prechodom na euro </w:t>
      </w:r>
      <w:r w:rsidR="00487BF5">
        <w:rPr>
          <w:rStyle w:val="Textzstupnhosymbolu"/>
          <w:rFonts w:ascii="Arial Narrow" w:hAnsi="Arial Narrow"/>
          <w:color w:val="auto"/>
          <w:sz w:val="22"/>
          <w:szCs w:val="22"/>
        </w:rPr>
        <w:t>od</w:t>
      </w:r>
      <w:r w:rsidR="00F278FD">
        <w:rPr>
          <w:rStyle w:val="Textzstupnhosymbolu"/>
          <w:rFonts w:ascii="Arial Narrow" w:hAnsi="Arial Narrow"/>
          <w:color w:val="auto"/>
          <w:sz w:val="22"/>
          <w:szCs w:val="22"/>
        </w:rPr>
        <w:t> 1. január</w:t>
      </w:r>
      <w:r w:rsidR="00487BF5">
        <w:rPr>
          <w:rStyle w:val="Textzstupnhosymbolu"/>
          <w:rFonts w:ascii="Arial Narrow" w:hAnsi="Arial Narrow"/>
          <w:color w:val="auto"/>
          <w:sz w:val="22"/>
          <w:szCs w:val="22"/>
        </w:rPr>
        <w:t>a</w:t>
      </w:r>
      <w:r w:rsidR="00F278FD">
        <w:rPr>
          <w:rStyle w:val="Textzstupnhosymbolu"/>
          <w:rFonts w:ascii="Arial Narrow" w:hAnsi="Arial Narrow"/>
          <w:color w:val="auto"/>
          <w:sz w:val="22"/>
          <w:szCs w:val="22"/>
        </w:rPr>
        <w:t xml:space="preserve"> 2009. Z tohto dôvodu zmenou tohto ustanovenia sa nespôsobí retroaktivita.</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92140A">
        <w:rPr>
          <w:rStyle w:val="Textzstupnhosymbolu"/>
          <w:rFonts w:ascii="Arial Narrow" w:hAnsi="Arial Narrow"/>
          <w:color w:val="auto"/>
          <w:sz w:val="22"/>
          <w:szCs w:val="22"/>
        </w:rPr>
        <w:t>9</w:t>
      </w:r>
      <w:r w:rsidR="00085A53">
        <w:rPr>
          <w:rStyle w:val="Textzstupnhosymbolu"/>
          <w:rFonts w:ascii="Arial Narrow" w:hAnsi="Arial Narrow"/>
          <w:color w:val="auto"/>
          <w:sz w:val="22"/>
          <w:szCs w:val="22"/>
        </w:rPr>
        <w:t>4</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prechodných ustanovení v nadväznosti na bod 1 a na nový režim konaní pri nadobúdaní kvalifikovaných účastí.</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9</w:t>
      </w:r>
      <w:r w:rsidR="00085A53">
        <w:rPr>
          <w:rStyle w:val="Textzstupnhosymbolu"/>
          <w:rFonts w:ascii="Arial Narrow" w:hAnsi="Arial Narrow"/>
          <w:color w:val="auto"/>
          <w:sz w:val="22"/>
          <w:szCs w:val="22"/>
        </w:rPr>
        <w:t>5</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súvisiaca so zavedením meny euro v</w:t>
      </w:r>
      <w:r w:rsidR="00085A53">
        <w:rPr>
          <w:rStyle w:val="Textzstupnhosymbolu"/>
          <w:rFonts w:ascii="Arial Narrow" w:hAnsi="Arial Narrow"/>
          <w:color w:val="auto"/>
          <w:sz w:val="22"/>
          <w:szCs w:val="22"/>
        </w:rPr>
        <w:t> </w:t>
      </w:r>
      <w:r w:rsidRPr="00392A9B">
        <w:rPr>
          <w:rStyle w:val="Textzstupnhosymbolu"/>
          <w:rFonts w:ascii="Arial Narrow" w:hAnsi="Arial Narrow"/>
          <w:color w:val="auto"/>
          <w:sz w:val="22"/>
          <w:szCs w:val="22"/>
        </w:rPr>
        <w:t>S</w:t>
      </w:r>
      <w:r w:rsidR="00085A53">
        <w:rPr>
          <w:rStyle w:val="Textzstupnhosymbolu"/>
          <w:rFonts w:ascii="Arial Narrow" w:hAnsi="Arial Narrow"/>
          <w:color w:val="auto"/>
          <w:sz w:val="22"/>
          <w:szCs w:val="22"/>
        </w:rPr>
        <w:t>lovenskej republike</w:t>
      </w:r>
      <w:r w:rsidRPr="00392A9B">
        <w:rPr>
          <w:rStyle w:val="Textzstupnhosymbolu"/>
          <w:rFonts w:ascii="Arial Narrow" w:hAnsi="Arial Narrow"/>
          <w:color w:val="auto"/>
          <w:sz w:val="22"/>
          <w:szCs w:val="22"/>
        </w:rPr>
        <w:t xml:space="preserve"> – cudzia  mena sa zavedením eura stáva inou  menou. </w:t>
      </w:r>
      <w:r w:rsidR="008D6656">
        <w:rPr>
          <w:rStyle w:val="Textzstupnhosymbolu"/>
          <w:rFonts w:ascii="Arial Narrow" w:hAnsi="Arial Narrow"/>
          <w:color w:val="auto"/>
          <w:sz w:val="22"/>
          <w:szCs w:val="22"/>
        </w:rPr>
        <w:t>Z</w:t>
      </w:r>
      <w:r w:rsidRPr="00392A9B">
        <w:rPr>
          <w:rStyle w:val="Textzstupnhosymbolu"/>
          <w:rFonts w:ascii="Arial Narrow" w:hAnsi="Arial Narrow"/>
          <w:color w:val="auto"/>
          <w:sz w:val="22"/>
          <w:szCs w:val="22"/>
        </w:rPr>
        <w:t>ároveň ide o opravu označenia meny euro podľa zákona č. 659/2</w:t>
      </w:r>
      <w:r w:rsidRPr="00392A9B">
        <w:rPr>
          <w:rStyle w:val="Textzstupnhosymbolu"/>
          <w:rFonts w:ascii="Arial Narrow" w:hAnsi="Arial Narrow"/>
          <w:color w:val="auto"/>
          <w:sz w:val="22"/>
          <w:szCs w:val="22"/>
        </w:rPr>
        <w:t>007 Z. z. o zavedení meny euro a o zmene a doplnení niektorých zákonov.</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9</w:t>
      </w:r>
      <w:r w:rsidR="00085A53">
        <w:rPr>
          <w:rStyle w:val="Textzstupnhosymbolu"/>
          <w:rFonts w:ascii="Arial Narrow" w:hAnsi="Arial Narrow"/>
          <w:color w:val="auto"/>
          <w:sz w:val="22"/>
          <w:szCs w:val="22"/>
        </w:rPr>
        <w:t>6</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Doplnenie transpozičnej prílohy o smernicu o akvizíciách, resp. doplnenie smernice MiFID o uvedenú smernicu. </w:t>
      </w:r>
    </w:p>
    <w:p w:rsidR="00CD4C34" w:rsidP="00CD4C34">
      <w:pPr>
        <w:jc w:val="both"/>
        <w:rPr>
          <w:rStyle w:val="Textzstupnhosymbolu"/>
          <w:rFonts w:ascii="Arial Narrow" w:hAnsi="Arial Narrow"/>
          <w:color w:val="auto"/>
          <w:sz w:val="22"/>
          <w:szCs w:val="22"/>
        </w:rPr>
      </w:pPr>
    </w:p>
    <w:p w:rsidR="0080490A" w:rsidRPr="002B42C6" w:rsidP="0080490A">
      <w:pPr>
        <w:jc w:val="both"/>
        <w:rPr>
          <w:rStyle w:val="Textzstupnhosymbolu"/>
          <w:rFonts w:ascii="Arial Narrow" w:hAnsi="Arial Narrow"/>
          <w:b/>
          <w:color w:val="auto"/>
          <w:sz w:val="22"/>
          <w:szCs w:val="22"/>
        </w:rPr>
      </w:pPr>
      <w:r w:rsidRPr="002B42C6">
        <w:rPr>
          <w:rStyle w:val="Textzstupnhosymbolu"/>
          <w:rFonts w:ascii="Arial Narrow" w:hAnsi="Arial Narrow"/>
          <w:b/>
          <w:color w:val="auto"/>
          <w:sz w:val="22"/>
          <w:szCs w:val="22"/>
        </w:rPr>
        <w:t xml:space="preserve">K čl. </w:t>
      </w:r>
      <w:r>
        <w:rPr>
          <w:rStyle w:val="Textzstupnhosymbolu"/>
          <w:rFonts w:ascii="Arial Narrow" w:hAnsi="Arial Narrow"/>
          <w:b/>
          <w:color w:val="auto"/>
          <w:sz w:val="22"/>
          <w:szCs w:val="22"/>
        </w:rPr>
        <w:t>II</w:t>
      </w:r>
      <w:r w:rsidRPr="002B42C6">
        <w:rPr>
          <w:rStyle w:val="Textzstupnhosymbolu"/>
          <w:rFonts w:ascii="Arial Narrow" w:hAnsi="Arial Narrow"/>
          <w:b/>
          <w:color w:val="auto"/>
          <w:sz w:val="22"/>
          <w:szCs w:val="22"/>
        </w:rPr>
        <w:t xml:space="preserve"> </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 </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Navrhovaná úprava vychádza zo skutočnosti, resp. úpravy iných krajín,  ktoré sú členmi Európskej menovej únie, kde majú štandardne menovitú hodnotu dlhopisu najmenej jedno euro a  celý jeho násobok. </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 </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aktualizáciu poznámky pod čiarou. Zákonom č. 209/2007 Z. z. bola vedľajšia služba podľa § 6 ods. 3 písm. d) zrušená. </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w:t>
      </w:r>
      <w:r>
        <w:rPr>
          <w:rStyle w:val="Textzstupnhosymbolu"/>
          <w:rFonts w:ascii="Arial Narrow" w:hAnsi="Arial Narrow"/>
          <w:color w:val="auto"/>
          <w:sz w:val="22"/>
          <w:szCs w:val="22"/>
        </w:rPr>
        <w:t> </w:t>
      </w:r>
      <w:r w:rsidRPr="00392A9B">
        <w:rPr>
          <w:rStyle w:val="Textzstupnhosymbolu"/>
          <w:rFonts w:ascii="Arial Narrow" w:hAnsi="Arial Narrow"/>
          <w:color w:val="auto"/>
          <w:sz w:val="22"/>
          <w:szCs w:val="22"/>
        </w:rPr>
        <w:t>bodu</w:t>
      </w:r>
      <w:r>
        <w:rPr>
          <w:rStyle w:val="Textzstupnhosymbolu"/>
          <w:rFonts w:ascii="Arial Narrow" w:hAnsi="Arial Narrow"/>
          <w:color w:val="auto"/>
          <w:sz w:val="22"/>
          <w:szCs w:val="22"/>
        </w:rPr>
        <w:t xml:space="preserve"> 3</w:t>
      </w:r>
    </w:p>
    <w:p w:rsidR="0080490A" w:rsidRPr="00392A9B" w:rsidP="0080490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prechodného ustanovenia v nadväznosti na pokladničné poukážky vydané pred účinnosťou tejto novely zákona.</w:t>
      </w:r>
    </w:p>
    <w:p w:rsidR="0080490A" w:rsidRPr="00392A9B" w:rsidP="00CD4C34">
      <w:pPr>
        <w:jc w:val="both"/>
        <w:rPr>
          <w:rStyle w:val="Textzstupnhosymbolu"/>
          <w:rFonts w:ascii="Arial Narrow" w:hAnsi="Arial Narrow"/>
          <w:color w:val="auto"/>
          <w:sz w:val="22"/>
          <w:szCs w:val="22"/>
        </w:rPr>
      </w:pPr>
    </w:p>
    <w:p w:rsidR="00CD4C34" w:rsidRPr="00392A9B" w:rsidP="00392A9B">
      <w:pPr>
        <w:jc w:val="both"/>
        <w:rPr>
          <w:rFonts w:ascii="Arial Narrow" w:hAnsi="Arial Narrow" w:cs="Times New Roman"/>
          <w:b/>
          <w:sz w:val="22"/>
          <w:szCs w:val="22"/>
        </w:rPr>
      </w:pPr>
      <w:r w:rsidRPr="00392A9B">
        <w:rPr>
          <w:rFonts w:ascii="Arial Narrow" w:hAnsi="Arial Narrow" w:cs="Times New Roman"/>
          <w:b/>
          <w:sz w:val="22"/>
          <w:szCs w:val="22"/>
        </w:rPr>
        <w:t>K čl. II</w:t>
      </w:r>
      <w:r w:rsidR="006E3E3D">
        <w:rPr>
          <w:rFonts w:ascii="Arial Narrow" w:hAnsi="Arial Narrow" w:cs="Times New Roman"/>
          <w:b/>
          <w:sz w:val="22"/>
          <w:szCs w:val="22"/>
        </w:rPr>
        <w:t>I</w:t>
      </w:r>
    </w:p>
    <w:p w:rsidR="00CD4C34" w:rsidRPr="00392A9B" w:rsidP="00CD4C34">
      <w:pPr>
        <w:rPr>
          <w:rFonts w:ascii="Arial Narrow" w:hAnsi="Arial Narrow" w:cs="Times New Roman"/>
          <w:sz w:val="22"/>
          <w:szCs w:val="22"/>
        </w:rPr>
      </w:pPr>
    </w:p>
    <w:p w:rsidR="00CD4C34" w:rsidRPr="00392A9B" w:rsidP="00CD4C34">
      <w:pPr>
        <w:rPr>
          <w:rFonts w:ascii="Arial Narrow" w:hAnsi="Arial Narrow" w:cs="Times New Roman"/>
          <w:sz w:val="22"/>
          <w:szCs w:val="22"/>
        </w:rPr>
      </w:pPr>
      <w:r w:rsidRPr="00392A9B">
        <w:rPr>
          <w:rFonts w:ascii="Arial Narrow" w:hAnsi="Arial Narrow" w:cs="Times New Roman"/>
          <w:sz w:val="22"/>
          <w:szCs w:val="22"/>
        </w:rPr>
        <w:t>K bodu 1</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implementáciu smernice 2005/60/ES o predchádzaní využívania finančného systému na účely prania špinavých peňazí a financovania terorizmu. Prehľadný a dôveryhodný pôvod musí byť v súlade s osobitným zákonom, ktorý implementuje uvedenú smernicu.</w:t>
      </w:r>
    </w:p>
    <w:p w:rsidR="00CD4C34" w:rsidRPr="00392A9B" w:rsidP="00CD4C34">
      <w:pPr>
        <w:rPr>
          <w:rFonts w:ascii="Arial Narrow" w:hAnsi="Arial Narrow" w:cs="Times New Roman"/>
          <w:sz w:val="22"/>
          <w:szCs w:val="22"/>
        </w:rPr>
      </w:pPr>
    </w:p>
    <w:p w:rsidR="00CD4C34" w:rsidRPr="00392A9B" w:rsidP="00CD4C34">
      <w:pPr>
        <w:rPr>
          <w:rFonts w:ascii="Arial Narrow" w:hAnsi="Arial Narrow" w:cs="Times New Roman"/>
          <w:sz w:val="22"/>
          <w:szCs w:val="22"/>
        </w:rPr>
      </w:pPr>
      <w:r w:rsidRPr="00392A9B">
        <w:rPr>
          <w:rFonts w:ascii="Arial Narrow" w:hAnsi="Arial Narrow" w:cs="Times New Roman"/>
          <w:sz w:val="22"/>
          <w:szCs w:val="22"/>
        </w:rPr>
        <w:t>K bodu 2</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legislatívno-technickú úpravu v § 7 ods. 4 písm. c), a to opravu chybného odkazu vzniknutého po prijatí zákona č. 644/2006 Z. z.</w:t>
      </w:r>
    </w:p>
    <w:p w:rsidR="00CD4C34" w:rsidRPr="00392A9B" w:rsidP="00CD4C34">
      <w:pPr>
        <w:jc w:val="both"/>
        <w:rPr>
          <w:rFonts w:ascii="Arial Narrow" w:hAnsi="Arial Narrow" w:cs="Times New Roman"/>
          <w:sz w:val="22"/>
          <w:szCs w:val="22"/>
        </w:rPr>
      </w:pPr>
    </w:p>
    <w:p w:rsidR="00CD4C34" w:rsidRPr="00392A9B" w:rsidP="00CD4C34">
      <w:pPr>
        <w:rPr>
          <w:rFonts w:ascii="Arial Narrow" w:hAnsi="Arial Narrow" w:cs="Times New Roman"/>
          <w:sz w:val="22"/>
          <w:szCs w:val="22"/>
        </w:rPr>
      </w:pPr>
      <w:r w:rsidRPr="00392A9B">
        <w:rPr>
          <w:rFonts w:ascii="Arial Narrow" w:hAnsi="Arial Narrow" w:cs="Times New Roman"/>
          <w:sz w:val="22"/>
          <w:szCs w:val="22"/>
        </w:rPr>
        <w:t>K bodu 3</w:t>
      </w:r>
    </w:p>
    <w:p w:rsidR="00F5336D" w:rsidRPr="00392A9B" w:rsidP="00F5336D">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Uvedeným ustanovením sa transponuje príslušné ustanovenie smernice Európskeho parlamentu a Rady 2007/44/ES, ktorou sa mení a dopĺňa smernica Rady 92/49/EHS a smernice 2002/83/ES, 2004/39/ES, 2005/68/ES a 2006/48/ES v súvislosti s procesnými pravidlami a kritériami hodnotenia obozretného posudzovania nadobudnutí a zvýšení podielov vo finančnom sektore (ďalej len „smernica o akvizíciách“). Pri výpočte podielov na hlasovacích právach sa pritom vychádza zo smernice o transparentnosti (smernica Európskeho parlamentu a Rady 2004/109/ES o harmonizácii požiadaviek na transparentnosť v súvislosti s informáciami o emitentoch, ktorých cenné papiere sú prijaté na obchodovanie na regulovanom trhu (ďalej len „smernica o transparentnosti“). Podľa smernice o transparentnosti sa hlasovacie práva  vypočítajú na základe všetkých akcií, s ktorými sú hlasovacie práva spojené, a to aj ak je ich výkon pozastavený. Ďalej môže ísť aj o tzv. oddelené držanie akcií  a hlasovacích práv (kedy akciu vlastní jedna osoba a hlasovacie práva k tejto akcii vlastní iná osoba). Podrobne ustanovuje režim pre výpočet, resp. započítanie hlasovacích práv v prípade materských a dcérskych spoločností. Tieto skutočnosti up</w:t>
      </w:r>
      <w:r w:rsidRPr="00392A9B">
        <w:rPr>
          <w:rStyle w:val="Textzstupnhosymbolu"/>
          <w:rFonts w:ascii="Arial Narrow" w:hAnsi="Arial Narrow"/>
          <w:color w:val="auto"/>
          <w:sz w:val="22"/>
          <w:szCs w:val="22"/>
        </w:rPr>
        <w:t xml:space="preserve">ravuje  § 41 a 42 zákona o burze cenných papierov.  </w:t>
      </w:r>
    </w:p>
    <w:p w:rsidR="00CD4C34" w:rsidRPr="00392A9B" w:rsidP="00CD4C34">
      <w:pPr>
        <w:jc w:val="both"/>
        <w:rPr>
          <w:rFonts w:ascii="Arial Narrow" w:hAnsi="Arial Narrow" w:cs="Times New Roman"/>
          <w:sz w:val="22"/>
          <w:szCs w:val="22"/>
        </w:rPr>
      </w:pPr>
    </w:p>
    <w:p w:rsidR="00CD4C34" w:rsidRPr="00392A9B" w:rsidP="00CD4C34">
      <w:pPr>
        <w:rPr>
          <w:rFonts w:ascii="Arial Narrow" w:hAnsi="Arial Narrow" w:cs="Times New Roman"/>
          <w:sz w:val="22"/>
          <w:szCs w:val="22"/>
        </w:rPr>
      </w:pPr>
      <w:r w:rsidRPr="00392A9B">
        <w:rPr>
          <w:rFonts w:ascii="Arial Narrow" w:hAnsi="Arial Narrow" w:cs="Times New Roman"/>
          <w:sz w:val="22"/>
          <w:szCs w:val="22"/>
        </w:rPr>
        <w:t>K bodu 4</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zosúladenie s ostatnými právnymi predpismi, upravujúcimi podnikanie v oblasti finančného trhu, pokiaľ ide o predloženie dokladu, ktorým sa preukazuje dôveryhodnosť osôb a ktorým je výpis z registra trestov (napr. so zákonom č. 566/2001 Z. z.,  § 8 písm. b) ods. 1, § 55 ods. 4 písm. e) a pod.).</w:t>
      </w:r>
    </w:p>
    <w:p w:rsidR="009F6123" w:rsidP="00CD4C34">
      <w:pPr>
        <w:rPr>
          <w:rFonts w:ascii="Arial Narrow" w:hAnsi="Arial Narrow" w:cs="Times New Roman"/>
          <w:sz w:val="22"/>
          <w:szCs w:val="22"/>
        </w:rPr>
      </w:pPr>
    </w:p>
    <w:p w:rsidR="00CD4C34" w:rsidRPr="00392A9B" w:rsidP="00CD4C34">
      <w:pPr>
        <w:rPr>
          <w:rFonts w:ascii="Arial Narrow" w:hAnsi="Arial Narrow" w:cs="Times New Roman"/>
          <w:sz w:val="22"/>
          <w:szCs w:val="22"/>
        </w:rPr>
      </w:pPr>
      <w:r w:rsidRPr="00392A9B">
        <w:rPr>
          <w:rFonts w:ascii="Arial Narrow" w:hAnsi="Arial Narrow" w:cs="Times New Roman"/>
          <w:sz w:val="22"/>
          <w:szCs w:val="22"/>
        </w:rPr>
        <w:t>K bodu 5</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Pri určení toho, či sa jedná o kvalifikovanú účasť treba zvážiť za určitých podmienok aj  možnosť  nižšieho podielu (ako 10%), v prípade, že v dôsledku štruktúry vlastníkov je možné vykonávať vplyv aj s nižším podielom, ktorý je porovnateľný s podielom 10% - napr. pri rozdrobenej akcionárskej štruktúre, kde aj podiely okolo 5% môžu byť významné. Ďalším prípadom je  možnosť uplatnenia vplyvu na riadení na základe iných skutočností (napr. personálne prepojenie).  </w:t>
      </w:r>
    </w:p>
    <w:p w:rsidR="00CD4C34" w:rsidRPr="00392A9B" w:rsidP="00CD4C34">
      <w:pPr>
        <w:rPr>
          <w:rFonts w:ascii="Arial Narrow" w:hAnsi="Arial Narrow" w:cs="Times New Roman"/>
          <w:sz w:val="22"/>
          <w:szCs w:val="22"/>
        </w:rPr>
      </w:pPr>
    </w:p>
    <w:p w:rsidR="00CD4C34" w:rsidRPr="00392A9B" w:rsidP="00CD4C34">
      <w:pPr>
        <w:rPr>
          <w:rFonts w:ascii="Arial Narrow" w:hAnsi="Arial Narrow" w:cs="Times New Roman"/>
          <w:sz w:val="22"/>
          <w:szCs w:val="22"/>
        </w:rPr>
      </w:pPr>
      <w:r w:rsidRPr="00392A9B">
        <w:rPr>
          <w:rFonts w:ascii="Arial Narrow" w:hAnsi="Arial Narrow" w:cs="Times New Roman"/>
          <w:sz w:val="22"/>
          <w:szCs w:val="22"/>
        </w:rPr>
        <w:t>K bodu 6</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legislatívno-technickú úpravu (oprava chybného označenia „finančný konsolidovaný celok“ na označenie „konsolidovaný celok“, a to v súlade so platným znením zákona o bankách v znení zákona č. 644/2006 Z. z.).</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7</w:t>
      </w:r>
    </w:p>
    <w:p w:rsidR="00392A9B" w:rsidP="00CD4C34">
      <w:pPr>
        <w:jc w:val="both"/>
        <w:rPr>
          <w:rFonts w:ascii="Arial Narrow" w:hAnsi="Arial Narrow" w:cs="Times New Roman"/>
          <w:sz w:val="22"/>
          <w:szCs w:val="22"/>
        </w:rPr>
      </w:pPr>
      <w:r w:rsidRPr="00392A9B" w:rsidR="00CD4C34">
        <w:rPr>
          <w:rFonts w:ascii="Arial Narrow" w:hAnsi="Arial Narrow" w:cs="Times New Roman"/>
          <w:sz w:val="22"/>
          <w:szCs w:val="22"/>
        </w:rPr>
        <w:t>Ide o legislatívno-technickú úpravu, a to opravu chybného odkazu vzniknutého po prijatí zákona č. 644/2006 Z. z</w:t>
      </w:r>
      <w:r w:rsidR="00517ED7">
        <w:rPr>
          <w:rFonts w:ascii="Arial Narrow" w:hAnsi="Arial Narrow" w:cs="Times New Roman"/>
          <w:sz w:val="22"/>
          <w:szCs w:val="22"/>
        </w:rPr>
        <w:t>.</w:t>
      </w:r>
    </w:p>
    <w:p w:rsidR="00517ED7" w:rsidP="00CD4C34">
      <w:pPr>
        <w:jc w:val="both"/>
        <w:rPr>
          <w:rFonts w:ascii="Arial Narrow" w:hAnsi="Arial Narrow" w:cs="Times New Roman"/>
          <w:sz w:val="22"/>
          <w:szCs w:val="22"/>
        </w:rPr>
      </w:pPr>
    </w:p>
    <w:p w:rsidR="00392A9B" w:rsidP="00CD4C34">
      <w:pPr>
        <w:jc w:val="both"/>
        <w:rPr>
          <w:rFonts w:ascii="Arial Narrow" w:hAnsi="Arial Narrow" w:cs="Times New Roman"/>
          <w:sz w:val="22"/>
          <w:szCs w:val="22"/>
        </w:rPr>
      </w:pPr>
      <w:r w:rsidRPr="00392A9B" w:rsidR="00CD4C34">
        <w:rPr>
          <w:rFonts w:ascii="Arial Narrow" w:hAnsi="Arial Narrow" w:cs="Times New Roman"/>
          <w:sz w:val="22"/>
          <w:szCs w:val="22"/>
        </w:rPr>
        <w:t>K bodu 8</w:t>
      </w:r>
    </w:p>
    <w:p w:rsidR="00F33569" w:rsidP="00F33569">
      <w:pPr>
        <w:jc w:val="both"/>
        <w:rPr>
          <w:rFonts w:ascii="Times New Roman" w:hAnsi="Times New Roman" w:cs="Times New Roman"/>
          <w:color w:val="000000"/>
          <w:sz w:val="26"/>
        </w:rPr>
      </w:pPr>
      <w:r w:rsidRPr="00F33569">
        <w:rPr>
          <w:rFonts w:ascii="Arial Narrow" w:hAnsi="Arial Narrow" w:cs="Times New Roman"/>
          <w:color w:val="000000"/>
          <w:sz w:val="22"/>
          <w:szCs w:val="22"/>
        </w:rPr>
        <w:t>Doplnením §</w:t>
      </w:r>
      <w:r w:rsidRPr="00F33569">
        <w:rPr>
          <w:rFonts w:ascii="Times New Roman" w:hAnsi="Times New Roman" w:cs="Times New Roman"/>
          <w:color w:val="000000"/>
          <w:sz w:val="22"/>
          <w:szCs w:val="22"/>
        </w:rPr>
        <w:t> </w:t>
      </w:r>
      <w:r w:rsidRPr="00F33569">
        <w:rPr>
          <w:rFonts w:ascii="Arial Narrow" w:hAnsi="Arial Narrow" w:cs="Times New Roman"/>
          <w:color w:val="000000"/>
          <w:sz w:val="22"/>
          <w:szCs w:val="22"/>
        </w:rPr>
        <w:t>25 ods.</w:t>
      </w:r>
      <w:r w:rsidRPr="00F33569">
        <w:rPr>
          <w:rFonts w:ascii="Times New Roman" w:hAnsi="Times New Roman" w:cs="Times New Roman"/>
          <w:color w:val="000000"/>
          <w:sz w:val="22"/>
          <w:szCs w:val="22"/>
        </w:rPr>
        <w:t> </w:t>
      </w:r>
      <w:r w:rsidRPr="00F33569">
        <w:rPr>
          <w:rFonts w:ascii="Arial Narrow" w:hAnsi="Arial Narrow" w:cs="Times New Roman"/>
          <w:color w:val="000000"/>
          <w:sz w:val="22"/>
          <w:szCs w:val="22"/>
        </w:rPr>
        <w:t>3 zákona o bankách sa prispieva k skvalitneniu podnikového riadenia, správy, kontroly a zodpovednosti a vnútornej firemnej etiky (corporate governance) v bankách a zároveň sa zabezpečuje vytvorenie porovnateľnej právnej regulácie podmienok pre obchody na medzibankovom peňažnom a devízovom trhu s právnou reguláciou podmienok pre obchody s cennými papiermi, derivátmi alebo inými finančnými nástrojmi, ktoré sa vzťahujú na obchodovanie na regulovaných trhoch cenných papierov</w:t>
      </w:r>
      <w:r>
        <w:rPr>
          <w:rFonts w:ascii="Times New Roman" w:hAnsi="Times New Roman" w:cs="Times New Roman"/>
          <w:color w:val="000000"/>
          <w:sz w:val="26"/>
        </w:rPr>
        <w:t>.</w:t>
      </w:r>
    </w:p>
    <w:p w:rsidR="00F33569" w:rsidP="00CD4C34">
      <w:pPr>
        <w:jc w:val="both"/>
        <w:rPr>
          <w:rFonts w:ascii="Arial Narrow" w:hAnsi="Arial Narrow" w:cs="Times New Roman"/>
          <w:sz w:val="22"/>
          <w:szCs w:val="22"/>
        </w:rPr>
      </w:pPr>
    </w:p>
    <w:p w:rsidR="00F33569" w:rsidP="00CD4C34">
      <w:pPr>
        <w:jc w:val="both"/>
        <w:rPr>
          <w:rFonts w:ascii="Arial Narrow" w:hAnsi="Arial Narrow" w:cs="Times New Roman"/>
          <w:sz w:val="22"/>
          <w:szCs w:val="22"/>
        </w:rPr>
      </w:pPr>
      <w:r>
        <w:rPr>
          <w:rFonts w:ascii="Arial Narrow" w:hAnsi="Arial Narrow" w:cs="Times New Roman"/>
          <w:sz w:val="22"/>
          <w:szCs w:val="22"/>
        </w:rPr>
        <w:t>K bodu 9</w:t>
      </w:r>
    </w:p>
    <w:p w:rsidR="00F5336D" w:rsidRPr="00392A9B" w:rsidP="00F5336D">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 zmysle smernice o akvizíciách sa vyžaduje od každej fyzickej osoby alebo právnickej osoby, aby vopred informovala Národnú banku Slovenska o zámere nadobudnúť kvalifikovanú účasť alebo ju zvýšiť na obchodníkovi s cennými  papiermi.</w:t>
      </w:r>
    </w:p>
    <w:p w:rsidR="00F5336D" w:rsidRPr="00392A9B" w:rsidP="00F5336D">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súlade s príslušným ustanovením smernice o akvizíciách sa novo upravuje, že predchádzajúci súhlas Národnej banky Slovenska sa vyžaduje pri zvýšení podielu na základnom imaní  alebo hlasovacích právach podľa nových prahových hodnôt (tresholdov - 20%, 30% alebo 50%)  a zároveň sa spresňuje situácia, kedy sú držané cenné papiere ako výsledok upisovania alebo umiestňovania cenných papierov, alebo ak dôjde k situácii, kedy nebude tieto cenné papiere alebo hlasovacie práva vlastniť v lehote do jedného roka po ich nadobudnutí. </w:t>
      </w:r>
    </w:p>
    <w:p w:rsidR="00F5336D" w:rsidP="00CD4C34">
      <w:pPr>
        <w:jc w:val="both"/>
        <w:rPr>
          <w:rFonts w:ascii="Arial Narrow" w:hAnsi="Arial Narrow" w:cs="Times New Roman"/>
          <w:strike/>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F33569">
        <w:rPr>
          <w:rFonts w:ascii="Arial Narrow" w:hAnsi="Arial Narrow" w:cs="Times New Roman"/>
          <w:sz w:val="22"/>
          <w:szCs w:val="22"/>
        </w:rPr>
        <w:t>10</w:t>
      </w: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Navrhuje sa vypustiť ustanovenia § 28 ods. 1 písm. e) a g) z dôvodu prebratia čl. 5 bod 2 smernice </w:t>
        <w:br/>
        <w:t>o akvizíciách do § 28 ods. 1, ktorý zahŕňa aj také prekročenie na základnom imaní osoby banky, ktorým sa banka stane dcérskou spoločnosťou, na čo sa vyžaduje predchádzajúci súhlas Národnej banky Slovenska, čím sa ustanovenie § 28 ods. 1 písm. e) stalo nadbytočným. Písm. g) sa vypúšťa z dôvodu nesúladu so smernicou  o akvizíciách 2007/44/ES.</w:t>
      </w:r>
    </w:p>
    <w:p w:rsidR="00CD4C34" w:rsidRPr="00392A9B" w:rsidP="00CD4C34">
      <w:pPr>
        <w:jc w:val="both"/>
        <w:rPr>
          <w:rFonts w:ascii="Arial Narrow" w:hAnsi="Arial Narrow" w:cs="Times New Roman"/>
          <w:sz w:val="22"/>
          <w:szCs w:val="22"/>
        </w:rPr>
      </w:pPr>
    </w:p>
    <w:p w:rsidR="00517ED7"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bodom 1</w:t>
      </w:r>
      <w:r w:rsidR="00F33569">
        <w:rPr>
          <w:rFonts w:ascii="Arial Narrow" w:hAnsi="Arial Narrow" w:cs="Times New Roman"/>
          <w:sz w:val="22"/>
          <w:szCs w:val="22"/>
        </w:rPr>
        <w:t>1</w:t>
      </w:r>
      <w:r w:rsidRPr="00392A9B">
        <w:rPr>
          <w:rFonts w:ascii="Arial Narrow" w:hAnsi="Arial Narrow" w:cs="Times New Roman"/>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Ďalšou podmienkou pre  nadobudnutie kvalifikovanej účasti je povinnosť preukázať, že nadobudnutie alebo prekročenie podielu žiadateľa na uvedených finančných inštitúciách negatívne neovplyvní schopnosť banky plniť si všetky povinnosti uložené zákonom. </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1</w:t>
      </w:r>
      <w:r w:rsidR="00F33569">
        <w:rPr>
          <w:rFonts w:ascii="Arial Narrow" w:hAnsi="Arial Narrow" w:cs="Times New Roman"/>
          <w:sz w:val="22"/>
          <w:szCs w:val="22"/>
        </w:rPr>
        <w:t>2</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Viď odôvodnenie k bodu 1.</w:t>
      </w:r>
    </w:p>
    <w:p w:rsidR="00CD4C34" w:rsidP="00CD4C34">
      <w:pPr>
        <w:jc w:val="both"/>
        <w:rPr>
          <w:rFonts w:ascii="Arial Narrow" w:hAnsi="Arial Narrow" w:cs="Times New Roman"/>
          <w:sz w:val="22"/>
          <w:szCs w:val="22"/>
        </w:rPr>
      </w:pPr>
    </w:p>
    <w:p w:rsidR="00517ED7" w:rsidP="00517ED7">
      <w:pPr>
        <w:jc w:val="both"/>
        <w:rPr>
          <w:rFonts w:ascii="Arial Narrow" w:hAnsi="Arial Narrow" w:cs="Times New Roman"/>
          <w:sz w:val="22"/>
          <w:szCs w:val="22"/>
        </w:rPr>
      </w:pPr>
      <w:r>
        <w:rPr>
          <w:rFonts w:ascii="Arial Narrow" w:hAnsi="Arial Narrow" w:cs="Times New Roman"/>
          <w:sz w:val="22"/>
          <w:szCs w:val="22"/>
        </w:rPr>
        <w:t>K bodu 13</w:t>
      </w:r>
    </w:p>
    <w:p w:rsidR="00517ED7" w:rsidRPr="00392A9B" w:rsidP="00517ED7">
      <w:pPr>
        <w:jc w:val="both"/>
        <w:rPr>
          <w:rFonts w:ascii="Arial Narrow" w:hAnsi="Arial Narrow" w:cs="Times New Roman"/>
          <w:sz w:val="22"/>
          <w:szCs w:val="22"/>
        </w:rPr>
      </w:pPr>
      <w:r>
        <w:rPr>
          <w:rFonts w:ascii="Arial Narrow" w:hAnsi="Arial Narrow" w:cs="Times New Roman"/>
          <w:sz w:val="22"/>
          <w:szCs w:val="22"/>
        </w:rPr>
        <w:t xml:space="preserve">Podľa  platného znenia § 28 ods. 4 sa postupuje pri udelení predchádzajúceho súhlasu do jedného roka, ak z rozhodnutia nevyplýva iná lehota.  Avšak pre režim pri udeľovaní predchádzajúceho súhlasu v prípade kvalifikovaných účastí smernica o akvizíciách neustanovuje maximálnu lehotu </w:t>
      </w:r>
      <w:r w:rsidR="004F2141">
        <w:rPr>
          <w:rFonts w:ascii="Arial Narrow" w:hAnsi="Arial Narrow" w:cs="Times New Roman"/>
          <w:sz w:val="22"/>
          <w:szCs w:val="22"/>
        </w:rPr>
        <w:t>a ponecháva túto možnosť, resp. na rozhodnutí príslušného orgánu, ktorým je v prípade Slovenskej republiky Národná banka Slovenska. Preto v súlade so smernicou sa ponecháva toto určenie lehoty na rozhodnutie Národnej banky Slovenska.</w:t>
      </w:r>
    </w:p>
    <w:p w:rsidR="00517ED7"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00F33569">
        <w:rPr>
          <w:rFonts w:ascii="Arial Narrow" w:hAnsi="Arial Narrow" w:cs="Times New Roman"/>
          <w:sz w:val="22"/>
          <w:szCs w:val="22"/>
        </w:rPr>
        <w:t>K bodu 1</w:t>
      </w:r>
      <w:r w:rsidR="00517ED7">
        <w:rPr>
          <w:rFonts w:ascii="Arial Narrow" w:hAnsi="Arial Narrow" w:cs="Times New Roman"/>
          <w:sz w:val="22"/>
          <w:szCs w:val="22"/>
        </w:rPr>
        <w:t>4</w:t>
      </w:r>
    </w:p>
    <w:p w:rsidR="00CD4C34" w:rsidRPr="00392A9B" w:rsidP="00CD4C34">
      <w:pPr>
        <w:jc w:val="both"/>
        <w:rPr>
          <w:rFonts w:ascii="Arial Narrow" w:hAnsi="Arial Narrow" w:cs="Times New Roman"/>
          <w:sz w:val="22"/>
          <w:szCs w:val="22"/>
        </w:rPr>
      </w:pPr>
      <w:r w:rsidRPr="00392A9B">
        <w:rPr>
          <w:rStyle w:val="Textzstupnhosymbolu"/>
          <w:rFonts w:ascii="Arial Narrow" w:hAnsi="Arial Narrow"/>
          <w:color w:val="auto"/>
          <w:sz w:val="22"/>
          <w:szCs w:val="22"/>
        </w:rPr>
        <w:t xml:space="preserve">Ide o úpravu vyvolanú novelizáciou  § 28 ods. </w:t>
      </w:r>
      <w:r w:rsidR="00F5336D">
        <w:rPr>
          <w:rStyle w:val="Textzstupnhosymbolu"/>
          <w:rFonts w:ascii="Arial Narrow" w:hAnsi="Arial Narrow"/>
          <w:color w:val="auto"/>
          <w:sz w:val="22"/>
          <w:szCs w:val="22"/>
        </w:rPr>
        <w:t xml:space="preserve">1 </w:t>
      </w:r>
      <w:r w:rsidRPr="00392A9B">
        <w:rPr>
          <w:rStyle w:val="Textzstupnhosymbolu"/>
          <w:rFonts w:ascii="Arial Narrow" w:hAnsi="Arial Narrow"/>
          <w:color w:val="auto"/>
          <w:sz w:val="22"/>
          <w:szCs w:val="22"/>
        </w:rPr>
        <w:t xml:space="preserve">a o </w:t>
      </w:r>
      <w:r w:rsidRPr="00392A9B">
        <w:rPr>
          <w:rFonts w:ascii="Arial Narrow" w:hAnsi="Arial Narrow" w:cs="Times New Roman"/>
          <w:sz w:val="22"/>
          <w:szCs w:val="22"/>
        </w:rPr>
        <w:t xml:space="preserve"> legislatívno-technickú</w:t>
      </w:r>
      <w:r w:rsidRPr="00392A9B">
        <w:rPr>
          <w:rFonts w:ascii="Arial Narrow" w:hAnsi="Arial Narrow" w:cs="Times New Roman"/>
          <w:sz w:val="22"/>
          <w:szCs w:val="22"/>
        </w:rPr>
        <w:t xml:space="preserve"> úpravu súvisiacu s bodom 9.</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00F33569">
        <w:rPr>
          <w:rFonts w:ascii="Arial Narrow" w:hAnsi="Arial Narrow" w:cs="Times New Roman"/>
          <w:sz w:val="22"/>
          <w:szCs w:val="22"/>
        </w:rPr>
        <w:t>K bodu 1</w:t>
      </w:r>
      <w:r w:rsidR="004F2141">
        <w:rPr>
          <w:rFonts w:ascii="Arial Narrow" w:hAnsi="Arial Narrow" w:cs="Times New Roman"/>
          <w:sz w:val="22"/>
          <w:szCs w:val="22"/>
        </w:rPr>
        <w:t>5</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 súlade so smernicou o akvizíciách sa vyžaduje od každej fyzickej osoby alebo právnickej osoby, ktorá chce znížiť svoju kvalifikovanú účasť na základnom imaní alebo na hlasovacích právach, aby túto skutočnosť oznámi</w:t>
      </w:r>
      <w:r w:rsidRPr="00392A9B">
        <w:rPr>
          <w:rStyle w:val="Textzstupnhosymbolu"/>
          <w:rFonts w:ascii="Arial Narrow" w:hAnsi="Arial Narrow"/>
          <w:color w:val="auto"/>
          <w:sz w:val="22"/>
          <w:szCs w:val="22"/>
        </w:rPr>
        <w:t xml:space="preserve">la vopred Národnej banke Slovenska.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Zároveň sa ukladá povinnosť informovať Národnú banku Slovenska, ak dôjde k zníženiu alebo zvýšeniu na základnom imaní, ak takýto podiel klesne pod hranicu stanovenú v zákone. </w:t>
      </w:r>
    </w:p>
    <w:p w:rsidR="009F6123" w:rsidP="00CD4C34">
      <w:pPr>
        <w:jc w:val="both"/>
        <w:rPr>
          <w:rFonts w:ascii="Arial Narrow" w:hAnsi="Arial Narrow" w:cs="Times New Roman"/>
          <w:sz w:val="22"/>
          <w:szCs w:val="22"/>
        </w:rPr>
      </w:pPr>
      <w:r w:rsidRPr="00392A9B" w:rsidR="00CD4C34">
        <w:rPr>
          <w:rStyle w:val="Textzstupnhosymbolu"/>
          <w:rFonts w:ascii="Arial Narrow" w:hAnsi="Arial Narrow"/>
          <w:color w:val="auto"/>
          <w:sz w:val="22"/>
          <w:szCs w:val="22"/>
        </w:rPr>
        <w:t xml:space="preserve"> </w:t>
      </w:r>
    </w:p>
    <w:p w:rsidR="00CD4C34" w:rsidRPr="00392A9B" w:rsidP="00CD4C34">
      <w:pPr>
        <w:jc w:val="both"/>
        <w:rPr>
          <w:rFonts w:ascii="Arial Narrow" w:hAnsi="Arial Narrow" w:cs="Times New Roman"/>
          <w:sz w:val="22"/>
          <w:szCs w:val="22"/>
        </w:rPr>
      </w:pPr>
      <w:r w:rsidR="00F33569">
        <w:rPr>
          <w:rFonts w:ascii="Arial Narrow" w:hAnsi="Arial Narrow" w:cs="Times New Roman"/>
          <w:sz w:val="22"/>
          <w:szCs w:val="22"/>
        </w:rPr>
        <w:t>K bodu 1</w:t>
      </w:r>
      <w:r w:rsidR="004F2141">
        <w:rPr>
          <w:rFonts w:ascii="Arial Narrow" w:hAnsi="Arial Narrow" w:cs="Times New Roman"/>
          <w:sz w:val="22"/>
          <w:szCs w:val="22"/>
        </w:rPr>
        <w:t>6</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(oprava chybného označenia „finančný konsolidovaný celok“ na označenie „konsolidovaný celok“, a to v súlade so znením zákona o cenných papieroch ( resp. zákona č. 644/2006 Z. z.). </w:t>
      </w:r>
    </w:p>
    <w:p w:rsidR="00AC085F"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00F33569">
        <w:rPr>
          <w:rFonts w:ascii="Arial Narrow" w:hAnsi="Arial Narrow" w:cs="Times New Roman"/>
          <w:sz w:val="22"/>
          <w:szCs w:val="22"/>
        </w:rPr>
        <w:t>K bodom 1</w:t>
      </w:r>
      <w:r w:rsidR="004F2141">
        <w:rPr>
          <w:rFonts w:ascii="Arial Narrow" w:hAnsi="Arial Narrow" w:cs="Times New Roman"/>
          <w:sz w:val="22"/>
          <w:szCs w:val="22"/>
        </w:rPr>
        <w:t>7</w:t>
      </w:r>
      <w:r w:rsidR="00F33569">
        <w:rPr>
          <w:rFonts w:ascii="Arial Narrow" w:hAnsi="Arial Narrow" w:cs="Times New Roman"/>
          <w:sz w:val="22"/>
          <w:szCs w:val="22"/>
        </w:rPr>
        <w:t xml:space="preserve"> a 1</w:t>
      </w:r>
      <w:r w:rsidR="004F2141">
        <w:rPr>
          <w:rFonts w:ascii="Arial Narrow" w:hAnsi="Arial Narrow" w:cs="Times New Roman"/>
          <w:sz w:val="22"/>
          <w:szCs w:val="22"/>
        </w:rPr>
        <w:t>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 súlade so smernicou o akvizíciách sa upravuje povinnosť Národnej banky Slovenska prerokovať s príslušnými orgánmi dohľadu z iných členských štátov nadobúdanie podielov na banke, ak je nadobúdateľom právnická osoba z iného členského štátu. Ukladá sa povinnosť Národnej banke Slovenska prerokovať s príslušným orgánom dohľadu iného členského štátu udelenie predchádzajúceho súhlasu, ak ide o majetkové prepojenie s finančnými inštitúciami členských štátov EÚ. Všetky tieto informácie sú dôležité pre príslušné orgány dohľadu pre kontrolu pri vykonávaní činností finančný</w:t>
      </w:r>
      <w:r w:rsidRPr="00392A9B">
        <w:rPr>
          <w:rStyle w:val="Textzstupnhosymbolu"/>
          <w:rFonts w:ascii="Arial Narrow" w:hAnsi="Arial Narrow"/>
          <w:color w:val="auto"/>
          <w:sz w:val="22"/>
          <w:szCs w:val="22"/>
        </w:rPr>
        <w:t xml:space="preserve">mi inštitúciami.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Vzhľadom na skutočnosť,  že v rámci SR pôsobí integrovaný dohľad nad všetkými subjektami finančného trhu , ktorý vykonáva Národná banka Slovenska, nie je potrebné ustanovovať osobitnú konzultáciu medzi orgánmi v rámci jedného členského št</w:t>
      </w:r>
      <w:r w:rsidRPr="00392A9B">
        <w:rPr>
          <w:rStyle w:val="Textzstupnhosymbolu"/>
          <w:rFonts w:ascii="Arial Narrow" w:hAnsi="Arial Narrow"/>
          <w:color w:val="auto"/>
          <w:sz w:val="22"/>
          <w:szCs w:val="22"/>
        </w:rPr>
        <w:t>átu ako ustanovuje smernica o akvizíciách.</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w:t>
      </w:r>
      <w:r w:rsidR="00F33569">
        <w:rPr>
          <w:rFonts w:ascii="Arial Narrow" w:hAnsi="Arial Narrow" w:cs="Times New Roman"/>
          <w:sz w:val="22"/>
          <w:szCs w:val="22"/>
        </w:rPr>
        <w:t>u 1</w:t>
      </w:r>
      <w:r w:rsidR="004F2141">
        <w:rPr>
          <w:rFonts w:ascii="Arial Narrow" w:hAnsi="Arial Narrow" w:cs="Times New Roman"/>
          <w:sz w:val="22"/>
          <w:szCs w:val="22"/>
        </w:rPr>
        <w:t>9</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bezpredmetnú definíciu pojmu na účely  zákona o bankách vzhľadom na to, že pojem „subjekt verejného sektora“ sa v ostatnom texte zákona o bankách nevyskytuje.</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00F33569">
        <w:rPr>
          <w:rFonts w:ascii="Arial Narrow" w:hAnsi="Arial Narrow" w:cs="Times New Roman"/>
          <w:sz w:val="22"/>
          <w:szCs w:val="22"/>
        </w:rPr>
        <w:t xml:space="preserve">K bodom </w:t>
      </w:r>
      <w:r w:rsidR="004F2141">
        <w:rPr>
          <w:rFonts w:ascii="Arial Narrow" w:hAnsi="Arial Narrow" w:cs="Times New Roman"/>
          <w:sz w:val="22"/>
          <w:szCs w:val="22"/>
        </w:rPr>
        <w:t>20</w:t>
      </w:r>
      <w:r w:rsidR="00F33569">
        <w:rPr>
          <w:rFonts w:ascii="Arial Narrow" w:hAnsi="Arial Narrow" w:cs="Times New Roman"/>
          <w:sz w:val="22"/>
          <w:szCs w:val="22"/>
        </w:rPr>
        <w:t xml:space="preserve"> a 2</w:t>
      </w:r>
      <w:r w:rsidR="004F2141">
        <w:rPr>
          <w:rFonts w:ascii="Arial Narrow" w:hAnsi="Arial Narrow" w:cs="Times New Roman"/>
          <w:sz w:val="22"/>
          <w:szCs w:val="22"/>
        </w:rPr>
        <w:t>1</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zosúladenie s príslušnými ustanoveniami smernice Európskeho parlamentu a Rady 2006/48/ES zo 14. júna 2006 o začatí a vykonávaní činností úverových inštitúcií.</w:t>
      </w:r>
    </w:p>
    <w:p w:rsidR="00CD4C34" w:rsidRPr="00392A9B" w:rsidP="00CD4C34">
      <w:pPr>
        <w:jc w:val="both"/>
        <w:rPr>
          <w:rFonts w:ascii="Arial Narrow" w:hAnsi="Arial Narrow" w:cs="Times New Roman"/>
          <w:sz w:val="22"/>
          <w:szCs w:val="22"/>
        </w:rPr>
      </w:pPr>
    </w:p>
    <w:p w:rsidR="004F2141" w:rsidP="00CD4C34">
      <w:pPr>
        <w:jc w:val="both"/>
        <w:rPr>
          <w:rFonts w:ascii="Arial Narrow" w:hAnsi="Arial Narrow" w:cs="Times New Roman"/>
          <w:sz w:val="22"/>
          <w:szCs w:val="22"/>
        </w:rPr>
      </w:pPr>
    </w:p>
    <w:p w:rsidR="004F2141" w:rsidP="00CD4C34">
      <w:pPr>
        <w:jc w:val="both"/>
        <w:rPr>
          <w:rFonts w:ascii="Arial Narrow" w:hAnsi="Arial Narrow" w:cs="Times New Roman"/>
          <w:sz w:val="22"/>
          <w:szCs w:val="22"/>
        </w:rPr>
      </w:pPr>
    </w:p>
    <w:p w:rsidR="004F2141" w:rsidP="00CD4C34">
      <w:pPr>
        <w:jc w:val="both"/>
        <w:rPr>
          <w:rFonts w:ascii="Arial Narrow" w:hAnsi="Arial Narrow" w:cs="Times New Roman"/>
          <w:sz w:val="22"/>
          <w:szCs w:val="22"/>
        </w:rPr>
      </w:pPr>
    </w:p>
    <w:p w:rsidR="004F2141" w:rsidP="00CD4C34">
      <w:pPr>
        <w:jc w:val="both"/>
        <w:rPr>
          <w:rFonts w:ascii="Arial Narrow" w:hAnsi="Arial Narrow" w:cs="Times New Roman"/>
          <w:sz w:val="22"/>
          <w:szCs w:val="22"/>
        </w:rPr>
      </w:pPr>
      <w:r w:rsidRPr="00392A9B" w:rsidR="00CD4C34">
        <w:rPr>
          <w:rFonts w:ascii="Arial Narrow" w:hAnsi="Arial Narrow" w:cs="Times New Roman"/>
          <w:sz w:val="22"/>
          <w:szCs w:val="22"/>
        </w:rPr>
        <w:t xml:space="preserve">K bodu </w:t>
      </w:r>
      <w:r w:rsidR="00F33569">
        <w:rPr>
          <w:rFonts w:ascii="Arial Narrow" w:hAnsi="Arial Narrow" w:cs="Times New Roman"/>
          <w:sz w:val="22"/>
          <w:szCs w:val="22"/>
        </w:rPr>
        <w:t xml:space="preserve"> 2</w:t>
      </w:r>
      <w:r>
        <w:rPr>
          <w:rFonts w:ascii="Arial Narrow" w:hAnsi="Arial Narrow" w:cs="Times New Roman"/>
          <w:sz w:val="22"/>
          <w:szCs w:val="22"/>
        </w:rPr>
        <w:t>2</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Návrh súvisí s vypustením označenia „subjekt verejného sektora“ z § 31 ods. 2 písm. d). Táto pripomienka je teda úzko viazaná na takúto úpravu a na jestvujúce označenie triedy pohľadávok ako „expozícií voči iným orgánom verejnej moci a právnickým osobám okrem podnikateľov“.</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2</w:t>
      </w:r>
      <w:r w:rsidR="004F2141">
        <w:rPr>
          <w:rFonts w:ascii="Arial Narrow" w:hAnsi="Arial Narrow" w:cs="Times New Roman"/>
          <w:sz w:val="22"/>
          <w:szCs w:val="22"/>
        </w:rPr>
        <w:t>3</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Pojem obchodná línia používa smernica Európskeho parlamentu a Rady 2006/48/ES o začatí a vykonávaní činností úverových inštitúcií a navrhnutou úpravou sa zabezpečuje terminologické zosúladenie s touto smernicou. Zároveň sa odstraňuje dvojaké označovanie pojmu „obchodnej línie“ (obchodná línia / obchodný útvar).</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2</w:t>
      </w:r>
      <w:r w:rsidR="004F2141">
        <w:rPr>
          <w:rFonts w:ascii="Arial Narrow" w:hAnsi="Arial Narrow" w:cs="Times New Roman"/>
          <w:sz w:val="22"/>
          <w:szCs w:val="22"/>
        </w:rPr>
        <w:t>4</w:t>
      </w:r>
    </w:p>
    <w:p w:rsidR="00CD4C34" w:rsidP="00CD4C34">
      <w:pPr>
        <w:jc w:val="both"/>
        <w:rPr>
          <w:rFonts w:ascii="Arial Narrow" w:hAnsi="Arial Narrow" w:cs="Times New Roman"/>
          <w:sz w:val="22"/>
          <w:szCs w:val="22"/>
        </w:rPr>
      </w:pPr>
      <w:r w:rsidRPr="00392A9B">
        <w:rPr>
          <w:rFonts w:ascii="Arial Narrow" w:hAnsi="Arial Narrow" w:cs="Times New Roman"/>
          <w:sz w:val="22"/>
          <w:szCs w:val="22"/>
        </w:rPr>
        <w:t>Zosúladenie textu so smernicou Európskeho parlamentu a Rady 2006/48/ES o začatí a vykonávaní činností úverových inštitúcií (ktorú už zohľadňuje § 216 ods. 2 opatrenia NBS č. 4/2007)</w:t>
      </w:r>
      <w:r w:rsidR="004F2141">
        <w:rPr>
          <w:rFonts w:ascii="Arial Narrow" w:hAnsi="Arial Narrow" w:cs="Times New Roman"/>
          <w:sz w:val="22"/>
          <w:szCs w:val="22"/>
        </w:rPr>
        <w:t>.</w:t>
      </w:r>
    </w:p>
    <w:p w:rsidR="004F2141"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2</w:t>
      </w:r>
      <w:r w:rsidR="004F2141">
        <w:rPr>
          <w:rFonts w:ascii="Arial Narrow" w:hAnsi="Arial Narrow" w:cs="Times New Roman"/>
          <w:sz w:val="22"/>
          <w:szCs w:val="22"/>
        </w:rPr>
        <w:t>5</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Navrhuje sa formulačne (bez zmeny vecnej a právnej podstaty) spresniť ustanovenie § 38 ods. 1 tak, aby formulačne precíznejšie odzrkadľovalo systém poskytovania údajov do registra bankových úverov a záruk. Tým sa pre tretie osoby stane transparentnejším systém poskytovania údajov do registra bankových úverov a záruk, ktorý existuje už od samotného vzniku registra bankových úverov a záruk. Údaje do registra bankových úverov a záruk poskytujú banky a pobočky zahraničných bánk pôsobiace na území SR, technicky tento register vedie (prevádzkuje) Národná banka Slovenska a údaje z tohto registra sa poskytujú (sprístupňujú) Národnej banke Slovenska, pobočkám zahraničných bánk a bankám na ich činnosť. </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2</w:t>
      </w:r>
      <w:r w:rsidR="004F2141">
        <w:rPr>
          <w:rFonts w:ascii="Arial Narrow" w:hAnsi="Arial Narrow" w:cs="Times New Roman"/>
          <w:sz w:val="22"/>
          <w:szCs w:val="22"/>
        </w:rPr>
        <w:t>6</w:t>
      </w: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Navrhovanou úpravou sa zákon o bankách zosúladí s § 19 a 19a zákona č. 431/2002 Z. z. o účtovníctve v znení neskorších predpisov. Návrh zmeny sa opiera o § 19 ods. 2 v spojení s § 19 ods. 1 písm. d) zákona o účtovníctve; banka a pobočka zahraničnej banky je povinná zostavovať individuálnu účtovnú závierku podľa § 17a ods. 1 zákona o účtovníctve, a preto je nutné v zákone o bankách zohľadniť skutočnosť, že audítora má schvaľovať Valné zhromaždenie na odporúčanie Výboru pre audit, ktorý má banka a pobočka zahraničnej banky povinnosť mať zriadený podľa § 19a ods. 1 zákona o účtovníctve.</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2</w:t>
      </w:r>
      <w:r w:rsidR="004F2141">
        <w:rPr>
          <w:rFonts w:ascii="Arial Narrow" w:hAnsi="Arial Narrow" w:cs="Times New Roman"/>
          <w:sz w:val="22"/>
          <w:szCs w:val="22"/>
        </w:rPr>
        <w:t>7</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Úprava súvisí so zmenou v zákone  č. 8/2008 Z. z. o poisťovníctve.</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2</w:t>
      </w:r>
      <w:r w:rsidR="004F2141">
        <w:rPr>
          <w:rFonts w:ascii="Arial Narrow" w:hAnsi="Arial Narrow" w:cs="Times New Roman"/>
          <w:sz w:val="22"/>
          <w:szCs w:val="22"/>
        </w:rPr>
        <w:t>8</w:t>
      </w:r>
    </w:p>
    <w:p w:rsidR="00CD4C34" w:rsidP="00CD4C34">
      <w:pPr>
        <w:jc w:val="both"/>
        <w:rPr>
          <w:rFonts w:ascii="Arial Narrow" w:hAnsi="Arial Narrow" w:cs="Times New Roman"/>
          <w:sz w:val="22"/>
          <w:szCs w:val="22"/>
        </w:rPr>
      </w:pPr>
      <w:r w:rsidR="00F5336D">
        <w:rPr>
          <w:rFonts w:ascii="Arial Narrow" w:hAnsi="Arial Narrow" w:cs="Times New Roman"/>
          <w:sz w:val="22"/>
          <w:szCs w:val="22"/>
        </w:rPr>
        <w:t>Úpravou sa zavádza aktuálna</w:t>
      </w:r>
      <w:r w:rsidRPr="00392A9B">
        <w:rPr>
          <w:rFonts w:ascii="Arial Narrow" w:hAnsi="Arial Narrow" w:cs="Times New Roman"/>
          <w:sz w:val="22"/>
          <w:szCs w:val="22"/>
        </w:rPr>
        <w:t xml:space="preserve"> poznámka pod čiarou.</w:t>
      </w:r>
    </w:p>
    <w:p w:rsidR="0071225F" w:rsidP="00CD4C34">
      <w:pPr>
        <w:jc w:val="both"/>
        <w:rPr>
          <w:rFonts w:ascii="Arial Narrow" w:hAnsi="Arial Narrow" w:cs="Times New Roman"/>
          <w:sz w:val="22"/>
          <w:szCs w:val="22"/>
        </w:rPr>
      </w:pPr>
    </w:p>
    <w:p w:rsidR="0071225F" w:rsidP="00CD4C34">
      <w:pPr>
        <w:jc w:val="both"/>
        <w:rPr>
          <w:rFonts w:ascii="Arial Narrow" w:hAnsi="Arial Narrow" w:cs="Times New Roman"/>
          <w:sz w:val="22"/>
          <w:szCs w:val="22"/>
        </w:rPr>
      </w:pPr>
      <w:r>
        <w:rPr>
          <w:rFonts w:ascii="Arial Narrow" w:hAnsi="Arial Narrow" w:cs="Times New Roman"/>
          <w:sz w:val="22"/>
          <w:szCs w:val="22"/>
        </w:rPr>
        <w:t>K bodu 2</w:t>
      </w:r>
      <w:r w:rsidR="004F2141">
        <w:rPr>
          <w:rFonts w:ascii="Arial Narrow" w:hAnsi="Arial Narrow" w:cs="Times New Roman"/>
          <w:sz w:val="22"/>
          <w:szCs w:val="22"/>
        </w:rPr>
        <w:t>9</w:t>
      </w:r>
    </w:p>
    <w:p w:rsidR="00222BE8" w:rsidRPr="00392A9B" w:rsidP="00222BE8">
      <w:pPr>
        <w:jc w:val="both"/>
        <w:rPr>
          <w:rFonts w:ascii="Arial Narrow" w:hAnsi="Arial Narrow" w:cs="Times New Roman"/>
          <w:sz w:val="22"/>
          <w:szCs w:val="22"/>
        </w:rPr>
      </w:pPr>
      <w:r w:rsidRPr="00392A9B">
        <w:rPr>
          <w:rFonts w:ascii="Arial Narrow" w:hAnsi="Arial Narrow" w:cs="Times New Roman"/>
          <w:sz w:val="22"/>
          <w:szCs w:val="22"/>
        </w:rPr>
        <w:t>Navrhuje sa v poznámke pod čiarou k odkazu 50 doplniť aj odkaz na § 35 ods. 2 zákona NR SR č. 233/1995 Z. z. o súdnych exekútoroch a exekučnej činnosti (Exekučný poriadok) a o zmene a doplnení ďalších zákonov v znení neskorších predpisov, aby aj exekútor mohol osvedčiť zhodu kópie poverenia na vykonanie exekúcie s jeho originálom tak, ako je to upravené v § 35 ods. 2 zákona NR SR č. 233/1995 Z.</w:t>
      </w:r>
      <w:r w:rsidRPr="00392A9B">
        <w:rPr>
          <w:rFonts w:ascii="Arial Narrow" w:hAnsi="Arial Narrow" w:cs="Times New Roman"/>
          <w:sz w:val="22"/>
          <w:szCs w:val="22"/>
        </w:rPr>
        <w:t xml:space="preserve"> z.</w:t>
      </w:r>
    </w:p>
    <w:p w:rsidR="00392A9B" w:rsidP="00CD4C34">
      <w:pPr>
        <w:jc w:val="both"/>
        <w:rPr>
          <w:rFonts w:ascii="Arial Narrow" w:hAnsi="Arial Narrow" w:cs="Times New Roman"/>
          <w:sz w:val="22"/>
          <w:szCs w:val="22"/>
        </w:rPr>
      </w:pPr>
    </w:p>
    <w:p w:rsidR="00CD4C34" w:rsidP="00CD4C34">
      <w:pPr>
        <w:jc w:val="both"/>
        <w:rPr>
          <w:rFonts w:ascii="Arial Narrow" w:hAnsi="Arial Narrow" w:cs="Times New Roman"/>
          <w:sz w:val="22"/>
          <w:szCs w:val="22"/>
        </w:rPr>
      </w:pPr>
      <w:r w:rsidRPr="00392A9B">
        <w:rPr>
          <w:rFonts w:ascii="Arial Narrow" w:hAnsi="Arial Narrow" w:cs="Times New Roman"/>
          <w:sz w:val="22"/>
          <w:szCs w:val="22"/>
        </w:rPr>
        <w:t>K</w:t>
      </w:r>
      <w:r w:rsidR="00222BE8">
        <w:rPr>
          <w:rFonts w:ascii="Arial Narrow" w:hAnsi="Arial Narrow" w:cs="Times New Roman"/>
          <w:sz w:val="22"/>
          <w:szCs w:val="22"/>
        </w:rPr>
        <w:t> </w:t>
      </w:r>
      <w:r w:rsidRPr="00392A9B">
        <w:rPr>
          <w:rFonts w:ascii="Arial Narrow" w:hAnsi="Arial Narrow" w:cs="Times New Roman"/>
          <w:sz w:val="22"/>
          <w:szCs w:val="22"/>
        </w:rPr>
        <w:t>bod</w:t>
      </w:r>
      <w:r w:rsidR="00222BE8">
        <w:rPr>
          <w:rFonts w:ascii="Arial Narrow" w:hAnsi="Arial Narrow" w:cs="Times New Roman"/>
          <w:sz w:val="22"/>
          <w:szCs w:val="22"/>
        </w:rPr>
        <w:t xml:space="preserve">om </w:t>
      </w:r>
      <w:r w:rsidRPr="00392A9B">
        <w:rPr>
          <w:rFonts w:ascii="Arial Narrow" w:hAnsi="Arial Narrow" w:cs="Times New Roman"/>
          <w:sz w:val="22"/>
          <w:szCs w:val="22"/>
        </w:rPr>
        <w:t xml:space="preserve"> </w:t>
      </w:r>
      <w:r w:rsidR="004F2141">
        <w:rPr>
          <w:rFonts w:ascii="Arial Narrow" w:hAnsi="Arial Narrow" w:cs="Times New Roman"/>
          <w:sz w:val="22"/>
          <w:szCs w:val="22"/>
        </w:rPr>
        <w:t>30</w:t>
      </w:r>
      <w:r w:rsidR="00222BE8">
        <w:rPr>
          <w:rFonts w:ascii="Arial Narrow" w:hAnsi="Arial Narrow" w:cs="Times New Roman"/>
          <w:sz w:val="22"/>
          <w:szCs w:val="22"/>
        </w:rPr>
        <w:t xml:space="preserve"> a </w:t>
      </w:r>
      <w:r w:rsidR="00F33569">
        <w:rPr>
          <w:rFonts w:ascii="Arial Narrow" w:hAnsi="Arial Narrow" w:cs="Times New Roman"/>
          <w:sz w:val="22"/>
          <w:szCs w:val="22"/>
        </w:rPr>
        <w:t>3</w:t>
      </w:r>
      <w:r w:rsidR="004F2141">
        <w:rPr>
          <w:rFonts w:ascii="Arial Narrow" w:hAnsi="Arial Narrow" w:cs="Times New Roman"/>
          <w:sz w:val="22"/>
          <w:szCs w:val="22"/>
        </w:rPr>
        <w:t>1</w:t>
      </w:r>
    </w:p>
    <w:p w:rsidR="000A4759" w:rsidP="00CD4C34">
      <w:pPr>
        <w:jc w:val="both"/>
        <w:rPr>
          <w:rFonts w:ascii="Arial Narrow" w:hAnsi="Arial Narrow" w:cs="Times New Roman"/>
          <w:sz w:val="22"/>
          <w:szCs w:val="22"/>
        </w:rPr>
      </w:pPr>
      <w:r>
        <w:rPr>
          <w:rFonts w:ascii="Arial Narrow" w:hAnsi="Arial Narrow" w:cs="Times New Roman"/>
          <w:sz w:val="22"/>
          <w:szCs w:val="22"/>
        </w:rPr>
        <w:t xml:space="preserve">Ide o legislatívno-technickú zmenu súvisiacu s doplnením nového odseku 5 v § 92 a následným prečíslovaním existujúcich odsekov, na ktoré sa v dotknutých ustanoveniach odvoláva. </w:t>
      </w:r>
    </w:p>
    <w:p w:rsidR="000A4759" w:rsidP="00CD4C34">
      <w:pPr>
        <w:jc w:val="both"/>
        <w:rPr>
          <w:rFonts w:ascii="Arial Narrow" w:hAnsi="Arial Narrow" w:cs="Times New Roman"/>
          <w:sz w:val="22"/>
          <w:szCs w:val="22"/>
        </w:rPr>
      </w:pPr>
    </w:p>
    <w:p w:rsidR="000A4759" w:rsidP="00CD4C34">
      <w:pPr>
        <w:jc w:val="both"/>
        <w:rPr>
          <w:rFonts w:ascii="Arial Narrow" w:hAnsi="Arial Narrow" w:cs="Times New Roman"/>
          <w:sz w:val="22"/>
          <w:szCs w:val="22"/>
        </w:rPr>
      </w:pPr>
      <w:r>
        <w:rPr>
          <w:rFonts w:ascii="Arial Narrow" w:hAnsi="Arial Narrow" w:cs="Times New Roman"/>
          <w:sz w:val="22"/>
          <w:szCs w:val="22"/>
        </w:rPr>
        <w:t xml:space="preserve">K bodu </w:t>
      </w:r>
      <w:r w:rsidR="00222BE8">
        <w:rPr>
          <w:rFonts w:ascii="Arial Narrow" w:hAnsi="Arial Narrow" w:cs="Times New Roman"/>
          <w:sz w:val="22"/>
          <w:szCs w:val="22"/>
        </w:rPr>
        <w:t>3</w:t>
      </w:r>
      <w:r w:rsidR="004F2141">
        <w:rPr>
          <w:rFonts w:ascii="Arial Narrow" w:hAnsi="Arial Narrow" w:cs="Times New Roman"/>
          <w:sz w:val="22"/>
          <w:szCs w:val="22"/>
        </w:rPr>
        <w:t>2</w:t>
      </w:r>
    </w:p>
    <w:p w:rsidR="00222BE8" w:rsidRPr="00392A9B" w:rsidP="00222BE8">
      <w:pPr>
        <w:jc w:val="both"/>
        <w:rPr>
          <w:rFonts w:ascii="Arial Narrow" w:hAnsi="Arial Narrow" w:cs="Times New Roman"/>
          <w:sz w:val="22"/>
          <w:szCs w:val="22"/>
        </w:rPr>
      </w:pPr>
      <w:r w:rsidRPr="00392A9B">
        <w:rPr>
          <w:rFonts w:ascii="Arial Narrow" w:hAnsi="Arial Narrow" w:cs="Times New Roman"/>
          <w:sz w:val="22"/>
          <w:szCs w:val="22"/>
        </w:rPr>
        <w:t xml:space="preserve">Navrhuje sa spresniť znenie § 89 ods. 3 zákona o bankách tak, aby bolo jednoznačné, že aj na správcov bytových domov podľa ustanovení zákona NR SR č. 182/1993 Z. z. o vlastníctve bytov a nebytových priestorov sa vzťahuje ustanovenie § 89 ods. 3 zákona o bankách, teda aby správcovia bytových domov pri bankových obchodoch s hodnotou najmenej 15 000 eur nemuseli banke alebo pobočke zahraničnej banky odovzdávať písomný súhlas vlastníkov bytov a nebytových priestorov v bytovom dome na použitie ich prostriedkov na vykonávaný bankový obchod a na vykonanie bankového obchodu na ich účet (čo komplikuje správu bytových domov). V takom prípade by postačovalo záväzné písomné vyhlásenie správcu bytového domu, že bankové obchody vykonáva výlučne na svoj vlastný účet alebo na účet svojich klientov a že na vykonanie bankových obchodov používa výlučne vlastné prostriedky alebo prostriedky svojich klientov </w:t>
      </w:r>
      <w:r w:rsidRPr="00392A9B">
        <w:rPr>
          <w:rFonts w:ascii="Arial Narrow" w:hAnsi="Arial Narrow" w:cs="Times New Roman"/>
          <w:iCs/>
          <w:sz w:val="22"/>
          <w:szCs w:val="22"/>
        </w:rPr>
        <w:t>(teda vlastníkov bytov a nebytových priestorov v bytovom dome</w:t>
      </w:r>
      <w:r w:rsidRPr="00392A9B">
        <w:rPr>
          <w:rFonts w:ascii="Arial Narrow" w:hAnsi="Arial Narrow" w:cs="Times New Roman"/>
          <w:sz w:val="22"/>
          <w:szCs w:val="22"/>
        </w:rPr>
        <w:t>), ktoré má zverené a spravuje pre svojich klientov podľa ustanovení zákona NR SR č. 182/1993 Z. z. o vlast</w:t>
      </w:r>
      <w:r w:rsidRPr="00392A9B">
        <w:rPr>
          <w:rFonts w:ascii="Arial Narrow" w:hAnsi="Arial Narrow" w:cs="Times New Roman"/>
          <w:sz w:val="22"/>
          <w:szCs w:val="22"/>
        </w:rPr>
        <w:t xml:space="preserve">níctve bytov a nebytových priestorov v znení neskorších predpisov. </w:t>
      </w:r>
    </w:p>
    <w:p w:rsidR="00CD4C34" w:rsidRPr="00392A9B" w:rsidP="00CD4C34">
      <w:pPr>
        <w:jc w:val="both"/>
        <w:rPr>
          <w:rFonts w:ascii="Arial Narrow" w:hAnsi="Arial Narrow" w:cs="Times New Roman"/>
          <w:sz w:val="22"/>
          <w:szCs w:val="22"/>
        </w:rPr>
      </w:pPr>
    </w:p>
    <w:p w:rsidR="00222BE8" w:rsidP="00222BE8">
      <w:pPr>
        <w:jc w:val="both"/>
        <w:rPr>
          <w:rFonts w:ascii="Arial Narrow" w:hAnsi="Arial Narrow" w:cs="Times New Roman"/>
          <w:sz w:val="22"/>
          <w:szCs w:val="22"/>
        </w:rPr>
      </w:pPr>
      <w:r w:rsidRPr="00392A9B" w:rsidR="00CD4C34">
        <w:rPr>
          <w:rFonts w:ascii="Arial Narrow" w:hAnsi="Arial Narrow" w:cs="Times New Roman"/>
          <w:sz w:val="22"/>
          <w:szCs w:val="22"/>
        </w:rPr>
        <w:t xml:space="preserve">K bodu </w:t>
      </w:r>
      <w:r w:rsidR="00F33569">
        <w:rPr>
          <w:rFonts w:ascii="Arial Narrow" w:hAnsi="Arial Narrow" w:cs="Times New Roman"/>
          <w:sz w:val="22"/>
          <w:szCs w:val="22"/>
        </w:rPr>
        <w:t>3</w:t>
      </w:r>
      <w:r w:rsidR="004F2141">
        <w:rPr>
          <w:rFonts w:ascii="Arial Narrow" w:hAnsi="Arial Narrow" w:cs="Times New Roman"/>
          <w:sz w:val="22"/>
          <w:szCs w:val="22"/>
        </w:rPr>
        <w:t>3</w:t>
      </w:r>
      <w:r w:rsidRPr="00222BE8">
        <w:rPr>
          <w:rFonts w:ascii="Arial Narrow" w:hAnsi="Arial Narrow" w:cs="Times New Roman"/>
          <w:sz w:val="22"/>
          <w:szCs w:val="22"/>
        </w:rPr>
        <w:t xml:space="preserve"> </w:t>
      </w:r>
    </w:p>
    <w:p w:rsidR="00222BE8" w:rsidRPr="00392A9B" w:rsidP="00222BE8">
      <w:pPr>
        <w:jc w:val="both"/>
        <w:rPr>
          <w:rFonts w:ascii="Arial Narrow" w:hAnsi="Arial Narrow" w:cs="Times New Roman"/>
          <w:sz w:val="22"/>
          <w:szCs w:val="22"/>
        </w:rPr>
      </w:pPr>
      <w:r>
        <w:rPr>
          <w:rFonts w:ascii="Arial Narrow" w:hAnsi="Arial Narrow" w:cs="Times New Roman"/>
          <w:sz w:val="22"/>
          <w:szCs w:val="22"/>
        </w:rPr>
        <w:t>Aktualizácia poznám</w:t>
      </w:r>
      <w:r w:rsidR="001318DE">
        <w:rPr>
          <w:rFonts w:ascii="Arial Narrow" w:hAnsi="Arial Narrow" w:cs="Times New Roman"/>
          <w:sz w:val="22"/>
          <w:szCs w:val="22"/>
        </w:rPr>
        <w:t>o</w:t>
      </w:r>
      <w:r>
        <w:rPr>
          <w:rFonts w:ascii="Arial Narrow" w:hAnsi="Arial Narrow" w:cs="Times New Roman"/>
          <w:sz w:val="22"/>
          <w:szCs w:val="22"/>
        </w:rPr>
        <w:t xml:space="preserve">k pod čiarou s súvislosti s nadobudnutím účinnosti nového </w:t>
      </w:r>
      <w:r w:rsidRPr="00392A9B">
        <w:rPr>
          <w:rFonts w:ascii="Arial Narrow" w:hAnsi="Arial Narrow" w:cs="Times New Roman"/>
          <w:sz w:val="22"/>
          <w:szCs w:val="22"/>
        </w:rPr>
        <w:t>zákon</w:t>
      </w:r>
      <w:r>
        <w:rPr>
          <w:rFonts w:ascii="Arial Narrow" w:hAnsi="Arial Narrow" w:cs="Times New Roman"/>
          <w:sz w:val="22"/>
          <w:szCs w:val="22"/>
        </w:rPr>
        <w:t xml:space="preserve">a č. 297/2008 Z. z. </w:t>
      </w:r>
      <w:r w:rsidRPr="00392A9B">
        <w:rPr>
          <w:rFonts w:ascii="Arial Narrow" w:hAnsi="Arial Narrow" w:cs="Times New Roman"/>
          <w:sz w:val="22"/>
          <w:szCs w:val="22"/>
        </w:rPr>
        <w:t xml:space="preserve"> o ochrane pred legalizáciou príjmov z trestnej činnosti a o ochrane pred</w:t>
      </w:r>
      <w:r w:rsidRPr="00392A9B">
        <w:rPr>
          <w:rFonts w:ascii="Arial Narrow" w:hAnsi="Arial Narrow" w:cs="Times New Roman"/>
          <w:sz w:val="22"/>
          <w:szCs w:val="22"/>
        </w:rPr>
        <w:t xml:space="preserve"> financovaním terorizmu.</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8A011F">
        <w:rPr>
          <w:rFonts w:ascii="Arial Narrow" w:hAnsi="Arial Narrow" w:cs="Times New Roman"/>
          <w:sz w:val="22"/>
          <w:szCs w:val="22"/>
        </w:rPr>
        <w:t>3</w:t>
      </w:r>
      <w:r w:rsidR="004F2141">
        <w:rPr>
          <w:rFonts w:ascii="Arial Narrow" w:hAnsi="Arial Narrow" w:cs="Times New Roman"/>
          <w:sz w:val="22"/>
          <w:szCs w:val="22"/>
        </w:rPr>
        <w:t>4</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Navrhovanou novelou § 89 ods. 5 sa zabezpečí súlad zákona o bankách s novým zákonom</w:t>
      </w:r>
      <w:r w:rsidR="00F34C2B">
        <w:rPr>
          <w:rFonts w:ascii="Arial Narrow" w:hAnsi="Arial Narrow" w:cs="Times New Roman"/>
          <w:sz w:val="22"/>
          <w:szCs w:val="22"/>
        </w:rPr>
        <w:t xml:space="preserve"> č. 297/2008 Z. z. </w:t>
      </w:r>
      <w:r w:rsidRPr="00392A9B">
        <w:rPr>
          <w:rFonts w:ascii="Arial Narrow" w:hAnsi="Arial Narrow" w:cs="Times New Roman"/>
          <w:sz w:val="22"/>
          <w:szCs w:val="22"/>
        </w:rPr>
        <w:t xml:space="preserve"> o ochrane pred legalizáciou príjmov z trestnej činnosti a o ochrane pred financovaním terorizmu.</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3</w:t>
      </w:r>
      <w:r w:rsidR="004F2141">
        <w:rPr>
          <w:rFonts w:ascii="Arial Narrow" w:hAnsi="Arial Narrow" w:cs="Times New Roman"/>
          <w:sz w:val="22"/>
          <w:szCs w:val="22"/>
        </w:rPr>
        <w:t>5</w:t>
      </w:r>
    </w:p>
    <w:p w:rsidR="00CD4C34" w:rsidRPr="00392A9B" w:rsidP="00CD4C34">
      <w:pPr>
        <w:ind w:hanging="12"/>
        <w:jc w:val="both"/>
        <w:rPr>
          <w:rFonts w:ascii="Arial Narrow" w:hAnsi="Arial Narrow" w:cs="Times New Roman"/>
          <w:sz w:val="22"/>
          <w:szCs w:val="22"/>
        </w:rPr>
      </w:pPr>
      <w:r w:rsidRPr="00392A9B">
        <w:rPr>
          <w:rFonts w:ascii="Arial Narrow" w:hAnsi="Arial Narrow" w:cs="Times New Roman"/>
          <w:sz w:val="22"/>
          <w:szCs w:val="22"/>
        </w:rPr>
        <w:t xml:space="preserve">Navrhuje sa spresniť znenie § 91 ods. 1 tak, aby písomný súhlas alebo pokyn dotknutého klienta na poskytnutie informácii a dokladov, ktoré sú predmetom bankového tajomstva, nemohol byť zneužitý aj na iné účely ako účely uvedené v príslušnom písomnom súhlase alebo </w:t>
      </w:r>
      <w:r w:rsidRPr="00392A9B">
        <w:rPr>
          <w:rFonts w:ascii="Arial Narrow" w:hAnsi="Arial Narrow" w:cs="Times New Roman"/>
          <w:sz w:val="22"/>
          <w:szCs w:val="22"/>
        </w:rPr>
        <w:t>pokyne klienta.</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3</w:t>
      </w:r>
      <w:r w:rsidR="004F2141">
        <w:rPr>
          <w:rFonts w:ascii="Arial Narrow" w:hAnsi="Arial Narrow" w:cs="Times New Roman"/>
          <w:sz w:val="22"/>
          <w:szCs w:val="22"/>
        </w:rPr>
        <w:t>6</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Úpravou § 91 ods. 2 sa navrhuje spresniť definícia klienta. Trinásta časť zákona o bankách v sebe zahŕňa aj riešenie ďalších problémov týkajúcich sa klienta a nielen bankové tajomstvo a spoločný register bankových informácií. Id</w:t>
      </w:r>
      <w:r w:rsidRPr="00392A9B">
        <w:rPr>
          <w:rFonts w:ascii="Arial Narrow" w:hAnsi="Arial Narrow" w:cs="Times New Roman"/>
          <w:sz w:val="22"/>
          <w:szCs w:val="22"/>
        </w:rPr>
        <w:t>e napríklad o ochranu osobných údajov alebo rozhodcovský súd.</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3</w:t>
      </w:r>
      <w:r w:rsidR="004F2141">
        <w:rPr>
          <w:rFonts w:ascii="Arial Narrow" w:hAnsi="Arial Narrow" w:cs="Times New Roman"/>
          <w:sz w:val="22"/>
          <w:szCs w:val="22"/>
        </w:rPr>
        <w:t>7</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legislatívno-technickú úpravu § 92 ods. 3 v nadväznosti na zmeny v právnom poriadku SR (od zlúčenia Komory komerčných právnikov SR so Slovenskou advokátskou komorou sa bývalí komerční právnici stali advokátmi).</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008A011F">
        <w:rPr>
          <w:rFonts w:ascii="Arial Narrow" w:hAnsi="Arial Narrow" w:cs="Times New Roman"/>
          <w:sz w:val="22"/>
          <w:szCs w:val="22"/>
        </w:rPr>
        <w:t>K bodu 3</w:t>
      </w:r>
      <w:r w:rsidR="001D1402">
        <w:rPr>
          <w:rFonts w:ascii="Arial Narrow" w:hAnsi="Arial Narrow" w:cs="Times New Roman"/>
          <w:sz w:val="22"/>
          <w:szCs w:val="22"/>
        </w:rPr>
        <w:t>8</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legislatívne spresnenie § 92 ods. 4 za účelom zohľadnenia obsahu a zabezpečenie vzájomnej previazanosti ustanovenia § 92 ods. 4 s ustanoveniami § 91 ods. 1 až 7.</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008A011F">
        <w:rPr>
          <w:rFonts w:ascii="Arial Narrow" w:hAnsi="Arial Narrow" w:cs="Times New Roman"/>
          <w:sz w:val="22"/>
          <w:szCs w:val="22"/>
        </w:rPr>
        <w:t>K bodu 3</w:t>
      </w:r>
      <w:r w:rsidR="001D1402">
        <w:rPr>
          <w:rFonts w:ascii="Arial Narrow" w:hAnsi="Arial Narrow" w:cs="Times New Roman"/>
          <w:sz w:val="22"/>
          <w:szCs w:val="22"/>
        </w:rPr>
        <w:t>9</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Doplnenie predmetného ustanovenia nového odseku 6 do § 92 je dôležité z hľadiska možnosti banky poskytnúť informácie podliehajúce bankovému tajomstvu znalcovi oceňujúcemu záloh, nakoľko tieto informácie sú nevyhnutné pre náležité ocenenie zálohu v prípade, že záložné právo predmetného veriteľa zostáva viaznuť na speňažovanom zálohu ako jeho závada, ktorá sa prejaví na jeho cene.</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1D1402">
        <w:rPr>
          <w:rFonts w:ascii="Arial Narrow" w:hAnsi="Arial Narrow" w:cs="Times New Roman"/>
          <w:sz w:val="22"/>
          <w:szCs w:val="22"/>
        </w:rPr>
        <w:t>40</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Ide o legislatívne spresnenie na základe poznatkov z aplikačnej praxe. </w:t>
      </w:r>
    </w:p>
    <w:p w:rsid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F33569">
        <w:rPr>
          <w:rFonts w:ascii="Arial Narrow" w:hAnsi="Arial Narrow" w:cs="Times New Roman"/>
          <w:sz w:val="22"/>
          <w:szCs w:val="22"/>
        </w:rPr>
        <w:t>4</w:t>
      </w:r>
      <w:r w:rsidR="001D1402">
        <w:rPr>
          <w:rFonts w:ascii="Arial Narrow" w:hAnsi="Arial Narrow" w:cs="Times New Roman"/>
          <w:sz w:val="22"/>
          <w:szCs w:val="22"/>
        </w:rPr>
        <w:t>1</w:t>
      </w:r>
    </w:p>
    <w:p w:rsidR="00222BE8" w:rsidP="00222BE8">
      <w:pPr>
        <w:jc w:val="both"/>
        <w:rPr>
          <w:rFonts w:ascii="Arial Narrow" w:hAnsi="Arial Narrow" w:cs="Times New Roman"/>
          <w:sz w:val="22"/>
          <w:szCs w:val="22"/>
        </w:rPr>
      </w:pPr>
      <w:r>
        <w:rPr>
          <w:rFonts w:ascii="Arial Narrow" w:hAnsi="Arial Narrow" w:cs="Times New Roman"/>
          <w:sz w:val="22"/>
          <w:szCs w:val="22"/>
        </w:rPr>
        <w:t>Ide o legislatívno-technickú zmenu súvisiacu s doplnením nového o</w:t>
      </w:r>
      <w:r>
        <w:rPr>
          <w:rFonts w:ascii="Arial Narrow" w:hAnsi="Arial Narrow" w:cs="Times New Roman"/>
          <w:sz w:val="22"/>
          <w:szCs w:val="22"/>
        </w:rPr>
        <w:t xml:space="preserve">dseku </w:t>
      </w:r>
      <w:r w:rsidR="001D1402">
        <w:rPr>
          <w:rFonts w:ascii="Arial Narrow" w:hAnsi="Arial Narrow" w:cs="Times New Roman"/>
          <w:sz w:val="22"/>
          <w:szCs w:val="22"/>
        </w:rPr>
        <w:t>6</w:t>
      </w:r>
      <w:r>
        <w:rPr>
          <w:rFonts w:ascii="Arial Narrow" w:hAnsi="Arial Narrow" w:cs="Times New Roman"/>
          <w:sz w:val="22"/>
          <w:szCs w:val="22"/>
        </w:rPr>
        <w:t xml:space="preserve"> v § 92 a následným prečíslovaním existujúcich odsekov, na ktoré sa v dotknutých ustanoveniach odvoláva. </w:t>
      </w:r>
    </w:p>
    <w:p w:rsidR="00222BE8" w:rsidP="00CD4C34">
      <w:pPr>
        <w:jc w:val="both"/>
        <w:rPr>
          <w:rFonts w:ascii="Arial Narrow" w:hAnsi="Arial Narrow" w:cs="Times New Roman"/>
          <w:sz w:val="22"/>
          <w:szCs w:val="22"/>
        </w:rPr>
      </w:pPr>
    </w:p>
    <w:p w:rsidR="00222BE8" w:rsidP="00CD4C34">
      <w:pPr>
        <w:jc w:val="both"/>
        <w:rPr>
          <w:rFonts w:ascii="Arial Narrow" w:hAnsi="Arial Narrow" w:cs="Times New Roman"/>
          <w:sz w:val="22"/>
          <w:szCs w:val="22"/>
        </w:rPr>
      </w:pPr>
      <w:r>
        <w:rPr>
          <w:rFonts w:ascii="Arial Narrow" w:hAnsi="Arial Narrow" w:cs="Times New Roman"/>
          <w:sz w:val="22"/>
          <w:szCs w:val="22"/>
        </w:rPr>
        <w:t>K bodu 4</w:t>
      </w:r>
      <w:r w:rsidR="00617819">
        <w:rPr>
          <w:rFonts w:ascii="Arial Narrow" w:hAnsi="Arial Narrow" w:cs="Times New Roman"/>
          <w:sz w:val="22"/>
          <w:szCs w:val="22"/>
        </w:rPr>
        <w:t>2</w:t>
      </w:r>
    </w:p>
    <w:p w:rsidR="00CD4C34" w:rsidP="00CD4C34">
      <w:pPr>
        <w:jc w:val="both"/>
        <w:rPr>
          <w:rFonts w:ascii="Arial Narrow" w:hAnsi="Arial Narrow" w:cs="Times New Roman"/>
          <w:sz w:val="22"/>
          <w:szCs w:val="22"/>
        </w:rPr>
      </w:pPr>
      <w:r w:rsidRPr="00392A9B">
        <w:rPr>
          <w:rFonts w:ascii="Arial Narrow" w:hAnsi="Arial Narrow" w:cs="Times New Roman"/>
          <w:sz w:val="22"/>
          <w:szCs w:val="22"/>
        </w:rPr>
        <w:t>Navrhuje sa úprava prechodných ustanovení  účinných od 1. januára 2009.</w:t>
      </w:r>
    </w:p>
    <w:p w:rsidR="008D6656" w:rsidP="00CD4C34">
      <w:pPr>
        <w:jc w:val="both"/>
        <w:rPr>
          <w:rFonts w:ascii="Arial Narrow" w:hAnsi="Arial Narrow" w:cs="Times New Roman"/>
          <w:sz w:val="22"/>
          <w:szCs w:val="22"/>
        </w:rPr>
      </w:pPr>
    </w:p>
    <w:p w:rsidR="008D6656" w:rsidP="00CD4C34">
      <w:pPr>
        <w:jc w:val="both"/>
        <w:rPr>
          <w:rFonts w:ascii="Arial Narrow" w:hAnsi="Arial Narrow" w:cs="Times New Roman"/>
          <w:sz w:val="22"/>
          <w:szCs w:val="22"/>
        </w:rPr>
      </w:pPr>
      <w:r>
        <w:rPr>
          <w:rFonts w:ascii="Arial Narrow" w:hAnsi="Arial Narrow" w:cs="Times New Roman"/>
          <w:sz w:val="22"/>
          <w:szCs w:val="22"/>
        </w:rPr>
        <w:t>K bodu 4</w:t>
      </w:r>
      <w:r w:rsidR="00617819">
        <w:rPr>
          <w:rFonts w:ascii="Arial Narrow" w:hAnsi="Arial Narrow" w:cs="Times New Roman"/>
          <w:sz w:val="22"/>
          <w:szCs w:val="22"/>
        </w:rPr>
        <w:t>3</w:t>
      </w:r>
    </w:p>
    <w:p w:rsidR="008D6656" w:rsidRPr="00392A9B" w:rsidP="008D6656">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I</w:t>
      </w:r>
      <w:r w:rsidRPr="00392A9B">
        <w:rPr>
          <w:rStyle w:val="Textzstupnhosymbolu"/>
          <w:rFonts w:ascii="Arial Narrow" w:hAnsi="Arial Narrow"/>
          <w:color w:val="auto"/>
          <w:sz w:val="22"/>
          <w:szCs w:val="22"/>
        </w:rPr>
        <w:t xml:space="preserve">de o opravu označenia meny euro podľa zákona č. </w:t>
      </w:r>
      <w:r w:rsidRPr="00392A9B">
        <w:rPr>
          <w:rStyle w:val="Textzstupnhosymbolu"/>
          <w:rFonts w:ascii="Arial Narrow" w:hAnsi="Arial Narrow"/>
          <w:color w:val="auto"/>
          <w:sz w:val="22"/>
          <w:szCs w:val="22"/>
        </w:rPr>
        <w:t>659/2007 Z. z. o zavedení meny euro a o zmene a doplnení niektorých zákonov.</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00222BE8">
        <w:rPr>
          <w:rFonts w:ascii="Arial Narrow" w:hAnsi="Arial Narrow" w:cs="Times New Roman"/>
          <w:sz w:val="22"/>
          <w:szCs w:val="22"/>
        </w:rPr>
        <w:t>K bodu 4</w:t>
      </w:r>
      <w:r w:rsidR="00617819">
        <w:rPr>
          <w:rFonts w:ascii="Arial Narrow" w:hAnsi="Arial Narrow" w:cs="Times New Roman"/>
          <w:sz w:val="22"/>
          <w:szCs w:val="22"/>
        </w:rPr>
        <w:t>4</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Doplnenie transpozičnej prílohy o preberanú smernicu o akvizíciách (2007/44/ES).</w:t>
      </w:r>
    </w:p>
    <w:p w:rsidR="00CD4C34" w:rsidRPr="00392A9B" w:rsidP="00CD4C34">
      <w:pPr>
        <w:jc w:val="both"/>
        <w:rPr>
          <w:rStyle w:val="Textzstupnhosymbolu"/>
          <w:rFonts w:ascii="Arial Narrow" w:hAnsi="Arial Narrow"/>
          <w:color w:val="auto"/>
          <w:sz w:val="22"/>
          <w:szCs w:val="22"/>
        </w:rPr>
      </w:pPr>
    </w:p>
    <w:p w:rsidR="00CD4C34" w:rsidRPr="00392A9B" w:rsidP="00392A9B">
      <w:pPr>
        <w:ind w:left="-540" w:firstLine="540"/>
        <w:jc w:val="both"/>
        <w:rPr>
          <w:rStyle w:val="Textzstupnhosymbolu"/>
          <w:rFonts w:ascii="Arial Narrow" w:hAnsi="Arial Narrow"/>
          <w:b/>
          <w:color w:val="auto"/>
          <w:sz w:val="22"/>
          <w:szCs w:val="22"/>
        </w:rPr>
      </w:pPr>
      <w:r w:rsidR="006E3E3D">
        <w:rPr>
          <w:rStyle w:val="Textzstupnhosymbolu"/>
          <w:rFonts w:ascii="Arial Narrow" w:hAnsi="Arial Narrow"/>
          <w:b/>
          <w:color w:val="auto"/>
          <w:sz w:val="22"/>
          <w:szCs w:val="22"/>
        </w:rPr>
        <w:t>K čl. IV</w:t>
      </w:r>
      <w:r w:rsidRPr="00392A9B">
        <w:rPr>
          <w:rStyle w:val="Textzstupnhosymbolu"/>
          <w:rFonts w:ascii="Arial Narrow" w:hAnsi="Arial Narrow"/>
          <w:b/>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Uvedeným ustanovením sa transponuje príslušné ustanovenie smernice Európskeho parlamentu a Rady 2007/44/ES, ktorou sa mení a dopĺňa smernica Rady 92/49/EHS a smernice 2002/83/ES, 2004/39/ES, 2005/68/ES a 2006/48/ES v súvislosti s procesnými pravidlami a kritériami hodnotenia obozretného posudzovania nadobudnutí a zvýšení podielov vo finančnom sektore (ďalej len „smernica o akvizíciách“). Pri výpočte podielov na hlasovacích právach sa pritom vychádza zo smernice o transparentnosti (smernica Európskeho parlamentu a Rady 2004/109/ES o harmonizácii požiadaviek na transparentnosť v súvislosti s informáciami o emitentoch, ktorých cenné papiere sú prijaté na obchodovanie na regulovanom trhu (ďalej len „smernica o transparentnosti“). Podľa smernice o transparentnosti sa hlasovacie práva  vypočítajú na základe všetkých akcií, s ktorými sú hlasovacie práva spojené, a to aj ak je ich výkon pozastavený. Ďalej môže ísť aj o tzv. oddelené držanie akcií  a hlasovacích práv (kedy akciu vlastní jedna osoba a hlasovacie práva k tejto akcii vlastní iná osoba). Podrobne ustanovuje režim pre výpočet, resp. započítanie hlasovacích práv v prípade materských a dcérskych spoločností. Tieto skutočnosti upravuje  41 a 42 zákona o burze cenných papierov.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Pri určení toho, či sa jedná o kvalifikovanú účasť treba zvážiť za určitých podmienok aj  možnosť  nižšieho podielu (ako 10%), v prípade, že v dôsledku štruktúry vlastníkov je možné vykonávať vplyv porovnateľný s podielom 10% aj s nižším podielom - napr. pri rozdrobenej akcionárskej štruktúre, kde aj podiely okolo 5% môžu byť významné. Ďalším prípadom je  možnosť uplatnenia vplyvu na riadení na základe iných skutočností (napr. personálne prepojenie).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3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Obdobne ako pri znižovaní svojej kvalifikovanej účasti sa vyžaduje od každej fyzickej osoby alebo právnickej osoby, aby vopred informovala Národnú banku Slovenska aj v prípade zvýšenia kvalifikovanej účasti na burze cenných papierov. Predchádzajúci súhlas Národnej banky Slovenska sa vyžaduje pri zvýšení podielu na základnom imaní  alebo hlasovacích právach podľa nových tresholdov (20%, 30% alebo 50%)  a zároveň sa spresňuje situácia, kedy sú držané cenné papiere ako výsledok upisovania alebo umiestňovania cenných papierov, alebo ak dôjde k situácii, kedy nebude tieto cenné papiere alebo hlasovacie práva vlastniť v lehote do jedného roka po ich nadobudnutí.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4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Ďalšou podmienkou pre nadobudnutie kvalifikovanej účasti je povinnosť preukázať, že nadobudnutie alebo prekročenie podielu žiadateľa na uvedených finančných inštitúciách negatívne neovplyvní o schopnosť burzy plniť si všetky povinnosti uložené zákonom.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Úprava vykonaná v nadväznosti na novo navrhovanú úpravu vo veci udelenia predchádzajúceho súhlasu na nadobudnutie kvalifikovanej účasti na burze – špecifikovanie osôb, ktoré podávajú žiadosť o udelenie tohto predchádzajúceho súhlasu.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6 </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Týmito ustanoveniami sa podrobnejšie upravujú lehoty Národnej banky Slovenska v konaní o udelení predchádzajúceho súhlasu pri nadobúdaní kvalifikovanej účasti na burze cenných papierov. Zároveň sa upravuje povinnosť Národnej banky Slovenska prerokovať s príslušnými orgánmi dohľadu z iných členských štátov nadobúdanie podielov na burze cenných papierov, ak je nadobúdateľom právnická osoba z iného členského štátu. Ukladá sa povinnosť Národnej banke Slovenska prerokovať s príslušným orgánom dohľadu iného členského štátu udelenie predchádzajúceho súhlasu, ak ide o majetkové prepojenie s finančnými inštitúciami členských štátov EÚ. Všetky tieto informácie sú dôležité pre príslušné orgány dohľadu pre kontrolu pri vykonávaní činností finančnými inštitúciami. </w:t>
      </w:r>
    </w:p>
    <w:p w:rsidR="00A119BA" w:rsidRPr="00392A9B" w:rsidP="00CD4C34">
      <w:pPr>
        <w:jc w:val="both"/>
        <w:rPr>
          <w:rStyle w:val="Textzstupnhosymbolu"/>
          <w:rFonts w:ascii="Arial Narrow" w:hAnsi="Arial Narrow"/>
          <w:color w:val="auto"/>
          <w:sz w:val="22"/>
          <w:szCs w:val="22"/>
        </w:rPr>
      </w:pP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1723D9">
        <w:rPr>
          <w:rStyle w:val="Textzstupnhosymbolu"/>
          <w:rFonts w:ascii="Arial Narrow" w:hAnsi="Arial Narrow"/>
          <w:color w:val="auto"/>
          <w:sz w:val="22"/>
          <w:szCs w:val="22"/>
        </w:rPr>
        <w:t>7</w:t>
      </w:r>
    </w:p>
    <w:p w:rsidR="00F13214" w:rsidRPr="00392A9B" w:rsidP="00F13214">
      <w:pPr>
        <w:jc w:val="both"/>
        <w:rPr>
          <w:rFonts w:ascii="Arial Narrow" w:hAnsi="Arial Narrow" w:cs="Times New Roman"/>
          <w:sz w:val="22"/>
          <w:szCs w:val="22"/>
        </w:rPr>
      </w:pPr>
      <w:r>
        <w:rPr>
          <w:rFonts w:ascii="Arial Narrow" w:hAnsi="Arial Narrow" w:cs="Times New Roman"/>
          <w:sz w:val="22"/>
          <w:szCs w:val="22"/>
        </w:rPr>
        <w:t>Ak</w:t>
      </w:r>
      <w:r w:rsidR="00E90C5F">
        <w:rPr>
          <w:rFonts w:ascii="Arial Narrow" w:hAnsi="Arial Narrow" w:cs="Times New Roman"/>
          <w:sz w:val="22"/>
          <w:szCs w:val="22"/>
        </w:rPr>
        <w:t>tualizácia poznámok pod čiarou v</w:t>
      </w:r>
      <w:r>
        <w:rPr>
          <w:rFonts w:ascii="Arial Narrow" w:hAnsi="Arial Narrow" w:cs="Times New Roman"/>
          <w:sz w:val="22"/>
          <w:szCs w:val="22"/>
        </w:rPr>
        <w:t xml:space="preserve"> súvislosti s nadobudnutím účinnosti nového </w:t>
      </w:r>
      <w:r w:rsidRPr="00392A9B">
        <w:rPr>
          <w:rFonts w:ascii="Arial Narrow" w:hAnsi="Arial Narrow" w:cs="Times New Roman"/>
          <w:sz w:val="22"/>
          <w:szCs w:val="22"/>
        </w:rPr>
        <w:t>zákon</w:t>
      </w:r>
      <w:r>
        <w:rPr>
          <w:rFonts w:ascii="Arial Narrow" w:hAnsi="Arial Narrow" w:cs="Times New Roman"/>
          <w:sz w:val="22"/>
          <w:szCs w:val="22"/>
        </w:rPr>
        <w:t xml:space="preserve">a č. 297/2008 Z. z. </w:t>
      </w:r>
      <w:r w:rsidRPr="00392A9B">
        <w:rPr>
          <w:rFonts w:ascii="Arial Narrow" w:hAnsi="Arial Narrow" w:cs="Times New Roman"/>
          <w:sz w:val="22"/>
          <w:szCs w:val="22"/>
        </w:rPr>
        <w:t xml:space="preserve"> o ochrane pred legalizáciou príjmov z trestnej činnosti a o ochrane pred financovaním terorizmu.</w:t>
      </w:r>
    </w:p>
    <w:p w:rsidR="00F13214" w:rsidP="00CD4C34">
      <w:pPr>
        <w:jc w:val="both"/>
        <w:rPr>
          <w:rStyle w:val="Textzstupnhosymbolu"/>
          <w:rFonts w:ascii="Arial Narrow" w:hAnsi="Arial Narrow"/>
          <w:color w:val="auto"/>
          <w:sz w:val="22"/>
          <w:szCs w:val="22"/>
        </w:rPr>
      </w:pPr>
    </w:p>
    <w:p w:rsidR="00F13214" w:rsidRPr="00392A9B"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K bodu 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súvisiaca so skutočnosťou, že predmetné ustanovenia zákona už neobsahuje iba informačné povinnosti burzy (ako uvádzal nadpis), ale aj informačné povinnosti iných osôb (ktoré sa rozhodli zrušiť alebo znížiť kvalifikované podiely) v nadväznosti na nový odsek 6  § 15.</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F13214">
        <w:rPr>
          <w:rStyle w:val="Textzstupnhosymbolu"/>
          <w:rFonts w:ascii="Arial Narrow" w:hAnsi="Arial Narrow"/>
          <w:color w:val="auto"/>
          <w:sz w:val="22"/>
          <w:szCs w:val="22"/>
        </w:rPr>
        <w:t>9</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Od  každej fyzickej osoby alebo právnickej osoby, ktorá chce znížiť svoju kvalifikovanú účasť na základnom imaní alebo na hlasovacích právach burzy sa vyžaduje, aby túto skutočnosť oznámila vopred Národnej banke Slovenska.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Zároveň sa týmto subjektom ukladá povinnosť informovať Národnú banku Slovenska, ak dôjde k zníženiu alebo zvýšeniu na základnom imaní, ak takýto podiel klesne pod hranicu stanovenú v zákone. </w:t>
      </w:r>
    </w:p>
    <w:p w:rsidR="00F13214"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1723D9">
        <w:rPr>
          <w:rStyle w:val="Textzstupnhosymbolu"/>
          <w:rFonts w:ascii="Arial Narrow" w:hAnsi="Arial Narrow"/>
          <w:color w:val="auto"/>
          <w:sz w:val="22"/>
          <w:szCs w:val="22"/>
        </w:rPr>
        <w:t xml:space="preserve">K bodu </w:t>
      </w:r>
      <w:r w:rsidR="00F13214">
        <w:rPr>
          <w:rStyle w:val="Textzstupnhosymbolu"/>
          <w:rFonts w:ascii="Arial Narrow" w:hAnsi="Arial Narrow"/>
          <w:color w:val="auto"/>
          <w:sz w:val="22"/>
          <w:szCs w:val="22"/>
        </w:rPr>
        <w:t>10</w:t>
      </w:r>
      <w:r w:rsidRPr="00392A9B">
        <w:rPr>
          <w:rStyle w:val="Textzstupnhosymbolu"/>
          <w:rFonts w:ascii="Arial Narrow" w:hAnsi="Arial Narrow"/>
          <w:color w:val="auto"/>
          <w:sz w:val="22"/>
          <w:szCs w:val="22"/>
        </w:rPr>
        <w:t xml:space="preserve"> </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Vzhľadom na skutočnosť, že pravidlá mnohostranného obchodného systému môžu byť samostatným dokumentom a nie súčasťou burzových pravidiel, bolo potrebné zabezpečiť, aby ustanovenia, ktoré sa vzťahujú na povinnosti súvisiace s burzovými pravidlami, rovnako platili aj pre tieto pravidlá.</w:t>
      </w:r>
    </w:p>
    <w:p w:rsidR="00A119BA" w:rsidP="00CD4C34">
      <w:pPr>
        <w:jc w:val="both"/>
        <w:rPr>
          <w:rStyle w:val="Textzstupnhosymbolu"/>
          <w:rFonts w:ascii="Arial Narrow" w:hAnsi="Arial Narrow"/>
          <w:color w:val="auto"/>
          <w:sz w:val="22"/>
          <w:szCs w:val="22"/>
        </w:rPr>
      </w:pPr>
    </w:p>
    <w:p w:rsidR="00A119BA"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K bodu 1</w:t>
      </w:r>
      <w:r w:rsidR="00F13214">
        <w:rPr>
          <w:rStyle w:val="Textzstupnhosymbolu"/>
          <w:rFonts w:ascii="Arial Narrow" w:hAnsi="Arial Narrow"/>
          <w:color w:val="auto"/>
          <w:sz w:val="22"/>
          <w:szCs w:val="22"/>
        </w:rPr>
        <w:t>1</w:t>
      </w:r>
    </w:p>
    <w:p w:rsidR="00A119BA" w:rsidRPr="00392A9B"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Legislatívno-technická úprava nadväzujúca na vypustenie odseku 5  v § 29, ktorá vyvolala zmenu tohto vnútorného odkazu.</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w:t>
      </w:r>
      <w:r w:rsidR="00F13214">
        <w:rPr>
          <w:rStyle w:val="Textzstupnhosymbolu"/>
          <w:rFonts w:ascii="Arial Narrow" w:hAnsi="Arial Narrow"/>
          <w:color w:val="auto"/>
          <w:sz w:val="22"/>
          <w:szCs w:val="22"/>
        </w:rPr>
        <w:t>2</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Počnúc dňom 1. augusta 2005 a po zavedení jednotného európskeho pasu sa prospekt cenného papiera schvaľuje už len jedenkrát.</w:t>
      </w:r>
    </w:p>
    <w:p w:rsidR="00C45DF0"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F13214">
        <w:rPr>
          <w:rStyle w:val="Textzstupnhosymbolu"/>
          <w:rFonts w:ascii="Arial Narrow" w:hAnsi="Arial Narrow"/>
          <w:color w:val="auto"/>
          <w:sz w:val="22"/>
          <w:szCs w:val="22"/>
        </w:rPr>
        <w:t>K bodu 13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Oprava zrejmej chyby pri písaní.</w:t>
      </w:r>
    </w:p>
    <w:p w:rsidR="009F6123"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w:t>
      </w:r>
      <w:r w:rsidR="00F13214">
        <w:rPr>
          <w:rStyle w:val="Textzstupnhosymbolu"/>
          <w:rFonts w:ascii="Arial Narrow" w:hAnsi="Arial Narrow"/>
          <w:color w:val="auto"/>
          <w:sz w:val="22"/>
          <w:szCs w:val="22"/>
        </w:rPr>
        <w:t>4</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Vypustenie odseku </w:t>
      </w:r>
      <w:r w:rsidR="00E90C5F">
        <w:rPr>
          <w:rStyle w:val="Textzstupnhosymbolu"/>
          <w:rFonts w:ascii="Arial Narrow" w:hAnsi="Arial Narrow"/>
          <w:color w:val="auto"/>
          <w:sz w:val="22"/>
          <w:szCs w:val="22"/>
        </w:rPr>
        <w:t xml:space="preserve">5 z § 29 </w:t>
      </w:r>
      <w:r w:rsidRPr="00392A9B">
        <w:rPr>
          <w:rStyle w:val="Textzstupnhosymbolu"/>
          <w:rFonts w:ascii="Arial Narrow" w:hAnsi="Arial Narrow"/>
          <w:color w:val="auto"/>
          <w:sz w:val="22"/>
          <w:szCs w:val="22"/>
        </w:rPr>
        <w:t>z dôvodu nadbytočnosti.</w:t>
      </w:r>
    </w:p>
    <w:p w:rsidR="001723D9"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w:t>
      </w:r>
      <w:r w:rsidR="00F13214">
        <w:rPr>
          <w:rStyle w:val="Textzstupnhosymbolu"/>
          <w:rFonts w:ascii="Arial Narrow" w:hAnsi="Arial Narrow"/>
          <w:color w:val="auto"/>
          <w:sz w:val="22"/>
          <w:szCs w:val="22"/>
        </w:rPr>
        <w:t>5</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Zosúladenie  s</w:t>
      </w:r>
      <w:r w:rsidR="00E90C5F">
        <w:rPr>
          <w:rStyle w:val="Textzstupnhosymbolu"/>
          <w:rFonts w:ascii="Arial Narrow" w:hAnsi="Arial Narrow"/>
          <w:color w:val="auto"/>
          <w:sz w:val="22"/>
          <w:szCs w:val="22"/>
        </w:rPr>
        <w:t xml:space="preserve"> </w:t>
      </w:r>
      <w:r w:rsidRPr="00392A9B">
        <w:rPr>
          <w:rStyle w:val="Textzstupnhosymbolu"/>
          <w:rFonts w:ascii="Arial Narrow" w:hAnsi="Arial Narrow"/>
          <w:color w:val="auto"/>
          <w:sz w:val="22"/>
          <w:szCs w:val="22"/>
        </w:rPr>
        <w:t>platným znením smernice o transparentnosti – uvedená povinnosť sa má vzťahovať nie na emitentov všetkých cenných papierov, ale iba na emitentov akcií.</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w:t>
      </w:r>
      <w:r w:rsidR="00F13214">
        <w:rPr>
          <w:rStyle w:val="Textzstupnhosymbolu"/>
          <w:rFonts w:ascii="Arial Narrow" w:hAnsi="Arial Narrow"/>
          <w:color w:val="auto"/>
          <w:sz w:val="22"/>
          <w:szCs w:val="22"/>
        </w:rPr>
        <w:t>6</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znenia, resp. zosúladenie so smernicou o</w:t>
      </w:r>
      <w:r w:rsidR="00E90C5F">
        <w:rPr>
          <w:rStyle w:val="Textzstupnhosymbolu"/>
          <w:rFonts w:ascii="Arial Narrow" w:hAnsi="Arial Narrow"/>
          <w:color w:val="auto"/>
          <w:sz w:val="22"/>
          <w:szCs w:val="22"/>
        </w:rPr>
        <w:t> </w:t>
      </w:r>
      <w:r w:rsidRPr="00392A9B">
        <w:rPr>
          <w:rStyle w:val="Textzstupnhosymbolu"/>
          <w:rFonts w:ascii="Arial Narrow" w:hAnsi="Arial Narrow"/>
          <w:color w:val="auto"/>
          <w:sz w:val="22"/>
          <w:szCs w:val="22"/>
        </w:rPr>
        <w:t>transparentnosti</w:t>
      </w:r>
      <w:r w:rsidR="00E90C5F">
        <w:rPr>
          <w:rStyle w:val="Textzstupnhosymbolu"/>
          <w:rFonts w:ascii="Arial Narrow" w:hAnsi="Arial Narrow"/>
          <w:color w:val="auto"/>
          <w:sz w:val="22"/>
          <w:szCs w:val="22"/>
        </w:rPr>
        <w:t xml:space="preserve"> – slovo dlhových je nadbytočné.</w:t>
      </w:r>
      <w:r w:rsidRPr="00392A9B">
        <w:rPr>
          <w:rStyle w:val="Textzstupnhosymbolu"/>
          <w:rFonts w:ascii="Arial Narrow" w:hAnsi="Arial Narrow"/>
          <w:color w:val="auto"/>
          <w:sz w:val="22"/>
          <w:szCs w:val="22"/>
        </w:rPr>
        <w:t>.</w:t>
      </w:r>
    </w:p>
    <w:p w:rsidR="00F14AB8" w:rsidP="00CD4C34">
      <w:pPr>
        <w:jc w:val="both"/>
        <w:rPr>
          <w:rStyle w:val="Textzstupnhosymbolu"/>
          <w:rFonts w:ascii="Arial Narrow" w:hAnsi="Arial Narrow"/>
          <w:color w:val="auto"/>
          <w:sz w:val="22"/>
          <w:szCs w:val="22"/>
        </w:rPr>
      </w:pPr>
    </w:p>
    <w:p w:rsidR="00F14AB8"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K bodu 1</w:t>
      </w:r>
      <w:r w:rsidR="00F13214">
        <w:rPr>
          <w:rStyle w:val="Textzstupnhosymbolu"/>
          <w:rFonts w:ascii="Arial Narrow" w:hAnsi="Arial Narrow"/>
          <w:color w:val="auto"/>
          <w:sz w:val="22"/>
          <w:szCs w:val="22"/>
        </w:rPr>
        <w:t>7</w:t>
      </w:r>
    </w:p>
    <w:p w:rsidR="00CD4C34" w:rsidP="00CD4C34">
      <w:pPr>
        <w:jc w:val="both"/>
        <w:rPr>
          <w:rStyle w:val="Textzstupnhosymbolu"/>
          <w:rFonts w:ascii="Arial Narrow" w:hAnsi="Arial Narrow"/>
          <w:color w:val="auto"/>
          <w:sz w:val="22"/>
          <w:szCs w:val="22"/>
        </w:rPr>
      </w:pPr>
      <w:r w:rsidR="00F14AB8">
        <w:rPr>
          <w:rStyle w:val="Textzstupnhosymbolu"/>
          <w:rFonts w:ascii="Arial Narrow" w:hAnsi="Arial Narrow"/>
          <w:color w:val="auto"/>
          <w:sz w:val="22"/>
          <w:szCs w:val="22"/>
        </w:rPr>
        <w:t>Napriek skutočnosti, že v rámci Slovenskej republiky neexistujú v právnom poriadku a ani v praxi  tzv. schôdze majiteľov dlhopisov</w:t>
      </w:r>
      <w:r w:rsidR="001E72D4">
        <w:rPr>
          <w:rStyle w:val="Textzstupnhosymbolu"/>
          <w:rFonts w:ascii="Arial Narrow" w:hAnsi="Arial Narrow"/>
          <w:color w:val="auto"/>
          <w:sz w:val="22"/>
          <w:szCs w:val="22"/>
        </w:rPr>
        <w:t xml:space="preserve"> (obdoba valného zhromaždenia akcionárov)</w:t>
      </w:r>
      <w:r w:rsidR="00F14AB8">
        <w:rPr>
          <w:rStyle w:val="Textzstupnhosymbolu"/>
          <w:rFonts w:ascii="Arial Narrow" w:hAnsi="Arial Narrow"/>
          <w:color w:val="auto"/>
          <w:sz w:val="22"/>
          <w:szCs w:val="22"/>
        </w:rPr>
        <w:t>, a teda ustanovenia smernice  transparentnosti vo veci povinnosti vo veci poskytovania informácií majiteľom cenných papierov o konaní valných zhromaždení sa na nich nevzťahujú, je potrebné doplniť ustanovenia o povinnosti týkajúcich sa zverejňovania informácií o</w:t>
      </w:r>
      <w:r w:rsidR="001E72D4">
        <w:rPr>
          <w:rStyle w:val="Textzstupnhosymbolu"/>
          <w:rFonts w:ascii="Arial Narrow" w:hAnsi="Arial Narrow"/>
          <w:color w:val="auto"/>
          <w:sz w:val="22"/>
          <w:szCs w:val="22"/>
        </w:rPr>
        <w:t xml:space="preserve"> výplate úrokov, výkonu práv konverzie, výmeny, upisovania alebo zrušenia a splatenia </w:t>
      </w:r>
      <w:r w:rsidR="00F14AB8">
        <w:rPr>
          <w:rStyle w:val="Textzstupnhosymbolu"/>
          <w:rFonts w:ascii="Arial Narrow" w:hAnsi="Arial Narrow"/>
          <w:color w:val="auto"/>
          <w:sz w:val="22"/>
          <w:szCs w:val="22"/>
        </w:rPr>
        <w:t>dlhopisov</w:t>
      </w:r>
      <w:r w:rsidR="001E72D4">
        <w:rPr>
          <w:rStyle w:val="Textzstupnhosymbolu"/>
          <w:rFonts w:ascii="Arial Narrow" w:hAnsi="Arial Narrow"/>
          <w:color w:val="auto"/>
          <w:sz w:val="22"/>
          <w:szCs w:val="22"/>
        </w:rPr>
        <w:t>.</w:t>
      </w:r>
      <w:r w:rsidR="00F14AB8">
        <w:rPr>
          <w:rStyle w:val="Textzstupnhosymbolu"/>
          <w:rFonts w:ascii="Arial Narrow" w:hAnsi="Arial Narrow"/>
          <w:color w:val="auto"/>
          <w:sz w:val="22"/>
          <w:szCs w:val="22"/>
        </w:rPr>
        <w:t xml:space="preserve"> </w:t>
      </w:r>
    </w:p>
    <w:p w:rsidR="001E72D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w:t>
      </w:r>
      <w:r w:rsidR="00F13214">
        <w:rPr>
          <w:rStyle w:val="Textzstupnhosymbolu"/>
          <w:rFonts w:ascii="Arial Narrow" w:hAnsi="Arial Narrow"/>
          <w:color w:val="auto"/>
          <w:sz w:val="22"/>
          <w:szCs w:val="22"/>
        </w:rPr>
        <w:t>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Oprava chybného vnútorného odkazu.</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w:t>
      </w:r>
      <w:r w:rsidR="00F13214">
        <w:rPr>
          <w:rStyle w:val="Textzstupnhosymbolu"/>
          <w:rFonts w:ascii="Arial Narrow" w:hAnsi="Arial Narrow"/>
          <w:color w:val="auto"/>
          <w:sz w:val="22"/>
          <w:szCs w:val="22"/>
        </w:rPr>
        <w:t>9</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Povinnú ponuku na prevzatie je možné uskutočniť iba na regulovanom trhu burzy. V prípade vylúčenia nie je možné túto ponuku uskutočniť bez toho, aby emitent opätovne požiadal o schválenie prospektu Národnou bankou Slovenska a následne o prijatie na regulovaný trh. Uvedený postup je časovo náročný a neefektívny, pokiaľ by mal slúžiť iba na uskutočnenie povinnej ponuky na prevzatie. Uvedené doplnenie má umožniť realizáciu povinnej ponuky na prevzatie v čo najkratšom čase po jej vzniku.</w:t>
      </w:r>
    </w:p>
    <w:p w:rsid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085574">
        <w:rPr>
          <w:rStyle w:val="Textzstupnhosymbolu"/>
          <w:rFonts w:ascii="Arial Narrow" w:hAnsi="Arial Narrow"/>
          <w:color w:val="auto"/>
          <w:sz w:val="22"/>
          <w:szCs w:val="22"/>
        </w:rPr>
        <w:t xml:space="preserve">K bodu </w:t>
      </w:r>
      <w:r w:rsidR="00F13214">
        <w:rPr>
          <w:rStyle w:val="Textzstupnhosymbolu"/>
          <w:rFonts w:ascii="Arial Narrow" w:hAnsi="Arial Narrow"/>
          <w:color w:val="auto"/>
          <w:sz w:val="22"/>
          <w:szCs w:val="22"/>
        </w:rPr>
        <w:t>20</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Úprava odkazu k poznámke pod čiarou súvisiaca s povinnosťou emitenta zverejňovať všetky regulované informácie a dôverné informácie nadväzuje na platné znenie, ktoré obsahuje odkaz na ustanovenia zákona o cenných papieroch, kde sa vymedzuje pojem dôverných informácií, ale vhodnejší je odkaz na spôsob zverejňovania týchto informácií.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A119BA">
        <w:rPr>
          <w:rStyle w:val="Textzstupnhosymbolu"/>
          <w:rFonts w:ascii="Arial Narrow" w:hAnsi="Arial Narrow"/>
          <w:color w:val="auto"/>
          <w:sz w:val="22"/>
          <w:szCs w:val="22"/>
        </w:rPr>
        <w:t>K bodu 2</w:t>
      </w:r>
      <w:r w:rsidR="00F13214">
        <w:rPr>
          <w:rStyle w:val="Textzstupnhosymbolu"/>
          <w:rFonts w:ascii="Arial Narrow" w:hAnsi="Arial Narrow"/>
          <w:color w:val="auto"/>
          <w:sz w:val="22"/>
          <w:szCs w:val="22"/>
        </w:rPr>
        <w:t>1</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Ide o spresnenie textu podľa smernice – okrem akcionára sú povinnými osobami aj iné osoby (napr. pri oddelenom držaní cenných papierov).</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A119BA">
        <w:rPr>
          <w:rStyle w:val="Textzstupnhosymbolu"/>
          <w:rFonts w:ascii="Arial Narrow" w:hAnsi="Arial Narrow"/>
          <w:color w:val="auto"/>
          <w:sz w:val="22"/>
          <w:szCs w:val="22"/>
        </w:rPr>
        <w:t>2</w:t>
      </w:r>
      <w:r w:rsidR="00F13214">
        <w:rPr>
          <w:rStyle w:val="Textzstupnhosymbolu"/>
          <w:rFonts w:ascii="Arial Narrow" w:hAnsi="Arial Narrow"/>
          <w:color w:val="auto"/>
          <w:sz w:val="22"/>
          <w:szCs w:val="22"/>
        </w:rPr>
        <w:t>2</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chýbajúceho splnomocňovacieho ustanovenia.</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F13214">
        <w:rPr>
          <w:rStyle w:val="Textzstupnhosymbolu"/>
          <w:rFonts w:ascii="Arial Narrow" w:hAnsi="Arial Narrow"/>
          <w:color w:val="auto"/>
          <w:sz w:val="22"/>
          <w:szCs w:val="22"/>
        </w:rPr>
        <w:t>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Je potrebné rozšíriť okruh osôb, nad ktorými vykonáva Národná banka Slovenska dohľad o ďalšie osoby, ktorým tento zákon ukladá povinnosti (napr. akcionári, ktorí majú informačné povinnosti v súvislosti so zmenami v držaní podielov na hlasovacích právach).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F13214">
        <w:rPr>
          <w:rStyle w:val="Textzstupnhosymbolu"/>
          <w:rFonts w:ascii="Arial Narrow" w:hAnsi="Arial Narrow"/>
          <w:color w:val="auto"/>
          <w:sz w:val="22"/>
          <w:szCs w:val="22"/>
        </w:rPr>
        <w:t>4</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prechodn</w:t>
      </w:r>
      <w:r w:rsidR="004C1A63">
        <w:rPr>
          <w:rStyle w:val="Textzstupnhosymbolu"/>
          <w:rFonts w:ascii="Arial Narrow" w:hAnsi="Arial Narrow"/>
          <w:color w:val="auto"/>
          <w:sz w:val="22"/>
          <w:szCs w:val="22"/>
        </w:rPr>
        <w:t>ého ustanovenia</w:t>
      </w:r>
      <w:r w:rsidRPr="00392A9B">
        <w:rPr>
          <w:rStyle w:val="Textzstupnhosymbolu"/>
          <w:rFonts w:ascii="Arial Narrow" w:hAnsi="Arial Narrow"/>
          <w:color w:val="auto"/>
          <w:sz w:val="22"/>
          <w:szCs w:val="22"/>
        </w:rPr>
        <w:t xml:space="preserve"> v nadväznosti na nový režim konaní pri nadobúdaní kvalifikovaných účastí.</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F13214">
        <w:rPr>
          <w:rStyle w:val="Textzstupnhosymbolu"/>
          <w:rFonts w:ascii="Arial Narrow" w:hAnsi="Arial Narrow"/>
          <w:color w:val="auto"/>
          <w:sz w:val="22"/>
          <w:szCs w:val="22"/>
        </w:rPr>
        <w:t>5</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resp. oprava označenia meny euro podľa zákona č. 659/2007 Z. z. o zavedení meny euro a o zmene a doplnení niektorých zákonov.</w:t>
      </w:r>
    </w:p>
    <w:p w:rsidR="001723D9"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F13214">
        <w:rPr>
          <w:rStyle w:val="Textzstupnhosymbolu"/>
          <w:rFonts w:ascii="Arial Narrow" w:hAnsi="Arial Narrow"/>
          <w:color w:val="auto"/>
          <w:sz w:val="22"/>
          <w:szCs w:val="22"/>
        </w:rPr>
        <w:t>6</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Doplnenie transpozičnej prílohy o smernicu o akvizíciách, resp. doplnenie smernice MiFID o uvedenú smernicu.   </w:t>
      </w:r>
    </w:p>
    <w:p w:rsidR="00C45DF0" w:rsidP="00CD4C34">
      <w:pPr>
        <w:jc w:val="both"/>
        <w:rPr>
          <w:rStyle w:val="Textzstupnhosymbolu"/>
          <w:rFonts w:ascii="Arial Narrow" w:hAnsi="Arial Narrow"/>
          <w:b/>
          <w:color w:val="auto"/>
          <w:sz w:val="22"/>
          <w:szCs w:val="22"/>
        </w:rPr>
      </w:pPr>
    </w:p>
    <w:p w:rsidR="00951E1A" w:rsidRPr="00392A9B" w:rsidP="00951E1A">
      <w:pPr>
        <w:jc w:val="both"/>
        <w:rPr>
          <w:rFonts w:ascii="Arial Narrow" w:hAnsi="Arial Narrow" w:cs="Times New Roman"/>
          <w:b/>
          <w:sz w:val="22"/>
          <w:szCs w:val="22"/>
        </w:rPr>
      </w:pPr>
      <w:r w:rsidRPr="00392A9B">
        <w:rPr>
          <w:rFonts w:ascii="Arial Narrow" w:hAnsi="Arial Narrow" w:cs="Times New Roman"/>
          <w:b/>
          <w:sz w:val="22"/>
          <w:szCs w:val="22"/>
        </w:rPr>
        <w:t>K čl. V</w:t>
      </w:r>
    </w:p>
    <w:p w:rsidR="00951E1A" w:rsidRPr="00392A9B" w:rsidP="00951E1A">
      <w:pPr>
        <w:jc w:val="both"/>
        <w:rPr>
          <w:rStyle w:val="Textzstupnhosymbolu"/>
          <w:rFonts w:ascii="Arial Narrow" w:hAnsi="Arial Narrow"/>
          <w:color w:val="auto"/>
          <w:sz w:val="22"/>
          <w:szCs w:val="22"/>
        </w:rPr>
      </w:pP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 až 4</w:t>
      </w:r>
    </w:p>
    <w:p w:rsidR="00951E1A" w:rsidRPr="00392A9B" w:rsidP="00951E1A">
      <w:pPr>
        <w:jc w:val="both"/>
        <w:rPr>
          <w:rStyle w:val="Textzstupnhosymbolu"/>
          <w:rFonts w:ascii="Arial Narrow" w:hAnsi="Arial Narrow"/>
          <w:color w:val="auto"/>
          <w:sz w:val="22"/>
          <w:szCs w:val="22"/>
        </w:rPr>
      </w:pPr>
      <w:r w:rsidRPr="00392A9B">
        <w:rPr>
          <w:rFonts w:ascii="Arial Narrow" w:hAnsi="Arial Narrow" w:cs="Times New Roman"/>
          <w:sz w:val="22"/>
          <w:szCs w:val="22"/>
        </w:rPr>
        <w:t>Navrhnuté úpravy § 21 ods. 2 písm. e), § 21d ods. 2 a 3 a § 75 písm. h) sú potrebné jednak vzhľadom na ustanovenia smernice 2000/46/ES (podľa ktorej vydavatelia podľa § 21d sú vlastne zjednodušenou obdobou inštitúcií elektronických peňazí), ďalej na to, aby bolo možné objektívne posudzovať odborných, finančných a organizačno-technických predpokladov na udelenie povolenia podľa § 21d (napríklad priehľadný, dôveryhodný a zákonný pôvod finančných zdrojov žiadateľa), ako aj preto, aby Národná banka mohla na zákonnom podklade náležite postupovať a konať vo veciach týkajúcich sa vydavateľov podľa § 21d zákona o platobnom styku. Na udelenie povolenia podľa § 21d však okrem splnenia ustanovení § 21d a § 21d ods. 2 a 3 nemusia byť splnené požiadavky, podmienky a obmedzenia podľa iných ustanovená zákona o platobnom styku, napríklad podľa § 21b a § 21c. Zároveň sú potrebné úpravy § 21b ods. 8, § 21c ods. 3, § 27 a § 36 ods. 4 preto, lebo ustanovenia § 75 sa od 1. 1. 2009 už nebudú členiť na odseky 1 a 2, ale len na písmená a) až h).</w:t>
      </w:r>
    </w:p>
    <w:p w:rsidR="00951E1A" w:rsidP="00CD4C34">
      <w:pPr>
        <w:jc w:val="both"/>
        <w:rPr>
          <w:rStyle w:val="Textzstupnhosymbolu"/>
          <w:rFonts w:ascii="Arial Narrow" w:hAnsi="Arial Narrow"/>
          <w:b/>
          <w:color w:val="auto"/>
          <w:sz w:val="22"/>
          <w:szCs w:val="22"/>
        </w:rPr>
      </w:pPr>
    </w:p>
    <w:p w:rsidR="00CD4C34" w:rsidRPr="00392A9B" w:rsidP="00CD4C34">
      <w:pPr>
        <w:jc w:val="both"/>
        <w:rPr>
          <w:rStyle w:val="Textzstupnhosymbolu"/>
          <w:rFonts w:ascii="Arial Narrow" w:hAnsi="Arial Narrow"/>
          <w:b/>
          <w:color w:val="auto"/>
          <w:sz w:val="22"/>
          <w:szCs w:val="22"/>
        </w:rPr>
      </w:pPr>
      <w:r w:rsidRPr="00392A9B">
        <w:rPr>
          <w:rStyle w:val="Textzstupnhosymbolu"/>
          <w:rFonts w:ascii="Arial Narrow" w:hAnsi="Arial Narrow"/>
          <w:b/>
          <w:color w:val="auto"/>
          <w:sz w:val="22"/>
          <w:szCs w:val="22"/>
        </w:rPr>
        <w:t>K čl. V</w:t>
      </w:r>
      <w:r w:rsidR="006E3E3D">
        <w:rPr>
          <w:rStyle w:val="Textzstupnhosymbolu"/>
          <w:rFonts w:ascii="Arial Narrow" w:hAnsi="Arial Narrow"/>
          <w:b/>
          <w:color w:val="auto"/>
          <w:sz w:val="22"/>
          <w:szCs w:val="22"/>
        </w:rPr>
        <w:t>I</w:t>
      </w:r>
      <w:r w:rsidRPr="00392A9B">
        <w:rPr>
          <w:rStyle w:val="Textzstupnhosymbolu"/>
          <w:rFonts w:ascii="Arial Narrow" w:hAnsi="Arial Narrow"/>
          <w:b/>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bodom 1 a 2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zosúladenie predmetných investičných služieb podľa vymedzenia investičných služieb ustanovené zákonom o cenných papieroch, konkrétne  riadenia portfólia a investičného poradenstva.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3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Obchodník  s cennými papiermi, ktorý poskytuje investičné služby v rámci konsolidovaného celku, nepotrebuje na ich výkon podľa zákona o cenných papieroch povolenie (§ 54 ods. 3 písm. b). </w:t>
      </w:r>
      <w:r w:rsidR="00E90C5F">
        <w:rPr>
          <w:rStyle w:val="Textzstupnhosymbolu"/>
          <w:rFonts w:ascii="Arial Narrow" w:hAnsi="Arial Narrow"/>
          <w:color w:val="auto"/>
          <w:sz w:val="22"/>
          <w:szCs w:val="22"/>
        </w:rPr>
        <w:t>T</w:t>
      </w:r>
      <w:r w:rsidRPr="00392A9B">
        <w:rPr>
          <w:rStyle w:val="Textzstupnhosymbolu"/>
          <w:rFonts w:ascii="Arial Narrow" w:hAnsi="Arial Narrow"/>
          <w:color w:val="auto"/>
          <w:sz w:val="22"/>
          <w:szCs w:val="22"/>
        </w:rPr>
        <w:t xml:space="preserve">ento režim sa zavádza aj pre správcovskú spoločnosť, ktorá poskytuje investičné služby (§ 3 ods. 3 zákona o kolektívnom investovaní).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4 </w:t>
      </w:r>
    </w:p>
    <w:p w:rsidR="00CD4C34" w:rsidRPr="00392A9B" w:rsidP="00204AF6">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w:t>
      </w:r>
      <w:r w:rsidR="00204AF6">
        <w:rPr>
          <w:rStyle w:val="Textzstupnhosymbolu"/>
          <w:rFonts w:ascii="Arial Narrow" w:hAnsi="Arial Narrow"/>
          <w:color w:val="auto"/>
          <w:sz w:val="22"/>
          <w:szCs w:val="22"/>
        </w:rPr>
        <w:t xml:space="preserve"> </w:t>
      </w:r>
      <w:r w:rsidRPr="00392A9B">
        <w:rPr>
          <w:rStyle w:val="Textzstupnhosymbolu"/>
          <w:rFonts w:ascii="Arial Narrow" w:hAnsi="Arial Narrow"/>
          <w:color w:val="auto"/>
          <w:sz w:val="22"/>
          <w:szCs w:val="22"/>
        </w:rPr>
        <w:t>úprava</w:t>
      </w:r>
      <w:r w:rsidR="00204AF6">
        <w:rPr>
          <w:rStyle w:val="Textzstupnhosymbolu"/>
          <w:rFonts w:ascii="Arial Narrow" w:hAnsi="Arial Narrow"/>
          <w:color w:val="auto"/>
          <w:sz w:val="22"/>
          <w:szCs w:val="22"/>
        </w:rPr>
        <w:t xml:space="preserve"> - ide o zosúladenie, resp. zjednotenie terminológie so zákonom o cenných papieroch a zákonom o bankách.</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5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zosúladenie terminológie používanej v zákone -  zákon nepozná pojem „zmiešaná finančná inštitúcia“.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6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Správcovská spoločnosť môže vykonávať okrem vytvárania a spravovania podielových fondov aj ďalšie (non-core) činnosti, ktoré sú uvedené v § 3 ods. 3 zákona, avšak nie v plnom rozsahu ako obchodník s cennými papiermi. Zákon súčasne v § 3 ods. 5 </w:t>
      </w:r>
      <w:r w:rsidR="00E9245E">
        <w:rPr>
          <w:rStyle w:val="Textzstupnhosymbolu"/>
          <w:rFonts w:ascii="Arial Narrow" w:hAnsi="Arial Narrow"/>
          <w:color w:val="auto"/>
          <w:sz w:val="22"/>
          <w:szCs w:val="22"/>
        </w:rPr>
        <w:t>u</w:t>
      </w:r>
      <w:r w:rsidRPr="00392A9B">
        <w:rPr>
          <w:rStyle w:val="Textzstupnhosymbolu"/>
          <w:rFonts w:ascii="Arial Narrow" w:hAnsi="Arial Narrow"/>
          <w:color w:val="auto"/>
          <w:sz w:val="22"/>
          <w:szCs w:val="22"/>
        </w:rPr>
        <w:t xml:space="preserve">stanovuje, že na vykonávanie činnosti správcovskej spoločnosti podľa odsekov 2 a 3 sa nevyžaduje povolenie na poskytovanie investičných služieb podľa osobitného zákona. Na správcovskú spoločnosť by nemali byť kladené rovnaké požiadavky, ako na obchodníka s cennými papiermi.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Ide o zosúladenie s</w:t>
      </w:r>
      <w:r w:rsidR="00E9245E">
        <w:rPr>
          <w:rStyle w:val="Textzstupnhosymbolu"/>
          <w:rFonts w:ascii="Arial Narrow" w:hAnsi="Arial Narrow"/>
          <w:color w:val="auto"/>
          <w:sz w:val="22"/>
          <w:szCs w:val="22"/>
        </w:rPr>
        <w:t> </w:t>
      </w:r>
      <w:r w:rsidRPr="00392A9B">
        <w:rPr>
          <w:rStyle w:val="Textzstupnhosymbolu"/>
          <w:rFonts w:ascii="Arial Narrow" w:hAnsi="Arial Narrow"/>
          <w:color w:val="auto"/>
          <w:sz w:val="22"/>
          <w:szCs w:val="22"/>
        </w:rPr>
        <w:t>čl</w:t>
      </w:r>
      <w:r w:rsidR="00E9245E">
        <w:rPr>
          <w:rStyle w:val="Textzstupnhosymbolu"/>
          <w:rFonts w:ascii="Arial Narrow" w:hAnsi="Arial Narrow"/>
          <w:color w:val="auto"/>
          <w:sz w:val="22"/>
          <w:szCs w:val="22"/>
        </w:rPr>
        <w:t xml:space="preserve">. </w:t>
      </w:r>
      <w:r w:rsidRPr="00392A9B">
        <w:rPr>
          <w:rStyle w:val="Textzstupnhosymbolu"/>
          <w:rFonts w:ascii="Arial Narrow" w:hAnsi="Arial Narrow"/>
          <w:color w:val="auto"/>
          <w:sz w:val="22"/>
          <w:szCs w:val="22"/>
        </w:rPr>
        <w:t xml:space="preserve"> 5a ods. 1 písm. c) Smernice UCITS.</w:t>
      </w:r>
    </w:p>
    <w:p w:rsidR="00CD4C34" w:rsidRPr="00392A9B" w:rsidP="00CD4C34">
      <w:pPr>
        <w:jc w:val="both"/>
        <w:rPr>
          <w:rStyle w:val="Textzstupnhosymbolu"/>
          <w:rFonts w:ascii="Arial Narrow" w:hAnsi="Arial Narrow"/>
          <w:color w:val="auto"/>
          <w:sz w:val="22"/>
          <w:szCs w:val="22"/>
        </w:rPr>
      </w:pPr>
    </w:p>
    <w:p w:rsidR="00E9245E"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K bodu 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chýbajúcich  požiadaviek na odbornú spôsobilosť pri členoch predstavenstva, členoch dozornej rady, prokuristoch a vedúcich zamestnancov v priamej riadiacej pôsobnosti.</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9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vyvolaná potrebou aktualizácie poznámky pod čiarou</w:t>
      </w:r>
      <w:r w:rsidR="00E9245E">
        <w:rPr>
          <w:rStyle w:val="Textzstupnhosymbolu"/>
          <w:rFonts w:ascii="Arial Narrow" w:hAnsi="Arial Narrow"/>
          <w:color w:val="auto"/>
          <w:sz w:val="22"/>
          <w:szCs w:val="22"/>
        </w:rPr>
        <w:t xml:space="preserve"> (odkaz na platný zákon o dohľade nad finančným trhom) </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10</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Doplnenie povinnosti správcovskej spoločnosti pri zmene povolenia na vykonávanie investičných služieb.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11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Obdobne ako pri znižovaní svojej kvalifikovanej účasti na základnom imaní správcovskej spoločnosti alebo na hlasovacích právach v nej sa v zmysle smernice o akvizíciách vyžaduje od každej fyzickej osoby alebo právnickej osoby, aby vopred informovala Národnú banku Slovenska aj v prípade zvýšenia kvalifikovanej účasti na týchto subjektoch.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súlade s príslušným ustanovením smernice o akvizíciách sa novo upravuje, že predchádzajúci súhlas Národnej banky Slovenska sa vyžaduje pri zvýšení podielu na základnom imaní  alebo hlasovacích právach podľa nových tresholdov (20%, 30% alebo 50%)  a zároveň sa spresňuje situácia, kedy sú držané cenné papiere ako výsledok upisovania alebo umiestňovania cenných papierov, alebo ak dôjde k situácii, kedy nebude tieto cenné papiere alebo hlasovacie práva vlastniť v lehote do jedného roka po ich nadobudnutí.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12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Ďalšou podmienkou pre  nadobudnutie kvalifikovanej účasti je povinnosť preukázať, že nadobudnutie alebo prekročenie podielu žiadateľa na správcovskej spoločnosti negatívne neovplyvní jeho schopnosť plniť si všetky povinnosti uložené zákonom. </w:t>
      </w:r>
    </w:p>
    <w:p w:rsidR="00CD4C34" w:rsidRPr="00392A9B" w:rsidP="00CD4C34">
      <w:pPr>
        <w:jc w:val="both"/>
        <w:rPr>
          <w:rStyle w:val="Textzstupnhosymbolu"/>
          <w:rFonts w:ascii="Arial Narrow" w:hAnsi="Arial Narrow"/>
          <w:strike/>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Úprava vykonaná v nadväznosti na novo navrhovanú úpravu vo veci udelenia predchádzajúceho súhlasu na nadobudnutie kvalifikovanej účasti na správcovskej spoločnosti.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bodom 14 a 15</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Týmito ustanoveniami sa podrobnejšie upravujú lehoty Národnej banky Slovenska v konaní o udelení predchádzajúceho súhlasu pri nadobúdaní kvalifikovanej účasti na správcovskej spoločnosti vyplývajúce zo smernice o akvizíciách.</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16</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odseku 8 - V súlade so smernicou o akvizíciách sa upravuje povinnosť Národnej banky Slovenska prerokovať s príslušnými orgánmi dohľadu z iných členských štátov nadobúdanie podielov na správcovskej spoločnosti, ak je nadobúdateľom právnická osoba z iného členského štátu. Ukladá sa povinnosť Národnej banke Slovenska prerokovať s príslušným orgánom dohľadu iného členského štátu udelenie predchádzajúceho súhlasu, ak ide o majetkové prepojenie s finančnými inštitúciami členských štátov EÚ. Všetky tieto informácie sú dôležité pre príslušné orgány dohľadu pre kontrolu pri vykonávaní činností finančnými inštitúciami.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odseku 9 - Skracuje sa lehota  na predloženie odpisu z notárskej zápisnice zo zasadnutia príslušného orgánu správcovskej spoločnosti   o prijatí rozhodnutí, ku ktorým sa vyžaduje predchádzajúci súhlas Národnej banky Slovenska z pôvodných 15 dní na 10 dní a to v záujme zefektívnenia, nakoľko v praxi sa povinnosť vyhotovenia notárskej zápisnice ukazovala ako nadbytočná a postačovala len zápisnica zo zasadnutia príslušného orgánu správcovskej spoločnosti. Zároveň ide o zjednotenie tejto povinnosti pri rôznych finančných inštitúciách, napr. dôchodkových správcovských spoločnostiach a doplnkových dôchodkových spoločnostiach.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V súlade so smernicou o akvizíciách sa upravuje povinnosť Národnej banky Slovenska pre</w:t>
      </w:r>
      <w:r w:rsidR="00B0638A">
        <w:rPr>
          <w:rStyle w:val="Textzstupnhosymbolu"/>
          <w:rFonts w:ascii="Arial Narrow" w:hAnsi="Arial Narrow"/>
          <w:color w:val="auto"/>
          <w:sz w:val="22"/>
          <w:szCs w:val="22"/>
        </w:rPr>
        <w:t>konzultovať</w:t>
      </w:r>
      <w:r w:rsidRPr="00392A9B">
        <w:rPr>
          <w:rStyle w:val="Textzstupnhosymbolu"/>
          <w:rFonts w:ascii="Arial Narrow" w:hAnsi="Arial Narrow"/>
          <w:color w:val="auto"/>
          <w:sz w:val="22"/>
          <w:szCs w:val="22"/>
        </w:rPr>
        <w:t xml:space="preserve"> s príslušnými orgánmi dohľadu z iných členských štátov nadobúdanie podielov na správcovskej spoločnosti, ak je nadobúdateľom právnická osoba z iného členského štátu. Ukladá sa povinnosť Národnej banke Slovenska pre</w:t>
      </w:r>
      <w:r w:rsidR="002A600F">
        <w:rPr>
          <w:rStyle w:val="Textzstupnhosymbolu"/>
          <w:rFonts w:ascii="Arial Narrow" w:hAnsi="Arial Narrow"/>
          <w:color w:val="auto"/>
          <w:sz w:val="22"/>
          <w:szCs w:val="22"/>
        </w:rPr>
        <w:t>konzultovať</w:t>
      </w:r>
      <w:r w:rsidRPr="00392A9B">
        <w:rPr>
          <w:rStyle w:val="Textzstupnhosymbolu"/>
          <w:rFonts w:ascii="Arial Narrow" w:hAnsi="Arial Narrow"/>
          <w:color w:val="auto"/>
          <w:sz w:val="22"/>
          <w:szCs w:val="22"/>
        </w:rPr>
        <w:t xml:space="preserve"> s príslušným orgánom dohľadu iného členského štátu udelenie predchádzajúceho súhlasu, ak ide o majetkové prepojenie s finančnými inštitúciami členských štátov EÚ. Všetky tieto informácie sú dôležité pre príslušné orgány dohľadu pre kontrolu pri vykonávaní činností finančnými inštitúciami. </w:t>
      </w:r>
    </w:p>
    <w:p w:rsid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18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Rozšírenie povinnosti oznamovať Národnej banke Slovenska okrem stavu o zistených nedostatkoch a ich nápravu aj plán kontrolnej činnosti  na kalendárny rok. </w:t>
      </w:r>
    </w:p>
    <w:p w:rsidR="00C45DF0"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2A600F">
        <w:rPr>
          <w:rStyle w:val="Textzstupnhosymbolu"/>
          <w:rFonts w:ascii="Arial Narrow" w:hAnsi="Arial Narrow"/>
          <w:color w:val="auto"/>
          <w:sz w:val="22"/>
          <w:szCs w:val="22"/>
        </w:rPr>
        <w:t>K bodu 19</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zosúladenie s § 19 a 19a zákona č. 431/2002 Z. z. o účtovníctve v znení neskorších predpisov. Návrh zmeny sa opiera o § 19 ods. 2 v spojení s § 19 ods. 1 písm. d) zákona o účtovníctve -  je nutné zohľadniť skutočnosť, že audítora má v takom prípade schvaľovať Valné zhromaždenie na odporúčanie Výboru pre audit.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 dôvodu komplexného analyzovania správ audítora v subjektoch finančného trhu bolo potrebné stanoviť lehotu na odmietnutie audítora pevným termínom, (31. júl), čím sa tento termín zosúladil s platnou legislatívou pri ostatných subjektoch finančného trhu ako banky, pobočky zahraničných bánk, obchodníci s cennými papiermi atď.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Ustanoveniami odsekov 6 a 7 sa zabezpečuje základný predpoklad auditu, aby audit vykonávala osoba nezávislá tak, ako bola definovaná v Zákone o audítoroch a Slovenskej komore audítorov.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2A600F">
        <w:rPr>
          <w:rStyle w:val="Textzstupnhosymbolu"/>
          <w:rFonts w:ascii="Arial Narrow" w:hAnsi="Arial Narrow"/>
          <w:color w:val="auto"/>
          <w:sz w:val="22"/>
          <w:szCs w:val="22"/>
        </w:rPr>
        <w:t>0</w:t>
      </w:r>
      <w:r w:rsidRPr="00392A9B">
        <w:rPr>
          <w:rStyle w:val="Textzstupnhosymbolu"/>
          <w:rFonts w:ascii="Arial Narrow" w:hAnsi="Arial Narrow"/>
          <w:color w:val="auto"/>
          <w:sz w:val="22"/>
          <w:szCs w:val="22"/>
        </w:rPr>
        <w:t xml:space="preserve"> </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w:t>
      </w:r>
    </w:p>
    <w:p w:rsidR="008D6656" w:rsidP="00CD4C34">
      <w:pPr>
        <w:jc w:val="both"/>
        <w:rPr>
          <w:rStyle w:val="Textzstupnhosymbolu"/>
          <w:rFonts w:ascii="Arial Narrow" w:hAnsi="Arial Narrow"/>
          <w:color w:val="auto"/>
          <w:sz w:val="22"/>
          <w:szCs w:val="22"/>
        </w:rPr>
      </w:pPr>
    </w:p>
    <w:p w:rsidR="008D6656"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K bodu 21</w:t>
      </w:r>
    </w:p>
    <w:p w:rsidR="008D6656"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w:t>
      </w:r>
      <w:r>
        <w:rPr>
          <w:rStyle w:val="Textzstupnhosymbolu"/>
          <w:rFonts w:ascii="Arial Narrow" w:hAnsi="Arial Narrow"/>
          <w:color w:val="auto"/>
          <w:sz w:val="22"/>
          <w:szCs w:val="22"/>
        </w:rPr>
        <w:t xml:space="preserve"> vyvolaná potrebou aktualizácie odkazu na príslušné ustanovenia zákona o cenných papieroch, v ktorom dochádza k zmene definície významného vplyvu, na ktorý sa zákon v tomto ustanovení odkazuje.</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22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vyvolaná vypustením pojmu </w:t>
      </w:r>
      <w:r w:rsidR="007F7FCB">
        <w:rPr>
          <w:rStyle w:val="Textzstupnhosymbolu"/>
          <w:rFonts w:ascii="Arial Narrow" w:hAnsi="Arial Narrow"/>
          <w:color w:val="auto"/>
          <w:sz w:val="22"/>
          <w:szCs w:val="22"/>
        </w:rPr>
        <w:t>„</w:t>
      </w:r>
      <w:r w:rsidRPr="00392A9B">
        <w:rPr>
          <w:rStyle w:val="Textzstupnhosymbolu"/>
          <w:rFonts w:ascii="Arial Narrow" w:hAnsi="Arial Narrow"/>
          <w:color w:val="auto"/>
          <w:sz w:val="22"/>
          <w:szCs w:val="22"/>
        </w:rPr>
        <w:t>subkonsolidovaný</w:t>
      </w:r>
      <w:r w:rsidR="007F7FCB">
        <w:rPr>
          <w:rStyle w:val="Textzstupnhosymbolu"/>
          <w:rFonts w:ascii="Arial Narrow" w:hAnsi="Arial Narrow"/>
          <w:color w:val="auto"/>
          <w:sz w:val="22"/>
          <w:szCs w:val="22"/>
        </w:rPr>
        <w:t>“</w:t>
      </w:r>
      <w:r w:rsidRPr="00392A9B">
        <w:rPr>
          <w:rStyle w:val="Textzstupnhosymbolu"/>
          <w:rFonts w:ascii="Arial Narrow" w:hAnsi="Arial Narrow"/>
          <w:color w:val="auto"/>
          <w:sz w:val="22"/>
          <w:szCs w:val="22"/>
        </w:rPr>
        <w:t xml:space="preserve"> celok zákonom č. 644/2006 Z. z.</w:t>
      </w:r>
      <w:r w:rsidR="002A600F">
        <w:rPr>
          <w:rStyle w:val="Textzstupnhosymbolu"/>
          <w:rFonts w:ascii="Arial Narrow" w:hAnsi="Arial Narrow"/>
          <w:color w:val="auto"/>
          <w:sz w:val="22"/>
          <w:szCs w:val="22"/>
        </w:rPr>
        <w:t>.</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Nakoľko ide o správcovskú spoločnosť, ktorá vykonáva investičné služby, zosúlaďuje sa terminológia používaná v súvislosti s vlastnými zdrojmi v zákone o cenných papieroch.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24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Pôvodná úprava spôsobuje problémy v aplikačnej praxi, nakoľko poisťovne nie sú ochotné uvedeným spôsobom poistiť nehnuteľnosti v majetku špeciálneho podielového fondu nehnuteľností. Štandardný spôsob poistenia v takýchto prípadoch, ktorý sa bežne využíva aj pri poskytovaní hypotekárnych úverov je poistenie nehnuteľnosti. Z uvedeného dôvodu sa navrhuje zmena tak, aby sa za odbornú starostlivosť považovalo poistenie nehnuteľnosti za štandardných podmienok.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25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Odplata audítora za overenie účtovnej závierky podielového fondu je položkou, ktorá sa vzťahuje výlučne na existenciu podielového fondu a keďže jej vykonanie je zákonnou povinnosťou, ktorej cieľom je ochrana investorov, je prirodzené, aby bola uhrádzaná z majetku v podielovom fonde.  </w:t>
      </w:r>
    </w:p>
    <w:p w:rsidR="00BC336E"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26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súlade so smernicou o akvizíciách sa vyžaduje od každej fyzickej osoby alebo právnickej osoby, ktorá chce znížiť svoju kvalifikovanú účasť na základnom imaní alebo na hlasovacích právach správcovskej spoločnosti, aby túto skutočnosť oznámila vopred Národnej banke Slovenska.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Zároveň sa týmto subjektom ukladá povinnosť informovať Národnú banku Slovenska, ak dôjde k zníženiu alebo zvýšeniu na základnom imaní, ak takýto podiel klesne pod hranicu stanovenú v zákone.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27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legislatívno-technickú úpravu v súvislosti na percentuálnu úpravu limitov uvedených v smernici o akvizíciách z 33% na 30%.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prijatie rovnakého postupu pri outsourcingu, ako je v prípade obchodníkov s cennými papiermi – zmluva musí mať písomnú formu a jej návrh musí byť predložený na posúdenie Národnej banke Slovenska.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r w:rsidR="000B4D9B">
        <w:rPr>
          <w:rStyle w:val="Textzstupnhosymbolu"/>
          <w:rFonts w:ascii="Arial Narrow" w:hAnsi="Arial Narrow"/>
          <w:color w:val="auto"/>
          <w:sz w:val="22"/>
          <w:szCs w:val="22"/>
        </w:rPr>
        <w:t>9</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w:t>
      </w:r>
    </w:p>
    <w:p w:rsidR="00C45DF0"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w:t>
      </w:r>
      <w:r w:rsidR="000B4D9B">
        <w:rPr>
          <w:rStyle w:val="Textzstupnhosymbolu"/>
          <w:rFonts w:ascii="Arial Narrow" w:hAnsi="Arial Narrow"/>
          <w:color w:val="auto"/>
          <w:sz w:val="22"/>
          <w:szCs w:val="22"/>
        </w:rPr>
        <w:t> </w:t>
      </w:r>
      <w:r w:rsidRPr="00392A9B">
        <w:rPr>
          <w:rStyle w:val="Textzstupnhosymbolu"/>
          <w:rFonts w:ascii="Arial Narrow" w:hAnsi="Arial Narrow"/>
          <w:color w:val="auto"/>
          <w:sz w:val="22"/>
          <w:szCs w:val="22"/>
        </w:rPr>
        <w:t>bodu</w:t>
      </w:r>
      <w:r w:rsidR="000B4D9B">
        <w:rPr>
          <w:rStyle w:val="Textzstupnhosymbolu"/>
          <w:rFonts w:ascii="Arial Narrow" w:hAnsi="Arial Narrow"/>
          <w:color w:val="auto"/>
          <w:sz w:val="22"/>
          <w:szCs w:val="22"/>
        </w:rPr>
        <w:t xml:space="preserve"> 30</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vyvolaná potrebou upresnenia textu.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0B4D9B">
        <w:rPr>
          <w:rStyle w:val="Textzstupnhosymbolu"/>
          <w:rFonts w:ascii="Arial Narrow" w:hAnsi="Arial Narrow"/>
          <w:color w:val="auto"/>
          <w:sz w:val="22"/>
          <w:szCs w:val="22"/>
        </w:rPr>
        <w:t>K bodu 31</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požiadaviek na odbornú spôsobilosť </w:t>
      </w:r>
      <w:r w:rsidR="000B4D9B">
        <w:rPr>
          <w:rStyle w:val="Textzstupnhosymbolu"/>
          <w:rFonts w:ascii="Arial Narrow" w:hAnsi="Arial Narrow"/>
          <w:color w:val="auto"/>
          <w:sz w:val="22"/>
          <w:szCs w:val="22"/>
        </w:rPr>
        <w:t xml:space="preserve"> a dôveryhodnosť j</w:t>
      </w:r>
      <w:r w:rsidRPr="00392A9B">
        <w:rPr>
          <w:rStyle w:val="Textzstupnhosymbolu"/>
          <w:rFonts w:ascii="Arial Narrow" w:hAnsi="Arial Narrow"/>
          <w:color w:val="auto"/>
          <w:sz w:val="22"/>
          <w:szCs w:val="22"/>
        </w:rPr>
        <w:t>ednotlivých osôb  v súlade s ustanoveniami § 36.</w:t>
      </w:r>
    </w:p>
    <w:p w:rsidR="001723D9"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3</w:t>
      </w:r>
      <w:r w:rsidR="00386465">
        <w:rPr>
          <w:rStyle w:val="Textzstupnhosymbolu"/>
          <w:rFonts w:ascii="Arial Narrow" w:hAnsi="Arial Narrow"/>
          <w:color w:val="auto"/>
          <w:sz w:val="22"/>
          <w:szCs w:val="22"/>
        </w:rPr>
        <w:t>2</w:t>
      </w:r>
    </w:p>
    <w:p w:rsidR="00386465" w:rsidP="00CD4C34">
      <w:pPr>
        <w:jc w:val="both"/>
        <w:rPr>
          <w:rStyle w:val="Textzstupnhosymbolu"/>
          <w:rFonts w:ascii="Arial Narrow" w:hAnsi="Arial Narrow"/>
          <w:color w:val="auto"/>
          <w:sz w:val="22"/>
          <w:szCs w:val="22"/>
        </w:rPr>
      </w:pPr>
      <w:r w:rsidR="007F7FCB">
        <w:rPr>
          <w:rStyle w:val="Textzstupnhosymbolu"/>
          <w:rFonts w:ascii="Arial Narrow" w:hAnsi="Arial Narrow"/>
          <w:color w:val="auto"/>
          <w:sz w:val="22"/>
          <w:szCs w:val="22"/>
        </w:rPr>
        <w:t>Ide o ustanovenie novej, nižšej sumy na účely predpísania minimálnej hodnoty majetku v otvorenom podielovom fonde.</w:t>
      </w:r>
    </w:p>
    <w:p w:rsidR="007F7FCB"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3</w:t>
      </w:r>
      <w:r w:rsidR="00386465">
        <w:rPr>
          <w:rStyle w:val="Textzstupnhosymbolu"/>
          <w:rFonts w:ascii="Arial Narrow" w:hAnsi="Arial Narrow"/>
          <w:color w:val="auto"/>
          <w:sz w:val="22"/>
          <w:szCs w:val="22"/>
        </w:rPr>
        <w:t>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Správcovská spoločnosť bude oprávnená prezentovať a uvádzať údaje o čistej hodnote majetku v podielovom fonde aj v iných menách ako sú SK a euro, napríklad ak pôsobí aj na území iného členského štátu na základe európskeho pasu, čo umožní lepšiu informovanosť o podielových fondov správcovskej spoločnosti v inej menovej oblasti, prípadne aj vtedy, ak investičná stratégia podielového fondu upravuje v štatúte stanovuje odlišnú referenčnú menu. Uvedený návrh je v súlade s poslednými legislatívnymi zmenami v členských krajinách EÚ (napríklad Rakúsko, Francúzsko a pod.).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050A93"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K bodu 3</w:t>
      </w:r>
      <w:r w:rsidR="00386465">
        <w:rPr>
          <w:rStyle w:val="Textzstupnhosymbolu"/>
          <w:rFonts w:ascii="Arial Narrow" w:hAnsi="Arial Narrow"/>
          <w:color w:val="auto"/>
          <w:sz w:val="22"/>
          <w:szCs w:val="22"/>
        </w:rPr>
        <w:t>4</w:t>
      </w:r>
    </w:p>
    <w:p w:rsidR="00050A93" w:rsidRPr="00392A9B" w:rsidP="00050A93">
      <w:pPr>
        <w:jc w:val="both"/>
        <w:rPr>
          <w:rFonts w:ascii="Arial Narrow" w:hAnsi="Arial Narrow" w:cs="Times New Roman"/>
          <w:sz w:val="22"/>
          <w:szCs w:val="22"/>
        </w:rPr>
      </w:pPr>
      <w:r>
        <w:rPr>
          <w:rFonts w:ascii="Arial Narrow" w:hAnsi="Arial Narrow" w:cs="Times New Roman"/>
          <w:sz w:val="22"/>
          <w:szCs w:val="22"/>
        </w:rPr>
        <w:t xml:space="preserve">Aktualizácia poznámok pod čiarou s súvislosti s nadobudnutím účinnosti nového </w:t>
      </w:r>
      <w:r w:rsidRPr="00392A9B">
        <w:rPr>
          <w:rFonts w:ascii="Arial Narrow" w:hAnsi="Arial Narrow" w:cs="Times New Roman"/>
          <w:sz w:val="22"/>
          <w:szCs w:val="22"/>
        </w:rPr>
        <w:t>zákon</w:t>
      </w:r>
      <w:r>
        <w:rPr>
          <w:rFonts w:ascii="Arial Narrow" w:hAnsi="Arial Narrow" w:cs="Times New Roman"/>
          <w:sz w:val="22"/>
          <w:szCs w:val="22"/>
        </w:rPr>
        <w:t xml:space="preserve">a č. 297/2008 Z. z. </w:t>
      </w:r>
      <w:r w:rsidRPr="00392A9B">
        <w:rPr>
          <w:rFonts w:ascii="Arial Narrow" w:hAnsi="Arial Narrow" w:cs="Times New Roman"/>
          <w:sz w:val="22"/>
          <w:szCs w:val="22"/>
        </w:rPr>
        <w:t xml:space="preserve"> o ochrane pred legalizáciou príjmov z trestnej činnosti a o ochrane pred financovaním terorizmu.</w:t>
      </w:r>
    </w:p>
    <w:p w:rsidR="00CD4C34" w:rsidP="00CD4C34">
      <w:pPr>
        <w:jc w:val="both"/>
        <w:rPr>
          <w:rStyle w:val="Textzstupnhosymbolu"/>
          <w:rFonts w:ascii="Arial Narrow" w:hAnsi="Arial Narrow"/>
          <w:color w:val="auto"/>
          <w:sz w:val="22"/>
          <w:szCs w:val="22"/>
        </w:rPr>
      </w:pPr>
    </w:p>
    <w:p w:rsidR="00050A93" w:rsidRPr="00392A9B"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K bodu 35</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K bodu 3</w:t>
      </w:r>
      <w:r w:rsidR="00050A93">
        <w:rPr>
          <w:rStyle w:val="Textzstupnhosymbolu"/>
          <w:rFonts w:ascii="Arial Narrow" w:hAnsi="Arial Narrow"/>
          <w:color w:val="auto"/>
          <w:sz w:val="22"/>
          <w:szCs w:val="22"/>
        </w:rPr>
        <w:t>6</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w:t>
      </w:r>
      <w:r w:rsidR="00386465">
        <w:rPr>
          <w:rStyle w:val="Textzstupnhosymbolu"/>
          <w:rFonts w:ascii="Arial Narrow" w:hAnsi="Arial Narrow"/>
          <w:color w:val="auto"/>
          <w:sz w:val="22"/>
          <w:szCs w:val="22"/>
        </w:rPr>
        <w:t>nická úprava – pravidlá obozretného podnikania majú byť v súlade s právnymi predpismi EÚ.</w:t>
      </w:r>
    </w:p>
    <w:p w:rsidR="00AC085F"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3</w:t>
      </w:r>
      <w:r w:rsidR="00050A93">
        <w:rPr>
          <w:rStyle w:val="Textzstupnhosymbolu"/>
          <w:rFonts w:ascii="Arial Narrow" w:hAnsi="Arial Narrow"/>
          <w:color w:val="auto"/>
          <w:sz w:val="22"/>
          <w:szCs w:val="22"/>
        </w:rPr>
        <w:t>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Legislatívno-technické úpravy súvisiace so zmenou vymedzenia predmetných investičných služieb podľa vymedzenia investičných služieb ustanovené  zákonom o cenných papieroch.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3</w:t>
      </w:r>
      <w:r w:rsidR="00050A93">
        <w:rPr>
          <w:rStyle w:val="Textzstupnhosymbolu"/>
          <w:rFonts w:ascii="Arial Narrow" w:hAnsi="Arial Narrow"/>
          <w:color w:val="auto"/>
          <w:sz w:val="22"/>
          <w:szCs w:val="22"/>
        </w:rPr>
        <w:t>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vyvolaná potrebou používania jednotnej terminológie.</w:t>
      </w:r>
    </w:p>
    <w:p w:rsidR="00BC336E" w:rsidP="00CD4C34">
      <w:pPr>
        <w:jc w:val="both"/>
        <w:rPr>
          <w:rStyle w:val="Textzstupnhosymbolu"/>
          <w:rFonts w:ascii="Arial Narrow" w:hAnsi="Arial Narrow"/>
          <w:color w:val="auto"/>
          <w:sz w:val="22"/>
          <w:szCs w:val="22"/>
        </w:rPr>
      </w:pPr>
    </w:p>
    <w:p w:rsidR="00392A9B" w:rsidP="00CD4C34">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K bodu 3</w:t>
      </w:r>
      <w:r w:rsidR="00050A93">
        <w:rPr>
          <w:rStyle w:val="Textzstupnhosymbolu"/>
          <w:rFonts w:ascii="Arial Narrow" w:hAnsi="Arial Narrow"/>
          <w:color w:val="auto"/>
          <w:sz w:val="22"/>
          <w:szCs w:val="22"/>
        </w:rPr>
        <w:t>9</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chýbajúcej náležitosti rozhodnutia o udelení predchádzajúceho súhlasu Národnej banky Slovenska  pri prevode správy otvoreného podielového fondu alebo zahraničného otvoreného podielového fondu na inú správcovskú spoločnosť.</w:t>
      </w:r>
    </w:p>
    <w:p w:rsidR="00BC336E"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050A93">
        <w:rPr>
          <w:rStyle w:val="Textzstupnhosymbolu"/>
          <w:rFonts w:ascii="Arial Narrow" w:hAnsi="Arial Narrow"/>
          <w:color w:val="auto"/>
          <w:sz w:val="22"/>
          <w:szCs w:val="22"/>
        </w:rPr>
        <w:t>K bodu 40</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vyvolaná potrebou používania jednotnej terminológie.</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050A93">
        <w:rPr>
          <w:rStyle w:val="Textzstupnhosymbolu"/>
          <w:rFonts w:ascii="Arial Narrow" w:hAnsi="Arial Narrow"/>
          <w:color w:val="auto"/>
          <w:sz w:val="22"/>
          <w:szCs w:val="22"/>
        </w:rPr>
        <w:t>41</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chýbajúcej náležitosti rozhodnutia, ktorým sa povoľuje zlúčenie otvorených podielových fondov.</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r w:rsidR="00050A93">
        <w:rPr>
          <w:rStyle w:val="Textzstupnhosymbolu"/>
          <w:rFonts w:ascii="Arial Narrow" w:hAnsi="Arial Narrow"/>
          <w:color w:val="auto"/>
          <w:sz w:val="22"/>
          <w:szCs w:val="22"/>
        </w:rPr>
        <w:t>2</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r w:rsidR="00050A93">
        <w:rPr>
          <w:rStyle w:val="Textzstupnhosymbolu"/>
          <w:rFonts w:ascii="Arial Narrow" w:hAnsi="Arial Narrow"/>
          <w:color w:val="auto"/>
          <w:sz w:val="22"/>
          <w:szCs w:val="22"/>
        </w:rPr>
        <w:t>3</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povinnosti na predloženie  odpisu z notárskej zápisnice zo zasadnutia príslušného orgánu správcovskej spoločnosti   o prijatí rozhodnutí, ku ktorým sa vyžaduje predchádzajúci súhlas Národnej banky Slovenska a to v súlade s  § 10 ods. 9.</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r w:rsidR="00050A93">
        <w:rPr>
          <w:rStyle w:val="Textzstupnhosymbolu"/>
          <w:rFonts w:ascii="Arial Narrow" w:hAnsi="Arial Narrow"/>
          <w:color w:val="auto"/>
          <w:sz w:val="22"/>
          <w:szCs w:val="22"/>
        </w:rPr>
        <w:t>4</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Úprava vyvolaná doplnením dňa zlúčenia otvorených podielových fondov do rozhodnutí, ktorým sa povoľuje zlúčenie otvorených podielových fondov.</w:t>
      </w:r>
    </w:p>
    <w:p w:rsidR="009F6123"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r w:rsidR="00050A93">
        <w:rPr>
          <w:rStyle w:val="Textzstupnhosymbolu"/>
          <w:rFonts w:ascii="Arial Narrow" w:hAnsi="Arial Narrow"/>
          <w:color w:val="auto"/>
          <w:sz w:val="22"/>
          <w:szCs w:val="22"/>
        </w:rPr>
        <w:t>5</w:t>
      </w:r>
    </w:p>
    <w:p w:rsidR="00392A9B" w:rsidRPr="00392A9B"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Ide o ustanovenie vo veci platenia poplatku podielnikom v prípade zlučovania fondov – spravodlivé vo vzťahu k podielnikom je, aby za obdobie do dňa zlúčenia fondov neplatili poplatok za vyplatenie podielového listu.</w:t>
      </w:r>
    </w:p>
    <w:p w:rsidR="00724CA1"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r w:rsidR="00050A93">
        <w:rPr>
          <w:rStyle w:val="Textzstupnhosymbolu"/>
          <w:rFonts w:ascii="Arial Narrow" w:hAnsi="Arial Narrow"/>
          <w:color w:val="auto"/>
          <w:sz w:val="22"/>
          <w:szCs w:val="22"/>
        </w:rPr>
        <w:t>6</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Zjednocuje sa systém poskytovania povinných informácií so systémom poskytovania informácií pri iných subjektoch – dokumenty sa predkladajú v štátnom jazyku alebo v jazyku tzv. medzinárodných financií, čím sa umožní predkladanie notifikácií elektronickou formou bez nutnosti úradne overeného prekladu do štátneho jazyka.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r w:rsidR="00050A93">
        <w:rPr>
          <w:rStyle w:val="Textzstupnhosymbolu"/>
          <w:rFonts w:ascii="Arial Narrow" w:hAnsi="Arial Narrow"/>
          <w:color w:val="auto"/>
          <w:sz w:val="22"/>
          <w:szCs w:val="22"/>
        </w:rPr>
        <w:t>7</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vyvolaná potrebou prepočíta</w:t>
      </w:r>
      <w:r w:rsidR="00724CA1">
        <w:rPr>
          <w:rStyle w:val="Textzstupnhosymbolu"/>
          <w:rFonts w:ascii="Arial Narrow" w:hAnsi="Arial Narrow"/>
          <w:color w:val="auto"/>
          <w:sz w:val="22"/>
          <w:szCs w:val="22"/>
        </w:rPr>
        <w:t>nia slovenských korún na eurá.</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r w:rsidR="00050A93">
        <w:rPr>
          <w:rStyle w:val="Textzstupnhosymbolu"/>
          <w:rFonts w:ascii="Arial Narrow" w:hAnsi="Arial Narrow"/>
          <w:color w:val="auto"/>
          <w:sz w:val="22"/>
          <w:szCs w:val="22"/>
        </w:rPr>
        <w:t>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w:t>
      </w:r>
    </w:p>
    <w:p w:rsidR="00AC085F"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4</w:t>
      </w:r>
      <w:r w:rsidR="00050A93">
        <w:rPr>
          <w:rStyle w:val="Textzstupnhosymbolu"/>
          <w:rFonts w:ascii="Arial Narrow" w:hAnsi="Arial Narrow"/>
          <w:color w:val="auto"/>
          <w:sz w:val="22"/>
          <w:szCs w:val="22"/>
        </w:rPr>
        <w:t>9</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povinnosti na predloženie  odpisu z notárskej zápisnice zo zasadnutia príslušného orgánu správcovskej spoločnosti   o prijatí rozhodnutí, ku ktorým sa vyžaduje predchádzajúci súhlas Národnej banky Slovenska a to v súlade s  § 10 ods. 9.</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050A93">
        <w:rPr>
          <w:rStyle w:val="Textzstupnhosymbolu"/>
          <w:rFonts w:ascii="Arial Narrow" w:hAnsi="Arial Narrow"/>
          <w:color w:val="auto"/>
          <w:sz w:val="22"/>
          <w:szCs w:val="22"/>
        </w:rPr>
        <w:t>50</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Navrhovaná úprava sleduje spresnenie platného znenia</w:t>
      </w:r>
      <w:r w:rsidR="003A4AB5">
        <w:rPr>
          <w:rStyle w:val="Textzstupnhosymbolu"/>
          <w:rFonts w:ascii="Arial Narrow" w:hAnsi="Arial Narrow"/>
          <w:color w:val="auto"/>
          <w:sz w:val="22"/>
          <w:szCs w:val="22"/>
        </w:rPr>
        <w:t xml:space="preserve"> (žiadosť o povolenie)</w:t>
      </w:r>
      <w:r w:rsidRPr="00392A9B">
        <w:rPr>
          <w:rStyle w:val="Textzstupnhosymbolu"/>
          <w:rFonts w:ascii="Arial Narrow" w:hAnsi="Arial Narrow"/>
          <w:color w:val="auto"/>
          <w:sz w:val="22"/>
          <w:szCs w:val="22"/>
        </w:rPr>
        <w:t>.</w:t>
      </w:r>
    </w:p>
    <w:p w:rsid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1</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Navrhovaná úprava sleduje spresnenie všeobecného vymedzenia predmetu činnosti realitnej spoločnosti v nadväznosti na zoznam živností ako aj spresnenie činností a služieb, ktoré</w:t>
      </w:r>
      <w:r w:rsidR="00724CA1">
        <w:rPr>
          <w:rStyle w:val="Textzstupnhosymbolu"/>
          <w:rFonts w:ascii="Arial Narrow" w:hAnsi="Arial Narrow"/>
          <w:color w:val="auto"/>
          <w:sz w:val="22"/>
          <w:szCs w:val="22"/>
        </w:rPr>
        <w:t xml:space="preserve"> sú nevyhnutne spojené s prenájmom</w:t>
      </w:r>
      <w:r w:rsidRPr="00392A9B">
        <w:rPr>
          <w:rStyle w:val="Textzstupnhosymbolu"/>
          <w:rFonts w:ascii="Arial Narrow" w:hAnsi="Arial Narrow"/>
          <w:color w:val="auto"/>
          <w:sz w:val="22"/>
          <w:szCs w:val="22"/>
        </w:rPr>
        <w:t xml:space="preserve"> nehnuteľnosti, bez ktorých nie je ekonomicky možné nehnuteľnosť prenajať.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2</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Návrh na rozšírenie o bod b) v odseku 3 tohto ustanovenia o možnosť zosúladiť znenie stanov realitnej spoločnosti do šiestich mesiacov je iniciovaný praxou, kedy tento nesúlad spôsoboval problém v prípade, ak správcovská spoločnosť chcela nadobudnúť podiel v už existujúcej spoločnosti, ktorej stanovy takéto ustanovenia neobsahovali, ich zmena však spôsobovala predĺženie celého predajného procesu. V prípade realizovania takéhoto prevodu akcií do majetku v špeciálnom podielovom fonde nehnuteľností by úprava stanov z dôvodu väčšiny hlasovacích práv bola výlučne v réžii správcovskej spoločnosti, čo by celý predajný proces značne zjednodušilo.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3</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Zosúladenie s režimom pre otvorené podielové fondy podľa  § 57 ods. 1 písm. g).</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4</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 nadväznosti na novo navrhovanú úpravu  § 74 ods. 1 písm. h) sa dopĺňa, že podmienky na udelenie predchádzajúceho súhlasu pre vedenie samostatnej evidencie depozitárom alebo správcovskou spoločnosťou sa  spravuje podľa ustanovení p</w:t>
      </w:r>
      <w:r w:rsidR="00392A9B">
        <w:rPr>
          <w:rStyle w:val="Textzstupnhosymbolu"/>
          <w:rFonts w:ascii="Arial Narrow" w:hAnsi="Arial Narrow"/>
          <w:color w:val="auto"/>
          <w:sz w:val="22"/>
          <w:szCs w:val="22"/>
        </w:rPr>
        <w:t>re otvorené podielové fondy.</w:t>
      </w:r>
    </w:p>
    <w:p w:rsidR="00C45DF0"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5</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chybného vnútorného odkazu. </w:t>
      </w:r>
    </w:p>
    <w:p w:rsidR="009F6123"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6</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povinnosti na predloženie  odpisu z notárskej zápisnice zo zasadnutia príslušného orgánu správcovskej spoločnosti   o prijatí rozhodnutí, ku ktorým sa vyžaduje predchádzajúci súhlas Národnej banky Slovenska a to v súlade s  § 10 ods. 9.</w:t>
      </w:r>
    </w:p>
    <w:p w:rsidR="00724CA1"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7</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Ustanovenia § 75 zákona sa vzťahujú na zahraničné správcovské spoločnosti.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8</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Oprava chybného vnútorného odkazu.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724CA1">
        <w:rPr>
          <w:rStyle w:val="Textzstupnhosymbolu"/>
          <w:rFonts w:ascii="Arial Narrow" w:hAnsi="Arial Narrow"/>
          <w:color w:val="auto"/>
          <w:sz w:val="22"/>
          <w:szCs w:val="22"/>
        </w:rPr>
        <w:t>K bodu 5</w:t>
      </w:r>
      <w:r w:rsidR="00050A93">
        <w:rPr>
          <w:rStyle w:val="Textzstupnhosymbolu"/>
          <w:rFonts w:ascii="Arial Narrow" w:hAnsi="Arial Narrow"/>
          <w:color w:val="auto"/>
          <w:sz w:val="22"/>
          <w:szCs w:val="22"/>
        </w:rPr>
        <w:t>9</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prípade zlučovania podielových fondov je vhodné, aby depozitár viedol určitú dobu účty zaniknutých podielových fondov. </w:t>
      </w:r>
    </w:p>
    <w:p w:rsidR="00AC085F"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050A93">
        <w:rPr>
          <w:rStyle w:val="Textzstupnhosymbolu"/>
          <w:rFonts w:ascii="Arial Narrow" w:hAnsi="Arial Narrow"/>
          <w:color w:val="auto"/>
          <w:sz w:val="22"/>
          <w:szCs w:val="22"/>
        </w:rPr>
        <w:t>K bodu 60</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050A93">
        <w:rPr>
          <w:rStyle w:val="Textzstupnhosymbolu"/>
          <w:rFonts w:ascii="Arial Narrow" w:hAnsi="Arial Narrow"/>
          <w:color w:val="auto"/>
          <w:sz w:val="22"/>
          <w:szCs w:val="22"/>
        </w:rPr>
        <w:t>1</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V záujem zvyšovania ochrany spotrebiteľa (podielnika) zákon ustanovuje výrazným spôsobom upozorniť spotrebiteľa, že podmienky zmluvného vzťahu sa môžu počas jeho trvania meniť.</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050A93">
        <w:rPr>
          <w:rStyle w:val="Textzstupnhosymbolu"/>
          <w:rFonts w:ascii="Arial Narrow" w:hAnsi="Arial Narrow"/>
          <w:color w:val="auto"/>
          <w:sz w:val="22"/>
          <w:szCs w:val="22"/>
        </w:rPr>
        <w:t>2</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Zosúladenie so zákonom č. 431/2002 Z. z. o účtovníctve v znení neskorších </w:t>
      </w:r>
      <w:r w:rsidRPr="00724CA1">
        <w:rPr>
          <w:rStyle w:val="Textzstupnhosymbolu"/>
          <w:rFonts w:ascii="Arial Narrow" w:hAnsi="Arial Narrow"/>
          <w:color w:val="auto"/>
          <w:sz w:val="22"/>
          <w:szCs w:val="22"/>
        </w:rPr>
        <w:t xml:space="preserve">predpisov </w:t>
      </w:r>
      <w:r w:rsidRPr="00724CA1" w:rsidR="00724CA1">
        <w:rPr>
          <w:rStyle w:val="Textzstupnhosymbolu"/>
          <w:rFonts w:ascii="Arial Narrow" w:hAnsi="Arial Narrow"/>
          <w:color w:val="auto"/>
          <w:sz w:val="22"/>
          <w:szCs w:val="22"/>
        </w:rPr>
        <w:t>.</w:t>
      </w:r>
      <w:r w:rsidRPr="00392A9B">
        <w:rPr>
          <w:rStyle w:val="Textzstupnhosymbolu"/>
          <w:rFonts w:ascii="Arial Narrow" w:hAnsi="Arial Narrow"/>
          <w:color w:val="auto"/>
          <w:sz w:val="22"/>
          <w:szCs w:val="22"/>
        </w:rPr>
        <w:t xml:space="preserve">Úprava sleduje zámer, aby sa na správcovské spoločnosti vzťahoval len termín predkladania 22 dní, správcovské spoločnosti pri zostavení priebežnej účtovnej závierky postupujú podľa IAS 34 Finančné vykazovanie v priebehu účtovného roka, kde je stanovený rozsah účtovnej závierky, vrátane </w:t>
      </w:r>
      <w:r w:rsidR="00724CA1">
        <w:rPr>
          <w:rStyle w:val="Textzstupnhosymbolu"/>
          <w:rFonts w:ascii="Arial Narrow" w:hAnsi="Arial Narrow"/>
          <w:color w:val="auto"/>
          <w:sz w:val="22"/>
          <w:szCs w:val="22"/>
        </w:rPr>
        <w:t xml:space="preserve">poznámok.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724CA1">
        <w:rPr>
          <w:rStyle w:val="Textzstupnhosymbolu"/>
          <w:rFonts w:ascii="Arial Narrow" w:hAnsi="Arial Narrow"/>
          <w:color w:val="auto"/>
          <w:sz w:val="22"/>
          <w:szCs w:val="22"/>
        </w:rPr>
        <w:t>K bodom 6</w:t>
      </w:r>
      <w:r w:rsidR="00050A93">
        <w:rPr>
          <w:rStyle w:val="Textzstupnhosymbolu"/>
          <w:rFonts w:ascii="Arial Narrow" w:hAnsi="Arial Narrow"/>
          <w:color w:val="auto"/>
          <w:sz w:val="22"/>
          <w:szCs w:val="22"/>
        </w:rPr>
        <w:t>3</w:t>
      </w:r>
      <w:r w:rsidR="00724CA1">
        <w:rPr>
          <w:rStyle w:val="Textzstupnhosymbolu"/>
          <w:rFonts w:ascii="Arial Narrow" w:hAnsi="Arial Narrow"/>
          <w:color w:val="auto"/>
          <w:sz w:val="22"/>
          <w:szCs w:val="22"/>
        </w:rPr>
        <w:t xml:space="preserve"> a 6</w:t>
      </w:r>
      <w:r w:rsidR="00050A93">
        <w:rPr>
          <w:rStyle w:val="Textzstupnhosymbolu"/>
          <w:rFonts w:ascii="Arial Narrow" w:hAnsi="Arial Narrow"/>
          <w:color w:val="auto"/>
          <w:sz w:val="22"/>
          <w:szCs w:val="22"/>
        </w:rPr>
        <w:t>4</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Legislatívno-technické úpravy.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050A93">
        <w:rPr>
          <w:rStyle w:val="Textzstupnhosymbolu"/>
          <w:rFonts w:ascii="Arial Narrow" w:hAnsi="Arial Narrow"/>
          <w:color w:val="auto"/>
          <w:sz w:val="22"/>
          <w:szCs w:val="22"/>
        </w:rPr>
        <w:t>5</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chýbajúceho splnomocňovacieho ustanovenia pre Národnú banku Slovenska.</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00724CA1">
        <w:rPr>
          <w:rStyle w:val="Textzstupnhosymbolu"/>
          <w:rFonts w:ascii="Arial Narrow" w:hAnsi="Arial Narrow"/>
          <w:color w:val="auto"/>
          <w:sz w:val="22"/>
          <w:szCs w:val="22"/>
        </w:rPr>
        <w:t>K bodu 6</w:t>
      </w:r>
      <w:r w:rsidR="00050A93">
        <w:rPr>
          <w:rStyle w:val="Textzstupnhosymbolu"/>
          <w:rFonts w:ascii="Arial Narrow" w:hAnsi="Arial Narrow"/>
          <w:color w:val="auto"/>
          <w:sz w:val="22"/>
          <w:szCs w:val="22"/>
        </w:rPr>
        <w:t>6</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Legislatívno-technická úprava. </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00724CA1">
        <w:rPr>
          <w:rStyle w:val="Textzstupnhosymbolu"/>
          <w:rFonts w:ascii="Arial Narrow" w:hAnsi="Arial Narrow"/>
          <w:color w:val="auto"/>
          <w:sz w:val="22"/>
          <w:szCs w:val="22"/>
        </w:rPr>
        <w:t>K bodu 6</w:t>
      </w:r>
      <w:r w:rsidR="00050A93">
        <w:rPr>
          <w:rStyle w:val="Textzstupnhosymbolu"/>
          <w:rFonts w:ascii="Arial Narrow" w:hAnsi="Arial Narrow"/>
          <w:color w:val="auto"/>
          <w:sz w:val="22"/>
          <w:szCs w:val="22"/>
        </w:rPr>
        <w:t>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Keďže nie je ustanovené obsahové vymedzenie správy o činnosti zamestnanca povereného výkonom vnútornej kontroly, Národnej banke Slovenska sú predkladané  správy v rôznych formách a s rôznymi rozsahmi údajov, pričom v niektorých prípadoch nezobrazujú potrebné informácie, preto považujeme za vhodné a pre dohľad prínosné ustanoviť obsahovú formu pre tieto správy. Taktiež navrhujeme bližšie špecifikovať, čo je chápané ako účinný systém vnútornej kontroly v spoločnostiach, jeho význam, atď., keďže v praxi sa stretávame s tým, že tejto oblasti činnosti správcovskej spoločnosti nie je venovaná dostačujúca pozornosť. </w:t>
      </w:r>
    </w:p>
    <w:p w:rsidR="00C45DF0"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050A93">
        <w:rPr>
          <w:rStyle w:val="Textzstupnhosymbolu"/>
          <w:rFonts w:ascii="Arial Narrow" w:hAnsi="Arial Narrow"/>
          <w:color w:val="auto"/>
          <w:sz w:val="22"/>
          <w:szCs w:val="22"/>
        </w:rPr>
        <w:t>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Prechodné ustanovenie  ( §125d) má slúžiť na riešenie praktickej situácie ku dňu zavedenia eura a doplnenie  §125e znamená doplnenie  prechodného ustanovenia v nadväznosti na nový režim konaní pri nadobúdaní kvalifikovaných účasti. </w:t>
      </w:r>
    </w:p>
    <w:p w:rsidR="00CD4C34" w:rsidRPr="00392A9B" w:rsidP="00CD4C34">
      <w:pPr>
        <w:jc w:val="both"/>
        <w:rPr>
          <w:rStyle w:val="Textzstupnhosymbolu"/>
          <w:rFonts w:ascii="Arial Narrow" w:hAnsi="Arial Narrow"/>
          <w:color w:val="auto"/>
          <w:sz w:val="22"/>
          <w:szCs w:val="22"/>
        </w:rPr>
      </w:pPr>
    </w:p>
    <w:p w:rsidR="00575175" w:rsidP="00CD4C34">
      <w:pPr>
        <w:jc w:val="both"/>
        <w:rPr>
          <w:rStyle w:val="Textzstupnhosymbolu"/>
          <w:rFonts w:ascii="Arial Narrow" w:hAnsi="Arial Narrow"/>
          <w:color w:val="auto"/>
          <w:sz w:val="22"/>
          <w:szCs w:val="22"/>
        </w:rPr>
      </w:pP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6</w:t>
      </w:r>
      <w:r w:rsidR="00050A93">
        <w:rPr>
          <w:rStyle w:val="Textzstupnhosymbolu"/>
          <w:rFonts w:ascii="Arial Narrow" w:hAnsi="Arial Narrow"/>
          <w:color w:val="auto"/>
          <w:sz w:val="22"/>
          <w:szCs w:val="22"/>
        </w:rPr>
        <w:t>9</w:t>
      </w: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Legislatívno-technická úprava, resp. oprava označenia meny euro podľa zákona č. 659/2007 Z. z. o zavedení meny euro a o zmene a doplnení niektorých zákonov.</w:t>
      </w:r>
    </w:p>
    <w:p w:rsidR="001723D9" w:rsidP="00392A9B">
      <w:pPr>
        <w:pStyle w:val="BodyText"/>
        <w:jc w:val="both"/>
        <w:rPr>
          <w:rFonts w:ascii="Arial Narrow" w:hAnsi="Arial Narrow" w:cs="Times New Roman"/>
          <w:b/>
          <w:color w:val="auto"/>
          <w:sz w:val="22"/>
          <w:szCs w:val="22"/>
        </w:rPr>
      </w:pPr>
    </w:p>
    <w:p w:rsidR="00951E1A" w:rsidRPr="00392A9B" w:rsidP="00951E1A">
      <w:pPr>
        <w:jc w:val="both"/>
        <w:rPr>
          <w:rStyle w:val="Textzstupnhosymbolu"/>
          <w:rFonts w:ascii="Arial Narrow" w:hAnsi="Arial Narrow"/>
          <w:b/>
          <w:color w:val="auto"/>
          <w:sz w:val="22"/>
          <w:szCs w:val="22"/>
        </w:rPr>
      </w:pPr>
      <w:r w:rsidRPr="00392A9B">
        <w:rPr>
          <w:rStyle w:val="Textzstupnhosymbolu"/>
          <w:rFonts w:ascii="Arial Narrow" w:hAnsi="Arial Narrow"/>
          <w:b/>
          <w:color w:val="auto"/>
          <w:sz w:val="22"/>
          <w:szCs w:val="22"/>
        </w:rPr>
        <w:t>K čl. VII</w:t>
      </w:r>
    </w:p>
    <w:p w:rsidR="00951E1A" w:rsidRPr="00392A9B" w:rsidP="00951E1A">
      <w:pPr>
        <w:jc w:val="both"/>
        <w:rPr>
          <w:rStyle w:val="Textzstupnhosymbolu"/>
          <w:rFonts w:ascii="Arial Narrow" w:hAnsi="Arial Narrow"/>
          <w:color w:val="auto"/>
          <w:sz w:val="22"/>
          <w:szCs w:val="22"/>
        </w:rPr>
      </w:pP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1</w:t>
      </w: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Aktualizácia poznámky pod čiarou v nadväznosti na platné znenie zákona o poisťovníctve.</w:t>
      </w:r>
    </w:p>
    <w:p w:rsidR="00951E1A" w:rsidRPr="00392A9B" w:rsidP="00951E1A">
      <w:pPr>
        <w:jc w:val="both"/>
        <w:rPr>
          <w:rStyle w:val="Textzstupnhosymbolu"/>
          <w:rFonts w:ascii="Arial Narrow" w:hAnsi="Arial Narrow"/>
          <w:color w:val="auto"/>
          <w:sz w:val="22"/>
          <w:szCs w:val="22"/>
        </w:rPr>
      </w:pP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2</w:t>
      </w:r>
    </w:p>
    <w:p w:rsidR="00951E1A" w:rsidRPr="00392A9B" w:rsidP="00951E1A">
      <w:pPr>
        <w:jc w:val="both"/>
        <w:rPr>
          <w:rFonts w:ascii="Arial Narrow" w:hAnsi="Arial Narrow" w:cs="Times New Roman"/>
          <w:sz w:val="22"/>
          <w:szCs w:val="22"/>
        </w:rPr>
      </w:pPr>
      <w:r w:rsidRPr="00392A9B">
        <w:rPr>
          <w:rFonts w:ascii="Arial Narrow" w:hAnsi="Arial Narrow" w:cs="Times New Roman"/>
          <w:sz w:val="22"/>
          <w:szCs w:val="22"/>
        </w:rPr>
        <w:t>Ide o spresnenie poznámky pod čiarou k odkazu</w:t>
      </w:r>
      <w:r w:rsidRPr="00392A9B">
        <w:rPr>
          <w:rFonts w:ascii="Times New Roman" w:hAnsi="Times New Roman" w:cs="Times New Roman"/>
          <w:sz w:val="22"/>
          <w:szCs w:val="22"/>
        </w:rPr>
        <w:t> </w:t>
      </w:r>
      <w:r w:rsidRPr="00392A9B">
        <w:rPr>
          <w:rFonts w:ascii="Arial Narrow" w:hAnsi="Arial Narrow" w:cs="Times New Roman"/>
          <w:sz w:val="22"/>
          <w:szCs w:val="22"/>
        </w:rPr>
        <w:t>11 vzhľadom na zmeny legislatívy tak, aby v tejto poznámke bol zohľadnený nový zákon č.</w:t>
      </w:r>
      <w:r w:rsidRPr="00392A9B">
        <w:rPr>
          <w:rFonts w:ascii="Times New Roman" w:hAnsi="Times New Roman" w:cs="Times New Roman"/>
          <w:sz w:val="22"/>
          <w:szCs w:val="22"/>
        </w:rPr>
        <w:t> </w:t>
      </w:r>
      <w:r w:rsidRPr="00392A9B">
        <w:rPr>
          <w:rFonts w:ascii="Arial Narrow" w:hAnsi="Arial Narrow" w:cs="Times New Roman"/>
          <w:sz w:val="22"/>
          <w:szCs w:val="22"/>
        </w:rPr>
        <w:t>8/2005</w:t>
      </w:r>
      <w:r w:rsidRPr="00392A9B">
        <w:rPr>
          <w:rFonts w:ascii="Times New Roman" w:hAnsi="Times New Roman" w:cs="Times New Roman"/>
          <w:sz w:val="22"/>
          <w:szCs w:val="22"/>
        </w:rPr>
        <w:t> </w:t>
      </w:r>
      <w:r w:rsidRPr="00392A9B">
        <w:rPr>
          <w:rFonts w:ascii="Arial Narrow" w:hAnsi="Arial Narrow" w:cs="Times New Roman"/>
          <w:sz w:val="22"/>
          <w:szCs w:val="22"/>
        </w:rPr>
        <w:t>Z.</w:t>
      </w:r>
      <w:r w:rsidRPr="00392A9B">
        <w:rPr>
          <w:rFonts w:ascii="Times New Roman" w:hAnsi="Times New Roman" w:cs="Times New Roman"/>
          <w:sz w:val="22"/>
          <w:szCs w:val="22"/>
        </w:rPr>
        <w:t> </w:t>
      </w:r>
      <w:r w:rsidRPr="00392A9B">
        <w:rPr>
          <w:rFonts w:ascii="Arial Narrow" w:hAnsi="Arial Narrow" w:cs="Times New Roman"/>
          <w:sz w:val="22"/>
          <w:szCs w:val="22"/>
        </w:rPr>
        <w:t>z. o správcoch a o zmene a doplnení niektorých zákonov v znení neskorších predpisov a aj zákon č.</w:t>
      </w:r>
      <w:r w:rsidRPr="00392A9B">
        <w:rPr>
          <w:rFonts w:ascii="Times New Roman" w:hAnsi="Times New Roman" w:cs="Times New Roman"/>
          <w:sz w:val="22"/>
          <w:szCs w:val="22"/>
        </w:rPr>
        <w:t> </w:t>
      </w:r>
      <w:r w:rsidRPr="00392A9B">
        <w:rPr>
          <w:rFonts w:ascii="Arial Narrow" w:hAnsi="Arial Narrow" w:cs="Times New Roman"/>
          <w:sz w:val="22"/>
          <w:szCs w:val="22"/>
        </w:rPr>
        <w:t>7/2005</w:t>
      </w:r>
      <w:r w:rsidRPr="00392A9B">
        <w:rPr>
          <w:rFonts w:ascii="Times New Roman" w:hAnsi="Times New Roman" w:cs="Times New Roman"/>
          <w:sz w:val="22"/>
          <w:szCs w:val="22"/>
        </w:rPr>
        <w:t> </w:t>
      </w:r>
      <w:r w:rsidRPr="00392A9B">
        <w:rPr>
          <w:rFonts w:ascii="Arial Narrow" w:hAnsi="Arial Narrow" w:cs="Times New Roman"/>
          <w:sz w:val="22"/>
          <w:szCs w:val="22"/>
        </w:rPr>
        <w:t>Z.</w:t>
      </w:r>
      <w:r w:rsidRPr="00392A9B">
        <w:rPr>
          <w:rFonts w:ascii="Times New Roman" w:hAnsi="Times New Roman" w:cs="Times New Roman"/>
          <w:sz w:val="22"/>
          <w:szCs w:val="22"/>
        </w:rPr>
        <w:t> </w:t>
      </w:r>
      <w:r w:rsidRPr="00392A9B">
        <w:rPr>
          <w:rFonts w:ascii="Arial Narrow" w:hAnsi="Arial Narrow" w:cs="Times New Roman"/>
          <w:sz w:val="22"/>
          <w:szCs w:val="22"/>
        </w:rPr>
        <w:t>z. o konkurze a reštrukturalizácii a o zmene a doplnení niektorých zákonov v znení neskorších predpisov, ale zároveň tiež skutočnosť, že ešte stále prebiehajú konkurzy podľa zákona č.</w:t>
      </w:r>
      <w:r w:rsidRPr="00392A9B">
        <w:rPr>
          <w:rFonts w:ascii="Times New Roman" w:hAnsi="Times New Roman" w:cs="Times New Roman"/>
          <w:sz w:val="22"/>
          <w:szCs w:val="22"/>
        </w:rPr>
        <w:t> </w:t>
      </w:r>
      <w:r w:rsidRPr="00392A9B">
        <w:rPr>
          <w:rFonts w:ascii="Arial Narrow" w:hAnsi="Arial Narrow" w:cs="Times New Roman"/>
          <w:sz w:val="22"/>
          <w:szCs w:val="22"/>
        </w:rPr>
        <w:t>328/1991</w:t>
      </w:r>
      <w:r w:rsidRPr="00392A9B">
        <w:rPr>
          <w:rFonts w:ascii="Times New Roman" w:hAnsi="Times New Roman" w:cs="Times New Roman"/>
          <w:sz w:val="22"/>
          <w:szCs w:val="22"/>
        </w:rPr>
        <w:t> </w:t>
      </w:r>
      <w:r w:rsidRPr="00392A9B">
        <w:rPr>
          <w:rFonts w:ascii="Arial Narrow" w:hAnsi="Arial Narrow" w:cs="Times New Roman"/>
          <w:sz w:val="22"/>
          <w:szCs w:val="22"/>
        </w:rPr>
        <w:t>Zb. o konkurze a vyrovnaní v znení neskorších predpisov.</w:t>
      </w:r>
    </w:p>
    <w:p w:rsidR="00951E1A" w:rsidP="00951E1A">
      <w:pPr>
        <w:jc w:val="both"/>
        <w:rPr>
          <w:rStyle w:val="Textzstupnhosymbolu"/>
          <w:rFonts w:ascii="Arial Narrow" w:hAnsi="Arial Narrow"/>
          <w:color w:val="auto"/>
          <w:sz w:val="22"/>
          <w:szCs w:val="22"/>
        </w:rPr>
      </w:pP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K bodu 3</w:t>
      </w:r>
    </w:p>
    <w:p w:rsidR="00951E1A" w:rsidRPr="00392A9B" w:rsidP="00951E1A">
      <w:pPr>
        <w:jc w:val="both"/>
        <w:rPr>
          <w:rFonts w:ascii="Arial Narrow" w:hAnsi="Arial Narrow" w:cs="Times New Roman"/>
          <w:sz w:val="22"/>
          <w:szCs w:val="22"/>
        </w:rPr>
      </w:pPr>
      <w:r w:rsidRPr="00392A9B">
        <w:rPr>
          <w:rFonts w:ascii="Arial Narrow" w:hAnsi="Arial Narrow" w:cs="Times New Roman"/>
          <w:sz w:val="22"/>
          <w:szCs w:val="22"/>
        </w:rPr>
        <w:t>Ide o legislatívno-technické spresnenie §</w:t>
      </w:r>
      <w:r w:rsidRPr="00392A9B">
        <w:rPr>
          <w:rFonts w:ascii="Times New Roman" w:hAnsi="Times New Roman" w:cs="Times New Roman"/>
          <w:sz w:val="22"/>
          <w:szCs w:val="22"/>
        </w:rPr>
        <w:t> </w:t>
      </w:r>
      <w:r w:rsidRPr="00392A9B">
        <w:rPr>
          <w:rFonts w:ascii="Arial Narrow" w:hAnsi="Arial Narrow" w:cs="Times New Roman"/>
          <w:sz w:val="22"/>
          <w:szCs w:val="22"/>
        </w:rPr>
        <w:t>7 ods.</w:t>
      </w:r>
      <w:r w:rsidRPr="00392A9B">
        <w:rPr>
          <w:rFonts w:ascii="Times New Roman" w:hAnsi="Times New Roman" w:cs="Times New Roman"/>
          <w:sz w:val="22"/>
          <w:szCs w:val="22"/>
        </w:rPr>
        <w:t> </w:t>
      </w:r>
      <w:r w:rsidRPr="00392A9B">
        <w:rPr>
          <w:rFonts w:ascii="Arial Narrow" w:hAnsi="Arial Narrow" w:cs="Times New Roman"/>
          <w:sz w:val="22"/>
          <w:szCs w:val="22"/>
        </w:rPr>
        <w:t>5 vzhľadom na obsah ostatných ustanovení §</w:t>
      </w:r>
      <w:r w:rsidRPr="00392A9B">
        <w:rPr>
          <w:rFonts w:ascii="Times New Roman" w:hAnsi="Times New Roman" w:cs="Times New Roman"/>
          <w:sz w:val="22"/>
          <w:szCs w:val="22"/>
        </w:rPr>
        <w:t> </w:t>
      </w:r>
      <w:r w:rsidRPr="00392A9B">
        <w:rPr>
          <w:rFonts w:ascii="Arial Narrow" w:hAnsi="Arial Narrow" w:cs="Times New Roman"/>
          <w:sz w:val="22"/>
          <w:szCs w:val="22"/>
        </w:rPr>
        <w:t>7, keďže v ustanoveniach §</w:t>
      </w:r>
      <w:r w:rsidRPr="00392A9B">
        <w:rPr>
          <w:rFonts w:ascii="Times New Roman" w:hAnsi="Times New Roman" w:cs="Times New Roman"/>
          <w:sz w:val="22"/>
          <w:szCs w:val="22"/>
        </w:rPr>
        <w:t> </w:t>
      </w:r>
      <w:r w:rsidRPr="00392A9B">
        <w:rPr>
          <w:rFonts w:ascii="Arial Narrow" w:hAnsi="Arial Narrow" w:cs="Times New Roman"/>
          <w:sz w:val="22"/>
          <w:szCs w:val="22"/>
        </w:rPr>
        <w:t>7 nejde o rozhodovanie o vylúčení z konania, ale o rozhodovanie o vylúčení z výkonu dohľadu na mieste.</w:t>
      </w:r>
    </w:p>
    <w:p w:rsidR="00951E1A" w:rsidRPr="00392A9B" w:rsidP="00951E1A">
      <w:pPr>
        <w:jc w:val="both"/>
        <w:rPr>
          <w:rStyle w:val="Textzstupnhosymbolu"/>
          <w:rFonts w:ascii="Arial Narrow" w:hAnsi="Arial Narrow"/>
          <w:color w:val="auto"/>
          <w:sz w:val="22"/>
          <w:szCs w:val="22"/>
        </w:rPr>
      </w:pPr>
    </w:p>
    <w:p w:rsidR="00951E1A" w:rsidP="00951E1A">
      <w:pPr>
        <w:jc w:val="both"/>
        <w:rPr>
          <w:rFonts w:ascii="Arial Narrow" w:hAnsi="Arial Narrow" w:cs="Times New Roman"/>
          <w:sz w:val="18"/>
          <w:szCs w:val="18"/>
        </w:rPr>
      </w:pPr>
      <w:r w:rsidRPr="00392A9B">
        <w:rPr>
          <w:rStyle w:val="Textzstupnhosymbolu"/>
          <w:rFonts w:ascii="Arial Narrow" w:hAnsi="Arial Narrow"/>
          <w:color w:val="auto"/>
          <w:sz w:val="22"/>
          <w:szCs w:val="22"/>
        </w:rPr>
        <w:t>K bodu 4</w:t>
      </w:r>
      <w:r w:rsidRPr="00392A9B">
        <w:rPr>
          <w:rFonts w:ascii="Arial Narrow" w:hAnsi="Arial Narrow" w:cs="Times New Roman"/>
          <w:sz w:val="18"/>
          <w:szCs w:val="18"/>
        </w:rPr>
        <w:t xml:space="preserve"> </w:t>
      </w:r>
    </w:p>
    <w:p w:rsidR="00743708" w:rsidRPr="00743708" w:rsidP="00743708">
      <w:pPr>
        <w:jc w:val="both"/>
        <w:rPr>
          <w:rFonts w:ascii="Arial Narrow" w:hAnsi="Arial Narrow" w:cs="Times New Roman"/>
          <w:color w:val="000000"/>
          <w:sz w:val="22"/>
          <w:szCs w:val="22"/>
        </w:rPr>
      </w:pPr>
      <w:r w:rsidRPr="00743708">
        <w:rPr>
          <w:rFonts w:ascii="Arial Narrow" w:hAnsi="Arial Narrow" w:cs="Times New Roman"/>
          <w:color w:val="000000"/>
          <w:sz w:val="22"/>
          <w:szCs w:val="22"/>
        </w:rPr>
        <w:t>Doplnením §</w:t>
      </w:r>
      <w:r w:rsidRPr="00743708">
        <w:rPr>
          <w:rFonts w:ascii="Times New Roman" w:hAnsi="Times New Roman" w:cs="Times New Roman"/>
          <w:color w:val="000000"/>
          <w:sz w:val="22"/>
          <w:szCs w:val="22"/>
        </w:rPr>
        <w:t> </w:t>
      </w:r>
      <w:r w:rsidRPr="00743708">
        <w:rPr>
          <w:rFonts w:ascii="Arial Narrow" w:hAnsi="Arial Narrow" w:cs="Times New Roman"/>
          <w:color w:val="000000"/>
          <w:sz w:val="22"/>
          <w:szCs w:val="22"/>
        </w:rPr>
        <w:t>14 ods.</w:t>
      </w:r>
      <w:r w:rsidRPr="00743708">
        <w:rPr>
          <w:rFonts w:ascii="Times New Roman" w:hAnsi="Times New Roman" w:cs="Times New Roman"/>
          <w:color w:val="000000"/>
          <w:sz w:val="22"/>
          <w:szCs w:val="22"/>
        </w:rPr>
        <w:t> </w:t>
      </w:r>
      <w:r w:rsidRPr="00743708">
        <w:rPr>
          <w:rFonts w:ascii="Arial Narrow" w:hAnsi="Arial Narrow" w:cs="Times New Roman"/>
          <w:color w:val="000000"/>
          <w:sz w:val="22"/>
          <w:szCs w:val="22"/>
        </w:rPr>
        <w:t xml:space="preserve">2 zákona o dohľade nad finančným trhom sa prispieva k efektívnemu riešeniu postupu a situácií pri uplatňovaní poriadkových opatrení (poriadkových pokút) na úrovni Bankovej rady NBS voči osobám, ktoré bez závažného dôvodu sťažujú postupu v konaniach pred Bankovou radou NBS vo veciach dohľadu nad finančným trhom zvereného Národnej banke Slovenska. </w:t>
      </w:r>
    </w:p>
    <w:p w:rsidR="00743708" w:rsidP="00951E1A">
      <w:pPr>
        <w:jc w:val="both"/>
        <w:rPr>
          <w:rFonts w:ascii="Arial Narrow" w:hAnsi="Arial Narrow" w:cs="Times New Roman"/>
          <w:sz w:val="22"/>
          <w:szCs w:val="22"/>
        </w:rPr>
      </w:pPr>
    </w:p>
    <w:p w:rsidR="00743708" w:rsidRPr="00743708" w:rsidP="00951E1A">
      <w:pPr>
        <w:jc w:val="both"/>
        <w:rPr>
          <w:rFonts w:ascii="Arial Narrow" w:hAnsi="Arial Narrow" w:cs="Times New Roman"/>
          <w:sz w:val="22"/>
          <w:szCs w:val="22"/>
        </w:rPr>
      </w:pPr>
      <w:r w:rsidRPr="00392A9B">
        <w:rPr>
          <w:rStyle w:val="Textzstupnhosymbolu"/>
          <w:rFonts w:ascii="Arial Narrow" w:hAnsi="Arial Narrow"/>
          <w:color w:val="auto"/>
          <w:sz w:val="22"/>
          <w:szCs w:val="22"/>
        </w:rPr>
        <w:t xml:space="preserve">K bodu </w:t>
      </w:r>
      <w:r>
        <w:rPr>
          <w:rStyle w:val="Textzstupnhosymbolu"/>
          <w:rFonts w:ascii="Arial Narrow" w:hAnsi="Arial Narrow"/>
          <w:color w:val="auto"/>
          <w:sz w:val="22"/>
          <w:szCs w:val="22"/>
        </w:rPr>
        <w:t>5</w:t>
      </w:r>
    </w:p>
    <w:p w:rsidR="00951E1A" w:rsidRPr="00392A9B" w:rsidP="00951E1A">
      <w:pPr>
        <w:jc w:val="both"/>
        <w:rPr>
          <w:rFonts w:ascii="Arial Narrow" w:hAnsi="Arial Narrow" w:cs="Times New Roman"/>
          <w:sz w:val="22"/>
          <w:szCs w:val="22"/>
        </w:rPr>
      </w:pPr>
      <w:r w:rsidRPr="00392A9B">
        <w:rPr>
          <w:rFonts w:ascii="Arial Narrow" w:hAnsi="Arial Narrow" w:cs="Times New Roman"/>
          <w:sz w:val="22"/>
          <w:szCs w:val="22"/>
        </w:rPr>
        <w:t>Úpravou §</w:t>
      </w:r>
      <w:r w:rsidRPr="00392A9B">
        <w:rPr>
          <w:rFonts w:ascii="Times New Roman" w:hAnsi="Times New Roman" w:cs="Times New Roman"/>
          <w:sz w:val="22"/>
          <w:szCs w:val="22"/>
        </w:rPr>
        <w:t> </w:t>
      </w:r>
      <w:r w:rsidRPr="00392A9B">
        <w:rPr>
          <w:rFonts w:ascii="Arial Narrow" w:hAnsi="Arial Narrow" w:cs="Times New Roman"/>
          <w:sz w:val="22"/>
          <w:szCs w:val="22"/>
        </w:rPr>
        <w:t>16 ods.</w:t>
      </w:r>
      <w:r w:rsidRPr="00392A9B">
        <w:rPr>
          <w:rFonts w:ascii="Times New Roman" w:hAnsi="Times New Roman" w:cs="Times New Roman"/>
          <w:sz w:val="22"/>
          <w:szCs w:val="22"/>
        </w:rPr>
        <w:t> </w:t>
      </w:r>
      <w:r w:rsidRPr="00392A9B">
        <w:rPr>
          <w:rFonts w:ascii="Arial Narrow" w:hAnsi="Arial Narrow" w:cs="Times New Roman"/>
          <w:sz w:val="22"/>
          <w:szCs w:val="22"/>
        </w:rPr>
        <w:t>6 sa spresňuje postup pri začatí konania a pred vydaním rozhodnutia pri konaniach vo veciach zverených Národnej banke Slovenska tak, aby sa zabezpečil plynulejší a rýchlejší postup pri uplatňovaní poriadkových opatrení voči osobám, ktoré bez závažného dôvodu sťažujú výkon dohľadu (vrátane sťažovania postupu v konaní), ako aj plynulejší a rýchlejší priebeh konaní pri časovo limitovanom rozhodovaní o námietkach zaujatosti, na ktoré zákon stanovuje krátke lehoty na rozhodnutie.</w:t>
      </w:r>
    </w:p>
    <w:p w:rsidR="00951E1A" w:rsidRPr="00392A9B" w:rsidP="00951E1A">
      <w:pPr>
        <w:jc w:val="both"/>
        <w:rPr>
          <w:rFonts w:ascii="Arial Narrow" w:hAnsi="Arial Narrow" w:cs="Times New Roman"/>
          <w:sz w:val="22"/>
          <w:szCs w:val="22"/>
        </w:rPr>
      </w:pPr>
    </w:p>
    <w:p w:rsidR="00951E1A" w:rsidRPr="00392A9B" w:rsidP="00951E1A">
      <w:pPr>
        <w:jc w:val="both"/>
        <w:rPr>
          <w:rFonts w:ascii="Arial Narrow" w:hAnsi="Arial Narrow" w:cs="Times New Roman"/>
          <w:sz w:val="22"/>
          <w:szCs w:val="22"/>
        </w:rPr>
      </w:pPr>
      <w:r w:rsidRPr="00392A9B">
        <w:rPr>
          <w:rStyle w:val="Textzstupnhosymbolu"/>
          <w:rFonts w:ascii="Arial Narrow" w:hAnsi="Arial Narrow"/>
          <w:color w:val="auto"/>
          <w:sz w:val="22"/>
          <w:szCs w:val="22"/>
        </w:rPr>
        <w:t xml:space="preserve">K bodu </w:t>
      </w:r>
      <w:r w:rsidR="00743708">
        <w:rPr>
          <w:rStyle w:val="Textzstupnhosymbolu"/>
          <w:rFonts w:ascii="Arial Narrow" w:hAnsi="Arial Narrow"/>
          <w:color w:val="auto"/>
          <w:sz w:val="22"/>
          <w:szCs w:val="22"/>
        </w:rPr>
        <w:t>6</w:t>
      </w:r>
      <w:r w:rsidRPr="00392A9B">
        <w:rPr>
          <w:rFonts w:ascii="Arial Narrow" w:hAnsi="Arial Narrow" w:cs="Times New Roman"/>
          <w:sz w:val="22"/>
          <w:szCs w:val="22"/>
        </w:rPr>
        <w:t xml:space="preserve"> </w:t>
      </w:r>
    </w:p>
    <w:p w:rsidR="00951E1A" w:rsidRPr="00392A9B" w:rsidP="00951E1A">
      <w:pPr>
        <w:jc w:val="both"/>
        <w:rPr>
          <w:rFonts w:ascii="Arial Narrow" w:hAnsi="Arial Narrow" w:cs="Times New Roman"/>
          <w:sz w:val="22"/>
          <w:szCs w:val="22"/>
        </w:rPr>
      </w:pPr>
      <w:r w:rsidRPr="00392A9B">
        <w:rPr>
          <w:rFonts w:ascii="Arial Narrow" w:hAnsi="Arial Narrow" w:cs="Times New Roman"/>
          <w:sz w:val="22"/>
          <w:szCs w:val="22"/>
        </w:rPr>
        <w:t>Ide o legislatívno-technické doplnenie nadpisu pod označenie §</w:t>
      </w:r>
      <w:r w:rsidRPr="00392A9B">
        <w:rPr>
          <w:rFonts w:ascii="Times New Roman" w:hAnsi="Times New Roman" w:cs="Times New Roman"/>
          <w:sz w:val="22"/>
          <w:szCs w:val="22"/>
        </w:rPr>
        <w:t> </w:t>
      </w:r>
      <w:r w:rsidRPr="00392A9B">
        <w:rPr>
          <w:rFonts w:ascii="Arial Narrow" w:hAnsi="Arial Narrow" w:cs="Times New Roman"/>
          <w:sz w:val="22"/>
          <w:szCs w:val="22"/>
        </w:rPr>
        <w:t>38, ktorým sa sprehľadňuje systematika zákona v jeho piatej časti o ďalších činnostiach a oprávneniach NBS pri výkone dohľadu nad finančným trhom.</w:t>
      </w:r>
    </w:p>
    <w:p w:rsidR="00951E1A" w:rsidRPr="00392A9B" w:rsidP="00951E1A">
      <w:pPr>
        <w:jc w:val="both"/>
        <w:rPr>
          <w:rStyle w:val="Textzstupnhosymbolu"/>
          <w:rFonts w:ascii="Arial Narrow" w:hAnsi="Arial Narrow"/>
          <w:color w:val="auto"/>
          <w:sz w:val="22"/>
          <w:szCs w:val="22"/>
        </w:rPr>
      </w:pP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743708">
        <w:rPr>
          <w:rStyle w:val="Textzstupnhosymbolu"/>
          <w:rFonts w:ascii="Arial Narrow" w:hAnsi="Arial Narrow"/>
          <w:color w:val="auto"/>
          <w:sz w:val="22"/>
          <w:szCs w:val="22"/>
        </w:rPr>
        <w:t>7</w:t>
      </w:r>
    </w:p>
    <w:p w:rsidR="00951E1A" w:rsidRPr="00392A9B" w:rsidP="00951E1A">
      <w:pPr>
        <w:jc w:val="both"/>
        <w:rPr>
          <w:rFonts w:ascii="Arial Narrow" w:hAnsi="Arial Narrow" w:cs="Times New Roman"/>
          <w:sz w:val="22"/>
          <w:szCs w:val="22"/>
        </w:rPr>
      </w:pPr>
      <w:r w:rsidRPr="00392A9B">
        <w:rPr>
          <w:rFonts w:ascii="Arial Narrow" w:hAnsi="Arial Narrow" w:cs="Times New Roman"/>
          <w:sz w:val="22"/>
          <w:szCs w:val="22"/>
        </w:rPr>
        <w:t>Doplnením §</w:t>
      </w:r>
      <w:r w:rsidRPr="00392A9B">
        <w:rPr>
          <w:rFonts w:ascii="Times New Roman" w:hAnsi="Times New Roman" w:cs="Times New Roman"/>
          <w:sz w:val="22"/>
          <w:szCs w:val="22"/>
        </w:rPr>
        <w:t> </w:t>
      </w:r>
      <w:r w:rsidRPr="00392A9B">
        <w:rPr>
          <w:rFonts w:ascii="Arial Narrow" w:hAnsi="Arial Narrow" w:cs="Times New Roman"/>
          <w:sz w:val="22"/>
          <w:szCs w:val="22"/>
        </w:rPr>
        <w:t>38 ods.</w:t>
      </w:r>
      <w:r w:rsidRPr="00392A9B">
        <w:rPr>
          <w:rFonts w:ascii="Times New Roman" w:hAnsi="Times New Roman" w:cs="Times New Roman"/>
          <w:sz w:val="22"/>
          <w:szCs w:val="22"/>
        </w:rPr>
        <w:t> </w:t>
      </w:r>
      <w:r w:rsidRPr="00392A9B">
        <w:rPr>
          <w:rFonts w:ascii="Arial Narrow" w:hAnsi="Arial Narrow" w:cs="Times New Roman"/>
          <w:sz w:val="22"/>
          <w:szCs w:val="22"/>
        </w:rPr>
        <w:t xml:space="preserve">3 sa spresňuje postup pri konaní </w:t>
      </w:r>
      <w:r w:rsidRPr="00392A9B">
        <w:rPr>
          <w:rFonts w:ascii="Arial Narrow" w:hAnsi="Arial Narrow" w:cs="Times New Roman"/>
          <w:noProof/>
          <w:sz w:val="22"/>
          <w:szCs w:val="22"/>
        </w:rPr>
        <w:t xml:space="preserve">o uložení poriadkovej pokuty </w:t>
      </w:r>
      <w:r w:rsidRPr="00392A9B">
        <w:rPr>
          <w:rFonts w:ascii="Arial Narrow" w:hAnsi="Arial Narrow" w:cs="Times New Roman"/>
          <w:sz w:val="22"/>
          <w:szCs w:val="22"/>
        </w:rPr>
        <w:t>tak, aby sa zabezpečil plynulejší a rýchlejší postup pri uplatňovaní poriadkových opatrení voči osobám, ktoré bez závažného dôvodu sťažujú výkon dohľadu nad finančným trhom (vrátane sťažovania postupu v konaní vo veciach dohľadu nad finančným trhom).</w:t>
      </w:r>
    </w:p>
    <w:p w:rsidR="00951E1A" w:rsidRPr="00392A9B" w:rsidP="00951E1A">
      <w:pPr>
        <w:jc w:val="both"/>
        <w:rPr>
          <w:rStyle w:val="Textzstupnhosymbolu"/>
          <w:rFonts w:ascii="Arial Narrow" w:hAnsi="Arial Narrow"/>
          <w:color w:val="auto"/>
          <w:sz w:val="22"/>
          <w:szCs w:val="22"/>
        </w:rPr>
      </w:pP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743708">
        <w:rPr>
          <w:rStyle w:val="Textzstupnhosymbolu"/>
          <w:rFonts w:ascii="Arial Narrow" w:hAnsi="Arial Narrow"/>
          <w:color w:val="auto"/>
          <w:sz w:val="22"/>
          <w:szCs w:val="22"/>
        </w:rPr>
        <w:t>8</w:t>
      </w: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r w:rsidRPr="00392A9B">
        <w:rPr>
          <w:rFonts w:ascii="Arial Narrow" w:hAnsi="Arial Narrow" w:cs="Times New Roman"/>
          <w:sz w:val="22"/>
          <w:szCs w:val="22"/>
        </w:rPr>
        <w:t>Navrhnutou novelizáciou §</w:t>
      </w:r>
      <w:r w:rsidRPr="00392A9B">
        <w:rPr>
          <w:rFonts w:ascii="Times New Roman" w:hAnsi="Times New Roman" w:cs="Times New Roman"/>
          <w:sz w:val="22"/>
          <w:szCs w:val="22"/>
        </w:rPr>
        <w:t> </w:t>
      </w:r>
      <w:r w:rsidRPr="00392A9B">
        <w:rPr>
          <w:rFonts w:ascii="Arial Narrow" w:hAnsi="Arial Narrow" w:cs="Times New Roman"/>
          <w:sz w:val="22"/>
          <w:szCs w:val="22"/>
        </w:rPr>
        <w:t>40 ods.</w:t>
      </w:r>
      <w:r w:rsidRPr="00392A9B">
        <w:rPr>
          <w:rFonts w:ascii="Times New Roman" w:hAnsi="Times New Roman" w:cs="Times New Roman"/>
          <w:sz w:val="22"/>
          <w:szCs w:val="22"/>
        </w:rPr>
        <w:t> </w:t>
      </w:r>
      <w:r w:rsidRPr="00392A9B">
        <w:rPr>
          <w:rFonts w:ascii="Arial Narrow" w:hAnsi="Arial Narrow" w:cs="Times New Roman"/>
          <w:sz w:val="22"/>
          <w:szCs w:val="22"/>
        </w:rPr>
        <w:t>5 sa zohľadňuje súvisiaca aktuálna legislatíva a poznatky z aplikačnej praxe jednak vzhľadom na aktuálne znenie §</w:t>
      </w:r>
      <w:r w:rsidRPr="00392A9B">
        <w:rPr>
          <w:rFonts w:ascii="Times New Roman" w:hAnsi="Times New Roman" w:cs="Times New Roman"/>
          <w:sz w:val="22"/>
          <w:szCs w:val="22"/>
        </w:rPr>
        <w:t> </w:t>
      </w:r>
      <w:r w:rsidRPr="00392A9B">
        <w:rPr>
          <w:rFonts w:ascii="Arial Narrow" w:hAnsi="Arial Narrow" w:cs="Times New Roman"/>
          <w:sz w:val="22"/>
          <w:szCs w:val="22"/>
        </w:rPr>
        <w:t>248 písm.</w:t>
      </w:r>
      <w:r w:rsidRPr="00392A9B">
        <w:rPr>
          <w:rFonts w:ascii="Times New Roman" w:hAnsi="Times New Roman" w:cs="Times New Roman"/>
          <w:sz w:val="22"/>
          <w:szCs w:val="22"/>
        </w:rPr>
        <w:t> </w:t>
      </w:r>
      <w:r w:rsidRPr="00392A9B">
        <w:rPr>
          <w:rFonts w:ascii="Arial Narrow" w:hAnsi="Arial Narrow" w:cs="Times New Roman"/>
          <w:sz w:val="22"/>
          <w:szCs w:val="22"/>
        </w:rPr>
        <w:t>d) Občianskeho súdneho poriadku (ktoré malo v minulosti diametrálne odlišný obsah), ako aj vzhľadom na špecifiká určených ročných príspevkov (poplatkov) dohliadaných subjektov finančného trhu. Tieto skutočnosti boli podkladom pre navrhnuté doplnenie ustanovení §</w:t>
      </w:r>
      <w:r w:rsidRPr="00392A9B">
        <w:rPr>
          <w:rFonts w:ascii="Times New Roman" w:hAnsi="Times New Roman" w:cs="Times New Roman"/>
          <w:sz w:val="22"/>
          <w:szCs w:val="22"/>
        </w:rPr>
        <w:t> </w:t>
      </w:r>
      <w:r w:rsidRPr="00392A9B">
        <w:rPr>
          <w:rFonts w:ascii="Arial Narrow" w:hAnsi="Arial Narrow" w:cs="Times New Roman"/>
          <w:sz w:val="22"/>
          <w:szCs w:val="22"/>
        </w:rPr>
        <w:t>40 ods.</w:t>
      </w:r>
      <w:r w:rsidRPr="00392A9B">
        <w:rPr>
          <w:rFonts w:ascii="Times New Roman" w:hAnsi="Times New Roman" w:cs="Times New Roman"/>
          <w:sz w:val="22"/>
          <w:szCs w:val="22"/>
        </w:rPr>
        <w:t> </w:t>
      </w:r>
      <w:r w:rsidRPr="00392A9B">
        <w:rPr>
          <w:rFonts w:ascii="Arial Narrow" w:hAnsi="Arial Narrow" w:cs="Times New Roman"/>
          <w:sz w:val="22"/>
          <w:szCs w:val="22"/>
        </w:rPr>
        <w:t>5 vrátane explicitnej úpravy právoplatnosti a vykonateľnosti rozhodnutí Národnej banky Slovenska o určení ročných príspevkov dohliadaných subjektov finančného trhu.</w:t>
      </w:r>
    </w:p>
    <w:p w:rsidR="00951E1A" w:rsidP="00951E1A">
      <w:pPr>
        <w:jc w:val="both"/>
        <w:rPr>
          <w:rStyle w:val="Textzstupnhosymbolu"/>
          <w:rFonts w:ascii="Arial Narrow" w:hAnsi="Arial Narrow"/>
          <w:color w:val="auto"/>
          <w:sz w:val="22"/>
          <w:szCs w:val="22"/>
        </w:rPr>
      </w:pPr>
    </w:p>
    <w:p w:rsidR="00951E1A" w:rsidRPr="00392A9B" w:rsidP="00951E1A">
      <w:pPr>
        <w:jc w:val="both"/>
        <w:rPr>
          <w:rStyle w:val="Textzstupnhosymbolu"/>
          <w:rFonts w:ascii="Arial Narrow" w:hAnsi="Arial Narrow"/>
          <w:color w:val="auto"/>
          <w:sz w:val="22"/>
          <w:szCs w:val="22"/>
        </w:rPr>
      </w:pPr>
      <w:r w:rsidR="00743708">
        <w:rPr>
          <w:rStyle w:val="Textzstupnhosymbolu"/>
          <w:rFonts w:ascii="Arial Narrow" w:hAnsi="Arial Narrow"/>
          <w:color w:val="auto"/>
          <w:sz w:val="22"/>
          <w:szCs w:val="22"/>
        </w:rPr>
        <w:t>K bodu 9</w:t>
      </w:r>
    </w:p>
    <w:p w:rsidR="00951E1A" w:rsidRPr="00392A9B" w:rsidP="00951E1A">
      <w:pPr>
        <w:jc w:val="both"/>
        <w:rPr>
          <w:rFonts w:ascii="Arial Narrow" w:hAnsi="Arial Narrow" w:cs="Times New Roman"/>
          <w:sz w:val="22"/>
          <w:szCs w:val="22"/>
        </w:rPr>
      </w:pPr>
      <w:r w:rsidRPr="00392A9B">
        <w:rPr>
          <w:rFonts w:ascii="Arial Narrow" w:hAnsi="Arial Narrow" w:cs="Times New Roman"/>
          <w:sz w:val="22"/>
          <w:szCs w:val="22"/>
        </w:rPr>
        <w:t>Navrhnutou novelizáciou §</w:t>
      </w:r>
      <w:r w:rsidRPr="00392A9B">
        <w:rPr>
          <w:rFonts w:ascii="Times New Roman" w:hAnsi="Times New Roman" w:cs="Times New Roman"/>
          <w:sz w:val="22"/>
          <w:szCs w:val="22"/>
        </w:rPr>
        <w:t> </w:t>
      </w:r>
      <w:r w:rsidRPr="00392A9B">
        <w:rPr>
          <w:rFonts w:ascii="Arial Narrow" w:hAnsi="Arial Narrow" w:cs="Times New Roman"/>
          <w:sz w:val="22"/>
          <w:szCs w:val="22"/>
        </w:rPr>
        <w:t>40 ods.</w:t>
      </w:r>
      <w:r w:rsidRPr="00392A9B">
        <w:rPr>
          <w:rFonts w:ascii="Times New Roman" w:hAnsi="Times New Roman" w:cs="Times New Roman"/>
          <w:sz w:val="22"/>
          <w:szCs w:val="22"/>
        </w:rPr>
        <w:t> </w:t>
      </w:r>
      <w:r w:rsidRPr="00392A9B">
        <w:rPr>
          <w:rFonts w:ascii="Arial Narrow" w:hAnsi="Arial Narrow" w:cs="Times New Roman"/>
          <w:sz w:val="22"/>
          <w:szCs w:val="22"/>
        </w:rPr>
        <w:t>9 sa zohľadňuje súvisiaca aktuálna legislatíva a poznatky z aplikačnej praxe, a to jednak vzhľadom na obmedzený rozsah súdneho výkonu rozhodnutí podľa aktuálneho stavu ustanovení §</w:t>
      </w:r>
      <w:r w:rsidRPr="00392A9B">
        <w:rPr>
          <w:rFonts w:ascii="Times New Roman" w:hAnsi="Times New Roman" w:cs="Times New Roman"/>
          <w:sz w:val="22"/>
          <w:szCs w:val="22"/>
        </w:rPr>
        <w:t> </w:t>
      </w:r>
      <w:r w:rsidRPr="00392A9B">
        <w:rPr>
          <w:rFonts w:ascii="Arial Narrow" w:hAnsi="Arial Narrow" w:cs="Times New Roman"/>
          <w:sz w:val="22"/>
          <w:szCs w:val="22"/>
        </w:rPr>
        <w:t>251 až §</w:t>
      </w:r>
      <w:r w:rsidRPr="00392A9B">
        <w:rPr>
          <w:rFonts w:ascii="Times New Roman" w:hAnsi="Times New Roman" w:cs="Times New Roman"/>
          <w:sz w:val="22"/>
          <w:szCs w:val="22"/>
        </w:rPr>
        <w:t> </w:t>
      </w:r>
      <w:r w:rsidRPr="00392A9B">
        <w:rPr>
          <w:rFonts w:ascii="Arial Narrow" w:hAnsi="Arial Narrow" w:cs="Times New Roman"/>
          <w:sz w:val="22"/>
          <w:szCs w:val="22"/>
        </w:rPr>
        <w:t>351 Občianskeho súdneho poriadku (ktoré v minulosti umožňovali a teraz už neumožňujú súdny výkon rozhodnutí o určení ročného príspevku dohliadaných subjektov finančného trhu), ako aj vzhľadom na právne inštitúty a terminológiu pri exekúciách podľa aktuálnych ustanovení Exekučného poriadku, teda zákona o súdnych exekútoroch a exekučnej činnosti (zákona NR</w:t>
      </w:r>
      <w:r w:rsidRPr="00392A9B">
        <w:rPr>
          <w:rFonts w:ascii="Times New Roman" w:hAnsi="Times New Roman" w:cs="Times New Roman"/>
          <w:sz w:val="22"/>
          <w:szCs w:val="22"/>
        </w:rPr>
        <w:t> </w:t>
      </w:r>
      <w:r w:rsidRPr="00392A9B">
        <w:rPr>
          <w:rFonts w:ascii="Arial Narrow" w:hAnsi="Arial Narrow" w:cs="Times New Roman"/>
          <w:sz w:val="22"/>
          <w:szCs w:val="22"/>
        </w:rPr>
        <w:t>SR č.</w:t>
      </w:r>
      <w:r w:rsidRPr="00392A9B">
        <w:rPr>
          <w:rFonts w:ascii="Times New Roman" w:hAnsi="Times New Roman" w:cs="Times New Roman"/>
          <w:sz w:val="22"/>
          <w:szCs w:val="22"/>
        </w:rPr>
        <w:t> </w:t>
      </w:r>
      <w:r w:rsidRPr="00392A9B">
        <w:rPr>
          <w:rFonts w:ascii="Arial Narrow" w:hAnsi="Arial Narrow" w:cs="Times New Roman"/>
          <w:sz w:val="22"/>
          <w:szCs w:val="22"/>
        </w:rPr>
        <w:t>233/1995</w:t>
      </w:r>
      <w:r w:rsidRPr="00392A9B">
        <w:rPr>
          <w:rFonts w:ascii="Times New Roman" w:hAnsi="Times New Roman" w:cs="Times New Roman"/>
          <w:sz w:val="22"/>
          <w:szCs w:val="22"/>
        </w:rPr>
        <w:t> </w:t>
      </w:r>
      <w:r w:rsidRPr="00392A9B">
        <w:rPr>
          <w:rFonts w:ascii="Arial Narrow" w:hAnsi="Arial Narrow" w:cs="Times New Roman"/>
          <w:sz w:val="22"/>
          <w:szCs w:val="22"/>
        </w:rPr>
        <w:t>Z. z. v znení neskorších predpisov).</w:t>
      </w:r>
    </w:p>
    <w:p w:rsidR="00951E1A" w:rsidRPr="00392A9B" w:rsidP="00951E1A">
      <w:pPr>
        <w:jc w:val="both"/>
        <w:rPr>
          <w:rStyle w:val="Textzstupnhosymbolu"/>
          <w:rFonts w:ascii="Arial Narrow" w:hAnsi="Arial Narrow"/>
          <w:color w:val="auto"/>
          <w:sz w:val="22"/>
          <w:szCs w:val="22"/>
        </w:rPr>
      </w:pPr>
    </w:p>
    <w:p w:rsidR="00951E1A" w:rsidRPr="00392A9B" w:rsidP="00951E1A">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K bodu </w:t>
      </w:r>
      <w:r w:rsidR="00743708">
        <w:rPr>
          <w:rStyle w:val="Textzstupnhosymbolu"/>
          <w:rFonts w:ascii="Arial Narrow" w:hAnsi="Arial Narrow"/>
          <w:color w:val="auto"/>
          <w:sz w:val="22"/>
          <w:szCs w:val="22"/>
        </w:rPr>
        <w:t>10</w:t>
      </w:r>
    </w:p>
    <w:p w:rsidR="00951E1A" w:rsidP="00951E1A">
      <w:pPr>
        <w:pStyle w:val="BodyText"/>
        <w:jc w:val="both"/>
        <w:rPr>
          <w:rFonts w:ascii="Arial Narrow" w:hAnsi="Arial Narrow" w:cs="Times New Roman"/>
          <w:b/>
          <w:color w:val="auto"/>
          <w:sz w:val="22"/>
          <w:szCs w:val="22"/>
        </w:rPr>
      </w:pPr>
      <w:r w:rsidRPr="00392A9B">
        <w:rPr>
          <w:rFonts w:ascii="Arial Narrow" w:hAnsi="Arial Narrow" w:cs="Times New Roman"/>
          <w:sz w:val="22"/>
          <w:szCs w:val="22"/>
        </w:rPr>
        <w:t>Navrhnutým doplnením §</w:t>
      </w:r>
      <w:r w:rsidRPr="00392A9B">
        <w:rPr>
          <w:rFonts w:ascii="Times New Roman" w:hAnsi="Times New Roman" w:cs="Times New Roman"/>
          <w:sz w:val="22"/>
          <w:szCs w:val="22"/>
        </w:rPr>
        <w:t> </w:t>
      </w:r>
      <w:r w:rsidRPr="00392A9B">
        <w:rPr>
          <w:rFonts w:ascii="Arial Narrow" w:hAnsi="Arial Narrow" w:cs="Times New Roman"/>
          <w:sz w:val="22"/>
          <w:szCs w:val="22"/>
        </w:rPr>
        <w:t>43 o nový odsek</w:t>
      </w:r>
      <w:r w:rsidRPr="00392A9B">
        <w:rPr>
          <w:rFonts w:ascii="Times New Roman" w:hAnsi="Times New Roman" w:cs="Times New Roman"/>
          <w:sz w:val="22"/>
          <w:szCs w:val="22"/>
        </w:rPr>
        <w:t> </w:t>
      </w:r>
      <w:r w:rsidRPr="00392A9B">
        <w:rPr>
          <w:rFonts w:ascii="Arial Narrow" w:hAnsi="Arial Narrow" w:cs="Times New Roman"/>
          <w:sz w:val="22"/>
          <w:szCs w:val="22"/>
        </w:rPr>
        <w:t>2 sa pri výkone dohľadu zvereného Národnej banke Slovenska zabezpečí, aby útvary Policajného zboru mohli poskytovať ochranu zamestnancom NBS, členom bankovej rady, prizvaným osobám a ďalším osobám (súdnym exekútorom) v prípadoch vymedzených v § 73 zákona NR SR č. 171/1993 Z. z. o Policajnom zbore v znení neskorších predpisov, teda zabezpečí sa im ochrana za rovnakých podmienok ako pre iné orgány verejnej moci.</w:t>
      </w:r>
    </w:p>
    <w:p w:rsidR="00951E1A" w:rsidP="00392A9B">
      <w:pPr>
        <w:pStyle w:val="BodyText"/>
        <w:jc w:val="both"/>
        <w:rPr>
          <w:rFonts w:ascii="Arial Narrow" w:hAnsi="Arial Narrow" w:cs="Times New Roman"/>
          <w:b/>
          <w:color w:val="auto"/>
          <w:sz w:val="22"/>
          <w:szCs w:val="22"/>
        </w:rPr>
      </w:pPr>
    </w:p>
    <w:p w:rsidR="00CD4C34" w:rsidRPr="00392A9B" w:rsidP="00392A9B">
      <w:pPr>
        <w:pStyle w:val="BodyText"/>
        <w:jc w:val="both"/>
        <w:rPr>
          <w:rFonts w:ascii="Arial Narrow" w:hAnsi="Arial Narrow" w:cs="Times New Roman"/>
          <w:b/>
          <w:color w:val="auto"/>
          <w:sz w:val="22"/>
          <w:szCs w:val="22"/>
        </w:rPr>
      </w:pPr>
      <w:r w:rsidRPr="00392A9B">
        <w:rPr>
          <w:rFonts w:ascii="Arial Narrow" w:hAnsi="Arial Narrow" w:cs="Times New Roman"/>
          <w:b/>
          <w:color w:val="auto"/>
          <w:sz w:val="22"/>
          <w:szCs w:val="22"/>
        </w:rPr>
        <w:t>K čl. V</w:t>
      </w:r>
      <w:r w:rsidR="006E3E3D">
        <w:rPr>
          <w:rFonts w:ascii="Arial Narrow" w:hAnsi="Arial Narrow" w:cs="Times New Roman"/>
          <w:b/>
          <w:color w:val="auto"/>
          <w:sz w:val="22"/>
          <w:szCs w:val="22"/>
        </w:rPr>
        <w:t>III</w:t>
      </w:r>
    </w:p>
    <w:p w:rsidR="00CD4C34" w:rsidRPr="00392A9B" w:rsidP="00CD4C34">
      <w:pPr>
        <w:pStyle w:val="BodyText"/>
        <w:ind w:hanging="180"/>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K bodu 1</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Uvedeným ustanovením sa transponuje príslušné ustanovenie smernice Európskeho parlamentu a Rady 2007/44/ES, ktorou sa mení a dopĺňa smernica Rady 92/49/EHS a smernice 2002/83/ES, 2004/39/ES, 2005/68/ES a 2006/48/ES v súvislosti s procesnými pravidlami a kritériami hodnotenia obozretného posudzovania nadobudnutí a zvýšení podielov vo finančnom sektore (ďalej len „smernica o akvizíciách“). Pri výpočte podielov na hlasovacích právach sa pritom vychádza zo smernice o transparentnosti (smernica Európskeho parlamentu a Rady 2004/109/ES o harmonizácii požiadaviek na transparentnosť v súvislosti s informáciami o emitentoch, ktorých cenné papiere sú prijaté na obchodovanie na regulovanom trhu (ďalej len „smernica o transparentnosti“). Podľa smernice o transparentnosti sa hlasovacie práva  vypočítajú na základe všetkých akcií, s ktorými sú hlasovacie práva spojené, a to aj ak je ich výkon pozastavený. Ďalej môže ísť aj o tzv. oddelené držanie akcií  a hlasovacích práv (kedy akciu vlastní jedna osoba a hlasovacie práva k tejto akcii vlastní iná osoba). Podrobne ustanovuje režim pre výpočet, resp. započítanie hlasovacích práv v prípade materských a dcérskych spoločností. Tieto skutočnosti upravuje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41 a 42 zákona o burze cenných papierov.  </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K bodu 2</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Pri určení toho, či sa jedná o kvalifikovanú účasť treba zvážiť za určitých podmienok aj  možnosť  nižšieho podielu (ako 10%), v prípade, že v dôsledku štruktúry vlastníkov je možné vykonávať vplyv porovnateľný s podielom 10% aj s nižším podielom - napr. pri rozdrobenej akcionárskej štruktúre, kde aj podiely okolo 5% môžu byť významné. Ďalším prípadom je  možnosť uplatnenia vplyvu na riadení na základe iných skutočností (napr. personálne prepojenie).   </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K bodu 3</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Druhá veta sa vypúšťa z dôvodu duplicity s § 6 ods. 7 zákona, v ktorom sa rovnako upravuje problematika udeľovania povolenia na vykonávanie zaisťovacej činnosti pre poisťovňu.</w:t>
      </w:r>
    </w:p>
    <w:p w:rsidR="00CD4C34" w:rsidRPr="00392A9B" w:rsidP="00CD4C34">
      <w:pPr>
        <w:pStyle w:val="BodyText"/>
        <w:jc w:val="both"/>
        <w:rPr>
          <w:rFonts w:ascii="Arial Narrow" w:hAnsi="Arial Narrow" w:cs="Times New Roman"/>
          <w:color w:val="auto"/>
          <w:sz w:val="22"/>
          <w:szCs w:val="22"/>
          <w:u w:val="single"/>
        </w:rPr>
      </w:pP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K bodu 4</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 xml:space="preserve">Spôsob preukazovania splnenia podmienok na vykonávanie zaisťovacej činnosti sa vzťahuje nielen na povolenie pre zaisťovňu, ale aj pre poisťovňu, ktorá chce vykonávať zaisťovaciu činnosť a spĺňa uvedené podmienky, a preto z dôvodu jednoznačnosti je potrebné upraviť aj splnomocňujúce ustanovenie na vydanie opatrenia Národnej banky Slovenska.  </w:t>
      </w:r>
    </w:p>
    <w:p w:rsidR="00CD4C34" w:rsidRPr="00392A9B" w:rsidP="00CD4C34">
      <w:pPr>
        <w:pStyle w:val="BodyText"/>
        <w:jc w:val="both"/>
        <w:rPr>
          <w:rFonts w:ascii="Arial Narrow" w:hAnsi="Arial Narrow" w:cs="Times New Roman"/>
          <w:color w:val="auto"/>
          <w:sz w:val="22"/>
          <w:szCs w:val="22"/>
        </w:rPr>
      </w:pPr>
    </w:p>
    <w:p w:rsidR="00CD4C34"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K bodu 5</w:t>
      </w:r>
    </w:p>
    <w:p w:rsidR="000F1C5A" w:rsidP="00CD4C34">
      <w:pPr>
        <w:pStyle w:val="BodyText"/>
        <w:jc w:val="both"/>
        <w:rPr>
          <w:rFonts w:ascii="Arial Narrow" w:hAnsi="Arial Narrow" w:cs="Times New Roman"/>
          <w:color w:val="auto"/>
          <w:sz w:val="22"/>
          <w:szCs w:val="22"/>
        </w:rPr>
      </w:pPr>
      <w:r>
        <w:rPr>
          <w:rFonts w:ascii="Arial Narrow" w:hAnsi="Arial Narrow" w:cs="Times New Roman"/>
          <w:color w:val="auto"/>
          <w:sz w:val="22"/>
          <w:szCs w:val="22"/>
        </w:rPr>
        <w:t>Pobočky poisťovní z iných členských štátov, ktoré nemajú v oficiálnom názve uvedené, že ide o poisťovne, boli v praxi ťažko rozlíšiteľné. Preto sa navrhuje, aby vo svojom názve jasne uvádzali, že ide o pobočku poisťovne z iného členského štátu, a to v mieste sídla a pri písomnom styku.</w:t>
      </w:r>
    </w:p>
    <w:p w:rsidR="000F1C5A" w:rsidP="00CD4C34">
      <w:pPr>
        <w:pStyle w:val="BodyText"/>
        <w:jc w:val="both"/>
        <w:rPr>
          <w:rFonts w:ascii="Arial Narrow" w:hAnsi="Arial Narrow" w:cs="Times New Roman"/>
          <w:color w:val="auto"/>
          <w:sz w:val="22"/>
          <w:szCs w:val="22"/>
        </w:rPr>
      </w:pPr>
    </w:p>
    <w:p w:rsidR="000F1C5A"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 xml:space="preserve">K bodu </w:t>
      </w:r>
      <w:r w:rsidR="007D3B47">
        <w:rPr>
          <w:rFonts w:ascii="Arial Narrow" w:hAnsi="Arial Narrow" w:cs="Times New Roman"/>
          <w:color w:val="auto"/>
          <w:sz w:val="22"/>
          <w:szCs w:val="22"/>
        </w:rPr>
        <w:t>6</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Ide o zosúladenie znenia s § 32 ods. 1, kde je stanovená povinnosť umiestňovať prostriedky technických rezerv aj pre Slovenskú kanceláriu poisťovateľov a rovnako by sa na ňu mali vzťahovať aj ustanovenie o limitoch umiestnenia.</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 xml:space="preserve">K bodu </w:t>
      </w:r>
      <w:r w:rsidR="007D3B47">
        <w:rPr>
          <w:rFonts w:ascii="Arial Narrow" w:hAnsi="Arial Narrow" w:cs="Times New Roman"/>
          <w:color w:val="auto"/>
          <w:sz w:val="22"/>
          <w:szCs w:val="22"/>
        </w:rPr>
        <w:t>7</w:t>
      </w:r>
      <w:r w:rsidRPr="00392A9B">
        <w:rPr>
          <w:rFonts w:ascii="Arial Narrow" w:hAnsi="Arial Narrow" w:cs="Times New Roman"/>
          <w:color w:val="auto"/>
          <w:sz w:val="22"/>
          <w:szCs w:val="22"/>
        </w:rPr>
        <w:t xml:space="preserve"> </w:t>
      </w:r>
    </w:p>
    <w:p w:rsidR="007D3B47" w:rsidRPr="00392A9B" w:rsidP="007D3B47">
      <w:pPr>
        <w:pStyle w:val="BodyText"/>
        <w:jc w:val="both"/>
        <w:rPr>
          <w:rFonts w:ascii="Arial Narrow" w:hAnsi="Arial Narrow" w:cs="Times New Roman"/>
          <w:color w:val="auto"/>
          <w:sz w:val="22"/>
          <w:szCs w:val="22"/>
        </w:rPr>
      </w:pPr>
      <w:r>
        <w:rPr>
          <w:rFonts w:ascii="Arial Narrow" w:hAnsi="Arial Narrow" w:cs="Times New Roman"/>
          <w:color w:val="auto"/>
          <w:sz w:val="22"/>
          <w:szCs w:val="22"/>
        </w:rPr>
        <w:t xml:space="preserve">Ide o </w:t>
      </w:r>
      <w:r w:rsidRPr="00392A9B">
        <w:rPr>
          <w:rFonts w:ascii="Arial Narrow" w:hAnsi="Arial Narrow" w:cs="Times New Roman"/>
          <w:color w:val="auto"/>
          <w:sz w:val="22"/>
          <w:szCs w:val="22"/>
        </w:rPr>
        <w:t>gramatick</w:t>
      </w:r>
      <w:r>
        <w:rPr>
          <w:rFonts w:ascii="Arial Narrow" w:hAnsi="Arial Narrow" w:cs="Times New Roman"/>
          <w:color w:val="auto"/>
          <w:sz w:val="22"/>
          <w:szCs w:val="22"/>
        </w:rPr>
        <w:t>ú</w:t>
      </w:r>
      <w:r w:rsidRPr="00392A9B">
        <w:rPr>
          <w:rFonts w:ascii="Arial Narrow" w:hAnsi="Arial Narrow" w:cs="Times New Roman"/>
          <w:color w:val="auto"/>
          <w:sz w:val="22"/>
          <w:szCs w:val="22"/>
        </w:rPr>
        <w:t xml:space="preserve">  úprav</w:t>
      </w:r>
      <w:r>
        <w:rPr>
          <w:rFonts w:ascii="Arial Narrow" w:hAnsi="Arial Narrow" w:cs="Times New Roman"/>
          <w:color w:val="auto"/>
          <w:sz w:val="22"/>
          <w:szCs w:val="22"/>
        </w:rPr>
        <w:t>u</w:t>
      </w:r>
      <w:r w:rsidRPr="00392A9B">
        <w:rPr>
          <w:rFonts w:ascii="Arial Narrow" w:hAnsi="Arial Narrow" w:cs="Times New Roman"/>
          <w:color w:val="auto"/>
          <w:sz w:val="22"/>
          <w:szCs w:val="22"/>
        </w:rPr>
        <w:t>.</w:t>
      </w:r>
    </w:p>
    <w:p w:rsidR="007D3B47" w:rsidRPr="00392A9B" w:rsidP="007D3B47">
      <w:pPr>
        <w:pStyle w:val="BodyText"/>
        <w:jc w:val="both"/>
        <w:rPr>
          <w:rFonts w:ascii="Arial Narrow" w:hAnsi="Arial Narrow" w:cs="Times New Roman"/>
          <w:color w:val="auto"/>
          <w:sz w:val="22"/>
          <w:szCs w:val="22"/>
        </w:rPr>
      </w:pPr>
    </w:p>
    <w:p w:rsidR="007D3B47"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 xml:space="preserve">K bodu </w:t>
      </w:r>
      <w:r>
        <w:rPr>
          <w:rFonts w:ascii="Arial Narrow" w:hAnsi="Arial Narrow" w:cs="Times New Roman"/>
          <w:color w:val="auto"/>
          <w:sz w:val="22"/>
          <w:szCs w:val="22"/>
        </w:rPr>
        <w:t>8</w:t>
      </w:r>
      <w:r w:rsidRPr="00392A9B">
        <w:rPr>
          <w:rFonts w:ascii="Arial Narrow" w:hAnsi="Arial Narrow" w:cs="Times New Roman"/>
          <w:color w:val="auto"/>
          <w:sz w:val="22"/>
          <w:szCs w:val="22"/>
        </w:rPr>
        <w:t xml:space="preserve"> </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Ide o legislatívno-technickú úpravu, z dôvodu uvedenia nesprávneho odkazu.</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K bodu 9</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Ide o formulačné upresnenie, aké podrobnosti upraví opatrením Národná banka Slovenska.</w:t>
      </w:r>
    </w:p>
    <w:p w:rsidR="00CD4C34" w:rsidRPr="00392A9B" w:rsidP="00CD4C34">
      <w:pPr>
        <w:pStyle w:val="BodyText"/>
        <w:jc w:val="both"/>
        <w:rPr>
          <w:rFonts w:ascii="Arial Narrow" w:hAnsi="Arial Narrow" w:cs="Times New Roman"/>
          <w:color w:val="auto"/>
          <w:sz w:val="22"/>
          <w:szCs w:val="22"/>
        </w:rPr>
      </w:pPr>
    </w:p>
    <w:p w:rsidR="00CD4C34"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 xml:space="preserve">K bodu </w:t>
      </w:r>
      <w:r w:rsidR="007D3B47">
        <w:rPr>
          <w:rFonts w:ascii="Arial Narrow" w:hAnsi="Arial Narrow" w:cs="Times New Roman"/>
          <w:color w:val="auto"/>
          <w:sz w:val="22"/>
          <w:szCs w:val="22"/>
        </w:rPr>
        <w:t>10</w:t>
      </w:r>
    </w:p>
    <w:p w:rsidR="002076AB" w:rsidRPr="002076AB" w:rsidP="002076AB">
      <w:pPr>
        <w:autoSpaceDE/>
        <w:autoSpaceDN/>
        <w:jc w:val="both"/>
        <w:rPr>
          <w:rFonts w:ascii="Arial Narrow" w:hAnsi="Arial Narrow" w:cs="Times New Roman"/>
          <w:sz w:val="22"/>
          <w:szCs w:val="22"/>
        </w:rPr>
      </w:pPr>
      <w:r w:rsidRPr="002076AB">
        <w:rPr>
          <w:rFonts w:ascii="Arial Narrow" w:hAnsi="Arial Narrow" w:cs="Times New Roman"/>
          <w:sz w:val="22"/>
          <w:szCs w:val="22"/>
        </w:rPr>
        <w:t>Účelom doplnenia ustanovenia §</w:t>
      </w:r>
      <w:r w:rsidRPr="002076AB">
        <w:rPr>
          <w:rFonts w:ascii="Times New Roman" w:hAnsi="Times New Roman" w:cs="Times New Roman"/>
          <w:sz w:val="22"/>
          <w:szCs w:val="22"/>
        </w:rPr>
        <w:t> </w:t>
      </w:r>
      <w:r w:rsidRPr="002076AB">
        <w:rPr>
          <w:rFonts w:ascii="Arial Narrow" w:hAnsi="Arial Narrow" w:cs="Times New Roman"/>
          <w:sz w:val="22"/>
          <w:szCs w:val="22"/>
        </w:rPr>
        <w:t>37 ods.</w:t>
      </w:r>
      <w:r w:rsidRPr="002076AB">
        <w:rPr>
          <w:rFonts w:ascii="Times New Roman" w:hAnsi="Times New Roman" w:cs="Times New Roman"/>
          <w:sz w:val="22"/>
          <w:szCs w:val="22"/>
        </w:rPr>
        <w:t> </w:t>
      </w:r>
      <w:r w:rsidRPr="002076AB">
        <w:rPr>
          <w:rFonts w:ascii="Arial Narrow" w:hAnsi="Arial Narrow" w:cs="Times New Roman"/>
          <w:sz w:val="22"/>
          <w:szCs w:val="22"/>
        </w:rPr>
        <w:t>1 písm.</w:t>
      </w:r>
      <w:r w:rsidRPr="002076AB">
        <w:rPr>
          <w:rFonts w:ascii="Times New Roman" w:hAnsi="Times New Roman" w:cs="Times New Roman"/>
          <w:sz w:val="22"/>
          <w:szCs w:val="22"/>
        </w:rPr>
        <w:t> </w:t>
      </w:r>
      <w:r w:rsidRPr="002076AB">
        <w:rPr>
          <w:rFonts w:ascii="Arial Narrow" w:hAnsi="Arial Narrow" w:cs="Times New Roman"/>
          <w:sz w:val="22"/>
          <w:szCs w:val="22"/>
        </w:rPr>
        <w:t>a) je explicitne doplniť a transparentne zdokonaliť pravidlá obozretného podnikania a posilniť zásadu obozretného riadenia poisťovní a pobočiek zahraničných poisťovní v záujme celkovej ochrany ich klientov. Cieľom tejto úpravy je prispieť k zamedzeniu uzatvárania nápadne nevýhodných zmlúv, v dôsledku ktorých by poisťovne a pobočky zahraničných poisťovní napríklad neboli schopné splniť svoje záväzky vyplývajúce z poistných zmlúv, v ktorých je obsiahnutý nárok klienta na podiel na zisku.</w:t>
      </w:r>
    </w:p>
    <w:p w:rsidR="00835CC6" w:rsidP="00CD4C34">
      <w:pPr>
        <w:pStyle w:val="BodyText"/>
        <w:jc w:val="both"/>
        <w:rPr>
          <w:rFonts w:ascii="Arial Narrow" w:hAnsi="Arial Narrow" w:cs="Times New Roman"/>
          <w:color w:val="auto"/>
          <w:sz w:val="22"/>
          <w:szCs w:val="22"/>
        </w:rPr>
      </w:pPr>
    </w:p>
    <w:p w:rsidR="00835CC6" w:rsidRPr="00392A9B" w:rsidP="00CD4C34">
      <w:pPr>
        <w:pStyle w:val="BodyText"/>
        <w:jc w:val="both"/>
        <w:rPr>
          <w:rFonts w:ascii="Arial Narrow" w:hAnsi="Arial Narrow" w:cs="Times New Roman"/>
          <w:color w:val="auto"/>
          <w:sz w:val="22"/>
          <w:szCs w:val="22"/>
        </w:rPr>
      </w:pPr>
      <w:r>
        <w:rPr>
          <w:rFonts w:ascii="Arial Narrow" w:hAnsi="Arial Narrow" w:cs="Times New Roman"/>
          <w:color w:val="auto"/>
          <w:sz w:val="22"/>
          <w:szCs w:val="22"/>
        </w:rPr>
        <w:t>K bodu 11</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Rozširuje sa okruh osôb, ktoré môžu byť členmi predstavenstva alebo dozorného orgánu alebo prokuristami poisťovne alebo zaisťovne tým, že sa týmto osobám umožní byť členmi predstavenstva alebo dozorného orgánu alebo prokuristami poisťovne alebo zaisťovne, aj keď právnická osoba, v ktorej vykonávajú funkcie podľa § 39 písm. c) má kontrolu nad poisťovňou alebo zaisťovňou zadefinovanú podľa § 3 písm. f).</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 xml:space="preserve">K bodu </w:t>
      </w:r>
      <w:r w:rsidR="00835CC6">
        <w:rPr>
          <w:rFonts w:ascii="Arial Narrow" w:hAnsi="Arial Narrow" w:cs="Times New Roman"/>
          <w:color w:val="auto"/>
          <w:sz w:val="22"/>
          <w:szCs w:val="22"/>
        </w:rPr>
        <w:t>12</w:t>
      </w:r>
    </w:p>
    <w:p w:rsidR="00A9568D" w:rsidP="00363760">
      <w:pPr>
        <w:jc w:val="both"/>
        <w:rPr>
          <w:rStyle w:val="Textzstupnhosymbolu"/>
          <w:rFonts w:ascii="Arial Narrow" w:hAnsi="Arial Narrow"/>
          <w:color w:val="auto"/>
          <w:sz w:val="22"/>
          <w:szCs w:val="22"/>
        </w:rPr>
      </w:pPr>
      <w:r w:rsidRPr="00392A9B" w:rsidR="00CD4C34">
        <w:rPr>
          <w:rStyle w:val="Textzstupnhosymbolu"/>
          <w:rFonts w:ascii="Arial Narrow" w:hAnsi="Arial Narrow"/>
          <w:color w:val="auto"/>
          <w:sz w:val="22"/>
          <w:szCs w:val="22"/>
        </w:rPr>
        <w:t xml:space="preserve">Zosúladenie s § 19 a 19a zákona č. 431/2002 Z. z. o účtovníctve v znení neskorších predpisov. Návrh zmeny sa opiera o § 19 ods. 2 v spojení s § 19 ods. 1 písm. d) zákona o účtovníctve; </w:t>
      </w:r>
      <w:r w:rsidR="007D3B47">
        <w:rPr>
          <w:rStyle w:val="Textzstupnhosymbolu"/>
          <w:rFonts w:ascii="Arial Narrow" w:hAnsi="Arial Narrow"/>
          <w:color w:val="auto"/>
          <w:sz w:val="22"/>
          <w:szCs w:val="22"/>
        </w:rPr>
        <w:t>poisťovňa, pobočka zahraničnej poisťovne, zaisťovňa a pobočka zahraničnej zaisťovne</w:t>
      </w:r>
      <w:r w:rsidRPr="00392A9B" w:rsidR="00CD4C34">
        <w:rPr>
          <w:rStyle w:val="Textzstupnhosymbolu"/>
          <w:rFonts w:ascii="Arial Narrow" w:hAnsi="Arial Narrow"/>
          <w:color w:val="auto"/>
          <w:sz w:val="22"/>
          <w:szCs w:val="22"/>
        </w:rPr>
        <w:t xml:space="preserve"> má možnosť voľby pri zostavovaní individuálnej účtovnej závierky podľa § 17a zákona o účtovníctve postupovať aj podľa príslušného Nariadenia v oblasti účtovníctva, a preto je nutné v zákone o </w:t>
      </w:r>
      <w:r w:rsidR="007D3B47">
        <w:rPr>
          <w:rStyle w:val="Textzstupnhosymbolu"/>
          <w:rFonts w:ascii="Arial Narrow" w:hAnsi="Arial Narrow"/>
          <w:color w:val="auto"/>
          <w:sz w:val="22"/>
          <w:szCs w:val="22"/>
        </w:rPr>
        <w:t>poisťovníctve</w:t>
      </w:r>
      <w:r w:rsidRPr="00392A9B" w:rsidR="00CD4C34">
        <w:rPr>
          <w:rStyle w:val="Textzstupnhosymbolu"/>
          <w:rFonts w:ascii="Arial Narrow" w:hAnsi="Arial Narrow"/>
          <w:color w:val="auto"/>
          <w:sz w:val="22"/>
          <w:szCs w:val="22"/>
        </w:rPr>
        <w:t xml:space="preserve"> zohľadniť skutočnosť, že audítora má v takom prípade schvaľovať Valné zhromaždenie na odporúčanie Výboru pre audit</w:t>
      </w:r>
      <w:r w:rsidRPr="00363760" w:rsidR="00CD4C34">
        <w:rPr>
          <w:rStyle w:val="Textzstupnhosymbolu"/>
          <w:rFonts w:ascii="Arial Narrow" w:hAnsi="Arial Narrow"/>
          <w:color w:val="auto"/>
          <w:sz w:val="22"/>
          <w:szCs w:val="22"/>
        </w:rPr>
        <w:t xml:space="preserve">. </w:t>
      </w:r>
    </w:p>
    <w:p w:rsidR="00A9568D" w:rsidP="00363760">
      <w:pPr>
        <w:jc w:val="both"/>
        <w:rPr>
          <w:rStyle w:val="Textzstupnhosymbolu"/>
          <w:rFonts w:ascii="Arial Narrow" w:hAnsi="Arial Narrow"/>
          <w:color w:val="auto"/>
          <w:sz w:val="22"/>
          <w:szCs w:val="22"/>
        </w:rPr>
      </w:pPr>
    </w:p>
    <w:p w:rsidR="00A9568D" w:rsidP="00363760">
      <w:pPr>
        <w:jc w:val="both"/>
        <w:rPr>
          <w:rStyle w:val="Textzstupnhosymbolu"/>
          <w:rFonts w:ascii="Arial Narrow" w:hAnsi="Arial Narrow"/>
          <w:color w:val="auto"/>
          <w:sz w:val="22"/>
          <w:szCs w:val="22"/>
        </w:rPr>
      </w:pPr>
      <w:r w:rsidR="00835CC6">
        <w:rPr>
          <w:rStyle w:val="Textzstupnhosymbolu"/>
          <w:rFonts w:ascii="Arial Narrow" w:hAnsi="Arial Narrow"/>
          <w:color w:val="auto"/>
          <w:sz w:val="22"/>
          <w:szCs w:val="22"/>
        </w:rPr>
        <w:t>K bodu 13</w:t>
      </w:r>
    </w:p>
    <w:p w:rsidR="00C93316" w:rsidRPr="00363760" w:rsidP="00363760">
      <w:pPr>
        <w:jc w:val="both"/>
        <w:rPr>
          <w:rFonts w:ascii="Arial Narrow" w:hAnsi="Arial Narrow" w:cs="Times New Roman"/>
          <w:sz w:val="22"/>
          <w:szCs w:val="22"/>
        </w:rPr>
      </w:pPr>
      <w:r w:rsidR="00A9568D">
        <w:rPr>
          <w:rFonts w:ascii="Arial Narrow" w:hAnsi="Arial Narrow" w:cs="Times New Roman"/>
          <w:sz w:val="22"/>
          <w:szCs w:val="22"/>
        </w:rPr>
        <w:t>Týmto ustanovením sa p</w:t>
      </w:r>
      <w:r w:rsidRPr="00363760">
        <w:rPr>
          <w:rFonts w:ascii="Arial Narrow" w:hAnsi="Arial Narrow" w:cs="Times New Roman"/>
          <w:sz w:val="22"/>
          <w:szCs w:val="22"/>
        </w:rPr>
        <w:t>odrobnejšie</w:t>
      </w:r>
      <w:r w:rsidR="00363760">
        <w:rPr>
          <w:rFonts w:ascii="Arial Narrow" w:hAnsi="Arial Narrow" w:cs="Times New Roman"/>
          <w:sz w:val="22"/>
          <w:szCs w:val="22"/>
        </w:rPr>
        <w:t xml:space="preserve"> upravujú</w:t>
      </w:r>
      <w:r w:rsidRPr="00363760">
        <w:rPr>
          <w:rFonts w:ascii="Arial Narrow" w:hAnsi="Arial Narrow" w:cs="Times New Roman"/>
          <w:sz w:val="22"/>
          <w:szCs w:val="22"/>
        </w:rPr>
        <w:t xml:space="preserve"> podmienky</w:t>
      </w:r>
      <w:r w:rsidR="00A9568D">
        <w:rPr>
          <w:rFonts w:ascii="Arial Narrow" w:hAnsi="Arial Narrow" w:cs="Times New Roman"/>
          <w:sz w:val="22"/>
          <w:szCs w:val="22"/>
        </w:rPr>
        <w:t xml:space="preserve"> hradenia nákladov za </w:t>
      </w:r>
      <w:r w:rsidRPr="00363760">
        <w:rPr>
          <w:rFonts w:ascii="Arial Narrow" w:hAnsi="Arial Narrow" w:cs="Times New Roman"/>
          <w:sz w:val="22"/>
          <w:szCs w:val="22"/>
        </w:rPr>
        <w:t>vykonani</w:t>
      </w:r>
      <w:r w:rsidR="00A9568D">
        <w:rPr>
          <w:rFonts w:ascii="Arial Narrow" w:hAnsi="Arial Narrow" w:cs="Times New Roman"/>
          <w:sz w:val="22"/>
          <w:szCs w:val="22"/>
        </w:rPr>
        <w:t>e</w:t>
      </w:r>
      <w:r w:rsidRPr="00363760">
        <w:rPr>
          <w:rFonts w:ascii="Arial Narrow" w:hAnsi="Arial Narrow" w:cs="Times New Roman"/>
          <w:sz w:val="22"/>
          <w:szCs w:val="22"/>
        </w:rPr>
        <w:t xml:space="preserve"> mimoriadneho auditu.</w:t>
      </w:r>
    </w:p>
    <w:p w:rsidR="00C93316"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007D3B47">
        <w:rPr>
          <w:rFonts w:ascii="Arial Narrow" w:hAnsi="Arial Narrow" w:cs="Times New Roman"/>
          <w:color w:val="auto"/>
          <w:sz w:val="22"/>
          <w:szCs w:val="22"/>
        </w:rPr>
        <w:t>K bodu 1</w:t>
      </w:r>
      <w:r w:rsidR="00835CC6">
        <w:rPr>
          <w:rFonts w:ascii="Arial Narrow" w:hAnsi="Arial Narrow" w:cs="Times New Roman"/>
          <w:color w:val="auto"/>
          <w:sz w:val="22"/>
          <w:szCs w:val="22"/>
        </w:rPr>
        <w:t>4</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Dopĺňa sa ustanovenie na základe ktorého sa niektoré zákonom ustanovené osoby nemôžu stať audítormi poisťovne, zaisťovne, pobočky zahraničnej poisťovne a pobočky zahraničnej zaisťovne.</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K bodu 1</w:t>
      </w:r>
      <w:r w:rsidR="00835CC6">
        <w:rPr>
          <w:rFonts w:ascii="Arial Narrow" w:hAnsi="Arial Narrow" w:cs="Times New Roman"/>
          <w:color w:val="auto"/>
          <w:sz w:val="22"/>
          <w:szCs w:val="22"/>
        </w:rPr>
        <w:t>5</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Pre účely efektívneho dohľadu nad finančným trhom je potrebné ustanoviť možnosť získavania informácií uvádzaných audítorom v liste odporúčaní audítora vedeniu spoločnosti.</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007D3B47">
        <w:rPr>
          <w:rFonts w:ascii="Arial Narrow" w:hAnsi="Arial Narrow" w:cs="Times New Roman"/>
          <w:color w:val="auto"/>
          <w:sz w:val="22"/>
          <w:szCs w:val="22"/>
        </w:rPr>
        <w:t>K bodom 1</w:t>
      </w:r>
      <w:r w:rsidR="00835CC6">
        <w:rPr>
          <w:rFonts w:ascii="Arial Narrow" w:hAnsi="Arial Narrow" w:cs="Times New Roman"/>
          <w:color w:val="auto"/>
          <w:sz w:val="22"/>
          <w:szCs w:val="22"/>
        </w:rPr>
        <w:t>6</w:t>
      </w:r>
      <w:r w:rsidRPr="00392A9B">
        <w:rPr>
          <w:rFonts w:ascii="Arial Narrow" w:hAnsi="Arial Narrow" w:cs="Times New Roman"/>
          <w:color w:val="auto"/>
          <w:sz w:val="22"/>
          <w:szCs w:val="22"/>
        </w:rPr>
        <w:t xml:space="preserve"> a 1</w:t>
      </w:r>
      <w:r w:rsidR="00835CC6">
        <w:rPr>
          <w:rFonts w:ascii="Arial Narrow" w:hAnsi="Arial Narrow" w:cs="Times New Roman"/>
          <w:color w:val="auto"/>
          <w:sz w:val="22"/>
          <w:szCs w:val="22"/>
        </w:rPr>
        <w:t>7</w:t>
      </w:r>
      <w:r w:rsidRPr="00392A9B">
        <w:rPr>
          <w:rFonts w:ascii="Arial Narrow" w:hAnsi="Arial Narrow" w:cs="Times New Roman"/>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súlade so smernicou o akvizíciách sa vyžaduje od každej fyzickej osoby alebo právnickej osoby, ktorá chce znížiť svoju kvalifikovanú účasť na základnom imaní alebo na hlasovacích právach poisťovne alebo zaisťovne, aby túto skutočnosť oznámila vopred Národnej banke Slovenska.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Zároveň sa týmto subjektom ukladá povinnosť informovať Národnú banku Slovenska, ak dôjde k zníženiu alebo zvýšeniu na základnom imaní, ak takýto podiel klesne pod hranicu stanovenú v zákone. </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007D3B47">
        <w:rPr>
          <w:rFonts w:ascii="Arial Narrow" w:hAnsi="Arial Narrow" w:cs="Times New Roman"/>
          <w:color w:val="auto"/>
          <w:sz w:val="22"/>
          <w:szCs w:val="22"/>
        </w:rPr>
        <w:t>K bodu 1</w:t>
      </w:r>
      <w:r w:rsidR="00835CC6">
        <w:rPr>
          <w:rFonts w:ascii="Arial Narrow" w:hAnsi="Arial Narrow" w:cs="Times New Roman"/>
          <w:color w:val="auto"/>
          <w:sz w:val="22"/>
          <w:szCs w:val="22"/>
        </w:rPr>
        <w:t>8</w:t>
      </w:r>
      <w:r w:rsidR="007D3B47">
        <w:rPr>
          <w:rFonts w:ascii="Arial Narrow" w:hAnsi="Arial Narrow" w:cs="Times New Roman"/>
          <w:color w:val="auto"/>
          <w:sz w:val="22"/>
          <w:szCs w:val="22"/>
        </w:rPr>
        <w:t xml:space="preserve"> a 1</w:t>
      </w:r>
      <w:r w:rsidR="00835CC6">
        <w:rPr>
          <w:rFonts w:ascii="Arial Narrow" w:hAnsi="Arial Narrow" w:cs="Times New Roman"/>
          <w:color w:val="auto"/>
          <w:sz w:val="22"/>
          <w:szCs w:val="22"/>
        </w:rPr>
        <w:t>9</w:t>
      </w:r>
      <w:r w:rsidRPr="00392A9B">
        <w:rPr>
          <w:rFonts w:ascii="Arial Narrow" w:hAnsi="Arial Narrow" w:cs="Times New Roman"/>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Ide o legislatívno-technickú úpravu v súvislosti na percentuálnu úpravu limitov uvedených v smernici o akvizíciách z 33% na 30%. </w:t>
      </w:r>
    </w:p>
    <w:p w:rsidR="00CD4C34" w:rsidRPr="00392A9B" w:rsidP="00CD4C34">
      <w:pPr>
        <w:pStyle w:val="BodyText"/>
        <w:jc w:val="both"/>
        <w:rPr>
          <w:rFonts w:ascii="Arial Narrow" w:hAnsi="Arial Narrow" w:cs="Times New Roman"/>
          <w:color w:val="auto"/>
          <w:sz w:val="22"/>
          <w:szCs w:val="22"/>
        </w:rPr>
      </w:pPr>
    </w:p>
    <w:p w:rsidR="00CD4C34" w:rsidRPr="00392A9B" w:rsidP="00CD4C34">
      <w:pPr>
        <w:pStyle w:val="BodyText"/>
        <w:jc w:val="both"/>
        <w:rPr>
          <w:rFonts w:ascii="Arial Narrow" w:hAnsi="Arial Narrow" w:cs="Times New Roman"/>
          <w:color w:val="auto"/>
          <w:sz w:val="22"/>
          <w:szCs w:val="22"/>
        </w:rPr>
      </w:pPr>
      <w:r w:rsidR="00835CC6">
        <w:rPr>
          <w:rFonts w:ascii="Arial Narrow" w:hAnsi="Arial Narrow" w:cs="Times New Roman"/>
          <w:color w:val="auto"/>
          <w:sz w:val="22"/>
          <w:szCs w:val="22"/>
        </w:rPr>
        <w:t>K bodu 20</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Obdobne ako pri znižovaní svojej kvalifikovanej účasti na základnom imaní poisťovne alebo zaisťovne alebo na hlasovacích právach v nich sa v zmysle smernice o akvizíciách vyžaduje od každej fyzickej osoby alebo právnickej osoby, aby vopred informovala Národnú banku Slovenska aj v prípade zvýšenia kvalifikovanej účasti na týchto subjektoch.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súlade s príslušným ustanovením smernice o akvizíciách sa novo upravuje, že predchádzajúci súhlas Národnej banky Slovenska sa vyžaduje pri zvýšení podielu na základnom imaní  alebo hlasovacích právach podľa nových tresholdov (20%, 30% alebo 50%)  a zároveň sa spresňuje situácia, kedy sú držané cenné papiere ako výsledok upisovania alebo umiestňovania cenných papierov, alebo ak dôjde k situácii, kedy nebude tieto cenné papiere alebo hlasovacie práva vlastniť v lehote do jedného roka po ich nadobudnutí. </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835CC6">
        <w:rPr>
          <w:rFonts w:ascii="Arial Narrow" w:hAnsi="Arial Narrow" w:cs="Times New Roman"/>
          <w:sz w:val="22"/>
          <w:szCs w:val="22"/>
        </w:rPr>
        <w:t>21</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Aj rozdelenie poisťovne alebo zaisťovne by malo byť predmetom predchádzajúceho súhlasu Národnej banky Slovenska.</w:t>
      </w:r>
    </w:p>
    <w:p w:rsidR="001723D9"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007D3B47">
        <w:rPr>
          <w:rFonts w:ascii="Arial Narrow" w:hAnsi="Arial Narrow" w:cs="Times New Roman"/>
          <w:sz w:val="22"/>
          <w:szCs w:val="22"/>
        </w:rPr>
        <w:t>K bodu 2</w:t>
      </w:r>
      <w:r w:rsidR="00835CC6">
        <w:rPr>
          <w:rFonts w:ascii="Arial Narrow" w:hAnsi="Arial Narrow" w:cs="Times New Roman"/>
          <w:sz w:val="22"/>
          <w:szCs w:val="22"/>
        </w:rPr>
        <w:t>2</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Na základe smernice sa rozširujú kritériá, ktoré musia byť splnené pri posudzovaní žiadosti na vydanie predchádzajúceho súhlasu Národnej banky Slovenska pri nadobúdaní kvalifikovanej účasti na poisťovni alebo zaisťovni z dôvodu posúdenia vhodnosti nadobúdateľa a finančnej transparentnosti navrhovaného nadobudnutia.</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D64149">
        <w:rPr>
          <w:rFonts w:ascii="Arial Narrow" w:hAnsi="Arial Narrow" w:cs="Times New Roman"/>
          <w:sz w:val="22"/>
          <w:szCs w:val="22"/>
        </w:rPr>
        <w:t>2</w:t>
      </w:r>
      <w:r w:rsidR="00835CC6">
        <w:rPr>
          <w:rFonts w:ascii="Arial Narrow" w:hAnsi="Arial Narrow" w:cs="Times New Roman"/>
          <w:sz w:val="22"/>
          <w:szCs w:val="22"/>
        </w:rPr>
        <w:t>3</w:t>
      </w:r>
      <w:r w:rsidRPr="00392A9B">
        <w:rPr>
          <w:rFonts w:ascii="Arial Narrow" w:hAnsi="Arial Narrow" w:cs="Times New Roman"/>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Ďalšou podmienkou pre  nadobudnutie kvalifikovanej účasti je povinnosť preukázať, že nadobudnutie alebo prekročenie podielu žiadateľa na uvedených finančných inštitúciách negatívne neovplyvní jeho schopnosť plniť si všetky povinnosti uložené zákonom. </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2</w:t>
      </w:r>
      <w:r w:rsidR="00835CC6">
        <w:rPr>
          <w:rFonts w:ascii="Arial Narrow" w:hAnsi="Arial Narrow" w:cs="Times New Roman"/>
          <w:sz w:val="22"/>
          <w:szCs w:val="22"/>
        </w:rPr>
        <w:t>4</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Ustanovenie stanovuje, ktoré osoby podávajú žiadosť o udelenie predchádzajúceho súhlasu Národnej banky Slovenska v prípade, že sa tieto osoby rozhodli nadobudnúť podiel na základnom imaní poisťovne alebo zaisťovne alebo na hlasovacích právach v poisťovni alebo zaisťovni. Zároveň stanovuje, ktorá osoba podáva žiadosť v prípade, že sa poisťovňa alebo zaisťovňa má stať dcérskou spoločnosťou.  </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bodom 2</w:t>
      </w:r>
      <w:r w:rsidR="00835CC6">
        <w:rPr>
          <w:rFonts w:ascii="Arial Narrow" w:hAnsi="Arial Narrow" w:cs="Times New Roman"/>
          <w:sz w:val="22"/>
          <w:szCs w:val="22"/>
        </w:rPr>
        <w:t>5</w:t>
      </w:r>
      <w:r w:rsidR="00D64149">
        <w:rPr>
          <w:rFonts w:ascii="Arial Narrow" w:hAnsi="Arial Narrow" w:cs="Times New Roman"/>
          <w:sz w:val="22"/>
          <w:szCs w:val="22"/>
        </w:rPr>
        <w:t xml:space="preserve"> a 2</w:t>
      </w:r>
      <w:r w:rsidR="00835CC6">
        <w:rPr>
          <w:rFonts w:ascii="Arial Narrow" w:hAnsi="Arial Narrow" w:cs="Times New Roman"/>
          <w:sz w:val="22"/>
          <w:szCs w:val="22"/>
        </w:rPr>
        <w:t>6</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Týmito ustanoveniami sa podrobnejšie upravujú lehoty Národnej banky Slovenska v konaní o udelení predchádzajúceho súhlasu pri nadobúdaní kvalifikovanej účasti na poisťovni alebo zaisťovni vyplývajúce zo smernice o akvizíciách. </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w:t>
      </w:r>
      <w:r w:rsidR="008316CE">
        <w:rPr>
          <w:rFonts w:ascii="Arial Narrow" w:hAnsi="Arial Narrow" w:cs="Times New Roman"/>
          <w:sz w:val="22"/>
          <w:szCs w:val="22"/>
        </w:rPr>
        <w:t>u</w:t>
      </w:r>
      <w:r w:rsidRPr="00392A9B">
        <w:rPr>
          <w:rFonts w:ascii="Arial Narrow" w:hAnsi="Arial Narrow" w:cs="Times New Roman"/>
          <w:sz w:val="22"/>
          <w:szCs w:val="22"/>
        </w:rPr>
        <w:t xml:space="preserve"> 2</w:t>
      </w:r>
      <w:r w:rsidR="00835CC6">
        <w:rPr>
          <w:rFonts w:ascii="Arial Narrow" w:hAnsi="Arial Narrow" w:cs="Times New Roman"/>
          <w:sz w:val="22"/>
          <w:szCs w:val="22"/>
        </w:rPr>
        <w:t>7</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V súlade so smernicou o akvizíciách sa upravuje povinnosť Národnej banky Slovenska prerokovať s príslušnými orgánmi dohľadu z iných členských štátov nadobúdanie podielov na </w:t>
      </w:r>
      <w:r w:rsidR="008316CE">
        <w:rPr>
          <w:rStyle w:val="Textzstupnhosymbolu"/>
          <w:rFonts w:ascii="Arial Narrow" w:hAnsi="Arial Narrow"/>
          <w:color w:val="auto"/>
          <w:sz w:val="22"/>
          <w:szCs w:val="22"/>
        </w:rPr>
        <w:t>poisťovni alebo zaisťovni</w:t>
      </w:r>
      <w:r w:rsidRPr="00392A9B">
        <w:rPr>
          <w:rStyle w:val="Textzstupnhosymbolu"/>
          <w:rFonts w:ascii="Arial Narrow" w:hAnsi="Arial Narrow"/>
          <w:color w:val="auto"/>
          <w:sz w:val="22"/>
          <w:szCs w:val="22"/>
        </w:rPr>
        <w:t xml:space="preserve">, ak je nadobúdateľom právnická osoba z iného členského štátu. Ukladá sa povinnosť Národnej banke Slovenska prerokovať s príslušným orgánom dohľadu iného členského štátu udelenie predchádzajúceho súhlasu, ak ide o majetkové prepojenie s finančnými inštitúciami členských štátov EÚ. Všetky tieto informácie sú dôležité pre príslušné orgány dohľadu pre kontrolu pri vykonávaní činností finančnými inštitúciami. </w:t>
      </w:r>
    </w:p>
    <w:p w:rsidR="00CD4C34"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bodom 2</w:t>
      </w:r>
      <w:r w:rsidR="00835CC6">
        <w:rPr>
          <w:rFonts w:ascii="Arial Narrow" w:hAnsi="Arial Narrow" w:cs="Times New Roman"/>
          <w:sz w:val="22"/>
          <w:szCs w:val="22"/>
        </w:rPr>
        <w:t>8</w:t>
      </w:r>
      <w:r w:rsidRPr="00392A9B">
        <w:rPr>
          <w:rFonts w:ascii="Arial Narrow" w:hAnsi="Arial Narrow" w:cs="Times New Roman"/>
          <w:sz w:val="22"/>
          <w:szCs w:val="22"/>
        </w:rPr>
        <w:t xml:space="preserve"> a 2</w:t>
      </w:r>
      <w:r w:rsidR="00835CC6">
        <w:rPr>
          <w:rFonts w:ascii="Arial Narrow" w:hAnsi="Arial Narrow" w:cs="Times New Roman"/>
          <w:sz w:val="22"/>
          <w:szCs w:val="22"/>
        </w:rPr>
        <w:t>9</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zosúladenie povinností aktuára v životnom a v neživotnom poistení.</w:t>
      </w:r>
    </w:p>
    <w:p w:rsidR="00CD4C34" w:rsidP="00CD4C34">
      <w:pPr>
        <w:jc w:val="both"/>
        <w:rPr>
          <w:rFonts w:ascii="Arial Narrow" w:hAnsi="Arial Narrow" w:cs="Times New Roman"/>
          <w:sz w:val="22"/>
          <w:szCs w:val="22"/>
        </w:rPr>
      </w:pPr>
    </w:p>
    <w:p w:rsidR="00835CC6" w:rsidP="00CD4C34">
      <w:pPr>
        <w:jc w:val="both"/>
        <w:rPr>
          <w:rFonts w:ascii="Arial Narrow" w:hAnsi="Arial Narrow" w:cs="Times New Roman"/>
          <w:sz w:val="22"/>
          <w:szCs w:val="22"/>
        </w:rPr>
      </w:pPr>
      <w:r>
        <w:rPr>
          <w:rFonts w:ascii="Arial Narrow" w:hAnsi="Arial Narrow" w:cs="Times New Roman"/>
          <w:sz w:val="22"/>
          <w:szCs w:val="22"/>
        </w:rPr>
        <w:t>K bodu 30</w:t>
      </w:r>
    </w:p>
    <w:p w:rsidR="00081360" w:rsidRPr="00884F86" w:rsidP="00081360">
      <w:pPr>
        <w:jc w:val="both"/>
        <w:rPr>
          <w:rFonts w:ascii="Arial Narrow" w:hAnsi="Arial Narrow" w:cs="Times New Roman"/>
          <w:sz w:val="22"/>
          <w:szCs w:val="22"/>
        </w:rPr>
      </w:pPr>
      <w:r w:rsidRPr="00081360">
        <w:rPr>
          <w:rFonts w:ascii="Arial Narrow" w:hAnsi="Arial Narrow" w:cs="Times New Roman"/>
          <w:sz w:val="22"/>
          <w:szCs w:val="22"/>
        </w:rPr>
        <w:t>Ide o legislatívne spresnenie §</w:t>
      </w:r>
      <w:r w:rsidRPr="00081360">
        <w:rPr>
          <w:rFonts w:ascii="Times New Roman" w:hAnsi="Times New Roman" w:cs="Times New Roman"/>
          <w:sz w:val="22"/>
          <w:szCs w:val="22"/>
        </w:rPr>
        <w:t> </w:t>
      </w:r>
      <w:r w:rsidRPr="00081360">
        <w:rPr>
          <w:rFonts w:ascii="Arial Narrow" w:hAnsi="Arial Narrow" w:cs="Times New Roman"/>
          <w:sz w:val="22"/>
          <w:szCs w:val="22"/>
        </w:rPr>
        <w:t>48 ods.</w:t>
      </w:r>
      <w:r w:rsidRPr="00081360">
        <w:rPr>
          <w:rFonts w:ascii="Times New Roman" w:hAnsi="Times New Roman" w:cs="Times New Roman"/>
          <w:sz w:val="22"/>
          <w:szCs w:val="22"/>
        </w:rPr>
        <w:t> </w:t>
      </w:r>
      <w:r w:rsidRPr="00081360">
        <w:rPr>
          <w:rFonts w:ascii="Arial Narrow" w:hAnsi="Arial Narrow" w:cs="Times New Roman"/>
          <w:sz w:val="22"/>
          <w:szCs w:val="22"/>
        </w:rPr>
        <w:t>2 vrátane doplnenia relevantného odkazu a poznámky pod čiarou k odkazu</w:t>
      </w:r>
      <w:r w:rsidRPr="00081360">
        <w:rPr>
          <w:rFonts w:ascii="Times New Roman" w:hAnsi="Times New Roman" w:cs="Times New Roman"/>
          <w:sz w:val="22"/>
          <w:szCs w:val="22"/>
        </w:rPr>
        <w:t> </w:t>
      </w:r>
      <w:r w:rsidRPr="00081360">
        <w:rPr>
          <w:rFonts w:ascii="Arial Narrow" w:hAnsi="Arial Narrow" w:cs="Times New Roman"/>
          <w:sz w:val="22"/>
          <w:szCs w:val="22"/>
        </w:rPr>
        <w:t>53a, ktorá explicitne obsahuje súvisiace</w:t>
      </w:r>
      <w:r w:rsidRPr="00081360">
        <w:rPr>
          <w:rFonts w:ascii="Arial Narrow" w:hAnsi="Arial Narrow" w:cs="Times New Roman"/>
          <w:color w:val="000000"/>
          <w:sz w:val="22"/>
          <w:szCs w:val="22"/>
        </w:rPr>
        <w:t xml:space="preserve"> </w:t>
      </w:r>
      <w:r w:rsidRPr="00081360">
        <w:rPr>
          <w:rFonts w:ascii="Arial Narrow" w:hAnsi="Arial Narrow" w:cs="Times New Roman"/>
          <w:sz w:val="22"/>
          <w:szCs w:val="22"/>
        </w:rPr>
        <w:t xml:space="preserve">ustanovenia </w:t>
      </w:r>
      <w:r w:rsidRPr="00081360">
        <w:rPr>
          <w:rFonts w:ascii="Arial Narrow" w:hAnsi="Arial Narrow" w:cs="Times New Roman"/>
          <w:color w:val="000000"/>
          <w:sz w:val="22"/>
          <w:szCs w:val="22"/>
        </w:rPr>
        <w:t>z</w:t>
      </w:r>
      <w:r w:rsidRPr="00081360">
        <w:rPr>
          <w:rFonts w:ascii="Arial Narrow" w:hAnsi="Arial Narrow" w:cs="Times New Roman"/>
          <w:sz w:val="22"/>
          <w:szCs w:val="22"/>
        </w:rPr>
        <w:t xml:space="preserve">ákona o dohľade nad finančným trhom </w:t>
      </w:r>
      <w:r w:rsidRPr="00884F86">
        <w:rPr>
          <w:rFonts w:ascii="Arial Narrow" w:hAnsi="Arial Narrow" w:cs="Times New Roman"/>
          <w:sz w:val="22"/>
          <w:szCs w:val="22"/>
        </w:rPr>
        <w:t>(</w:t>
      </w:r>
      <w:r w:rsidRPr="00884F86">
        <w:rPr>
          <w:rFonts w:ascii="Arial Narrow" w:hAnsi="Arial Narrow" w:cs="Times New Roman"/>
          <w:iCs/>
          <w:color w:val="000000"/>
          <w:sz w:val="22"/>
          <w:szCs w:val="22"/>
        </w:rPr>
        <w:t>z</w:t>
      </w:r>
      <w:r w:rsidRPr="00884F86">
        <w:rPr>
          <w:rFonts w:ascii="Arial Narrow" w:hAnsi="Arial Narrow" w:cs="Times New Roman"/>
          <w:iCs/>
          <w:sz w:val="22"/>
          <w:szCs w:val="22"/>
        </w:rPr>
        <w:t>ákona č.</w:t>
      </w:r>
      <w:r w:rsidRPr="00884F86">
        <w:rPr>
          <w:rFonts w:ascii="Times New Roman" w:hAnsi="Times New Roman" w:cs="Times New Roman"/>
          <w:iCs/>
          <w:sz w:val="22"/>
          <w:szCs w:val="22"/>
        </w:rPr>
        <w:t> </w:t>
      </w:r>
      <w:r w:rsidRPr="00884F86">
        <w:rPr>
          <w:rFonts w:ascii="Arial Narrow" w:hAnsi="Arial Narrow" w:cs="Times New Roman"/>
          <w:iCs/>
          <w:sz w:val="22"/>
          <w:szCs w:val="22"/>
        </w:rPr>
        <w:t>747/2004</w:t>
      </w:r>
      <w:r w:rsidRPr="00884F86">
        <w:rPr>
          <w:rFonts w:ascii="Times New Roman" w:hAnsi="Times New Roman" w:cs="Times New Roman"/>
          <w:iCs/>
          <w:sz w:val="22"/>
          <w:szCs w:val="22"/>
        </w:rPr>
        <w:t> </w:t>
      </w:r>
      <w:r w:rsidRPr="00884F86">
        <w:rPr>
          <w:rFonts w:ascii="Arial Narrow" w:hAnsi="Arial Narrow" w:cs="Times New Roman"/>
          <w:iCs/>
          <w:sz w:val="22"/>
          <w:szCs w:val="22"/>
        </w:rPr>
        <w:t>Z.</w:t>
      </w:r>
      <w:r w:rsidRPr="00884F86">
        <w:rPr>
          <w:rFonts w:ascii="Times New Roman" w:hAnsi="Times New Roman" w:cs="Times New Roman"/>
          <w:iCs/>
          <w:sz w:val="22"/>
          <w:szCs w:val="22"/>
        </w:rPr>
        <w:t> </w:t>
      </w:r>
      <w:r w:rsidRPr="00884F86">
        <w:rPr>
          <w:rFonts w:ascii="Arial Narrow" w:hAnsi="Arial Narrow" w:cs="Times New Roman"/>
          <w:iCs/>
          <w:sz w:val="22"/>
          <w:szCs w:val="22"/>
        </w:rPr>
        <w:t>z. v znení neskorších predpisov</w:t>
      </w:r>
      <w:r w:rsidRPr="00884F86">
        <w:rPr>
          <w:rFonts w:ascii="Arial Narrow" w:hAnsi="Arial Narrow" w:cs="Times New Roman"/>
          <w:sz w:val="22"/>
          <w:szCs w:val="22"/>
        </w:rPr>
        <w:t xml:space="preserve">), ktoré treba rešpektovať pri postupe podľa </w:t>
      </w:r>
      <w:r w:rsidRPr="00884F86">
        <w:rPr>
          <w:rFonts w:ascii="Arial Narrow" w:hAnsi="Arial Narrow" w:cs="Times New Roman"/>
          <w:color w:val="000000"/>
          <w:sz w:val="22"/>
          <w:szCs w:val="22"/>
        </w:rPr>
        <w:t>§</w:t>
      </w:r>
      <w:r w:rsidRPr="00884F86">
        <w:rPr>
          <w:rFonts w:ascii="Times New Roman" w:hAnsi="Times New Roman" w:cs="Times New Roman"/>
          <w:sz w:val="22"/>
          <w:szCs w:val="22"/>
        </w:rPr>
        <w:t> </w:t>
      </w:r>
      <w:r w:rsidRPr="00884F86">
        <w:rPr>
          <w:rFonts w:ascii="Arial Narrow" w:hAnsi="Arial Narrow" w:cs="Times New Roman"/>
          <w:sz w:val="22"/>
          <w:szCs w:val="22"/>
        </w:rPr>
        <w:t>48 zákona o poisťovníctve (</w:t>
      </w:r>
      <w:r w:rsidRPr="00884F86">
        <w:rPr>
          <w:rFonts w:ascii="Arial Narrow" w:hAnsi="Arial Narrow" w:cs="Times New Roman"/>
          <w:iCs/>
          <w:color w:val="000000"/>
          <w:sz w:val="22"/>
          <w:szCs w:val="22"/>
        </w:rPr>
        <w:t>z</w:t>
      </w:r>
      <w:r w:rsidRPr="00884F86">
        <w:rPr>
          <w:rFonts w:ascii="Arial Narrow" w:hAnsi="Arial Narrow" w:cs="Times New Roman"/>
          <w:iCs/>
          <w:sz w:val="22"/>
          <w:szCs w:val="22"/>
        </w:rPr>
        <w:t>ákona č.</w:t>
      </w:r>
      <w:r w:rsidRPr="00884F86">
        <w:rPr>
          <w:rFonts w:ascii="Times New Roman" w:hAnsi="Times New Roman" w:cs="Times New Roman"/>
          <w:iCs/>
          <w:sz w:val="22"/>
          <w:szCs w:val="22"/>
        </w:rPr>
        <w:t> </w:t>
      </w:r>
      <w:r w:rsidRPr="00884F86">
        <w:rPr>
          <w:rFonts w:ascii="Arial Narrow" w:hAnsi="Arial Narrow" w:cs="Times New Roman"/>
          <w:iCs/>
          <w:sz w:val="22"/>
          <w:szCs w:val="22"/>
        </w:rPr>
        <w:t>8/2008</w:t>
      </w:r>
      <w:r w:rsidRPr="00884F86">
        <w:rPr>
          <w:rFonts w:ascii="Times New Roman" w:hAnsi="Times New Roman" w:cs="Times New Roman"/>
          <w:iCs/>
          <w:sz w:val="22"/>
          <w:szCs w:val="22"/>
        </w:rPr>
        <w:t> </w:t>
      </w:r>
      <w:r w:rsidRPr="00884F86">
        <w:rPr>
          <w:rFonts w:ascii="Arial Narrow" w:hAnsi="Arial Narrow" w:cs="Times New Roman"/>
          <w:iCs/>
          <w:sz w:val="22"/>
          <w:szCs w:val="22"/>
        </w:rPr>
        <w:t>Z.</w:t>
      </w:r>
      <w:r w:rsidRPr="00884F86">
        <w:rPr>
          <w:rFonts w:ascii="Times New Roman" w:hAnsi="Times New Roman" w:cs="Times New Roman"/>
          <w:iCs/>
          <w:sz w:val="22"/>
          <w:szCs w:val="22"/>
        </w:rPr>
        <w:t> </w:t>
      </w:r>
      <w:r w:rsidRPr="00884F86">
        <w:rPr>
          <w:rFonts w:ascii="Arial Narrow" w:hAnsi="Arial Narrow" w:cs="Times New Roman"/>
          <w:iCs/>
          <w:sz w:val="22"/>
          <w:szCs w:val="22"/>
        </w:rPr>
        <w:t>z. v znení neskorších predpisov</w:t>
      </w:r>
      <w:r w:rsidRPr="00884F86">
        <w:rPr>
          <w:rFonts w:ascii="Arial Narrow" w:hAnsi="Arial Narrow" w:cs="Times New Roman"/>
          <w:sz w:val="22"/>
          <w:szCs w:val="22"/>
        </w:rPr>
        <w:t>). Táto legislatívna úprava zároveň prispieva k zvýšeniu transparentnosti ustanovení zákona o poisťovníctve z hľadiska súvisiacich</w:t>
      </w:r>
      <w:r w:rsidRPr="00884F86">
        <w:rPr>
          <w:rFonts w:ascii="Arial Narrow" w:hAnsi="Arial Narrow" w:cs="Times New Roman"/>
          <w:color w:val="000000"/>
          <w:sz w:val="22"/>
          <w:szCs w:val="22"/>
        </w:rPr>
        <w:t xml:space="preserve"> </w:t>
      </w:r>
      <w:r w:rsidRPr="00884F86">
        <w:rPr>
          <w:rFonts w:ascii="Arial Narrow" w:hAnsi="Arial Narrow" w:cs="Times New Roman"/>
          <w:sz w:val="22"/>
          <w:szCs w:val="22"/>
        </w:rPr>
        <w:t>relevantných</w:t>
      </w:r>
      <w:r w:rsidRPr="00884F86">
        <w:rPr>
          <w:rFonts w:ascii="Arial Narrow" w:hAnsi="Arial Narrow" w:cs="Times New Roman"/>
          <w:color w:val="000000"/>
          <w:sz w:val="22"/>
          <w:szCs w:val="22"/>
        </w:rPr>
        <w:t xml:space="preserve"> ustanovení z</w:t>
      </w:r>
      <w:r w:rsidRPr="00884F86">
        <w:rPr>
          <w:rFonts w:ascii="Arial Narrow" w:hAnsi="Arial Narrow" w:cs="Times New Roman"/>
          <w:sz w:val="22"/>
          <w:szCs w:val="22"/>
        </w:rPr>
        <w:t>ákona o dohľade nad finančným trhom (</w:t>
      </w:r>
      <w:r w:rsidRPr="00884F86">
        <w:rPr>
          <w:rFonts w:ascii="Arial Narrow" w:hAnsi="Arial Narrow" w:cs="Times New Roman"/>
          <w:iCs/>
          <w:color w:val="000000"/>
          <w:sz w:val="22"/>
          <w:szCs w:val="22"/>
        </w:rPr>
        <w:t>z</w:t>
      </w:r>
      <w:r w:rsidRPr="00884F86">
        <w:rPr>
          <w:rFonts w:ascii="Arial Narrow" w:hAnsi="Arial Narrow" w:cs="Times New Roman"/>
          <w:iCs/>
          <w:sz w:val="22"/>
          <w:szCs w:val="22"/>
        </w:rPr>
        <w:t>ákona č.</w:t>
      </w:r>
      <w:r w:rsidRPr="00884F86">
        <w:rPr>
          <w:rFonts w:ascii="Times New Roman" w:hAnsi="Times New Roman" w:cs="Times New Roman"/>
          <w:iCs/>
          <w:sz w:val="22"/>
          <w:szCs w:val="22"/>
        </w:rPr>
        <w:t> </w:t>
      </w:r>
      <w:r w:rsidRPr="00884F86">
        <w:rPr>
          <w:rFonts w:ascii="Arial Narrow" w:hAnsi="Arial Narrow" w:cs="Times New Roman"/>
          <w:iCs/>
          <w:sz w:val="22"/>
          <w:szCs w:val="22"/>
        </w:rPr>
        <w:t>747/2004</w:t>
      </w:r>
      <w:r w:rsidRPr="00884F86">
        <w:rPr>
          <w:rFonts w:ascii="Times New Roman" w:hAnsi="Times New Roman" w:cs="Times New Roman"/>
          <w:iCs/>
          <w:sz w:val="22"/>
          <w:szCs w:val="22"/>
        </w:rPr>
        <w:t> </w:t>
      </w:r>
      <w:r w:rsidRPr="00884F86">
        <w:rPr>
          <w:rFonts w:ascii="Arial Narrow" w:hAnsi="Arial Narrow" w:cs="Times New Roman"/>
          <w:iCs/>
          <w:sz w:val="22"/>
          <w:szCs w:val="22"/>
        </w:rPr>
        <w:t>Z.</w:t>
      </w:r>
      <w:r w:rsidRPr="00884F86">
        <w:rPr>
          <w:rFonts w:ascii="Times New Roman" w:hAnsi="Times New Roman" w:cs="Times New Roman"/>
          <w:iCs/>
          <w:sz w:val="22"/>
          <w:szCs w:val="22"/>
        </w:rPr>
        <w:t> </w:t>
      </w:r>
      <w:r w:rsidRPr="00884F86">
        <w:rPr>
          <w:rFonts w:ascii="Arial Narrow" w:hAnsi="Arial Narrow" w:cs="Times New Roman"/>
          <w:iCs/>
          <w:sz w:val="22"/>
          <w:szCs w:val="22"/>
        </w:rPr>
        <w:t>z. v znení neskorších predpisov</w:t>
      </w:r>
      <w:r w:rsidRPr="00884F86">
        <w:rPr>
          <w:rFonts w:ascii="Arial Narrow" w:hAnsi="Arial Narrow" w:cs="Times New Roman"/>
          <w:sz w:val="22"/>
          <w:szCs w:val="22"/>
        </w:rPr>
        <w:t xml:space="preserve">). </w:t>
      </w:r>
    </w:p>
    <w:p w:rsidR="00081360" w:rsidP="00D11567">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D11567">
        <w:rPr>
          <w:rFonts w:ascii="Arial Narrow" w:hAnsi="Arial Narrow" w:cs="Times New Roman"/>
          <w:sz w:val="22"/>
          <w:szCs w:val="22"/>
        </w:rPr>
        <w:t>31</w:t>
      </w: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Ide o zosúladenie platného znenia so zákonom č. 747/2004 Z. z. o dohľade nad finančným trhom.</w:t>
      </w:r>
    </w:p>
    <w:p w:rsidR="00CD4C34"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7D3B47">
        <w:rPr>
          <w:rFonts w:ascii="Arial Narrow" w:hAnsi="Arial Narrow" w:cs="Times New Roman"/>
          <w:sz w:val="22"/>
          <w:szCs w:val="22"/>
        </w:rPr>
        <w:t>3</w:t>
      </w:r>
      <w:r w:rsidR="00D11567">
        <w:rPr>
          <w:rFonts w:ascii="Arial Narrow" w:hAnsi="Arial Narrow" w:cs="Times New Roman"/>
          <w:sz w:val="22"/>
          <w:szCs w:val="22"/>
        </w:rPr>
        <w:t>2</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Legislatívno-technická úprava. Platné znenie zákona o poisťovníctve používa pojem poisťovacia holdingová spoločnosť  a z tohto dôvodu je potrebné dodržať používanú terminológiu.</w:t>
      </w:r>
    </w:p>
    <w:p w:rsidR="00CD4C34" w:rsidP="00CD4C34">
      <w:pPr>
        <w:jc w:val="both"/>
        <w:rPr>
          <w:rFonts w:ascii="Arial Narrow" w:hAnsi="Arial Narrow" w:cs="Times New Roman"/>
          <w:sz w:val="22"/>
          <w:szCs w:val="22"/>
        </w:rPr>
      </w:pPr>
    </w:p>
    <w:p w:rsidR="00954621" w:rsidP="00CD4C34">
      <w:pPr>
        <w:jc w:val="both"/>
        <w:rPr>
          <w:rFonts w:ascii="Arial Narrow" w:hAnsi="Arial Narrow" w:cs="Times New Roman"/>
          <w:sz w:val="22"/>
          <w:szCs w:val="22"/>
        </w:rPr>
      </w:pPr>
      <w:r w:rsidR="00844FB2">
        <w:rPr>
          <w:rFonts w:ascii="Arial Narrow" w:hAnsi="Arial Narrow" w:cs="Times New Roman"/>
          <w:sz w:val="22"/>
          <w:szCs w:val="22"/>
        </w:rPr>
        <w:t>K bodom 33</w:t>
      </w:r>
    </w:p>
    <w:p w:rsidR="00954621" w:rsidRPr="00954621" w:rsidP="00954621">
      <w:pPr>
        <w:pStyle w:val="BodyTextIndent"/>
        <w:ind w:left="0"/>
        <w:jc w:val="both"/>
        <w:rPr>
          <w:rFonts w:ascii="Arial Narrow" w:hAnsi="Arial Narrow" w:cs="Times New Roman"/>
          <w:sz w:val="22"/>
          <w:szCs w:val="22"/>
        </w:rPr>
      </w:pPr>
      <w:r w:rsidRPr="00954621">
        <w:rPr>
          <w:rFonts w:ascii="Arial Narrow" w:hAnsi="Arial Narrow" w:cs="Times New Roman"/>
          <w:sz w:val="22"/>
          <w:szCs w:val="22"/>
        </w:rPr>
        <w:t>Ide o legislatívnu úpravu poznámky pod čiarou k odkazu</w:t>
      </w:r>
      <w:r w:rsidRPr="00954621">
        <w:rPr>
          <w:rFonts w:ascii="Times New Roman" w:hAnsi="Times New Roman" w:cs="Times New Roman"/>
          <w:sz w:val="22"/>
          <w:szCs w:val="22"/>
        </w:rPr>
        <w:t> </w:t>
      </w:r>
      <w:r w:rsidRPr="00954621">
        <w:rPr>
          <w:rFonts w:ascii="Arial Narrow" w:hAnsi="Arial Narrow" w:cs="Times New Roman"/>
          <w:sz w:val="22"/>
          <w:szCs w:val="22"/>
        </w:rPr>
        <w:t>58 tak, aby transparentne zohľadňovala relevantnú aktuálnu legislatívu, napríklad a</w:t>
      </w:r>
      <w:r>
        <w:rPr>
          <w:rFonts w:ascii="Arial Narrow" w:hAnsi="Arial Narrow" w:cs="Times New Roman"/>
          <w:sz w:val="22"/>
          <w:szCs w:val="22"/>
        </w:rPr>
        <w:t>j</w:t>
      </w:r>
      <w:r w:rsidRPr="00954621">
        <w:rPr>
          <w:rFonts w:ascii="Arial Narrow" w:hAnsi="Arial Narrow" w:cs="Times New Roman"/>
          <w:sz w:val="22"/>
          <w:szCs w:val="22"/>
        </w:rPr>
        <w:t xml:space="preserve"> nový zákon č.</w:t>
      </w:r>
      <w:r w:rsidRPr="00954621">
        <w:rPr>
          <w:rFonts w:ascii="Times New Roman" w:hAnsi="Times New Roman" w:cs="Times New Roman"/>
          <w:sz w:val="22"/>
          <w:szCs w:val="22"/>
        </w:rPr>
        <w:t> </w:t>
      </w:r>
      <w:r w:rsidRPr="00954621">
        <w:rPr>
          <w:rFonts w:ascii="Arial Narrow" w:hAnsi="Arial Narrow" w:cs="Times New Roman"/>
          <w:sz w:val="22"/>
          <w:szCs w:val="22"/>
        </w:rPr>
        <w:t>297/2008</w:t>
      </w:r>
      <w:r w:rsidRPr="00954621">
        <w:rPr>
          <w:rFonts w:ascii="Times New Roman" w:hAnsi="Times New Roman" w:cs="Times New Roman"/>
          <w:sz w:val="22"/>
          <w:szCs w:val="22"/>
        </w:rPr>
        <w:t> </w:t>
      </w:r>
      <w:r w:rsidRPr="00954621">
        <w:rPr>
          <w:rFonts w:ascii="Arial Narrow" w:hAnsi="Arial Narrow" w:cs="Times New Roman"/>
          <w:sz w:val="22"/>
          <w:szCs w:val="22"/>
        </w:rPr>
        <w:t>Z</w:t>
      </w:r>
      <w:r w:rsidR="00884F86">
        <w:rPr>
          <w:rFonts w:ascii="Arial Narrow" w:hAnsi="Arial Narrow" w:cs="Times New Roman"/>
          <w:sz w:val="22"/>
          <w:szCs w:val="22"/>
        </w:rPr>
        <w:t xml:space="preserve"> </w:t>
      </w:r>
      <w:r w:rsidRPr="00954621">
        <w:rPr>
          <w:rFonts w:ascii="Arial Narrow" w:hAnsi="Arial Narrow" w:cs="Times New Roman"/>
          <w:sz w:val="22"/>
          <w:szCs w:val="22"/>
        </w:rPr>
        <w:t>.z. o ochrane pred legalizáciou príjmov z trestnej činnosti a o ochrane pred financovaním terorizmu a o zmene a doplnení niektorých zákonov, ktorý nadobudol účinnosť 1.</w:t>
      </w:r>
      <w:r w:rsidRPr="00954621">
        <w:rPr>
          <w:rFonts w:ascii="Times New Roman" w:hAnsi="Times New Roman" w:cs="Times New Roman"/>
          <w:sz w:val="22"/>
          <w:szCs w:val="22"/>
        </w:rPr>
        <w:t> </w:t>
      </w:r>
      <w:r w:rsidRPr="00954621">
        <w:rPr>
          <w:rFonts w:ascii="Arial Narrow" w:hAnsi="Arial Narrow" w:cs="Times New Roman"/>
          <w:sz w:val="22"/>
          <w:szCs w:val="22"/>
        </w:rPr>
        <w:t xml:space="preserve">septembra 2008. </w:t>
      </w:r>
    </w:p>
    <w:p w:rsidR="00844FB2" w:rsidP="00CD4C34">
      <w:pPr>
        <w:jc w:val="both"/>
        <w:rPr>
          <w:rFonts w:ascii="Arial Narrow" w:hAnsi="Arial Narrow" w:cs="Times New Roman"/>
          <w:sz w:val="22"/>
          <w:szCs w:val="22"/>
        </w:rPr>
      </w:pPr>
      <w:r w:rsidR="00954621">
        <w:rPr>
          <w:rFonts w:ascii="Arial Narrow" w:hAnsi="Arial Narrow" w:cs="Times New Roman"/>
          <w:sz w:val="22"/>
          <w:szCs w:val="22"/>
        </w:rPr>
        <w:t>K bodu</w:t>
      </w:r>
      <w:r>
        <w:rPr>
          <w:rFonts w:ascii="Arial Narrow" w:hAnsi="Arial Narrow" w:cs="Times New Roman"/>
          <w:sz w:val="22"/>
          <w:szCs w:val="22"/>
        </w:rPr>
        <w:t> 34</w:t>
      </w:r>
    </w:p>
    <w:p w:rsidR="0047450E" w:rsidRPr="0047450E" w:rsidP="0047450E">
      <w:pPr>
        <w:pStyle w:val="BodyTextIndent"/>
        <w:ind w:left="0"/>
        <w:jc w:val="both"/>
        <w:rPr>
          <w:rFonts w:ascii="Arial Narrow" w:hAnsi="Arial Narrow" w:cs="Times New Roman"/>
          <w:sz w:val="22"/>
          <w:szCs w:val="22"/>
        </w:rPr>
      </w:pPr>
      <w:r w:rsidRPr="0047450E">
        <w:rPr>
          <w:rFonts w:ascii="Arial Narrow" w:hAnsi="Arial Narrow" w:cs="Times New Roman"/>
          <w:sz w:val="22"/>
          <w:szCs w:val="22"/>
        </w:rPr>
        <w:t>Navrhuje sa spresniť dikciu úvodných viet v §</w:t>
      </w:r>
      <w:r w:rsidRPr="0047450E">
        <w:rPr>
          <w:rFonts w:ascii="Times New Roman" w:hAnsi="Times New Roman" w:cs="Times New Roman"/>
          <w:b/>
          <w:sz w:val="22"/>
          <w:szCs w:val="22"/>
        </w:rPr>
        <w:t> </w:t>
      </w:r>
      <w:r w:rsidRPr="0047450E">
        <w:rPr>
          <w:rFonts w:ascii="Arial Narrow" w:hAnsi="Arial Narrow" w:cs="Times New Roman"/>
          <w:sz w:val="22"/>
          <w:szCs w:val="22"/>
        </w:rPr>
        <w:t>67 ods.</w:t>
      </w:r>
      <w:r w:rsidRPr="0047450E">
        <w:rPr>
          <w:rFonts w:ascii="Times New Roman" w:hAnsi="Times New Roman" w:cs="Times New Roman"/>
          <w:sz w:val="22"/>
          <w:szCs w:val="22"/>
        </w:rPr>
        <w:t> </w:t>
      </w:r>
      <w:r w:rsidRPr="0047450E">
        <w:rPr>
          <w:rFonts w:ascii="Arial Narrow" w:hAnsi="Arial Narrow" w:cs="Times New Roman"/>
          <w:sz w:val="22"/>
          <w:szCs w:val="22"/>
        </w:rPr>
        <w:t>1 a 5 zákona o poisťovníctve tak, aby bola transparentne vyjadrená ich súvzťažnosť k právnej úprave dohľadu nad finančným trhom v oblasti poisťovníctva. Touto úpravou sa podporí naplnenie cieľa dohľadu nad finančným trhom, ktorým je prispievať k stabilite finančného trhu ako celku (vrátane poisťovníctva), ako aj k bezpečnému a zdravému fungovaniu finančného trhu v záujme udržiavania dôveryhodnosti finančného trhu, ochrany klientov a rešpektovania pravidiel hospodárskej súťaže. Spresnená dikcia §</w:t>
      </w:r>
      <w:r w:rsidRPr="0047450E">
        <w:rPr>
          <w:rFonts w:ascii="Times New Roman" w:hAnsi="Times New Roman" w:cs="Times New Roman"/>
          <w:b/>
          <w:sz w:val="22"/>
          <w:szCs w:val="22"/>
        </w:rPr>
        <w:t> </w:t>
      </w:r>
      <w:r w:rsidRPr="0047450E">
        <w:rPr>
          <w:rFonts w:ascii="Arial Narrow" w:hAnsi="Arial Narrow" w:cs="Times New Roman"/>
          <w:sz w:val="22"/>
          <w:szCs w:val="22"/>
        </w:rPr>
        <w:t>67 ods.</w:t>
      </w:r>
      <w:r w:rsidRPr="0047450E">
        <w:rPr>
          <w:rFonts w:ascii="Times New Roman" w:hAnsi="Times New Roman" w:cs="Times New Roman"/>
          <w:sz w:val="22"/>
          <w:szCs w:val="22"/>
        </w:rPr>
        <w:t> </w:t>
      </w:r>
      <w:r w:rsidRPr="0047450E">
        <w:rPr>
          <w:rFonts w:ascii="Arial Narrow" w:hAnsi="Arial Narrow" w:cs="Times New Roman"/>
          <w:sz w:val="22"/>
          <w:szCs w:val="22"/>
        </w:rPr>
        <w:t xml:space="preserve">1 a 5 zároveň explicitne zohľadňuje všetky vzájomné súvislosti medzi ustanovením </w:t>
      </w:r>
      <w:r w:rsidRPr="0047450E">
        <w:rPr>
          <w:rStyle w:val="ra"/>
          <w:rFonts w:ascii="Arial Narrow" w:hAnsi="Arial Narrow" w:cs="Times New Roman"/>
          <w:sz w:val="22"/>
          <w:szCs w:val="22"/>
        </w:rPr>
        <w:t>§</w:t>
      </w:r>
      <w:r w:rsidRPr="0047450E">
        <w:rPr>
          <w:rFonts w:ascii="Times New Roman" w:hAnsi="Times New Roman" w:cs="Times New Roman"/>
          <w:sz w:val="22"/>
          <w:szCs w:val="22"/>
        </w:rPr>
        <w:t> </w:t>
      </w:r>
      <w:r w:rsidRPr="0047450E">
        <w:rPr>
          <w:rFonts w:ascii="Arial Narrow" w:hAnsi="Arial Narrow" w:cs="Times New Roman"/>
          <w:sz w:val="22"/>
          <w:szCs w:val="22"/>
        </w:rPr>
        <w:t xml:space="preserve">67 ods. 1 a ods. 5 a ďalšími ustanoveniami o dohľade vykonávanom podľa zákona o poisťovníctve (napríklad </w:t>
      </w:r>
      <w:r w:rsidRPr="0047450E">
        <w:rPr>
          <w:rStyle w:val="ra"/>
          <w:rFonts w:ascii="Arial Narrow" w:hAnsi="Arial Narrow" w:cs="Times New Roman"/>
          <w:sz w:val="22"/>
          <w:szCs w:val="22"/>
        </w:rPr>
        <w:t>§</w:t>
      </w:r>
      <w:r w:rsidRPr="0047450E">
        <w:rPr>
          <w:rFonts w:ascii="Times New Roman" w:hAnsi="Times New Roman" w:cs="Times New Roman"/>
          <w:sz w:val="22"/>
          <w:szCs w:val="22"/>
        </w:rPr>
        <w:t> </w:t>
      </w:r>
      <w:r w:rsidRPr="0047450E">
        <w:rPr>
          <w:rFonts w:ascii="Arial Narrow" w:hAnsi="Arial Narrow" w:cs="Times New Roman"/>
          <w:sz w:val="22"/>
          <w:szCs w:val="22"/>
        </w:rPr>
        <w:t>48 ods.</w:t>
      </w:r>
      <w:r w:rsidRPr="0047450E">
        <w:rPr>
          <w:rFonts w:ascii="Times New Roman" w:hAnsi="Times New Roman" w:cs="Times New Roman"/>
          <w:sz w:val="22"/>
          <w:szCs w:val="22"/>
        </w:rPr>
        <w:t> </w:t>
      </w:r>
      <w:r w:rsidRPr="0047450E">
        <w:rPr>
          <w:rFonts w:ascii="Arial Narrow" w:hAnsi="Arial Narrow" w:cs="Times New Roman"/>
          <w:sz w:val="22"/>
          <w:szCs w:val="22"/>
        </w:rPr>
        <w:t xml:space="preserve">1, </w:t>
      </w:r>
      <w:r w:rsidRPr="0047450E">
        <w:rPr>
          <w:rStyle w:val="ra"/>
          <w:rFonts w:ascii="Arial Narrow" w:hAnsi="Arial Narrow" w:cs="Times New Roman"/>
          <w:sz w:val="22"/>
          <w:szCs w:val="22"/>
        </w:rPr>
        <w:t>§</w:t>
      </w:r>
      <w:r w:rsidRPr="0047450E">
        <w:rPr>
          <w:rFonts w:ascii="Times New Roman" w:hAnsi="Times New Roman" w:cs="Times New Roman"/>
          <w:sz w:val="22"/>
          <w:szCs w:val="22"/>
        </w:rPr>
        <w:t> </w:t>
      </w:r>
      <w:r w:rsidRPr="0047450E">
        <w:rPr>
          <w:rFonts w:ascii="Arial Narrow" w:hAnsi="Arial Narrow" w:cs="Times New Roman"/>
          <w:sz w:val="22"/>
          <w:szCs w:val="22"/>
        </w:rPr>
        <w:t>67 ods.</w:t>
      </w:r>
      <w:r w:rsidRPr="0047450E">
        <w:rPr>
          <w:rFonts w:ascii="Times New Roman" w:hAnsi="Times New Roman" w:cs="Times New Roman"/>
          <w:sz w:val="22"/>
          <w:szCs w:val="22"/>
        </w:rPr>
        <w:t> </w:t>
      </w:r>
      <w:r w:rsidRPr="0047450E">
        <w:rPr>
          <w:rFonts w:ascii="Arial Narrow" w:hAnsi="Arial Narrow" w:cs="Times New Roman"/>
          <w:sz w:val="22"/>
          <w:szCs w:val="22"/>
        </w:rPr>
        <w:t>1,</w:t>
      </w:r>
      <w:r w:rsidRPr="0047450E">
        <w:rPr>
          <w:rStyle w:val="ra"/>
          <w:rFonts w:ascii="Arial Narrow" w:hAnsi="Arial Narrow" w:cs="Times New Roman"/>
          <w:sz w:val="22"/>
          <w:szCs w:val="22"/>
        </w:rPr>
        <w:t xml:space="preserve"> §</w:t>
      </w:r>
      <w:r w:rsidRPr="0047450E">
        <w:rPr>
          <w:rFonts w:ascii="Times New Roman" w:hAnsi="Times New Roman" w:cs="Times New Roman"/>
          <w:sz w:val="22"/>
          <w:szCs w:val="22"/>
        </w:rPr>
        <w:t> </w:t>
      </w:r>
      <w:r w:rsidRPr="0047450E">
        <w:rPr>
          <w:rFonts w:ascii="Arial Narrow" w:hAnsi="Arial Narrow" w:cs="Times New Roman"/>
          <w:sz w:val="22"/>
          <w:szCs w:val="22"/>
        </w:rPr>
        <w:t>49 ods.</w:t>
      </w:r>
      <w:r w:rsidRPr="0047450E">
        <w:rPr>
          <w:rFonts w:ascii="Times New Roman" w:hAnsi="Times New Roman" w:cs="Times New Roman"/>
          <w:sz w:val="22"/>
          <w:szCs w:val="22"/>
        </w:rPr>
        <w:t> </w:t>
      </w:r>
      <w:r w:rsidRPr="0047450E">
        <w:rPr>
          <w:rFonts w:ascii="Arial Narrow" w:hAnsi="Arial Narrow" w:cs="Times New Roman"/>
          <w:sz w:val="22"/>
          <w:szCs w:val="22"/>
        </w:rPr>
        <w:t xml:space="preserve">2 a </w:t>
      </w:r>
      <w:r w:rsidRPr="0047450E">
        <w:rPr>
          <w:rStyle w:val="ra"/>
          <w:rFonts w:ascii="Arial Narrow" w:hAnsi="Arial Narrow" w:cs="Times New Roman"/>
          <w:sz w:val="22"/>
          <w:szCs w:val="22"/>
        </w:rPr>
        <w:t>§</w:t>
      </w:r>
      <w:r w:rsidRPr="0047450E">
        <w:rPr>
          <w:rFonts w:ascii="Times New Roman" w:hAnsi="Times New Roman" w:cs="Times New Roman"/>
          <w:sz w:val="22"/>
          <w:szCs w:val="22"/>
        </w:rPr>
        <w:t> </w:t>
      </w:r>
      <w:r w:rsidRPr="0047450E">
        <w:rPr>
          <w:rFonts w:ascii="Arial Narrow" w:hAnsi="Arial Narrow" w:cs="Times New Roman"/>
          <w:sz w:val="22"/>
          <w:szCs w:val="22"/>
        </w:rPr>
        <w:t>52 zákona o poisťovníctve).</w:t>
      </w:r>
    </w:p>
    <w:p w:rsidR="00844FB2" w:rsidRPr="00392A9B"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7D3B47">
        <w:rPr>
          <w:rFonts w:ascii="Arial Narrow" w:hAnsi="Arial Narrow" w:cs="Times New Roman"/>
          <w:sz w:val="22"/>
          <w:szCs w:val="22"/>
        </w:rPr>
        <w:t>3</w:t>
      </w:r>
      <w:r w:rsidR="00844FB2">
        <w:rPr>
          <w:rFonts w:ascii="Arial Narrow" w:hAnsi="Arial Narrow" w:cs="Times New Roman"/>
          <w:sz w:val="22"/>
          <w:szCs w:val="22"/>
        </w:rPr>
        <w:t>5</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Legislatívno-technická úprava, nakoľko v odseku 1 chýba zmienka o vydaní rozhodnutia Národnej banky Slovenska, na ktoré sa odvoláva v ďalších ustanoveniach.</w:t>
      </w:r>
    </w:p>
    <w:p w:rsidR="00C45DF0" w:rsidP="00CD4C34">
      <w:pPr>
        <w:jc w:val="both"/>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K bodu </w:t>
      </w:r>
      <w:r w:rsidR="007D3B47">
        <w:rPr>
          <w:rFonts w:ascii="Arial Narrow" w:hAnsi="Arial Narrow" w:cs="Times New Roman"/>
          <w:sz w:val="22"/>
          <w:szCs w:val="22"/>
        </w:rPr>
        <w:t>3</w:t>
      </w:r>
      <w:r w:rsidR="00844FB2">
        <w:rPr>
          <w:rFonts w:ascii="Arial Narrow" w:hAnsi="Arial Narrow" w:cs="Times New Roman"/>
          <w:sz w:val="22"/>
          <w:szCs w:val="22"/>
        </w:rPr>
        <w:t>6</w:t>
      </w:r>
    </w:p>
    <w:p w:rsidR="00CD4C34" w:rsidRPr="00392A9B" w:rsidP="00CD4C34">
      <w:pPr>
        <w:pStyle w:val="BodyText"/>
        <w:jc w:val="both"/>
        <w:rPr>
          <w:rFonts w:ascii="Arial Narrow" w:hAnsi="Arial Narrow" w:cs="Times New Roman"/>
          <w:color w:val="auto"/>
          <w:sz w:val="22"/>
          <w:szCs w:val="22"/>
        </w:rPr>
      </w:pPr>
      <w:r w:rsidRPr="00392A9B">
        <w:rPr>
          <w:rFonts w:ascii="Arial Narrow" w:hAnsi="Arial Narrow" w:cs="Times New Roman"/>
          <w:color w:val="auto"/>
          <w:sz w:val="22"/>
          <w:szCs w:val="22"/>
        </w:rPr>
        <w:t>Ide o legislatívno-technickú úpravu, z dôvodu uvedenia nesprávneho odkazu.</w:t>
      </w:r>
    </w:p>
    <w:p w:rsidR="00CD4C34" w:rsidRPr="00392A9B" w:rsidP="00CD4C34">
      <w:pPr>
        <w:jc w:val="both"/>
        <w:rPr>
          <w:rFonts w:ascii="Arial Narrow" w:hAnsi="Arial Narrow" w:cs="Times New Roman"/>
          <w:sz w:val="22"/>
          <w:szCs w:val="22"/>
          <w:u w:val="single"/>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3</w:t>
      </w:r>
      <w:r w:rsidR="00844FB2">
        <w:rPr>
          <w:rFonts w:ascii="Arial Narrow" w:hAnsi="Arial Narrow" w:cs="Times New Roman"/>
          <w:sz w:val="22"/>
          <w:szCs w:val="22"/>
        </w:rPr>
        <w:t>7</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Podľa § 18 ods. 6 zákona č. 659/2007 Z. z. o zavedení meny euro v Slovenskej republike a o zmene a doplnení niektorých zákonov sú sumy hodnôt uvádzaných na výpisoch z účtov vyhotovovaných finančnými inštitúciami predmetom duálneho zobrazovania, pričom duálnemu zobrazovaniu podlieha minimálne počiatočný stav a konečný stav príslušnej hodnoty uvedený na výpise z účtu za vykazované obdobie. Keďže táto formulácia by sa netýkala poisťovní je potrebné ustanoviť obdobnú povinnosť aj v životnom poistení, ktoré slúži na investovanie finančných prostriedkov poistených. Obdobné zaokrúhľovanie podielov je aj pri kolektívnom investovaní a starobnom dôchodkovom sporení.</w:t>
      </w:r>
    </w:p>
    <w:p w:rsidR="00CD4C34" w:rsidRPr="00392A9B" w:rsidP="00CD4C34">
      <w:pPr>
        <w:rPr>
          <w:rFonts w:ascii="Arial Narrow" w:hAnsi="Arial Narrow" w:cs="Times New Roman"/>
          <w:sz w:val="22"/>
          <w:szCs w:val="22"/>
          <w:u w:val="single"/>
        </w:rPr>
      </w:pPr>
    </w:p>
    <w:p w:rsidR="00884F86" w:rsidP="00CD4C34">
      <w:pPr>
        <w:rPr>
          <w:rFonts w:ascii="Arial Narrow" w:hAnsi="Arial Narrow" w:cs="Times New Roman"/>
          <w:sz w:val="22"/>
          <w:szCs w:val="22"/>
        </w:rPr>
      </w:pPr>
    </w:p>
    <w:p w:rsidR="00CD4C34" w:rsidRPr="00392A9B" w:rsidP="00CD4C34">
      <w:pPr>
        <w:rPr>
          <w:rFonts w:ascii="Arial Narrow" w:hAnsi="Arial Narrow" w:cs="Times New Roman"/>
          <w:sz w:val="22"/>
          <w:szCs w:val="22"/>
        </w:rPr>
      </w:pPr>
      <w:r w:rsidRPr="00392A9B">
        <w:rPr>
          <w:rFonts w:ascii="Arial Narrow" w:hAnsi="Arial Narrow" w:cs="Times New Roman"/>
          <w:sz w:val="22"/>
          <w:szCs w:val="22"/>
        </w:rPr>
        <w:t>K bodu 3</w:t>
      </w:r>
      <w:r w:rsidR="00844FB2">
        <w:rPr>
          <w:rFonts w:ascii="Arial Narrow" w:hAnsi="Arial Narrow" w:cs="Times New Roman"/>
          <w:sz w:val="22"/>
          <w:szCs w:val="22"/>
        </w:rPr>
        <w:t>8</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Doplnenie prechodn</w:t>
      </w:r>
      <w:r w:rsidR="00C93316">
        <w:rPr>
          <w:rStyle w:val="Textzstupnhosymbolu"/>
          <w:rFonts w:ascii="Arial Narrow" w:hAnsi="Arial Narrow"/>
          <w:color w:val="auto"/>
          <w:sz w:val="22"/>
          <w:szCs w:val="22"/>
        </w:rPr>
        <w:t>ého ustanovenia</w:t>
      </w:r>
      <w:r w:rsidRPr="00392A9B">
        <w:rPr>
          <w:rStyle w:val="Textzstupnhosymbolu"/>
          <w:rFonts w:ascii="Arial Narrow" w:hAnsi="Arial Narrow"/>
          <w:color w:val="auto"/>
          <w:sz w:val="22"/>
          <w:szCs w:val="22"/>
        </w:rPr>
        <w:t xml:space="preserve"> v nadväznosti na nový režim konaní pri nadobúdaní kvalifikovaných účastí.</w:t>
      </w:r>
    </w:p>
    <w:p w:rsidR="00CD4C34" w:rsidRPr="00392A9B" w:rsidP="00CD4C34">
      <w:pPr>
        <w:rPr>
          <w:rFonts w:ascii="Arial Narrow" w:hAnsi="Arial Narrow" w:cs="Times New Roman"/>
          <w:sz w:val="22"/>
          <w:szCs w:val="22"/>
        </w:rPr>
      </w:pP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K bodu  3</w:t>
      </w:r>
      <w:r w:rsidR="00844FB2">
        <w:rPr>
          <w:rFonts w:ascii="Arial Narrow" w:hAnsi="Arial Narrow" w:cs="Times New Roman"/>
          <w:sz w:val="22"/>
          <w:szCs w:val="22"/>
        </w:rPr>
        <w:t>9</w:t>
      </w:r>
      <w:r w:rsidRPr="00392A9B">
        <w:rPr>
          <w:rFonts w:ascii="Arial Narrow" w:hAnsi="Arial Narrow" w:cs="Times New Roman"/>
          <w:sz w:val="22"/>
          <w:szCs w:val="22"/>
        </w:rPr>
        <w:t xml:space="preserve"> </w:t>
      </w:r>
    </w:p>
    <w:p w:rsidR="00CD4C34" w:rsidRPr="00392A9B" w:rsidP="00CD4C34">
      <w:pPr>
        <w:jc w:val="both"/>
        <w:rPr>
          <w:rFonts w:ascii="Arial Narrow" w:hAnsi="Arial Narrow" w:cs="Times New Roman"/>
          <w:sz w:val="22"/>
          <w:szCs w:val="22"/>
        </w:rPr>
      </w:pPr>
      <w:r w:rsidRPr="00392A9B">
        <w:rPr>
          <w:rFonts w:ascii="Arial Narrow" w:hAnsi="Arial Narrow" w:cs="Times New Roman"/>
          <w:sz w:val="22"/>
          <w:szCs w:val="22"/>
        </w:rPr>
        <w:t xml:space="preserve">Doplnenie </w:t>
      </w:r>
      <w:r w:rsidR="00884F86">
        <w:rPr>
          <w:rFonts w:ascii="Arial Narrow" w:hAnsi="Arial Narrow" w:cs="Times New Roman"/>
          <w:sz w:val="22"/>
          <w:szCs w:val="22"/>
        </w:rPr>
        <w:t xml:space="preserve">transpozičnej </w:t>
      </w:r>
      <w:r w:rsidRPr="00392A9B">
        <w:rPr>
          <w:rFonts w:ascii="Arial Narrow" w:hAnsi="Arial Narrow" w:cs="Times New Roman"/>
          <w:sz w:val="22"/>
          <w:szCs w:val="22"/>
        </w:rPr>
        <w:t>prílohy o znenie smernice Európskeho parlamentu a Rady 2007/44/ES, ktorá sa touto novelou zákona transponuje.</w:t>
      </w:r>
    </w:p>
    <w:p w:rsidR="00AC085F" w:rsidP="00CD4C34">
      <w:pPr>
        <w:jc w:val="both"/>
        <w:rPr>
          <w:rStyle w:val="Textzstupnhosymbolu"/>
          <w:rFonts w:ascii="Arial Narrow" w:hAnsi="Arial Narrow"/>
          <w:b/>
          <w:color w:val="auto"/>
          <w:sz w:val="22"/>
          <w:szCs w:val="22"/>
        </w:rPr>
      </w:pPr>
    </w:p>
    <w:p w:rsidR="00CD4C34" w:rsidRPr="00392A9B" w:rsidP="00CD4C34">
      <w:pPr>
        <w:jc w:val="both"/>
        <w:rPr>
          <w:rStyle w:val="Textzstupnhosymbolu"/>
          <w:rFonts w:ascii="Arial Narrow" w:hAnsi="Arial Narrow"/>
          <w:b/>
          <w:color w:val="auto"/>
          <w:sz w:val="22"/>
          <w:szCs w:val="22"/>
        </w:rPr>
      </w:pPr>
      <w:r w:rsidRPr="00392A9B">
        <w:rPr>
          <w:rStyle w:val="Textzstupnhosymbolu"/>
          <w:rFonts w:ascii="Arial Narrow" w:hAnsi="Arial Narrow"/>
          <w:b/>
          <w:color w:val="auto"/>
          <w:sz w:val="22"/>
          <w:szCs w:val="22"/>
        </w:rPr>
        <w:t xml:space="preserve">K čl. IX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Účinnosť </w:t>
      </w:r>
      <w:r w:rsidR="00C84AB6">
        <w:rPr>
          <w:rStyle w:val="Textzstupnhosymbolu"/>
          <w:rFonts w:ascii="Arial Narrow" w:hAnsi="Arial Narrow"/>
          <w:color w:val="auto"/>
          <w:sz w:val="22"/>
          <w:szCs w:val="22"/>
        </w:rPr>
        <w:t>všetkých ustanovení zákona s výnimkou ustanovenia čl. V</w:t>
      </w:r>
      <w:r w:rsidR="00512789">
        <w:rPr>
          <w:rStyle w:val="Textzstupnhosymbolu"/>
          <w:rFonts w:ascii="Arial Narrow" w:hAnsi="Arial Narrow"/>
          <w:color w:val="auto"/>
          <w:sz w:val="22"/>
          <w:szCs w:val="22"/>
        </w:rPr>
        <w:t>III</w:t>
      </w:r>
      <w:r w:rsidR="00C84AB6">
        <w:rPr>
          <w:rStyle w:val="Textzstupnhosymbolu"/>
          <w:rFonts w:ascii="Arial Narrow" w:hAnsi="Arial Narrow"/>
          <w:color w:val="auto"/>
          <w:sz w:val="22"/>
          <w:szCs w:val="22"/>
        </w:rPr>
        <w:t xml:space="preserve"> § 97</w:t>
      </w:r>
      <w:r w:rsidR="00F23C9C">
        <w:rPr>
          <w:rStyle w:val="Textzstupnhosymbolu"/>
          <w:rFonts w:ascii="Arial Narrow" w:hAnsi="Arial Narrow"/>
          <w:color w:val="auto"/>
          <w:sz w:val="22"/>
          <w:szCs w:val="22"/>
        </w:rPr>
        <w:t xml:space="preserve"> </w:t>
      </w:r>
      <w:r w:rsidRPr="00392A9B">
        <w:rPr>
          <w:rStyle w:val="Textzstupnhosymbolu"/>
          <w:rFonts w:ascii="Arial Narrow" w:hAnsi="Arial Narrow"/>
          <w:color w:val="auto"/>
          <w:sz w:val="22"/>
          <w:szCs w:val="22"/>
        </w:rPr>
        <w:t xml:space="preserve">zákona sa navrhuje dňom 1. januára 2009, nakoľko novela okrem ustanovení, ktoré transponujú smernicu o akvizíciách, kde je ustanovený termín transpozície na 21. marca 2009, obsahuje aj ustanovenia, ktoré si vyžadujú najskoršiu možnú účinnosť.  </w:t>
      </w:r>
    </w:p>
    <w:p w:rsidR="00C84AB6" w:rsidRPr="00392A9B" w:rsidP="00CD4C34">
      <w:pPr>
        <w:jc w:val="both"/>
        <w:rPr>
          <w:rStyle w:val="Textzstupnhosymbolu"/>
          <w:rFonts w:ascii="Arial Narrow" w:hAnsi="Arial Narrow"/>
          <w:color w:val="auto"/>
          <w:sz w:val="22"/>
          <w:szCs w:val="22"/>
        </w:rPr>
      </w:pPr>
      <w:r>
        <w:rPr>
          <w:rStyle w:val="Textzstupnhosymbolu"/>
          <w:rFonts w:ascii="Arial Narrow" w:hAnsi="Arial Narrow"/>
          <w:color w:val="auto"/>
          <w:sz w:val="22"/>
          <w:szCs w:val="22"/>
        </w:rPr>
        <w:t>Čl. V</w:t>
      </w:r>
      <w:r w:rsidR="00512789">
        <w:rPr>
          <w:rStyle w:val="Textzstupnhosymbolu"/>
          <w:rFonts w:ascii="Arial Narrow" w:hAnsi="Arial Narrow"/>
          <w:color w:val="auto"/>
          <w:sz w:val="22"/>
          <w:szCs w:val="22"/>
        </w:rPr>
        <w:t>III</w:t>
      </w:r>
      <w:r>
        <w:rPr>
          <w:rStyle w:val="Textzstupnhosymbolu"/>
          <w:rFonts w:ascii="Arial Narrow" w:hAnsi="Arial Narrow"/>
          <w:color w:val="auto"/>
          <w:sz w:val="22"/>
          <w:szCs w:val="22"/>
        </w:rPr>
        <w:t> bodu 3</w:t>
      </w:r>
      <w:r w:rsidR="00162F7E">
        <w:rPr>
          <w:rStyle w:val="Textzstupnhosymbolu"/>
          <w:rFonts w:ascii="Arial Narrow" w:hAnsi="Arial Narrow"/>
          <w:color w:val="auto"/>
          <w:sz w:val="22"/>
          <w:szCs w:val="22"/>
        </w:rPr>
        <w:t>7</w:t>
      </w:r>
      <w:r>
        <w:rPr>
          <w:rStyle w:val="Textzstupnhosymbolu"/>
          <w:rFonts w:ascii="Arial Narrow" w:hAnsi="Arial Narrow"/>
          <w:color w:val="auto"/>
          <w:sz w:val="22"/>
          <w:szCs w:val="22"/>
        </w:rPr>
        <w:t xml:space="preserve"> (§ 97) má navrhovanú účinnosť až od roku</w:t>
      </w:r>
      <w:r w:rsidR="000649B4">
        <w:rPr>
          <w:rStyle w:val="Textzstupnhosymbolu"/>
          <w:rFonts w:ascii="Arial Narrow" w:hAnsi="Arial Narrow"/>
          <w:color w:val="auto"/>
          <w:sz w:val="22"/>
          <w:szCs w:val="22"/>
        </w:rPr>
        <w:t xml:space="preserve"> </w:t>
      </w:r>
      <w:r>
        <w:rPr>
          <w:rStyle w:val="Textzstupnhosymbolu"/>
          <w:rFonts w:ascii="Arial Narrow" w:hAnsi="Arial Narrow"/>
          <w:color w:val="auto"/>
          <w:sz w:val="22"/>
          <w:szCs w:val="22"/>
        </w:rPr>
        <w:t>2010 a to v</w:t>
      </w:r>
      <w:r w:rsidR="000649B4">
        <w:rPr>
          <w:rStyle w:val="Textzstupnhosymbolu"/>
          <w:rFonts w:ascii="Arial Narrow" w:hAnsi="Arial Narrow"/>
          <w:color w:val="auto"/>
          <w:sz w:val="22"/>
          <w:szCs w:val="22"/>
        </w:rPr>
        <w:t> nadväznosti na potrebu vytvorenia</w:t>
      </w:r>
      <w:r>
        <w:rPr>
          <w:rStyle w:val="Textzstupnhosymbolu"/>
          <w:rFonts w:ascii="Arial Narrow" w:hAnsi="Arial Narrow"/>
          <w:color w:val="auto"/>
          <w:sz w:val="22"/>
          <w:szCs w:val="22"/>
        </w:rPr>
        <w:t xml:space="preserve"> dostatočnej časovej rezervy na vykonanie potrebných zmien.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CD4C34" w:rsidRPr="00392A9B" w:rsidP="00CD4C34">
      <w:pPr>
        <w:jc w:val="both"/>
        <w:rPr>
          <w:rStyle w:val="Textzstupnhosymbolu"/>
          <w:rFonts w:ascii="Arial Narrow" w:hAnsi="Arial Narrow"/>
          <w:color w:val="auto"/>
          <w:sz w:val="22"/>
          <w:szCs w:val="22"/>
        </w:rPr>
      </w:pPr>
      <w:r w:rsidRPr="00392A9B">
        <w:rPr>
          <w:rStyle w:val="Textzstupnhosymbolu"/>
          <w:rFonts w:ascii="Arial Narrow" w:hAnsi="Arial Narrow"/>
          <w:color w:val="auto"/>
          <w:sz w:val="22"/>
          <w:szCs w:val="22"/>
        </w:rPr>
        <w:t xml:space="preserve"> </w:t>
      </w:r>
    </w:p>
    <w:p w:rsidR="002C4D8F" w:rsidRPr="002C4D8F" w:rsidP="002C4D8F">
      <w:pPr>
        <w:rPr>
          <w:rFonts w:ascii="Arial Narrow" w:hAnsi="Arial Narrow" w:cs="Times New Roman"/>
          <w:sz w:val="22"/>
          <w:szCs w:val="22"/>
        </w:rPr>
      </w:pPr>
      <w:r w:rsidRPr="00392A9B" w:rsidR="00CD4C34">
        <w:rPr>
          <w:rStyle w:val="Textzstupnhosymbolu"/>
          <w:rFonts w:ascii="Arial Narrow" w:hAnsi="Arial Narrow"/>
          <w:color w:val="auto"/>
          <w:sz w:val="22"/>
          <w:szCs w:val="22"/>
        </w:rPr>
        <w:t xml:space="preserve"> </w:t>
      </w:r>
      <w:r w:rsidRPr="002C4D8F">
        <w:rPr>
          <w:rFonts w:ascii="Arial Narrow" w:hAnsi="Arial Narrow" w:cs="Times New Roman"/>
          <w:sz w:val="22"/>
          <w:szCs w:val="22"/>
        </w:rPr>
        <w:t xml:space="preserve">V Bratislave </w:t>
      </w:r>
      <w:r w:rsidR="00A729C7">
        <w:rPr>
          <w:rFonts w:ascii="Arial Narrow" w:hAnsi="Arial Narrow" w:cs="Times New Roman"/>
          <w:sz w:val="22"/>
          <w:szCs w:val="22"/>
        </w:rPr>
        <w:t>1</w:t>
      </w:r>
      <w:r w:rsidRPr="002C4D8F">
        <w:rPr>
          <w:rFonts w:ascii="Arial Narrow" w:hAnsi="Arial Narrow" w:cs="Times New Roman"/>
          <w:sz w:val="22"/>
          <w:szCs w:val="22"/>
        </w:rPr>
        <w:t xml:space="preserve">. </w:t>
      </w:r>
      <w:r>
        <w:rPr>
          <w:rFonts w:ascii="Arial Narrow" w:hAnsi="Arial Narrow" w:cs="Times New Roman"/>
          <w:sz w:val="22"/>
          <w:szCs w:val="22"/>
        </w:rPr>
        <w:t>októ</w:t>
      </w:r>
      <w:r w:rsidRPr="002C4D8F">
        <w:rPr>
          <w:rFonts w:ascii="Arial Narrow" w:hAnsi="Arial Narrow" w:cs="Times New Roman"/>
          <w:sz w:val="22"/>
          <w:szCs w:val="22"/>
        </w:rPr>
        <w:t>bra 200</w:t>
      </w:r>
      <w:r>
        <w:rPr>
          <w:rFonts w:ascii="Arial Narrow" w:hAnsi="Arial Narrow" w:cs="Times New Roman"/>
          <w:sz w:val="22"/>
          <w:szCs w:val="22"/>
        </w:rPr>
        <w:t>8</w:t>
      </w:r>
    </w:p>
    <w:p w:rsidR="002C4D8F" w:rsidP="002C4D8F">
      <w:pPr>
        <w:rPr>
          <w:rFonts w:ascii="Times New Roman" w:hAnsi="Times New Roman" w:cs="Times New Roman"/>
        </w:rPr>
      </w:pPr>
    </w:p>
    <w:p w:rsidR="002C4D8F" w:rsidP="002C4D8F">
      <w:pPr>
        <w:rPr>
          <w:rFonts w:ascii="Times New Roman" w:hAnsi="Times New Roman" w:cs="Times New Roman"/>
        </w:rPr>
      </w:pPr>
    </w:p>
    <w:p w:rsidR="002C4D8F" w:rsidP="002C4D8F">
      <w:pPr>
        <w:rPr>
          <w:rFonts w:ascii="Times New Roman" w:hAnsi="Times New Roman" w:cs="Times New Roman"/>
        </w:rPr>
      </w:pPr>
    </w:p>
    <w:p w:rsidR="002C4D8F" w:rsidP="002C4D8F">
      <w:pPr>
        <w:rPr>
          <w:rFonts w:ascii="Times New Roman" w:hAnsi="Times New Roman" w:cs="Times New Roman"/>
          <w:b/>
        </w:rPr>
      </w:pPr>
      <w:r>
        <w:rPr>
          <w:rFonts w:ascii="Times New Roman" w:hAnsi="Times New Roman" w:cs="Times New Roman"/>
        </w:rPr>
        <w:tab/>
        <w:tab/>
        <w:tab/>
        <w:tab/>
        <w:tab/>
        <w:tab/>
        <w:tab/>
        <w:tab/>
      </w:r>
      <w:r w:rsidR="009B60DA">
        <w:rPr>
          <w:rFonts w:ascii="Times New Roman" w:hAnsi="Times New Roman" w:cs="Times New Roman"/>
          <w:b/>
        </w:rPr>
        <w:t xml:space="preserve">Robert Fico </w:t>
      </w:r>
      <w:r w:rsidR="001152C1">
        <w:rPr>
          <w:rFonts w:ascii="Times New Roman" w:hAnsi="Times New Roman" w:cs="Times New Roman"/>
          <w:b/>
        </w:rPr>
        <w:t>v.r.</w:t>
      </w:r>
    </w:p>
    <w:p w:rsidR="002C4D8F" w:rsidP="002C4D8F">
      <w:pPr>
        <w:rPr>
          <w:rFonts w:ascii="Times New Roman" w:hAnsi="Times New Roman" w:cs="Times New Roman"/>
        </w:rPr>
      </w:pPr>
      <w:r>
        <w:rPr>
          <w:rFonts w:ascii="Times New Roman" w:hAnsi="Times New Roman" w:cs="Times New Roman"/>
          <w:b/>
        </w:rPr>
        <w:t xml:space="preserve">  </w:t>
        <w:tab/>
        <w:tab/>
        <w:t xml:space="preserve">  </w:t>
      </w:r>
      <w:r w:rsidRPr="003F7F48">
        <w:rPr>
          <w:rFonts w:ascii="Times New Roman" w:hAnsi="Times New Roman" w:cs="Times New Roman"/>
        </w:rPr>
        <w:tab/>
      </w:r>
      <w:r>
        <w:rPr>
          <w:rFonts w:ascii="Times New Roman" w:hAnsi="Times New Roman" w:cs="Times New Roman"/>
        </w:rPr>
        <w:t xml:space="preserve">                                        </w:t>
      </w:r>
      <w:r w:rsidRPr="003F7F48">
        <w:rPr>
          <w:rFonts w:ascii="Times New Roman" w:hAnsi="Times New Roman" w:cs="Times New Roman"/>
        </w:rPr>
        <w:t>pre</w:t>
      </w:r>
      <w:r>
        <w:rPr>
          <w:rFonts w:ascii="Times New Roman" w:hAnsi="Times New Roman" w:cs="Times New Roman"/>
        </w:rPr>
        <w:t>dseda vlády Slovenskej republiky</w:t>
      </w:r>
    </w:p>
    <w:p w:rsidR="002C4D8F" w:rsidP="002C4D8F">
      <w:pPr>
        <w:rPr>
          <w:rFonts w:ascii="Times New Roman" w:hAnsi="Times New Roman" w:cs="Times New Roman"/>
        </w:rPr>
      </w:pPr>
    </w:p>
    <w:p w:rsidR="002C4D8F" w:rsidP="002C4D8F">
      <w:pPr>
        <w:rPr>
          <w:rFonts w:ascii="Times New Roman" w:hAnsi="Times New Roman" w:cs="Times New Roman"/>
        </w:rPr>
      </w:pPr>
    </w:p>
    <w:p w:rsidR="002C4D8F" w:rsidP="002C4D8F">
      <w:pPr>
        <w:rPr>
          <w:rFonts w:ascii="Times New Roman" w:hAnsi="Times New Roman" w:cs="Times New Roman"/>
          <w:b/>
        </w:rPr>
      </w:pPr>
      <w:r>
        <w:rPr>
          <w:rFonts w:ascii="Times New Roman" w:hAnsi="Times New Roman" w:cs="Times New Roman"/>
          <w:b/>
        </w:rPr>
        <w:t xml:space="preserve">                                                                                             </w:t>
      </w:r>
    </w:p>
    <w:p w:rsidR="002C4D8F" w:rsidP="002C4D8F">
      <w:pPr>
        <w:rPr>
          <w:rFonts w:ascii="Times New Roman" w:hAnsi="Times New Roman" w:cs="Times New Roman"/>
          <w:b/>
        </w:rPr>
      </w:pPr>
      <w:r>
        <w:rPr>
          <w:rFonts w:ascii="Times New Roman" w:hAnsi="Times New Roman" w:cs="Times New Roman"/>
          <w:b/>
        </w:rPr>
        <w:tab/>
        <w:tab/>
        <w:tab/>
        <w:tab/>
        <w:tab/>
        <w:tab/>
        <w:tab/>
        <w:t xml:space="preserve">          </w:t>
      </w:r>
      <w:r w:rsidRPr="003F7F48">
        <w:rPr>
          <w:rFonts w:ascii="Times New Roman" w:hAnsi="Times New Roman" w:cs="Times New Roman"/>
          <w:b/>
        </w:rPr>
        <w:t>Ján Počiatek</w:t>
      </w:r>
      <w:r w:rsidR="009B60DA">
        <w:rPr>
          <w:rFonts w:ascii="Times New Roman" w:hAnsi="Times New Roman" w:cs="Times New Roman"/>
          <w:b/>
        </w:rPr>
        <w:t xml:space="preserve"> </w:t>
      </w:r>
      <w:r w:rsidR="001152C1">
        <w:rPr>
          <w:rFonts w:ascii="Times New Roman" w:hAnsi="Times New Roman" w:cs="Times New Roman"/>
          <w:b/>
        </w:rPr>
        <w:t>v.r.</w:t>
      </w:r>
    </w:p>
    <w:p w:rsidR="002C4D8F" w:rsidRPr="003F7F48" w:rsidP="002C4D8F">
      <w:pPr>
        <w:rPr>
          <w:rFonts w:ascii="Times New Roman" w:hAnsi="Times New Roman" w:cs="Times New Roman"/>
        </w:rPr>
      </w:pPr>
      <w:r>
        <w:rPr>
          <w:rFonts w:ascii="Times New Roman" w:hAnsi="Times New Roman" w:cs="Times New Roman"/>
          <w:b/>
        </w:rPr>
        <w:t xml:space="preserve">                                                                          </w:t>
      </w:r>
      <w:r w:rsidRPr="003F7F48">
        <w:rPr>
          <w:rFonts w:ascii="Times New Roman" w:hAnsi="Times New Roman" w:cs="Times New Roman"/>
        </w:rPr>
        <w:t>minister financií Slovenskej republiky</w:t>
      </w:r>
    </w:p>
    <w:p w:rsidR="00CD4C34" w:rsidRPr="00392A9B" w:rsidP="00CD4C34">
      <w:pPr>
        <w:jc w:val="both"/>
        <w:rPr>
          <w:rStyle w:val="Textzstupnhosymbolu"/>
          <w:rFonts w:ascii="Arial Narrow" w:hAnsi="Arial Narrow"/>
          <w:color w:val="auto"/>
          <w:sz w:val="22"/>
          <w:szCs w:val="22"/>
        </w:rPr>
      </w:pPr>
    </w:p>
    <w:p w:rsidR="00CD4C34" w:rsidRPr="00392A9B" w:rsidP="00CD4C34">
      <w:pPr>
        <w:jc w:val="both"/>
        <w:rPr>
          <w:rFonts w:ascii="Arial Narrow" w:hAnsi="Arial Narrow" w:cs="Times New Roman"/>
          <w:sz w:val="22"/>
          <w:szCs w:val="22"/>
        </w:rPr>
      </w:pPr>
    </w:p>
    <w:p w:rsidR="004E543D" w:rsidRPr="00392A9B">
      <w:pPr>
        <w:rPr>
          <w:rFonts w:ascii="Times New Roman" w:hAnsi="Times New Roman" w:cs="Times New Roman"/>
        </w:rPr>
      </w:pPr>
    </w:p>
    <w:sectPr>
      <w:footerReference w:type="even" r:id="rId4"/>
      <w:footerReference w:type="default" r:id="rId5"/>
      <w:pgSz w:w="12240" w:h="15840" w:code="1"/>
      <w:pgMar w:top="1440" w:right="1440" w:bottom="1440" w:left="1440"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2C1" w:rsidP="00A119BA">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1152C1" w:rsidP="00A119BA">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2C1" w:rsidRPr="00A119BA" w:rsidP="00A119BA">
    <w:pPr>
      <w:pStyle w:val="Footer"/>
      <w:framePr w:vAnchor="text" w:hAnchor="margin" w:xAlign="right" w:y="1"/>
      <w:rPr>
        <w:rStyle w:val="PageNumber"/>
        <w:rFonts w:ascii="Arial Narrow" w:hAnsi="Arial Narrow" w:cs="Times New Roman"/>
        <w:sz w:val="22"/>
        <w:szCs w:val="22"/>
      </w:rPr>
    </w:pPr>
    <w:r w:rsidRPr="00A119BA">
      <w:rPr>
        <w:rStyle w:val="PageNumber"/>
        <w:rFonts w:ascii="Arial Narrow" w:hAnsi="Arial Narrow" w:cs="Times New Roman"/>
        <w:sz w:val="22"/>
        <w:szCs w:val="22"/>
      </w:rPr>
      <w:fldChar w:fldCharType="begin"/>
    </w:r>
    <w:r w:rsidRPr="00A119BA">
      <w:rPr>
        <w:rStyle w:val="PageNumber"/>
        <w:rFonts w:ascii="Arial Narrow" w:hAnsi="Arial Narrow" w:cs="Times New Roman"/>
        <w:sz w:val="22"/>
        <w:szCs w:val="22"/>
      </w:rPr>
      <w:instrText xml:space="preserve">PAGE  </w:instrText>
    </w:r>
    <w:r w:rsidRPr="00A119BA">
      <w:rPr>
        <w:rStyle w:val="PageNumber"/>
        <w:rFonts w:ascii="Arial Narrow" w:hAnsi="Arial Narrow" w:cs="Times New Roman"/>
        <w:sz w:val="22"/>
        <w:szCs w:val="22"/>
      </w:rPr>
      <w:fldChar w:fldCharType="separate"/>
    </w:r>
    <w:r>
      <w:rPr>
        <w:rStyle w:val="PageNumber"/>
        <w:rFonts w:ascii="Arial Narrow" w:hAnsi="Arial Narrow" w:cs="Times New Roman"/>
        <w:noProof/>
        <w:sz w:val="22"/>
        <w:szCs w:val="22"/>
      </w:rPr>
      <w:t>29</w:t>
    </w:r>
    <w:r w:rsidRPr="00A119BA">
      <w:rPr>
        <w:rStyle w:val="PageNumber"/>
        <w:rFonts w:ascii="Arial Narrow" w:hAnsi="Arial Narrow" w:cs="Times New Roman"/>
        <w:sz w:val="22"/>
        <w:szCs w:val="22"/>
      </w:rPr>
      <w:fldChar w:fldCharType="end"/>
    </w:r>
  </w:p>
  <w:p w:rsidR="001152C1" w:rsidP="00A119BA">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95DC6"/>
    <w:multiLevelType w:val="hybridMultilevel"/>
    <w:tmpl w:val="813672A0"/>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2"/>
  <w:displayVerticalDrawingGridEvery w:val="2"/>
  <w:noPunctuationKerning/>
  <w:characterSpacingControl w:val="doNotCompress"/>
  <w:compat>
    <w:useWord2002TableStyleRules/>
    <w:growAutofit/>
    <w:doNotUseIndentAsNumberingTabStop/>
    <w:allowSpaceOfSameStyleInTable/>
    <w:splitPgBreakAndParaMark/>
    <w:useAnsiKerningPairs/>
  </w:compat>
  <w:rsids>
    <w:rsidRoot w:val="00000000"/>
    <w:rsid w:val="00050A93"/>
    <w:rsid w:val="00053129"/>
    <w:rsid w:val="00055E84"/>
    <w:rsid w:val="00057A2B"/>
    <w:rsid w:val="000649B4"/>
    <w:rsid w:val="00081360"/>
    <w:rsid w:val="00085574"/>
    <w:rsid w:val="00085A53"/>
    <w:rsid w:val="000A4759"/>
    <w:rsid w:val="000B4D9B"/>
    <w:rsid w:val="000F1C5A"/>
    <w:rsid w:val="001152C1"/>
    <w:rsid w:val="001318DE"/>
    <w:rsid w:val="00156D8B"/>
    <w:rsid w:val="00162F7E"/>
    <w:rsid w:val="001723D9"/>
    <w:rsid w:val="00172BBB"/>
    <w:rsid w:val="001A4777"/>
    <w:rsid w:val="001B7E26"/>
    <w:rsid w:val="001D1402"/>
    <w:rsid w:val="001E72D4"/>
    <w:rsid w:val="00204AF6"/>
    <w:rsid w:val="002076AB"/>
    <w:rsid w:val="00222BE8"/>
    <w:rsid w:val="002A600F"/>
    <w:rsid w:val="002B42C6"/>
    <w:rsid w:val="002C4D8F"/>
    <w:rsid w:val="00363760"/>
    <w:rsid w:val="00386465"/>
    <w:rsid w:val="00392A9B"/>
    <w:rsid w:val="003A2EF6"/>
    <w:rsid w:val="003A4AB5"/>
    <w:rsid w:val="003F7F48"/>
    <w:rsid w:val="0042244D"/>
    <w:rsid w:val="0047450E"/>
    <w:rsid w:val="00487BF5"/>
    <w:rsid w:val="004B1B8F"/>
    <w:rsid w:val="004C0A66"/>
    <w:rsid w:val="004C1A63"/>
    <w:rsid w:val="004E543D"/>
    <w:rsid w:val="004F2141"/>
    <w:rsid w:val="004F3E4F"/>
    <w:rsid w:val="00512789"/>
    <w:rsid w:val="00517ED7"/>
    <w:rsid w:val="00546899"/>
    <w:rsid w:val="00575175"/>
    <w:rsid w:val="0058599E"/>
    <w:rsid w:val="00617819"/>
    <w:rsid w:val="00623789"/>
    <w:rsid w:val="006E3E3D"/>
    <w:rsid w:val="006F0754"/>
    <w:rsid w:val="0071225F"/>
    <w:rsid w:val="00720065"/>
    <w:rsid w:val="00724CA1"/>
    <w:rsid w:val="00743708"/>
    <w:rsid w:val="00763773"/>
    <w:rsid w:val="007B538A"/>
    <w:rsid w:val="007D3B47"/>
    <w:rsid w:val="007D5B39"/>
    <w:rsid w:val="007E696B"/>
    <w:rsid w:val="007F7FCB"/>
    <w:rsid w:val="0080490A"/>
    <w:rsid w:val="008316CE"/>
    <w:rsid w:val="00835CC6"/>
    <w:rsid w:val="00844756"/>
    <w:rsid w:val="00844FB2"/>
    <w:rsid w:val="00884F86"/>
    <w:rsid w:val="008A011F"/>
    <w:rsid w:val="008D6656"/>
    <w:rsid w:val="0092140A"/>
    <w:rsid w:val="0094533A"/>
    <w:rsid w:val="00951E1A"/>
    <w:rsid w:val="00954621"/>
    <w:rsid w:val="009B60DA"/>
    <w:rsid w:val="009C03E6"/>
    <w:rsid w:val="009F6123"/>
    <w:rsid w:val="00A119BA"/>
    <w:rsid w:val="00A729C7"/>
    <w:rsid w:val="00A9568D"/>
    <w:rsid w:val="00AC085F"/>
    <w:rsid w:val="00AE6942"/>
    <w:rsid w:val="00B0638A"/>
    <w:rsid w:val="00BC336E"/>
    <w:rsid w:val="00C45DF0"/>
    <w:rsid w:val="00C84AB6"/>
    <w:rsid w:val="00C93316"/>
    <w:rsid w:val="00CD4C34"/>
    <w:rsid w:val="00D11567"/>
    <w:rsid w:val="00D526F3"/>
    <w:rsid w:val="00D64149"/>
    <w:rsid w:val="00D93E2D"/>
    <w:rsid w:val="00E90C5F"/>
    <w:rsid w:val="00E9245E"/>
    <w:rsid w:val="00F13214"/>
    <w:rsid w:val="00F14AB8"/>
    <w:rsid w:val="00F23C9C"/>
    <w:rsid w:val="00F278FD"/>
    <w:rsid w:val="00F33569"/>
    <w:rsid w:val="00F34C2B"/>
    <w:rsid w:val="00F5336D"/>
    <w:rsid w:val="00FE795A"/>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C34"/>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link w:val="CharChar1"/>
    <w:semiHidden/>
  </w:style>
  <w:style w:type="character" w:customStyle="1" w:styleId="Textzstupnhosymbolu">
    <w:name w:val="Text zástupného symbolu"/>
    <w:basedOn w:val="DefaultParagraphFont"/>
    <w:semiHidden/>
    <w:rsid w:val="00CD4C34"/>
    <w:rPr>
      <w:rFonts w:cs="Times New Roman"/>
      <w:color w:val="808080"/>
      <w:rtl w:val="0"/>
    </w:rPr>
  </w:style>
  <w:style w:type="paragraph" w:styleId="BalloonText">
    <w:name w:val="Balloon Text"/>
    <w:basedOn w:val="Normal"/>
    <w:link w:val="Char"/>
    <w:semiHidden/>
    <w:unhideWhenUsed/>
    <w:rsid w:val="00CD4C34"/>
    <w:pPr>
      <w:jc w:val="left"/>
    </w:pPr>
    <w:rPr>
      <w:rFonts w:ascii="Tahoma" w:hAnsi="Tahoma" w:cs="Tahoma"/>
      <w:sz w:val="16"/>
      <w:szCs w:val="16"/>
    </w:rPr>
  </w:style>
  <w:style w:type="paragraph" w:styleId="BodyText">
    <w:name w:val="Body Text"/>
    <w:basedOn w:val="Normal"/>
    <w:rsid w:val="00CD4C34"/>
    <w:pPr>
      <w:jc w:val="left"/>
    </w:pPr>
    <w:rPr>
      <w:color w:val="000000"/>
    </w:rPr>
  </w:style>
  <w:style w:type="character" w:customStyle="1" w:styleId="Char">
    <w:name w:val="Char"/>
    <w:basedOn w:val="DefaultParagraphFont"/>
    <w:link w:val="BalloonText"/>
    <w:semiHidden/>
    <w:locked/>
    <w:rsid w:val="00CD4C34"/>
    <w:rPr>
      <w:rFonts w:ascii="Tahoma" w:hAnsi="Tahoma" w:cs="Tahoma"/>
      <w:sz w:val="16"/>
      <w:szCs w:val="16"/>
      <w:rtl w:val="0"/>
      <w:lang w:val="sk-SK" w:bidi="ar-SA"/>
    </w:rPr>
  </w:style>
  <w:style w:type="paragraph" w:styleId="Footer">
    <w:name w:val="footer"/>
    <w:basedOn w:val="Normal"/>
    <w:rsid w:val="00A119BA"/>
    <w:pPr>
      <w:tabs>
        <w:tab w:val="center" w:pos="4536"/>
        <w:tab w:val="right" w:pos="9072"/>
      </w:tabs>
      <w:jc w:val="left"/>
    </w:pPr>
  </w:style>
  <w:style w:type="character" w:styleId="PageNumber">
    <w:name w:val="page number"/>
    <w:basedOn w:val="DefaultParagraphFont"/>
    <w:rsid w:val="00A119BA"/>
  </w:style>
  <w:style w:type="paragraph" w:styleId="Header">
    <w:name w:val="header"/>
    <w:basedOn w:val="Normal"/>
    <w:rsid w:val="00A119BA"/>
    <w:pPr>
      <w:tabs>
        <w:tab w:val="center" w:pos="4536"/>
        <w:tab w:val="right" w:pos="9072"/>
      </w:tabs>
      <w:jc w:val="left"/>
    </w:pPr>
  </w:style>
  <w:style w:type="character" w:customStyle="1" w:styleId="ra">
    <w:name w:val="ra"/>
    <w:basedOn w:val="DefaultParagraphFont"/>
    <w:rsid w:val="00D11567"/>
  </w:style>
  <w:style w:type="paragraph" w:styleId="BodyTextIndent">
    <w:name w:val="Body Text Indent"/>
    <w:basedOn w:val="Normal"/>
    <w:rsid w:val="00954621"/>
    <w:pPr>
      <w:spacing w:after="120"/>
      <w:ind w:left="283"/>
      <w:jc w:val="left"/>
    </w:pPr>
  </w:style>
  <w:style w:type="paragraph" w:customStyle="1" w:styleId="CharChar1">
    <w:name w:val="Char Char1"/>
    <w:basedOn w:val="Normal"/>
    <w:link w:val="DefaultParagraphFont"/>
    <w:rsid w:val="002C4D8F"/>
    <w:pPr>
      <w:spacing w:after="160" w:line="240" w:lineRule="exact"/>
      <w:jc w:val="left"/>
    </w:pPr>
    <w:rPr>
      <w:rFonts w:ascii="Tahoma" w:hAnsi="Tahoma"/>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13</TotalTime>
  <Pages>1</Pages>
  <Words>12571</Words>
  <Characters>71657</Characters>
  <Application>Microsoft Office Word</Application>
  <DocSecurity>0</DocSecurity>
  <Lines>0</Lines>
  <Paragraphs>0</Paragraphs>
  <ScaleCrop>false</ScaleCrop>
  <Company>MF_SR</Company>
  <LinksUpToDate>false</LinksUpToDate>
  <CharactersWithSpaces>84060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jdubenova</dc:creator>
  <cp:lastModifiedBy>;</cp:lastModifiedBy>
  <cp:revision>7</cp:revision>
  <cp:lastPrinted>2008-10-01T11:48:00Z</cp:lastPrinted>
  <dcterms:created xsi:type="dcterms:W3CDTF">2008-09-26T08:33:00Z</dcterms:created>
  <dcterms:modified xsi:type="dcterms:W3CDTF">2008-10-01T12:48:00Z</dcterms:modified>
</cp:coreProperties>
</file>