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93142" w:rsidRPr="00472EA7" w:rsidP="00EC7FB4">
      <w:pPr>
        <w:bidi w:val="0"/>
        <w:jc w:val="center"/>
        <w:rPr>
          <w:rFonts w:ascii="Arial" w:hAnsi="Arial" w:cs="Arial"/>
          <w:b/>
          <w:sz w:val="22"/>
          <w:szCs w:val="22"/>
        </w:rPr>
      </w:pPr>
      <w:r w:rsidRPr="00472EA7" w:rsidR="00EC7FB4">
        <w:rPr>
          <w:rFonts w:ascii="Arial" w:hAnsi="Arial" w:cs="Arial"/>
          <w:b/>
          <w:sz w:val="22"/>
          <w:szCs w:val="22"/>
        </w:rPr>
        <w:t>Návrh vlády Slovenskej republiky</w:t>
      </w:r>
    </w:p>
    <w:p w:rsidR="00472EA7" w:rsidRPr="00472EA7" w:rsidP="00EC7FB4">
      <w:pPr>
        <w:bidi w:val="0"/>
        <w:jc w:val="center"/>
        <w:rPr>
          <w:rFonts w:ascii="Arial" w:hAnsi="Arial" w:cs="Arial"/>
          <w:b/>
          <w:sz w:val="22"/>
          <w:szCs w:val="22"/>
        </w:rPr>
      </w:pPr>
    </w:p>
    <w:p w:rsidR="00EC7FB4" w:rsidRPr="00472EA7" w:rsidP="00EC7FB4">
      <w:pPr>
        <w:bidi w:val="0"/>
        <w:jc w:val="both"/>
        <w:rPr>
          <w:rFonts w:ascii="Arial" w:hAnsi="Arial" w:cs="Arial"/>
          <w:b/>
          <w:sz w:val="22"/>
          <w:szCs w:val="22"/>
        </w:rPr>
      </w:pPr>
      <w:r w:rsidRPr="00472EA7">
        <w:rPr>
          <w:rFonts w:ascii="Arial" w:hAnsi="Arial" w:cs="Arial"/>
          <w:b/>
          <w:sz w:val="22"/>
          <w:szCs w:val="22"/>
        </w:rPr>
        <w:t xml:space="preserve">na skrátené legislatívne konanie o vládnom návrhu zákona, ktorým sa dopĺňa zákon </w:t>
      </w:r>
      <w:r w:rsidR="00472EA7">
        <w:rPr>
          <w:rFonts w:ascii="Arial" w:hAnsi="Arial" w:cs="Arial"/>
          <w:b/>
          <w:sz w:val="22"/>
          <w:szCs w:val="22"/>
        </w:rPr>
        <w:t xml:space="preserve">     </w:t>
      </w:r>
      <w:r w:rsidRPr="00472EA7">
        <w:rPr>
          <w:rFonts w:ascii="Arial" w:hAnsi="Arial" w:cs="Arial"/>
          <w:b/>
          <w:sz w:val="22"/>
          <w:szCs w:val="22"/>
        </w:rPr>
        <w:t>č. 43/2004 Z. z. o starobnom dôchodkovom sporení a o zmene a doplnení niektorých zákonov v znení neskorších predpisov</w:t>
      </w:r>
      <w:r w:rsidR="0041692B">
        <w:rPr>
          <w:rFonts w:ascii="Arial" w:hAnsi="Arial" w:cs="Arial"/>
          <w:b/>
          <w:sz w:val="22"/>
          <w:szCs w:val="22"/>
        </w:rPr>
        <w:t xml:space="preserve"> a ktorým sa dopĺňa zákon č. 461/2003 Z. z. o sociálnom poistení v znení neskorších predpisov</w:t>
      </w:r>
    </w:p>
    <w:p w:rsidR="00EC7FB4" w:rsidRPr="00472EA7" w:rsidP="00EC7FB4">
      <w:pPr>
        <w:bidi w:val="0"/>
        <w:jc w:val="center"/>
        <w:rPr>
          <w:rFonts w:ascii="Arial" w:hAnsi="Arial" w:cs="Arial"/>
          <w:b/>
          <w:sz w:val="22"/>
          <w:szCs w:val="22"/>
        </w:rPr>
      </w:pPr>
    </w:p>
    <w:p w:rsidR="00EC7FB4" w:rsidRPr="00472EA7" w:rsidP="00EC7FB4">
      <w:pPr>
        <w:bidi w:val="0"/>
        <w:jc w:val="center"/>
        <w:rPr>
          <w:rFonts w:ascii="Arial" w:hAnsi="Arial" w:cs="Arial"/>
          <w:b/>
          <w:sz w:val="22"/>
          <w:szCs w:val="22"/>
        </w:rPr>
      </w:pPr>
    </w:p>
    <w:p w:rsidR="00EC7FB4" w:rsidRPr="00472EA7" w:rsidP="00472EA7">
      <w:pPr>
        <w:bidi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472EA7">
        <w:rPr>
          <w:rFonts w:ascii="Arial" w:hAnsi="Arial" w:cs="Arial"/>
          <w:sz w:val="22"/>
          <w:szCs w:val="22"/>
        </w:rPr>
        <w:tab/>
        <w:t>Zákonom č. 43/2004 Z. z. o starobnom dôchodkovom sporení a o zmene a doplnení niektorých zákonov sa s účinnosťou od 1. januára 2005 zaviedol systém starobného dôchodkového sporenia.</w:t>
      </w:r>
    </w:p>
    <w:p w:rsidR="0044505E" w:rsidRPr="00472EA7" w:rsidP="00472EA7">
      <w:pPr>
        <w:bidi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472EA7" w:rsidR="00EC7FB4">
        <w:rPr>
          <w:rFonts w:ascii="Arial" w:hAnsi="Arial" w:cs="Arial"/>
          <w:sz w:val="22"/>
          <w:szCs w:val="22"/>
        </w:rPr>
        <w:tab/>
      </w:r>
      <w:r w:rsidR="00816FB2">
        <w:rPr>
          <w:rFonts w:ascii="Arial" w:hAnsi="Arial" w:cs="Arial"/>
          <w:sz w:val="22"/>
          <w:szCs w:val="22"/>
        </w:rPr>
        <w:t>Súčasný negatívny vývoj na svetových finančných trhoch môže nepriaznivo ovplyvniť úspory sporiteľov starobného dôchodkového sporenia a tým aj výšku ich budúceho dôchodku zo starobného dôchodkového sporenia.</w:t>
      </w:r>
      <w:r w:rsidR="00127D92">
        <w:rPr>
          <w:rFonts w:ascii="Arial" w:hAnsi="Arial" w:cs="Arial"/>
          <w:sz w:val="22"/>
          <w:szCs w:val="22"/>
        </w:rPr>
        <w:t xml:space="preserve"> Vzhľadom na túto skutočnosť</w:t>
      </w:r>
      <w:r w:rsidRPr="00472EA7" w:rsidR="00812DE5">
        <w:rPr>
          <w:rFonts w:ascii="Arial" w:hAnsi="Arial" w:cs="Arial"/>
          <w:sz w:val="22"/>
          <w:szCs w:val="22"/>
        </w:rPr>
        <w:t xml:space="preserve"> možno </w:t>
      </w:r>
      <w:r w:rsidR="00EA5456">
        <w:rPr>
          <w:rFonts w:ascii="Arial" w:hAnsi="Arial" w:cs="Arial"/>
          <w:sz w:val="22"/>
          <w:szCs w:val="22"/>
        </w:rPr>
        <w:t xml:space="preserve">odôvodnene </w:t>
      </w:r>
      <w:r w:rsidRPr="00472EA7" w:rsidR="00812DE5">
        <w:rPr>
          <w:rFonts w:ascii="Arial" w:hAnsi="Arial" w:cs="Arial"/>
          <w:sz w:val="22"/>
          <w:szCs w:val="22"/>
        </w:rPr>
        <w:t>predpokladať</w:t>
      </w:r>
      <w:r w:rsidR="00872E8A">
        <w:rPr>
          <w:rFonts w:ascii="Arial" w:hAnsi="Arial" w:cs="Arial"/>
          <w:sz w:val="22"/>
          <w:szCs w:val="22"/>
        </w:rPr>
        <w:t xml:space="preserve"> ohrozenie naplnenia</w:t>
      </w:r>
      <w:r w:rsidRPr="00472EA7">
        <w:rPr>
          <w:rFonts w:ascii="Arial" w:hAnsi="Arial" w:cs="Arial"/>
          <w:sz w:val="22"/>
          <w:szCs w:val="22"/>
        </w:rPr>
        <w:t xml:space="preserve"> účel</w:t>
      </w:r>
      <w:r w:rsidR="00872E8A">
        <w:rPr>
          <w:rFonts w:ascii="Arial" w:hAnsi="Arial" w:cs="Arial"/>
          <w:sz w:val="22"/>
          <w:szCs w:val="22"/>
        </w:rPr>
        <w:t>u</w:t>
      </w:r>
      <w:r w:rsidRPr="00472EA7">
        <w:rPr>
          <w:rFonts w:ascii="Arial" w:hAnsi="Arial" w:cs="Arial"/>
          <w:sz w:val="22"/>
          <w:szCs w:val="22"/>
        </w:rPr>
        <w:t xml:space="preserve"> starobného dôchodkového sporenia, ktorým je spolu so starobným poistením zabezpečiť sporiteľovi príjem v</w:t>
      </w:r>
      <w:r w:rsidR="00872E8A">
        <w:rPr>
          <w:rFonts w:ascii="Arial" w:hAnsi="Arial" w:cs="Arial"/>
          <w:sz w:val="22"/>
          <w:szCs w:val="22"/>
        </w:rPr>
        <w:t> </w:t>
      </w:r>
      <w:r w:rsidRPr="00472EA7">
        <w:rPr>
          <w:rFonts w:ascii="Arial" w:hAnsi="Arial" w:cs="Arial"/>
          <w:sz w:val="22"/>
          <w:szCs w:val="22"/>
        </w:rPr>
        <w:t>starobe</w:t>
      </w:r>
      <w:r w:rsidR="00872E8A">
        <w:rPr>
          <w:rFonts w:ascii="Arial" w:hAnsi="Arial" w:cs="Arial"/>
          <w:sz w:val="22"/>
          <w:szCs w:val="22"/>
        </w:rPr>
        <w:t>. Tým</w:t>
      </w:r>
      <w:r w:rsidRPr="00472EA7" w:rsidR="00812DE5">
        <w:rPr>
          <w:rFonts w:ascii="Arial" w:hAnsi="Arial" w:cs="Arial"/>
          <w:sz w:val="22"/>
          <w:szCs w:val="22"/>
        </w:rPr>
        <w:t xml:space="preserve"> je ohrozené </w:t>
      </w:r>
      <w:r w:rsidR="00872E8A">
        <w:rPr>
          <w:rFonts w:ascii="Arial" w:hAnsi="Arial" w:cs="Arial"/>
          <w:sz w:val="22"/>
          <w:szCs w:val="22"/>
        </w:rPr>
        <w:t xml:space="preserve">aj </w:t>
      </w:r>
      <w:r w:rsidRPr="00472EA7" w:rsidR="00812DE5">
        <w:rPr>
          <w:rFonts w:ascii="Arial" w:hAnsi="Arial" w:cs="Arial"/>
          <w:sz w:val="22"/>
          <w:szCs w:val="22"/>
        </w:rPr>
        <w:t xml:space="preserve">jeho právo na primerané hmotné zabezpečenie v starobe ako jedno zo základných </w:t>
      </w:r>
      <w:r w:rsidR="00872E8A">
        <w:rPr>
          <w:rFonts w:ascii="Arial" w:hAnsi="Arial" w:cs="Arial"/>
          <w:sz w:val="22"/>
          <w:szCs w:val="22"/>
        </w:rPr>
        <w:t>práv občana deklarovaných v čl. 39 ods. 1 Ústavy Slovenskej republiky.</w:t>
      </w:r>
    </w:p>
    <w:p w:rsidR="00812DE5" w:rsidRPr="00472EA7" w:rsidP="00472EA7">
      <w:pPr>
        <w:bidi w:val="0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472EA7">
        <w:rPr>
          <w:rFonts w:ascii="Arial" w:hAnsi="Arial" w:cs="Arial"/>
          <w:sz w:val="22"/>
          <w:szCs w:val="22"/>
        </w:rPr>
        <w:tab/>
        <w:t>Z uvedených dôvodov je potrebné podľa § 89 ods. 1 zákona Národnej rady Slovenskej republiky č. 350/1996 Z. z. o rokovacom poriadku Národnej rady Slovenskej republiky v znení neskorších predpisov navrhnúť, aby sa Národná rada Slovenskej republiky uzniesla na skrátenom legislatívnom konaní o vládnom návrhu zákona, ktorým sa dopĺňa zákon č. 43/2004 Z. z. o starobnom dôchodkovom sporení a o zmene a doplnení niektorých zákonov v znení neskorších</w:t>
      </w:r>
      <w:r w:rsidR="0041692B">
        <w:rPr>
          <w:rFonts w:ascii="Arial" w:hAnsi="Arial" w:cs="Arial"/>
          <w:sz w:val="22"/>
          <w:szCs w:val="22"/>
        </w:rPr>
        <w:t xml:space="preserve"> predpisov a ktorým sa dopĺňa zákon č. 461/2003 Z. z. o sociálnom poiste</w:t>
      </w:r>
      <w:r w:rsidR="00353AD9">
        <w:rPr>
          <w:rFonts w:ascii="Arial" w:hAnsi="Arial" w:cs="Arial"/>
          <w:sz w:val="22"/>
          <w:szCs w:val="22"/>
        </w:rPr>
        <w:t>ní v znení neskorších predpisov.</w:t>
      </w:r>
    </w:p>
    <w:p w:rsidR="0044505E" w:rsidRPr="00472EA7" w:rsidP="00EC7FB4">
      <w:pPr>
        <w:bidi w:val="0"/>
        <w:jc w:val="both"/>
        <w:rPr>
          <w:rFonts w:ascii="Arial" w:hAnsi="Arial" w:cs="Arial"/>
          <w:sz w:val="22"/>
          <w:szCs w:val="22"/>
        </w:rPr>
      </w:pPr>
      <w:r w:rsidRPr="00472EA7">
        <w:rPr>
          <w:rFonts w:ascii="Arial" w:hAnsi="Arial" w:cs="Arial"/>
          <w:sz w:val="22"/>
          <w:szCs w:val="22"/>
        </w:rPr>
        <w:tab/>
      </w:r>
    </w:p>
    <w:p w:rsidR="00EC7FB4" w:rsidRPr="00472EA7" w:rsidP="00EC7FB4">
      <w:pPr>
        <w:bidi w:val="0"/>
        <w:jc w:val="both"/>
        <w:rPr>
          <w:rFonts w:ascii="Arial" w:hAnsi="Arial" w:cs="Arial"/>
          <w:sz w:val="22"/>
          <w:szCs w:val="22"/>
        </w:rPr>
      </w:pPr>
      <w:r w:rsidRPr="00472EA7">
        <w:rPr>
          <w:rFonts w:ascii="Arial" w:hAnsi="Arial" w:cs="Arial"/>
          <w:sz w:val="22"/>
          <w:szCs w:val="22"/>
        </w:rPr>
        <w:t xml:space="preserve"> </w:t>
      </w:r>
    </w:p>
    <w:p w:rsidR="00EC7FB4" w:rsidRPr="00472EA7" w:rsidP="00EC7FB4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C7FB4" w:rsidRPr="00472EA7" w:rsidP="00EC7FB4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C7FB4" w:rsidRPr="00472EA7" w:rsidP="00EC7FB4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C7FB4" w:rsidRPr="00472EA7" w:rsidP="00EC7FB4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C7FB4" w:rsidRPr="00472EA7" w:rsidP="00EC7FB4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C7FB4" w:rsidRPr="00472EA7" w:rsidP="00EC7FB4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C7FB4" w:rsidRPr="00472EA7" w:rsidP="00EC7FB4">
      <w:pPr>
        <w:bidi w:val="0"/>
        <w:jc w:val="both"/>
        <w:rPr>
          <w:rFonts w:ascii="Arial" w:hAnsi="Arial" w:cs="Arial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C7FB4"/>
    <w:rsid w:val="00127D92"/>
    <w:rsid w:val="00353AD9"/>
    <w:rsid w:val="0041692B"/>
    <w:rsid w:val="0044505E"/>
    <w:rsid w:val="00472EA7"/>
    <w:rsid w:val="005A13A9"/>
    <w:rsid w:val="00812DE5"/>
    <w:rsid w:val="00816FB2"/>
    <w:rsid w:val="00872E8A"/>
    <w:rsid w:val="00996960"/>
    <w:rsid w:val="00BC308D"/>
    <w:rsid w:val="00E93142"/>
    <w:rsid w:val="00EA5456"/>
    <w:rsid w:val="00EC7FB4"/>
    <w:rsid w:val="00EE3D7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uiPriority w:val="99"/>
    <w:semiHidden/>
    <w:rsid w:val="005A13A9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246</Words>
  <Characters>1405</Characters>
  <Application>Microsoft Office Word</Application>
  <DocSecurity>0</DocSecurity>
  <Lines>0</Lines>
  <Paragraphs>0</Paragraphs>
  <ScaleCrop>false</ScaleCrop>
  <Company>mpsvr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vlády Slovenskej republiky</dc:title>
  <dc:creator>novotna</dc:creator>
  <cp:lastModifiedBy>cebulakova</cp:lastModifiedBy>
  <cp:revision>2</cp:revision>
  <cp:lastPrinted>2008-09-26T07:42:00Z</cp:lastPrinted>
  <dcterms:created xsi:type="dcterms:W3CDTF">2008-10-01T15:19:00Z</dcterms:created>
  <dcterms:modified xsi:type="dcterms:W3CDTF">2008-10-01T15:19:00Z</dcterms:modified>
</cp:coreProperties>
</file>