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77413" w:rsidP="0087205E">
      <w:pPr>
        <w:jc w:val="center"/>
        <w:rPr>
          <w:rFonts w:ascii="Times New Roman" w:hAnsi="Times New Roman" w:cs="Times New Roman"/>
          <w:b/>
          <w:sz w:val="28"/>
          <w:szCs w:val="28"/>
        </w:rPr>
      </w:pPr>
      <w:r w:rsidRPr="0087205E" w:rsidR="0087205E">
        <w:rPr>
          <w:rFonts w:ascii="Times New Roman" w:hAnsi="Times New Roman" w:cs="Times New Roman"/>
          <w:b/>
          <w:sz w:val="28"/>
          <w:szCs w:val="28"/>
        </w:rPr>
        <w:t xml:space="preserve">Agreement </w:t>
      </w:r>
    </w:p>
    <w:p w:rsidR="00977413" w:rsidP="0087205E">
      <w:pPr>
        <w:jc w:val="center"/>
        <w:rPr>
          <w:rFonts w:ascii="Times New Roman" w:hAnsi="Times New Roman" w:cs="Times New Roman"/>
          <w:b/>
          <w:sz w:val="28"/>
          <w:szCs w:val="28"/>
        </w:rPr>
      </w:pPr>
      <w:r w:rsidRPr="0087205E" w:rsidR="0087205E">
        <w:rPr>
          <w:rFonts w:ascii="Times New Roman" w:hAnsi="Times New Roman" w:cs="Times New Roman"/>
          <w:b/>
          <w:sz w:val="28"/>
          <w:szCs w:val="28"/>
        </w:rPr>
        <w:t xml:space="preserve">between </w:t>
        <w:br/>
      </w:r>
      <w:r>
        <w:rPr>
          <w:rFonts w:ascii="Times New Roman" w:hAnsi="Times New Roman" w:cs="Times New Roman"/>
          <w:b/>
          <w:sz w:val="28"/>
          <w:szCs w:val="28"/>
        </w:rPr>
        <w:t>T</w:t>
      </w:r>
      <w:r w:rsidRPr="0087205E">
        <w:rPr>
          <w:rFonts w:ascii="Times New Roman" w:hAnsi="Times New Roman" w:cs="Times New Roman"/>
          <w:b/>
          <w:sz w:val="28"/>
          <w:szCs w:val="28"/>
        </w:rPr>
        <w:t xml:space="preserve">he </w:t>
      </w:r>
      <w:smartTag w:uri="urn:schemas-microsoft-com:office:smarttags" w:element="place">
        <w:smartTag w:uri="urn:schemas-microsoft-com:office:smarttags" w:element="PlaceName">
          <w:r w:rsidRPr="009D1B92">
            <w:rPr>
              <w:rFonts w:ascii="Times New Roman" w:hAnsi="Times New Roman" w:cs="Times New Roman"/>
              <w:b/>
              <w:sz w:val="28"/>
              <w:szCs w:val="28"/>
            </w:rPr>
            <w:t>Slovak</w:t>
          </w:r>
        </w:smartTag>
        <w:r w:rsidRPr="009D1B92">
          <w:rPr>
            <w:rFonts w:ascii="Times New Roman" w:hAnsi="Times New Roman" w:cs="Times New Roman"/>
            <w:b/>
            <w:sz w:val="28"/>
            <w:szCs w:val="28"/>
          </w:rPr>
          <w:t xml:space="preserve"> </w:t>
        </w:r>
        <w:smartTag w:uri="urn:schemas-microsoft-com:office:smarttags" w:element="PlaceType">
          <w:r w:rsidRPr="009D1B92">
            <w:rPr>
              <w:rFonts w:ascii="Times New Roman" w:hAnsi="Times New Roman" w:cs="Times New Roman"/>
              <w:b/>
              <w:sz w:val="28"/>
              <w:szCs w:val="28"/>
            </w:rPr>
            <w:t>Republic</w:t>
          </w:r>
        </w:smartTag>
      </w:smartTag>
      <w:r>
        <w:rPr>
          <w:rFonts w:ascii="Times New Roman" w:hAnsi="Times New Roman" w:cs="Times New Roman"/>
          <w:b/>
          <w:sz w:val="28"/>
          <w:szCs w:val="28"/>
        </w:rPr>
        <w:t xml:space="preserve"> </w:t>
      </w:r>
    </w:p>
    <w:p w:rsidR="00977413" w:rsidP="0087205E">
      <w:pPr>
        <w:jc w:val="center"/>
        <w:rPr>
          <w:rFonts w:ascii="Times New Roman" w:hAnsi="Times New Roman" w:cs="Times New Roman"/>
          <w:b/>
          <w:sz w:val="28"/>
          <w:szCs w:val="28"/>
        </w:rPr>
      </w:pPr>
      <w:r w:rsidRPr="0087205E">
        <w:rPr>
          <w:rFonts w:ascii="Times New Roman" w:hAnsi="Times New Roman" w:cs="Times New Roman"/>
          <w:b/>
          <w:sz w:val="28"/>
          <w:szCs w:val="28"/>
        </w:rPr>
        <w:t>and</w:t>
      </w:r>
    </w:p>
    <w:p w:rsidR="0087205E" w:rsidP="0087205E">
      <w:pPr>
        <w:jc w:val="center"/>
        <w:rPr>
          <w:rFonts w:ascii="Times New Roman" w:hAnsi="Times New Roman" w:cs="Times New Roman"/>
          <w:b/>
          <w:sz w:val="28"/>
          <w:szCs w:val="28"/>
        </w:rPr>
      </w:pPr>
      <w:r w:rsidR="00FB22AC">
        <w:rPr>
          <w:rFonts w:ascii="Times New Roman" w:hAnsi="Times New Roman" w:cs="Times New Roman"/>
          <w:b/>
          <w:sz w:val="28"/>
          <w:szCs w:val="28"/>
        </w:rPr>
        <w:t>T</w:t>
      </w:r>
      <w:r w:rsidRPr="0087205E">
        <w:rPr>
          <w:rFonts w:ascii="Times New Roman" w:hAnsi="Times New Roman" w:cs="Times New Roman"/>
          <w:b/>
          <w:sz w:val="28"/>
          <w:szCs w:val="28"/>
        </w:rPr>
        <w:t>he</w:t>
      </w:r>
      <w:r w:rsidR="00703AEF">
        <w:rPr>
          <w:rFonts w:ascii="Times New Roman" w:hAnsi="Times New Roman" w:cs="Times New Roman"/>
          <w:b/>
          <w:sz w:val="28"/>
          <w:szCs w:val="28"/>
        </w:rPr>
        <w:t xml:space="preserve"> </w:t>
      </w:r>
      <w:smartTag w:uri="urn:schemas-microsoft-com:office:smarttags" w:element="place">
        <w:smartTag w:uri="urn:schemas-microsoft-com:office:smarttags" w:element="country-region">
          <w:r w:rsidR="00703AEF">
            <w:rPr>
              <w:rFonts w:ascii="Times New Roman" w:hAnsi="Times New Roman" w:cs="Times New Roman"/>
              <w:b/>
              <w:sz w:val="28"/>
              <w:szCs w:val="28"/>
            </w:rPr>
            <w:t>United States of America</w:t>
          </w:r>
        </w:smartTag>
      </w:smartTag>
      <w:r w:rsidRPr="0087205E" w:rsidR="007235F6">
        <w:rPr>
          <w:rFonts w:ascii="Times New Roman" w:hAnsi="Times New Roman" w:cs="Times New Roman"/>
          <w:b/>
          <w:sz w:val="28"/>
          <w:szCs w:val="28"/>
        </w:rPr>
        <w:t xml:space="preserve"> </w:t>
      </w:r>
      <w:r w:rsidRPr="0087205E">
        <w:rPr>
          <w:rFonts w:ascii="Times New Roman" w:hAnsi="Times New Roman" w:cs="Times New Roman"/>
          <w:b/>
          <w:sz w:val="28"/>
          <w:szCs w:val="28"/>
        </w:rPr>
        <w:br/>
      </w:r>
      <w:r w:rsidR="00FB22AC">
        <w:rPr>
          <w:rFonts w:ascii="Times New Roman" w:hAnsi="Times New Roman" w:cs="Times New Roman"/>
          <w:b/>
          <w:sz w:val="28"/>
          <w:szCs w:val="28"/>
        </w:rPr>
        <w:t>o</w:t>
      </w:r>
      <w:r w:rsidRPr="0087205E">
        <w:rPr>
          <w:rFonts w:ascii="Times New Roman" w:hAnsi="Times New Roman" w:cs="Times New Roman"/>
          <w:b/>
          <w:sz w:val="28"/>
          <w:szCs w:val="28"/>
        </w:rPr>
        <w:t xml:space="preserve">n </w:t>
      </w:r>
      <w:r w:rsidR="007167D5">
        <w:rPr>
          <w:rFonts w:ascii="Times New Roman" w:hAnsi="Times New Roman" w:cs="Times New Roman"/>
          <w:b/>
          <w:sz w:val="28"/>
          <w:szCs w:val="28"/>
        </w:rPr>
        <w:t>E</w:t>
      </w:r>
      <w:r w:rsidRPr="0087205E">
        <w:rPr>
          <w:rFonts w:ascii="Times New Roman" w:hAnsi="Times New Roman" w:cs="Times New Roman"/>
          <w:b/>
          <w:sz w:val="28"/>
          <w:szCs w:val="28"/>
        </w:rPr>
        <w:t xml:space="preserve">nhancing </w:t>
      </w:r>
      <w:r w:rsidR="007167D5">
        <w:rPr>
          <w:rFonts w:ascii="Times New Roman" w:hAnsi="Times New Roman" w:cs="Times New Roman"/>
          <w:b/>
          <w:sz w:val="28"/>
          <w:szCs w:val="28"/>
        </w:rPr>
        <w:t>C</w:t>
      </w:r>
      <w:r w:rsidRPr="0087205E">
        <w:rPr>
          <w:rFonts w:ascii="Times New Roman" w:hAnsi="Times New Roman" w:cs="Times New Roman"/>
          <w:b/>
          <w:sz w:val="28"/>
          <w:szCs w:val="28"/>
        </w:rPr>
        <w:t xml:space="preserve">ooperation in </w:t>
      </w:r>
      <w:r w:rsidR="00563937">
        <w:rPr>
          <w:rFonts w:ascii="Times New Roman" w:hAnsi="Times New Roman" w:cs="Times New Roman"/>
          <w:b/>
          <w:sz w:val="28"/>
          <w:szCs w:val="28"/>
        </w:rPr>
        <w:br/>
      </w:r>
      <w:r w:rsidR="007167D5">
        <w:rPr>
          <w:rFonts w:ascii="Times New Roman" w:hAnsi="Times New Roman" w:cs="Times New Roman"/>
          <w:b/>
          <w:sz w:val="28"/>
          <w:szCs w:val="28"/>
        </w:rPr>
        <w:t>P</w:t>
      </w:r>
      <w:r w:rsidRPr="0087205E">
        <w:rPr>
          <w:rFonts w:ascii="Times New Roman" w:hAnsi="Times New Roman" w:cs="Times New Roman"/>
          <w:b/>
          <w:sz w:val="28"/>
          <w:szCs w:val="28"/>
        </w:rPr>
        <w:t xml:space="preserve">reventing and </w:t>
      </w:r>
      <w:r w:rsidR="007167D5">
        <w:rPr>
          <w:rFonts w:ascii="Times New Roman" w:hAnsi="Times New Roman" w:cs="Times New Roman"/>
          <w:b/>
          <w:sz w:val="28"/>
          <w:szCs w:val="28"/>
        </w:rPr>
        <w:t>C</w:t>
      </w:r>
      <w:r w:rsidRPr="0087205E">
        <w:rPr>
          <w:rFonts w:ascii="Times New Roman" w:hAnsi="Times New Roman" w:cs="Times New Roman"/>
          <w:b/>
          <w:sz w:val="28"/>
          <w:szCs w:val="28"/>
        </w:rPr>
        <w:t xml:space="preserve">ombating </w:t>
      </w:r>
      <w:r w:rsidR="007167D5">
        <w:rPr>
          <w:rFonts w:ascii="Times New Roman" w:hAnsi="Times New Roman" w:cs="Times New Roman"/>
          <w:b/>
          <w:sz w:val="28"/>
          <w:szCs w:val="28"/>
        </w:rPr>
        <w:t>C</w:t>
      </w:r>
      <w:r w:rsidRPr="0087205E">
        <w:rPr>
          <w:rFonts w:ascii="Times New Roman" w:hAnsi="Times New Roman" w:cs="Times New Roman"/>
          <w:b/>
          <w:sz w:val="28"/>
          <w:szCs w:val="28"/>
        </w:rPr>
        <w:t>rime</w:t>
      </w:r>
    </w:p>
    <w:p w:rsidR="00977413" w:rsidRPr="0087205E" w:rsidP="0087205E">
      <w:pPr>
        <w:jc w:val="center"/>
        <w:rPr>
          <w:rFonts w:ascii="Times New Roman" w:hAnsi="Times New Roman" w:cs="Times New Roman"/>
          <w:b/>
          <w:sz w:val="28"/>
          <w:szCs w:val="28"/>
        </w:rPr>
      </w:pPr>
    </w:p>
    <w:p w:rsidR="0087205E" w:rsidP="00977413">
      <w:pPr>
        <w:jc w:val="both"/>
        <w:rPr>
          <w:rFonts w:ascii="Times New Roman" w:hAnsi="Times New Roman" w:cs="Times New Roman"/>
        </w:rPr>
      </w:pPr>
      <w:r>
        <w:rPr>
          <w:rFonts w:ascii="Times New Roman" w:hAnsi="Times New Roman" w:cs="Times New Roman"/>
        </w:rPr>
        <w:t xml:space="preserve">The </w:t>
      </w:r>
      <w:smartTag w:uri="urn:schemas-microsoft-com:office:smarttags" w:element="place">
        <w:smartTag w:uri="urn:schemas-microsoft-com:office:smarttags" w:element="country-region">
          <w:r w:rsidR="00703AEF">
            <w:rPr>
              <w:rFonts w:ascii="Times New Roman" w:hAnsi="Times New Roman" w:cs="Times New Roman"/>
            </w:rPr>
            <w:t>United States of America</w:t>
          </w:r>
        </w:smartTag>
      </w:smartTag>
      <w:r>
        <w:rPr>
          <w:rFonts w:ascii="Times New Roman" w:hAnsi="Times New Roman" w:cs="Times New Roman"/>
        </w:rPr>
        <w:t xml:space="preserve"> and the </w:t>
      </w:r>
      <w:smartTag w:uri="urn:schemas-microsoft-com:office:smarttags" w:element="place">
        <w:smartTag w:uri="urn:schemas-microsoft-com:office:smarttags" w:element="PlaceName">
          <w:r w:rsidR="009D1B92">
            <w:rPr>
              <w:rFonts w:ascii="Times New Roman" w:hAnsi="Times New Roman" w:cs="Times New Roman"/>
            </w:rPr>
            <w:t>Slovak</w:t>
          </w:r>
        </w:smartTag>
        <w:r w:rsidR="009D1B92">
          <w:rPr>
            <w:rFonts w:ascii="Times New Roman" w:hAnsi="Times New Roman" w:cs="Times New Roman"/>
          </w:rPr>
          <w:t xml:space="preserve"> </w:t>
        </w:r>
        <w:smartTag w:uri="urn:schemas-microsoft-com:office:smarttags" w:element="PlaceType">
          <w:r w:rsidR="009D1B92">
            <w:rPr>
              <w:rFonts w:ascii="Times New Roman" w:hAnsi="Times New Roman" w:cs="Times New Roman"/>
            </w:rPr>
            <w:t>Republic</w:t>
          </w:r>
        </w:smartTag>
      </w:smartTag>
      <w:r w:rsidR="00703AEF">
        <w:rPr>
          <w:rFonts w:ascii="Times New Roman" w:hAnsi="Times New Roman" w:cs="Times New Roman"/>
        </w:rPr>
        <w:t xml:space="preserve"> (hereinafter “</w:t>
      </w:r>
      <w:r w:rsidR="00932AA9">
        <w:rPr>
          <w:rFonts w:ascii="Times New Roman" w:hAnsi="Times New Roman" w:cs="Times New Roman"/>
        </w:rPr>
        <w:t xml:space="preserve">Contracting </w:t>
      </w:r>
      <w:r w:rsidR="00703AEF">
        <w:rPr>
          <w:rFonts w:ascii="Times New Roman" w:hAnsi="Times New Roman" w:cs="Times New Roman"/>
        </w:rPr>
        <w:t>Parties”)</w:t>
      </w:r>
      <w:r>
        <w:rPr>
          <w:rFonts w:ascii="Times New Roman" w:hAnsi="Times New Roman" w:cs="Times New Roman"/>
        </w:rPr>
        <w:t>,</w:t>
      </w:r>
    </w:p>
    <w:p w:rsidR="0087205E" w:rsidP="00977413">
      <w:pPr>
        <w:jc w:val="both"/>
        <w:rPr>
          <w:rFonts w:ascii="Times New Roman" w:hAnsi="Times New Roman" w:cs="Times New Roman"/>
        </w:rPr>
      </w:pPr>
      <w:r>
        <w:rPr>
          <w:rFonts w:ascii="Times New Roman" w:hAnsi="Times New Roman" w:cs="Times New Roman"/>
        </w:rPr>
        <w:t xml:space="preserve">Prompted by the desire to cooperate as partners to </w:t>
      </w:r>
      <w:r w:rsidR="00157302">
        <w:rPr>
          <w:rFonts w:ascii="Times New Roman" w:hAnsi="Times New Roman" w:cs="Times New Roman"/>
        </w:rPr>
        <w:t xml:space="preserve">prevent and </w:t>
      </w:r>
      <w:r>
        <w:rPr>
          <w:rFonts w:ascii="Times New Roman" w:hAnsi="Times New Roman" w:cs="Times New Roman"/>
        </w:rPr>
        <w:t>combat crime</w:t>
      </w:r>
      <w:r w:rsidR="000C53A5">
        <w:rPr>
          <w:rFonts w:ascii="Times New Roman" w:hAnsi="Times New Roman" w:cs="Times New Roman"/>
        </w:rPr>
        <w:t>,</w:t>
      </w:r>
      <w:r w:rsidRPr="000C53A5" w:rsidR="000C53A5">
        <w:rPr>
          <w:rFonts w:ascii="Times New Roman" w:hAnsi="Times New Roman" w:cs="Times New Roman"/>
        </w:rPr>
        <w:t xml:space="preserve"> </w:t>
      </w:r>
      <w:r w:rsidR="000C53A5">
        <w:rPr>
          <w:rFonts w:ascii="Times New Roman" w:hAnsi="Times New Roman" w:cs="Times New Roman"/>
        </w:rPr>
        <w:t>particularly terrorism,</w:t>
      </w:r>
      <w:r>
        <w:rPr>
          <w:rFonts w:ascii="Times New Roman" w:hAnsi="Times New Roman" w:cs="Times New Roman"/>
        </w:rPr>
        <w:t xml:space="preserve"> more effectively,</w:t>
      </w:r>
    </w:p>
    <w:p w:rsidR="0087205E" w:rsidP="00977413">
      <w:pPr>
        <w:jc w:val="both"/>
        <w:rPr>
          <w:rFonts w:ascii="Times New Roman" w:hAnsi="Times New Roman" w:cs="Times New Roman"/>
        </w:rPr>
      </w:pPr>
      <w:r w:rsidR="00634D69">
        <w:rPr>
          <w:rFonts w:ascii="Times New Roman" w:hAnsi="Times New Roman" w:cs="Times New Roman"/>
        </w:rPr>
        <w:t>Recognizing</w:t>
      </w:r>
      <w:r>
        <w:rPr>
          <w:rFonts w:ascii="Times New Roman" w:hAnsi="Times New Roman" w:cs="Times New Roman"/>
        </w:rPr>
        <w:t xml:space="preserve"> that information sharing is an essential component in the fight against crime</w:t>
      </w:r>
      <w:r w:rsidR="00F7283E">
        <w:rPr>
          <w:rFonts w:ascii="Times New Roman" w:hAnsi="Times New Roman" w:cs="Times New Roman"/>
        </w:rPr>
        <w:t>,</w:t>
      </w:r>
      <w:r w:rsidRPr="000C53A5" w:rsidR="00F7283E">
        <w:rPr>
          <w:rFonts w:ascii="Times New Roman" w:hAnsi="Times New Roman" w:cs="Times New Roman"/>
        </w:rPr>
        <w:t xml:space="preserve"> </w:t>
      </w:r>
      <w:bookmarkStart w:id="0" w:name="OLE_LINK3"/>
      <w:r w:rsidR="00F7283E">
        <w:rPr>
          <w:rFonts w:ascii="Times New Roman" w:hAnsi="Times New Roman" w:cs="Times New Roman"/>
        </w:rPr>
        <w:t>particularly terrorism</w:t>
      </w:r>
      <w:bookmarkEnd w:id="0"/>
      <w:r w:rsidR="00F7283E">
        <w:rPr>
          <w:rFonts w:ascii="Times New Roman" w:hAnsi="Times New Roman" w:cs="Times New Roman"/>
        </w:rPr>
        <w:t>,</w:t>
      </w:r>
      <w:r w:rsidR="009D1B92">
        <w:rPr>
          <w:rFonts w:ascii="Times New Roman" w:hAnsi="Times New Roman" w:cs="Times New Roman"/>
        </w:rPr>
        <w:t xml:space="preserve"> </w:t>
      </w:r>
    </w:p>
    <w:p w:rsidR="0087205E" w:rsidP="00977413">
      <w:pPr>
        <w:jc w:val="both"/>
        <w:rPr>
          <w:rFonts w:ascii="Times New Roman" w:hAnsi="Times New Roman" w:cs="Times New Roman"/>
        </w:rPr>
      </w:pPr>
      <w:r w:rsidR="00634D69">
        <w:rPr>
          <w:rFonts w:ascii="Times New Roman" w:hAnsi="Times New Roman" w:cs="Times New Roman"/>
        </w:rPr>
        <w:t>Recognizing</w:t>
      </w:r>
      <w:r>
        <w:rPr>
          <w:rFonts w:ascii="Times New Roman" w:hAnsi="Times New Roman" w:cs="Times New Roman"/>
        </w:rPr>
        <w:t xml:space="preserve"> the importance of preventing and combating crime, </w:t>
      </w:r>
      <w:r w:rsidR="00F7283E">
        <w:rPr>
          <w:rFonts w:ascii="Times New Roman" w:hAnsi="Times New Roman" w:cs="Times New Roman"/>
        </w:rPr>
        <w:t xml:space="preserve">particularly terrorism, </w:t>
      </w:r>
      <w:r>
        <w:rPr>
          <w:rFonts w:ascii="Times New Roman" w:hAnsi="Times New Roman" w:cs="Times New Roman"/>
        </w:rPr>
        <w:t>while respecting fundamental rights and freedoms, notably privacy</w:t>
      </w:r>
      <w:r w:rsidR="00EA3B91">
        <w:rPr>
          <w:rFonts w:ascii="Times New Roman" w:hAnsi="Times New Roman" w:cs="Times New Roman"/>
        </w:rPr>
        <w:t>,</w:t>
      </w:r>
    </w:p>
    <w:p w:rsidR="00DA629B" w:rsidP="00977413">
      <w:pPr>
        <w:jc w:val="both"/>
        <w:rPr>
          <w:rFonts w:ascii="Times New Roman" w:hAnsi="Times New Roman" w:cs="Times New Roman"/>
        </w:rPr>
      </w:pPr>
      <w:r w:rsidRPr="00CA5380">
        <w:rPr>
          <w:rFonts w:ascii="Times New Roman" w:hAnsi="Times New Roman" w:cs="Times New Roman"/>
        </w:rPr>
        <w:t xml:space="preserve">Inspired by the Convention on the stepping up of cross-border cooperation, particularly in combating terrorism, cross-border crime and illegal migration, done </w:t>
      </w:r>
      <w:r>
        <w:rPr>
          <w:rFonts w:ascii="Times New Roman" w:hAnsi="Times New Roman" w:cs="Times New Roman"/>
        </w:rPr>
        <w:t>at</w:t>
      </w:r>
      <w:r w:rsidRPr="00CA5380">
        <w:rPr>
          <w:rFonts w:ascii="Times New Roman" w:hAnsi="Times New Roman" w:cs="Times New Roman"/>
        </w:rPr>
        <w:t xml:space="preserve"> Prüm on May 27, 2005</w:t>
      </w:r>
      <w:r>
        <w:rPr>
          <w:rFonts w:ascii="Times New Roman" w:hAnsi="Times New Roman" w:cs="Times New Roman"/>
        </w:rPr>
        <w:t>; and</w:t>
      </w:r>
    </w:p>
    <w:p w:rsidR="00DA629B" w:rsidP="00977413">
      <w:pPr>
        <w:jc w:val="both"/>
        <w:rPr>
          <w:rFonts w:ascii="Times New Roman" w:hAnsi="Times New Roman" w:cs="Times New Roman"/>
        </w:rPr>
      </w:pPr>
      <w:r>
        <w:rPr>
          <w:rFonts w:ascii="Times New Roman" w:hAnsi="Times New Roman" w:cs="Times New Roman"/>
        </w:rPr>
        <w:t>Seeking to enhance and encourage cooperation between the Contracting Parties</w:t>
      </w:r>
    </w:p>
    <w:p w:rsidR="00DA629B" w:rsidP="00977413">
      <w:pPr>
        <w:jc w:val="both"/>
        <w:rPr>
          <w:rFonts w:ascii="Times New Roman" w:hAnsi="Times New Roman" w:cs="Times New Roman"/>
        </w:rPr>
      </w:pPr>
    </w:p>
    <w:p w:rsidR="0087205E" w:rsidP="00977413">
      <w:pPr>
        <w:jc w:val="both"/>
        <w:rPr>
          <w:rFonts w:ascii="Times New Roman" w:hAnsi="Times New Roman" w:cs="Times New Roman"/>
        </w:rPr>
      </w:pPr>
      <w:r>
        <w:rPr>
          <w:rFonts w:ascii="Times New Roman" w:hAnsi="Times New Roman" w:cs="Times New Roman"/>
        </w:rPr>
        <w:t xml:space="preserve">Have agreed as follows: </w:t>
      </w:r>
    </w:p>
    <w:p w:rsidR="0087205E" w:rsidP="00BB49C2">
      <w:pPr>
        <w:pStyle w:val="Heading1"/>
        <w:rPr>
          <w:rFonts w:ascii="Times New Roman" w:hAnsi="Times New Roman"/>
        </w:rPr>
      </w:pPr>
      <w:r w:rsidR="00222478">
        <w:rPr>
          <w:rFonts w:ascii="Times New Roman" w:hAnsi="Times New Roman"/>
        </w:rPr>
        <w:br/>
      </w:r>
      <w:r>
        <w:rPr>
          <w:rFonts w:ascii="Times New Roman" w:hAnsi="Times New Roman"/>
        </w:rPr>
        <w:t>Definitions</w:t>
      </w:r>
    </w:p>
    <w:p w:rsidR="0087205E" w:rsidP="0087205E">
      <w:pPr>
        <w:rPr>
          <w:rFonts w:ascii="Times New Roman" w:hAnsi="Times New Roman" w:cs="Times New Roman"/>
        </w:rPr>
      </w:pPr>
      <w:r>
        <w:rPr>
          <w:rFonts w:ascii="Times New Roman" w:hAnsi="Times New Roman" w:cs="Times New Roman"/>
        </w:rPr>
        <w:t>For the purposes of this Agreement,</w:t>
      </w:r>
    </w:p>
    <w:p w:rsidR="00D81A12" w:rsidP="00C0295E">
      <w:pPr>
        <w:pStyle w:val="NumberedList1"/>
        <w:tabs>
          <w:tab w:val="left" w:pos="360"/>
        </w:tabs>
        <w:jc w:val="both"/>
        <w:rPr>
          <w:rFonts w:ascii="Times New Roman" w:hAnsi="Times New Roman" w:cs="Times New Roman"/>
        </w:rPr>
      </w:pPr>
      <w:r>
        <w:rPr>
          <w:rFonts w:ascii="Times New Roman" w:hAnsi="Times New Roman" w:cs="Times New Roman"/>
        </w:rPr>
        <w:t>Crime</w:t>
      </w:r>
      <w:r w:rsidRPr="007D60ED">
        <w:rPr>
          <w:rFonts w:ascii="Times New Roman" w:hAnsi="Times New Roman" w:cs="Times New Roman"/>
        </w:rPr>
        <w:t xml:space="preserve"> shall mean conduct constituting an offense punishable by a maximum deprivation of liberty of more than one year or a more serious penalty. To ensure compliance with their national laws, the Contracting Parties may agree to specify particular crimes for which a Contracting Party shall </w:t>
      </w:r>
      <w:r>
        <w:rPr>
          <w:rFonts w:ascii="Times New Roman" w:hAnsi="Times New Roman" w:cs="Times New Roman"/>
        </w:rPr>
        <w:t xml:space="preserve">not be obligated to </w:t>
      </w:r>
      <w:r w:rsidRPr="007D60ED">
        <w:rPr>
          <w:rFonts w:ascii="Times New Roman" w:hAnsi="Times New Roman" w:cs="Times New Roman"/>
        </w:rPr>
        <w:t>supply personal data as desc</w:t>
      </w:r>
      <w:r>
        <w:rPr>
          <w:rFonts w:ascii="Times New Roman" w:hAnsi="Times New Roman" w:cs="Times New Roman"/>
        </w:rPr>
        <w:t>ribed in Articles 6 and 9 of this</w:t>
      </w:r>
      <w:r w:rsidRPr="007D60ED">
        <w:rPr>
          <w:rFonts w:ascii="Times New Roman" w:hAnsi="Times New Roman" w:cs="Times New Roman"/>
        </w:rPr>
        <w:t xml:space="preserve"> Agreement</w:t>
      </w:r>
      <w:r w:rsidR="00D93C5A">
        <w:rPr>
          <w:rFonts w:ascii="Times New Roman" w:hAnsi="Times New Roman" w:cs="Times New Roman"/>
        </w:rPr>
        <w:t>.</w:t>
      </w:r>
    </w:p>
    <w:p w:rsidR="00F21617" w:rsidP="00C0295E">
      <w:pPr>
        <w:pStyle w:val="NumberedList1"/>
        <w:tabs>
          <w:tab w:val="left" w:pos="360"/>
        </w:tabs>
        <w:jc w:val="both"/>
        <w:rPr>
          <w:rFonts w:ascii="Times New Roman" w:hAnsi="Times New Roman" w:cs="Times New Roman"/>
        </w:rPr>
      </w:pPr>
      <w:r>
        <w:rPr>
          <w:rFonts w:ascii="Times New Roman" w:hAnsi="Times New Roman" w:cs="Times New Roman"/>
        </w:rPr>
        <w:t>C</w:t>
      </w:r>
      <w:r w:rsidRPr="00F21617">
        <w:rPr>
          <w:rFonts w:ascii="Times New Roman" w:hAnsi="Times New Roman" w:cs="Times New Roman"/>
        </w:rPr>
        <w:t>riminal justice purpose shall include activities defined as the administration of criminal justice, which means the performance of any of the following activities: detection, apprehension, detention, pretrial release, post-trial release, prosecution, adjudication, correctional supervision, or rehabilitation activities of accused persons or criminal offenders.  The administration of criminal justice also includes criminal identification activities.</w:t>
      </w:r>
    </w:p>
    <w:p w:rsidR="0087205E" w:rsidP="00C0295E">
      <w:pPr>
        <w:pStyle w:val="NumberedList1"/>
        <w:tabs>
          <w:tab w:val="left" w:pos="360"/>
        </w:tabs>
        <w:jc w:val="both"/>
        <w:rPr>
          <w:rFonts w:ascii="Times New Roman" w:hAnsi="Times New Roman" w:cs="Times New Roman"/>
        </w:rPr>
      </w:pPr>
      <w:r>
        <w:rPr>
          <w:rFonts w:ascii="Times New Roman" w:hAnsi="Times New Roman" w:cs="Times New Roman"/>
        </w:rPr>
        <w:t>DNA profiles (</w:t>
      </w:r>
      <w:r w:rsidR="00634D69">
        <w:rPr>
          <w:rFonts w:ascii="Times New Roman" w:hAnsi="Times New Roman" w:cs="Times New Roman"/>
        </w:rPr>
        <w:t>DNA identification pat</w:t>
      </w:r>
      <w:r>
        <w:rPr>
          <w:rFonts w:ascii="Times New Roman" w:hAnsi="Times New Roman" w:cs="Times New Roman"/>
        </w:rPr>
        <w:t xml:space="preserve">terns) shall mean a letter or numerical code representing a number of identifying features of the non-coding part of an </w:t>
      </w:r>
      <w:r w:rsidR="00634D69">
        <w:rPr>
          <w:rFonts w:ascii="Times New Roman" w:hAnsi="Times New Roman" w:cs="Times New Roman"/>
        </w:rPr>
        <w:t>analyzed</w:t>
      </w:r>
      <w:r>
        <w:rPr>
          <w:rFonts w:ascii="Times New Roman" w:hAnsi="Times New Roman" w:cs="Times New Roman"/>
        </w:rPr>
        <w:t xml:space="preserve"> human DNA sample, i.e. of the specific chemical form at the various DNA loci.</w:t>
      </w:r>
    </w:p>
    <w:p w:rsidR="0087205E" w:rsidP="00C0295E">
      <w:pPr>
        <w:pStyle w:val="NumberedList1"/>
        <w:tabs>
          <w:tab w:val="left" w:pos="360"/>
        </w:tabs>
        <w:jc w:val="both"/>
        <w:rPr>
          <w:rFonts w:ascii="Times New Roman" w:hAnsi="Times New Roman" w:cs="Times New Roman"/>
        </w:rPr>
      </w:pPr>
      <w:r>
        <w:rPr>
          <w:rFonts w:ascii="Times New Roman" w:hAnsi="Times New Roman" w:cs="Times New Roman"/>
        </w:rPr>
        <w:t>Personal data shall mean any information relating to an identified or identifiable natural person (</w:t>
      </w:r>
      <w:r w:rsidR="00A31A4E">
        <w:rPr>
          <w:rFonts w:ascii="Times New Roman" w:hAnsi="Times New Roman" w:cs="Times New Roman"/>
        </w:rPr>
        <w:t xml:space="preserve">hereinafter </w:t>
      </w:r>
      <w:r>
        <w:rPr>
          <w:rFonts w:ascii="Times New Roman" w:hAnsi="Times New Roman" w:cs="Times New Roman"/>
        </w:rPr>
        <w:t>the “data subject”).</w:t>
      </w:r>
    </w:p>
    <w:p w:rsidR="0087205E" w:rsidP="00C0295E">
      <w:pPr>
        <w:pStyle w:val="NumberedList1"/>
        <w:tabs>
          <w:tab w:val="left" w:pos="360"/>
        </w:tabs>
        <w:jc w:val="both"/>
        <w:rPr>
          <w:rFonts w:ascii="Times New Roman" w:hAnsi="Times New Roman" w:cs="Times New Roman"/>
        </w:rPr>
      </w:pPr>
      <w:r>
        <w:rPr>
          <w:rFonts w:ascii="Times New Roman" w:hAnsi="Times New Roman" w:cs="Times New Roman"/>
        </w:rPr>
        <w:t xml:space="preserve">Processing of personal data shall mean any operation or set of operations which is performed upon personal data, whether or not by automated means, </w:t>
      </w:r>
      <w:r w:rsidR="00486C73">
        <w:rPr>
          <w:rFonts w:ascii="Times New Roman" w:hAnsi="Times New Roman" w:cs="Times New Roman"/>
        </w:rPr>
        <w:t>such as</w:t>
      </w:r>
      <w:r>
        <w:rPr>
          <w:rFonts w:ascii="Times New Roman" w:hAnsi="Times New Roman" w:cs="Times New Roman"/>
        </w:rPr>
        <w:t xml:space="preserve"> collection, recording, </w:t>
      </w:r>
      <w:r w:rsidR="00015663">
        <w:rPr>
          <w:rFonts w:ascii="Times New Roman" w:hAnsi="Times New Roman" w:cs="Times New Roman"/>
        </w:rPr>
        <w:t>organization</w:t>
      </w:r>
      <w:r>
        <w:rPr>
          <w:rFonts w:ascii="Times New Roman" w:hAnsi="Times New Roman" w:cs="Times New Roman"/>
        </w:rPr>
        <w:t>, storage, adaptation or alteration, sorting, retrieval, consultation, use, disclosure by supply, dissemination or otherwise making available, combination or alignment, blocking, or deletion through erasure or destruction of personal data.</w:t>
      </w:r>
    </w:p>
    <w:p w:rsidR="00D81A12" w:rsidP="00C0295E">
      <w:pPr>
        <w:pStyle w:val="NumberedList1"/>
        <w:tabs>
          <w:tab w:val="left" w:pos="360"/>
        </w:tabs>
        <w:jc w:val="both"/>
        <w:rPr>
          <w:rFonts w:ascii="Times New Roman" w:hAnsi="Times New Roman" w:cs="Times New Roman"/>
        </w:rPr>
      </w:pPr>
      <w:r w:rsidRPr="00AB1AEA" w:rsidR="007B1579">
        <w:rPr>
          <w:rFonts w:ascii="Times New Roman" w:hAnsi="Times New Roman" w:cs="Times New Roman"/>
        </w:rPr>
        <w:t>Reference data shall mean a DNA profile and the related reference (DNA reference data) or fingerprinting data and the related reference (fingerprinting reference data). Reference data must not contain any data from which the data subject can be directly identified. Reference data not traceable to any individual (untraceables) must be recognizable as such.</w:t>
      </w:r>
    </w:p>
    <w:p w:rsidR="0087205E" w:rsidP="0087205E">
      <w:pPr>
        <w:pStyle w:val="Heading1"/>
        <w:rPr>
          <w:rFonts w:ascii="Times New Roman" w:hAnsi="Times New Roman"/>
        </w:rPr>
      </w:pPr>
      <w:r>
        <w:rPr>
          <w:rFonts w:ascii="Times New Roman" w:hAnsi="Times New Roman"/>
        </w:rPr>
        <w:br/>
        <w:t>Purpose</w:t>
      </w:r>
      <w:r w:rsidR="00997D78">
        <w:rPr>
          <w:rFonts w:ascii="Times New Roman" w:hAnsi="Times New Roman"/>
        </w:rPr>
        <w:t xml:space="preserve"> and</w:t>
      </w:r>
      <w:r>
        <w:rPr>
          <w:rFonts w:ascii="Times New Roman" w:hAnsi="Times New Roman"/>
        </w:rPr>
        <w:t xml:space="preserve"> </w:t>
      </w:r>
      <w:r w:rsidR="00997D78">
        <w:rPr>
          <w:rFonts w:ascii="Times New Roman" w:hAnsi="Times New Roman"/>
        </w:rPr>
        <w:t xml:space="preserve">Scope </w:t>
      </w:r>
      <w:r>
        <w:rPr>
          <w:rFonts w:ascii="Times New Roman" w:hAnsi="Times New Roman"/>
        </w:rPr>
        <w:t>of this Agreement</w:t>
      </w:r>
    </w:p>
    <w:p w:rsidR="00F21617" w:rsidP="00C0295E">
      <w:pPr>
        <w:jc w:val="both"/>
        <w:rPr>
          <w:rFonts w:ascii="Times New Roman" w:hAnsi="Times New Roman" w:cs="Times New Roman"/>
        </w:rPr>
      </w:pPr>
      <w:r w:rsidR="0087205E">
        <w:rPr>
          <w:rFonts w:ascii="Times New Roman" w:hAnsi="Times New Roman" w:cs="Times New Roman"/>
        </w:rPr>
        <w:t>The purpose of this Agreement is to enhance the cooperation between</w:t>
      </w:r>
      <w:r w:rsidR="007167D5">
        <w:rPr>
          <w:rFonts w:ascii="Times New Roman" w:hAnsi="Times New Roman" w:cs="Times New Roman"/>
        </w:rPr>
        <w:t xml:space="preserve"> </w:t>
      </w:r>
      <w:r w:rsidR="005C4642">
        <w:rPr>
          <w:rFonts w:ascii="Times New Roman" w:hAnsi="Times New Roman" w:cs="Times New Roman"/>
        </w:rPr>
        <w:t xml:space="preserve">the </w:t>
      </w:r>
      <w:r>
        <w:rPr>
          <w:rFonts w:ascii="Times New Roman" w:hAnsi="Times New Roman" w:cs="Times New Roman"/>
          <w:bCs/>
          <w:lang w:val="en-GB"/>
        </w:rPr>
        <w:t>Contracting Parties</w:t>
      </w:r>
      <w:r w:rsidR="0087205E">
        <w:rPr>
          <w:rFonts w:ascii="Times New Roman" w:hAnsi="Times New Roman" w:cs="Times New Roman"/>
        </w:rPr>
        <w:t xml:space="preserve"> in </w:t>
      </w:r>
      <w:r w:rsidR="00CB4ECC">
        <w:rPr>
          <w:rFonts w:ascii="Times New Roman" w:hAnsi="Times New Roman" w:cs="Times New Roman"/>
        </w:rPr>
        <w:t xml:space="preserve">preventing and </w:t>
      </w:r>
      <w:r w:rsidR="0087205E">
        <w:rPr>
          <w:rFonts w:ascii="Times New Roman" w:hAnsi="Times New Roman" w:cs="Times New Roman"/>
        </w:rPr>
        <w:t>combating crime</w:t>
      </w:r>
      <w:r w:rsidR="00A54AE2">
        <w:rPr>
          <w:rFonts w:ascii="Times New Roman" w:hAnsi="Times New Roman" w:cs="Times New Roman"/>
        </w:rPr>
        <w:t xml:space="preserve">. </w:t>
      </w:r>
      <w:r w:rsidR="00D81A12">
        <w:rPr>
          <w:rFonts w:ascii="Times New Roman" w:hAnsi="Times New Roman" w:cs="Times New Roman"/>
        </w:rPr>
        <w:t>Cooperation pursuant to this Agreement is without prejudice to mutual legal assistance in criminal matters</w:t>
      </w:r>
      <w:r w:rsidR="00577F52">
        <w:rPr>
          <w:rFonts w:ascii="Times New Roman" w:hAnsi="Times New Roman" w:cs="Times New Roman"/>
        </w:rPr>
        <w:t xml:space="preserve"> which falls</w:t>
      </w:r>
      <w:r w:rsidR="00D81A12">
        <w:rPr>
          <w:rFonts w:ascii="Times New Roman" w:hAnsi="Times New Roman" w:cs="Times New Roman"/>
        </w:rPr>
        <w:t xml:space="preserve"> under the competence of judicial bodies of the Contracting Parties.  </w:t>
      </w:r>
    </w:p>
    <w:p w:rsidR="0087205E" w:rsidP="0087205E">
      <w:pPr>
        <w:pStyle w:val="Heading1"/>
        <w:rPr>
          <w:rFonts w:ascii="Times New Roman" w:hAnsi="Times New Roman"/>
        </w:rPr>
      </w:pPr>
      <w:r>
        <w:rPr>
          <w:rFonts w:ascii="Times New Roman" w:hAnsi="Times New Roman"/>
        </w:rPr>
        <w:br/>
        <w:t>Fingerprinting data</w:t>
      </w:r>
    </w:p>
    <w:p w:rsidR="0087205E" w:rsidP="00C0295E">
      <w:pPr>
        <w:jc w:val="both"/>
        <w:rPr>
          <w:rFonts w:ascii="Times New Roman" w:hAnsi="Times New Roman" w:cs="Times New Roman"/>
        </w:rPr>
      </w:pPr>
      <w:r>
        <w:rPr>
          <w:rFonts w:ascii="Times New Roman" w:hAnsi="Times New Roman" w:cs="Times New Roman"/>
        </w:rPr>
        <w:t xml:space="preserve">For the purpose of implementing this Agreement, the </w:t>
      </w:r>
      <w:r w:rsidR="003D4C7A">
        <w:rPr>
          <w:rFonts w:ascii="Times New Roman" w:hAnsi="Times New Roman" w:cs="Times New Roman"/>
        </w:rPr>
        <w:t xml:space="preserve">Contracting Parties </w:t>
      </w:r>
      <w:r>
        <w:rPr>
          <w:rFonts w:ascii="Times New Roman" w:hAnsi="Times New Roman" w:cs="Times New Roman"/>
        </w:rPr>
        <w:t xml:space="preserve">shall </w:t>
      </w:r>
      <w:bookmarkStart w:id="1" w:name="OLE_LINK2"/>
      <w:r>
        <w:rPr>
          <w:rFonts w:ascii="Times New Roman" w:hAnsi="Times New Roman" w:cs="Times New Roman"/>
        </w:rPr>
        <w:t>ensure the availability of reference data from the file for the national automated fingerprint identification systems established for the prevention and investigation of criminal offenses</w:t>
      </w:r>
      <w:bookmarkEnd w:id="1"/>
      <w:r>
        <w:rPr>
          <w:rFonts w:ascii="Times New Roman" w:hAnsi="Times New Roman" w:cs="Times New Roman"/>
        </w:rPr>
        <w:t>. Reference data shall only include fingerprinting data and a reference.</w:t>
      </w:r>
    </w:p>
    <w:p w:rsidR="0087205E" w:rsidP="0087205E">
      <w:pPr>
        <w:pStyle w:val="Heading1"/>
        <w:rPr>
          <w:rFonts w:ascii="Times New Roman" w:hAnsi="Times New Roman"/>
        </w:rPr>
      </w:pPr>
      <w:bookmarkStart w:id="2" w:name="OLE_LINK1"/>
      <w:r>
        <w:rPr>
          <w:rFonts w:ascii="Times New Roman" w:hAnsi="Times New Roman"/>
        </w:rPr>
        <w:br/>
        <w:t xml:space="preserve">Automated searching of </w:t>
      </w:r>
      <w:r w:rsidRPr="00A31A4E">
        <w:rPr>
          <w:rFonts w:ascii="Times New Roman" w:hAnsi="Times New Roman"/>
        </w:rPr>
        <w:t>fingerprint</w:t>
      </w:r>
      <w:r w:rsidRPr="00A31A4E" w:rsidR="00A31A4E">
        <w:rPr>
          <w:rFonts w:ascii="Times New Roman" w:hAnsi="Times New Roman"/>
        </w:rPr>
        <w:t>ing</w:t>
      </w:r>
      <w:r w:rsidRPr="00A31A4E">
        <w:rPr>
          <w:rFonts w:ascii="Times New Roman" w:hAnsi="Times New Roman"/>
        </w:rPr>
        <w:t xml:space="preserve"> data</w:t>
      </w:r>
    </w:p>
    <w:p w:rsidR="0087205E" w:rsidP="00C0295E">
      <w:pPr>
        <w:pStyle w:val="NumberedList1"/>
        <w:numPr>
          <w:numId w:val="35"/>
        </w:numPr>
        <w:tabs>
          <w:tab w:val="left" w:pos="360"/>
        </w:tabs>
        <w:jc w:val="both"/>
        <w:rPr>
          <w:rFonts w:ascii="Times New Roman" w:hAnsi="Times New Roman" w:cs="Times New Roman"/>
        </w:rPr>
      </w:pPr>
      <w:r>
        <w:rPr>
          <w:rFonts w:ascii="Times New Roman" w:hAnsi="Times New Roman" w:cs="Times New Roman"/>
        </w:rPr>
        <w:t xml:space="preserve">For the prevention and investigation of crime, each </w:t>
      </w:r>
      <w:r w:rsidR="00F21617">
        <w:rPr>
          <w:rFonts w:ascii="Times New Roman" w:hAnsi="Times New Roman" w:cs="Times New Roman"/>
        </w:rPr>
        <w:t>Contracting Party</w:t>
      </w:r>
      <w:r>
        <w:rPr>
          <w:rFonts w:ascii="Times New Roman" w:hAnsi="Times New Roman" w:cs="Times New Roman"/>
        </w:rPr>
        <w:t xml:space="preserve"> shall allow the other </w:t>
      </w:r>
      <w:r w:rsidR="00F21617">
        <w:rPr>
          <w:rFonts w:ascii="Times New Roman" w:hAnsi="Times New Roman" w:cs="Times New Roman"/>
        </w:rPr>
        <w:t>Contracting Party</w:t>
      </w:r>
      <w:r>
        <w:rPr>
          <w:rFonts w:ascii="Times New Roman" w:hAnsi="Times New Roman" w:cs="Times New Roman"/>
        </w:rPr>
        <w:t xml:space="preserve">’s national contact points, as referred to in Article </w:t>
      </w:r>
      <w:r w:rsidR="00703AEF">
        <w:rPr>
          <w:rFonts w:ascii="Times New Roman" w:hAnsi="Times New Roman" w:cs="Times New Roman"/>
        </w:rPr>
        <w:t>7</w:t>
      </w:r>
      <w:r>
        <w:rPr>
          <w:rFonts w:ascii="Times New Roman" w:hAnsi="Times New Roman" w:cs="Times New Roman"/>
        </w:rPr>
        <w:t xml:space="preserve">, access to the reference data in the automated fingerprint identification system which it has established for that purpose, with the power to conduct automated searches by comparing fingerprinting data. Search powers may be exercised only in individual cases and in compliance with the searching </w:t>
      </w:r>
      <w:r w:rsidR="00F21617">
        <w:rPr>
          <w:rFonts w:ascii="Times New Roman" w:hAnsi="Times New Roman" w:cs="Times New Roman"/>
        </w:rPr>
        <w:t>Contracting Party</w:t>
      </w:r>
      <w:r>
        <w:rPr>
          <w:rFonts w:ascii="Times New Roman" w:hAnsi="Times New Roman" w:cs="Times New Roman"/>
        </w:rPr>
        <w:t>’s national law.</w:t>
      </w:r>
    </w:p>
    <w:p w:rsidR="0087205E" w:rsidP="00C0295E">
      <w:pPr>
        <w:pStyle w:val="NumberedList1"/>
        <w:numPr>
          <w:numId w:val="35"/>
        </w:numPr>
        <w:tabs>
          <w:tab w:val="left" w:pos="360"/>
        </w:tabs>
        <w:jc w:val="both"/>
        <w:rPr>
          <w:rFonts w:ascii="Times New Roman" w:hAnsi="Times New Roman" w:cs="Times New Roman"/>
        </w:rPr>
      </w:pPr>
      <w:r>
        <w:rPr>
          <w:rFonts w:ascii="Times New Roman" w:hAnsi="Times New Roman" w:cs="Times New Roman"/>
        </w:rPr>
        <w:t xml:space="preserve">Firm matching of fingerprinting data with reference data held by the </w:t>
      </w:r>
      <w:r w:rsidR="00F21617">
        <w:rPr>
          <w:rFonts w:ascii="Times New Roman" w:hAnsi="Times New Roman" w:cs="Times New Roman"/>
        </w:rPr>
        <w:t>Contracting Party</w:t>
      </w:r>
      <w:r>
        <w:rPr>
          <w:rFonts w:ascii="Times New Roman" w:hAnsi="Times New Roman" w:cs="Times New Roman"/>
        </w:rPr>
        <w:t xml:space="preserve"> in charge of the file shall be carried out by the searching national contact points by means of the automated supply of the reference data required for a clear match.</w:t>
      </w:r>
    </w:p>
    <w:p w:rsidR="0084220E" w:rsidRPr="00B07A8B" w:rsidP="00C0295E">
      <w:pPr>
        <w:pStyle w:val="Heading1"/>
        <w:rPr>
          <w:rFonts w:ascii="Times New Roman" w:hAnsi="Times New Roman"/>
        </w:rPr>
      </w:pPr>
      <w:r w:rsidR="00CB4ECC">
        <w:rPr>
          <w:rFonts w:ascii="Times New Roman" w:hAnsi="Times New Roman"/>
        </w:rPr>
        <w:br/>
      </w:r>
      <w:r w:rsidRPr="00B07A8B" w:rsidR="00B07A8B">
        <w:rPr>
          <w:rFonts w:ascii="Times New Roman" w:hAnsi="Times New Roman"/>
        </w:rPr>
        <w:t>Alternative means to search using identifying data</w:t>
      </w:r>
    </w:p>
    <w:p w:rsidR="00892E88" w:rsidP="00C0295E">
      <w:pPr>
        <w:pStyle w:val="NumberedList1"/>
        <w:numPr>
          <w:numId w:val="32"/>
        </w:numPr>
        <w:tabs>
          <w:tab w:val="left" w:pos="360"/>
        </w:tabs>
        <w:jc w:val="both"/>
        <w:rPr>
          <w:rFonts w:ascii="Times New Roman" w:hAnsi="Times New Roman" w:cs="Times New Roman"/>
        </w:rPr>
      </w:pPr>
      <w:bookmarkStart w:id="3" w:name="OLE_LINK14"/>
      <w:bookmarkStart w:id="4" w:name="OLE_LINK15"/>
      <w:r w:rsidRPr="008A78DA" w:rsidR="00D81A12">
        <w:rPr>
          <w:rFonts w:ascii="Times New Roman" w:hAnsi="Times New Roman" w:cs="Times New Roman"/>
          <w:bCs/>
          <w:lang w:val="en-GB"/>
        </w:rPr>
        <w:t>Until it</w:t>
      </w:r>
      <w:r w:rsidRPr="008A78DA" w:rsidR="001A258A">
        <w:rPr>
          <w:rFonts w:ascii="Times New Roman" w:hAnsi="Times New Roman" w:cs="Times New Roman"/>
          <w:bCs/>
          <w:lang w:val="en-GB"/>
        </w:rPr>
        <w:t xml:space="preserve"> </w:t>
      </w:r>
      <w:r w:rsidRPr="008A78DA" w:rsidR="00D81A12">
        <w:rPr>
          <w:rFonts w:ascii="Times New Roman" w:hAnsi="Times New Roman" w:cs="Times New Roman"/>
          <w:bCs/>
          <w:lang w:val="en-GB"/>
        </w:rPr>
        <w:t xml:space="preserve">is </w:t>
      </w:r>
      <w:r w:rsidRPr="008A78DA" w:rsidR="001A258A">
        <w:rPr>
          <w:rFonts w:ascii="Times New Roman" w:hAnsi="Times New Roman" w:cs="Times New Roman"/>
          <w:bCs/>
          <w:lang w:val="en-GB"/>
        </w:rPr>
        <w:t>possible to</w:t>
      </w:r>
      <w:r w:rsidRPr="00FB22AC" w:rsidR="00DE197B">
        <w:rPr>
          <w:rFonts w:ascii="Times New Roman" w:hAnsi="Times New Roman" w:cs="Times New Roman"/>
        </w:rPr>
        <w:t xml:space="preserve"> make </w:t>
      </w:r>
      <w:r w:rsidRPr="00FB22AC" w:rsidR="00717BD7">
        <w:rPr>
          <w:rFonts w:ascii="Times New Roman" w:hAnsi="Times New Roman" w:cs="Times New Roman"/>
        </w:rPr>
        <w:t>available the</w:t>
      </w:r>
      <w:r w:rsidRPr="00FB22AC" w:rsidR="001A258A">
        <w:rPr>
          <w:rFonts w:ascii="Times New Roman" w:hAnsi="Times New Roman" w:cs="Times New Roman"/>
        </w:rPr>
        <w:t xml:space="preserve"> </w:t>
      </w:r>
      <w:r w:rsidRPr="008A78DA" w:rsidR="001A258A">
        <w:rPr>
          <w:rFonts w:ascii="Times New Roman" w:hAnsi="Times New Roman" w:cs="Times New Roman"/>
          <w:bCs/>
          <w:lang w:val="en-GB"/>
        </w:rPr>
        <w:t xml:space="preserve">process </w:t>
      </w:r>
      <w:r w:rsidRPr="008A78DA" w:rsidR="00D81A12">
        <w:rPr>
          <w:rFonts w:ascii="Times New Roman" w:hAnsi="Times New Roman" w:cs="Times New Roman"/>
          <w:bCs/>
          <w:lang w:val="en-GB"/>
        </w:rPr>
        <w:t>set forth in</w:t>
      </w:r>
      <w:r w:rsidRPr="008A78DA" w:rsidR="0098384E">
        <w:rPr>
          <w:rFonts w:ascii="Times New Roman" w:hAnsi="Times New Roman" w:cs="Times New Roman"/>
          <w:bCs/>
          <w:lang w:val="en-GB"/>
        </w:rPr>
        <w:t xml:space="preserve"> </w:t>
      </w:r>
      <w:r w:rsidRPr="008A78DA" w:rsidR="001A258A">
        <w:rPr>
          <w:rFonts w:ascii="Times New Roman" w:hAnsi="Times New Roman" w:cs="Times New Roman"/>
          <w:bCs/>
        </w:rPr>
        <w:t xml:space="preserve">Article 4, </w:t>
      </w:r>
      <w:r w:rsidRPr="00FB22AC" w:rsidR="00DE197B">
        <w:rPr>
          <w:rFonts w:ascii="Times New Roman" w:hAnsi="Times New Roman" w:cs="Times New Roman"/>
        </w:rPr>
        <w:t>a Contracting Party</w:t>
      </w:r>
      <w:r w:rsidRPr="00E375E6" w:rsidR="00E375E6">
        <w:rPr>
          <w:rFonts w:ascii="Times New Roman" w:hAnsi="Times New Roman" w:cs="Times New Roman"/>
        </w:rPr>
        <w:t xml:space="preserve"> shall provide an alternative means to conduct a search using other identifying data to determine a clear match linking the individual to additional data.</w:t>
      </w:r>
      <w:bookmarkEnd w:id="3"/>
      <w:bookmarkEnd w:id="4"/>
      <w:r w:rsidRPr="00E375E6" w:rsidR="00E375E6">
        <w:rPr>
          <w:rFonts w:ascii="Times New Roman" w:hAnsi="Times New Roman" w:cs="Times New Roman"/>
        </w:rPr>
        <w:t xml:space="preserve"> </w:t>
      </w:r>
      <w:r w:rsidRPr="00E375E6">
        <w:rPr>
          <w:rFonts w:ascii="Times New Roman" w:hAnsi="Times New Roman" w:cs="Times New Roman"/>
        </w:rPr>
        <w:t xml:space="preserve">Search powers shall be exercised in the same manner as provided in Article 4 and a clear match </w:t>
      </w:r>
      <w:r w:rsidR="00F7249F">
        <w:rPr>
          <w:rFonts w:ascii="Times New Roman" w:hAnsi="Times New Roman" w:cs="Times New Roman"/>
        </w:rPr>
        <w:t>shall</w:t>
      </w:r>
      <w:r w:rsidRPr="00E375E6" w:rsidR="0065520D">
        <w:rPr>
          <w:rFonts w:ascii="Times New Roman" w:hAnsi="Times New Roman" w:cs="Times New Roman"/>
        </w:rPr>
        <w:t xml:space="preserve"> </w:t>
      </w:r>
      <w:r w:rsidRPr="00E375E6">
        <w:rPr>
          <w:rFonts w:ascii="Times New Roman" w:hAnsi="Times New Roman" w:cs="Times New Roman"/>
        </w:rPr>
        <w:t xml:space="preserve">be treated the same as a firm match of fingerprinting data to allow for the supply of additional data as provided for in Article </w:t>
      </w:r>
      <w:r>
        <w:rPr>
          <w:rFonts w:ascii="Times New Roman" w:hAnsi="Times New Roman" w:cs="Times New Roman"/>
        </w:rPr>
        <w:t>6.</w:t>
      </w:r>
    </w:p>
    <w:p w:rsidR="00E375E6" w:rsidP="00C0295E">
      <w:pPr>
        <w:pStyle w:val="NumberedList1"/>
        <w:numPr>
          <w:numId w:val="32"/>
        </w:numPr>
        <w:tabs>
          <w:tab w:val="left" w:pos="360"/>
        </w:tabs>
        <w:jc w:val="both"/>
        <w:rPr>
          <w:rFonts w:ascii="Times New Roman" w:hAnsi="Times New Roman" w:cs="Times New Roman"/>
        </w:rPr>
      </w:pPr>
      <w:bookmarkStart w:id="5" w:name="OLE_LINK11"/>
      <w:bookmarkStart w:id="6" w:name="OLE_LINK12"/>
      <w:bookmarkStart w:id="7" w:name="OLE_LINK7"/>
      <w:bookmarkStart w:id="8" w:name="OLE_LINK10"/>
      <w:r w:rsidRPr="003B02BE" w:rsidR="00892E88">
        <w:rPr>
          <w:rFonts w:ascii="Times New Roman" w:hAnsi="Times New Roman" w:cs="Times New Roman"/>
        </w:rPr>
        <w:t>The search powers provided for under</w:t>
      </w:r>
      <w:r w:rsidR="00B742A1">
        <w:rPr>
          <w:rFonts w:ascii="Times New Roman" w:hAnsi="Times New Roman" w:cs="Times New Roman"/>
        </w:rPr>
        <w:t xml:space="preserve"> the terms </w:t>
      </w:r>
      <w:r w:rsidR="008A78DA">
        <w:rPr>
          <w:rFonts w:ascii="Times New Roman" w:hAnsi="Times New Roman" w:cs="Times New Roman"/>
        </w:rPr>
        <w:t xml:space="preserve">of </w:t>
      </w:r>
      <w:r w:rsidRPr="003B02BE" w:rsidR="008A78DA">
        <w:rPr>
          <w:rFonts w:ascii="Times New Roman" w:hAnsi="Times New Roman" w:cs="Times New Roman"/>
        </w:rPr>
        <w:t>this</w:t>
      </w:r>
      <w:r w:rsidRPr="003B02BE" w:rsidR="00892E88">
        <w:rPr>
          <w:rFonts w:ascii="Times New Roman" w:hAnsi="Times New Roman" w:cs="Times New Roman"/>
        </w:rPr>
        <w:t xml:space="preserve"> Agreement shall be used only for a criminal justice purpose, </w:t>
      </w:r>
      <w:r w:rsidR="00B742A1">
        <w:rPr>
          <w:rFonts w:ascii="Times New Roman" w:hAnsi="Times New Roman" w:cs="Times New Roman"/>
        </w:rPr>
        <w:t xml:space="preserve">including when applied </w:t>
      </w:r>
      <w:r w:rsidR="00FD23F9">
        <w:rPr>
          <w:rFonts w:ascii="Times New Roman" w:hAnsi="Times New Roman" w:cs="Times New Roman"/>
        </w:rPr>
        <w:t xml:space="preserve">at the border </w:t>
      </w:r>
      <w:r w:rsidR="000B1455">
        <w:rPr>
          <w:rFonts w:ascii="Times New Roman" w:hAnsi="Times New Roman" w:cs="Times New Roman"/>
        </w:rPr>
        <w:t>where</w:t>
      </w:r>
      <w:r w:rsidR="00B742A1">
        <w:rPr>
          <w:rFonts w:ascii="Times New Roman" w:hAnsi="Times New Roman" w:cs="Times New Roman"/>
        </w:rPr>
        <w:t xml:space="preserve"> </w:t>
      </w:r>
      <w:r w:rsidRPr="003B02BE" w:rsidR="00892E88">
        <w:rPr>
          <w:rFonts w:ascii="Times New Roman" w:hAnsi="Times New Roman" w:cs="Times New Roman"/>
        </w:rPr>
        <w:t>an individual for whom the additional data is sought has been identified for further inspection</w:t>
      </w:r>
      <w:r w:rsidR="001A258A">
        <w:rPr>
          <w:rFonts w:ascii="Times New Roman" w:hAnsi="Times New Roman" w:cs="Times New Roman"/>
        </w:rPr>
        <w:t>.</w:t>
      </w:r>
      <w:bookmarkEnd w:id="5"/>
      <w:bookmarkEnd w:id="6"/>
      <w:bookmarkEnd w:id="7"/>
      <w:bookmarkEnd w:id="8"/>
    </w:p>
    <w:p w:rsidR="0087205E" w:rsidP="0087205E">
      <w:pPr>
        <w:pStyle w:val="Heading1"/>
        <w:rPr>
          <w:rFonts w:ascii="Times New Roman" w:hAnsi="Times New Roman"/>
        </w:rPr>
      </w:pPr>
      <w:bookmarkEnd w:id="2"/>
      <w:r>
        <w:rPr>
          <w:rFonts w:ascii="Times New Roman" w:hAnsi="Times New Roman"/>
        </w:rPr>
        <w:br/>
        <w:t>Supply of further personal and other data</w:t>
      </w:r>
    </w:p>
    <w:p w:rsidR="0087205E" w:rsidP="00C0295E">
      <w:pPr>
        <w:jc w:val="both"/>
        <w:rPr>
          <w:rFonts w:ascii="Times New Roman" w:hAnsi="Times New Roman" w:cs="Times New Roman"/>
        </w:rPr>
      </w:pPr>
      <w:r>
        <w:rPr>
          <w:rFonts w:ascii="Times New Roman" w:hAnsi="Times New Roman" w:cs="Times New Roman"/>
        </w:rPr>
        <w:t xml:space="preserve">Should the procedure referred to in Article 4 show a match between fingerprinting data, the supply of any available further personal and other data relating to the reference data shall be governed by the national law, including the legal assistance rules, of the requested </w:t>
      </w:r>
      <w:r w:rsidR="00F21617">
        <w:rPr>
          <w:rFonts w:ascii="Times New Roman" w:hAnsi="Times New Roman" w:cs="Times New Roman"/>
        </w:rPr>
        <w:t>Contracting Party</w:t>
      </w:r>
      <w:r>
        <w:rPr>
          <w:rFonts w:ascii="Times New Roman" w:hAnsi="Times New Roman" w:cs="Times New Roman"/>
        </w:rPr>
        <w:t>.</w:t>
      </w:r>
    </w:p>
    <w:p w:rsidR="0087205E" w:rsidP="0087205E">
      <w:pPr>
        <w:pStyle w:val="Heading1"/>
        <w:rPr>
          <w:rFonts w:ascii="Times New Roman" w:hAnsi="Times New Roman"/>
        </w:rPr>
      </w:pPr>
      <w:r>
        <w:rPr>
          <w:rFonts w:ascii="Times New Roman" w:hAnsi="Times New Roman"/>
        </w:rPr>
        <w:br/>
        <w:t>National contact points and implementing agreements</w:t>
      </w:r>
    </w:p>
    <w:p w:rsidR="0087205E" w:rsidP="00C0295E">
      <w:pPr>
        <w:pStyle w:val="NumberedList1"/>
        <w:numPr>
          <w:numId w:val="15"/>
        </w:numPr>
        <w:tabs>
          <w:tab w:val="left" w:pos="360"/>
        </w:tabs>
        <w:jc w:val="both"/>
        <w:rPr>
          <w:rFonts w:ascii="Times New Roman" w:hAnsi="Times New Roman" w:cs="Times New Roman"/>
        </w:rPr>
      </w:pPr>
      <w:r>
        <w:rPr>
          <w:rFonts w:ascii="Times New Roman" w:hAnsi="Times New Roman" w:cs="Times New Roman"/>
        </w:rPr>
        <w:t>For the purpose of the supply of data as referred to in Article</w:t>
      </w:r>
      <w:r w:rsidR="00CB4ECC">
        <w:rPr>
          <w:rFonts w:ascii="Times New Roman" w:hAnsi="Times New Roman" w:cs="Times New Roman"/>
        </w:rPr>
        <w:t>s</w:t>
      </w:r>
      <w:r>
        <w:rPr>
          <w:rFonts w:ascii="Times New Roman" w:hAnsi="Times New Roman" w:cs="Times New Roman"/>
        </w:rPr>
        <w:t xml:space="preserve"> 4</w:t>
      </w:r>
      <w:r w:rsidR="00CB4ECC">
        <w:rPr>
          <w:rFonts w:ascii="Times New Roman" w:hAnsi="Times New Roman" w:cs="Times New Roman"/>
        </w:rPr>
        <w:t xml:space="preserve"> and 5</w:t>
      </w:r>
      <w:r>
        <w:rPr>
          <w:rFonts w:ascii="Times New Roman" w:hAnsi="Times New Roman" w:cs="Times New Roman"/>
        </w:rPr>
        <w:t xml:space="preserve">, each </w:t>
      </w:r>
      <w:r w:rsidR="00F21617">
        <w:rPr>
          <w:rFonts w:ascii="Times New Roman" w:hAnsi="Times New Roman" w:cs="Times New Roman"/>
        </w:rPr>
        <w:t>Contracting Party</w:t>
      </w:r>
      <w:r>
        <w:rPr>
          <w:rFonts w:ascii="Times New Roman" w:hAnsi="Times New Roman" w:cs="Times New Roman"/>
        </w:rPr>
        <w:t xml:space="preserve"> shall designate one or more national contact </w:t>
      </w:r>
      <w:r w:rsidRPr="000A50F8">
        <w:rPr>
          <w:rFonts w:ascii="Times New Roman" w:hAnsi="Times New Roman" w:cs="Times New Roman"/>
        </w:rPr>
        <w:t>points</w:t>
      </w:r>
      <w:r w:rsidRPr="000A50F8" w:rsidR="001A258A">
        <w:rPr>
          <w:rFonts w:ascii="Times New Roman" w:hAnsi="Times New Roman" w:cs="Times New Roman"/>
          <w:lang w:val="en-GB"/>
        </w:rPr>
        <w:t xml:space="preserve"> via diplomatic channels</w:t>
      </w:r>
      <w:r w:rsidRPr="00FB22AC" w:rsidR="001A258A">
        <w:rPr>
          <w:rFonts w:ascii="Times New Roman" w:hAnsi="Times New Roman" w:cs="Times New Roman"/>
        </w:rPr>
        <w:t>.</w:t>
      </w:r>
      <w:r w:rsidR="001A258A">
        <w:rPr>
          <w:rFonts w:ascii="Times New Roman" w:hAnsi="Times New Roman" w:cs="Times New Roman"/>
          <w:lang w:val="en-GB"/>
        </w:rPr>
        <w:t xml:space="preserve"> </w:t>
      </w:r>
      <w:r>
        <w:rPr>
          <w:rFonts w:ascii="Times New Roman" w:hAnsi="Times New Roman" w:cs="Times New Roman"/>
        </w:rPr>
        <w:t>The powers of the contact points shall be governed by the national law applicable.</w:t>
      </w:r>
    </w:p>
    <w:p w:rsidR="0087205E" w:rsidP="00C0295E">
      <w:pPr>
        <w:pStyle w:val="NumberedList1"/>
        <w:tabs>
          <w:tab w:val="left" w:pos="360"/>
        </w:tabs>
        <w:jc w:val="both"/>
        <w:rPr>
          <w:rFonts w:ascii="Times New Roman" w:hAnsi="Times New Roman" w:cs="Times New Roman"/>
        </w:rPr>
      </w:pPr>
      <w:bookmarkStart w:id="9" w:name="OLE_LINK5"/>
      <w:bookmarkStart w:id="10" w:name="OLE_LINK6"/>
      <w:r>
        <w:rPr>
          <w:rFonts w:ascii="Times New Roman" w:hAnsi="Times New Roman" w:cs="Times New Roman"/>
        </w:rPr>
        <w:t>The technical and procedural details for the searching conducted pursuant to Article</w:t>
      </w:r>
      <w:r w:rsidR="00CB4ECC">
        <w:rPr>
          <w:rFonts w:ascii="Times New Roman" w:hAnsi="Times New Roman" w:cs="Times New Roman"/>
        </w:rPr>
        <w:t>s</w:t>
      </w:r>
      <w:r>
        <w:rPr>
          <w:rFonts w:ascii="Times New Roman" w:hAnsi="Times New Roman" w:cs="Times New Roman"/>
        </w:rPr>
        <w:t xml:space="preserve"> 4</w:t>
      </w:r>
      <w:r w:rsidR="00CB4ECC">
        <w:rPr>
          <w:rFonts w:ascii="Times New Roman" w:hAnsi="Times New Roman" w:cs="Times New Roman"/>
        </w:rPr>
        <w:t xml:space="preserve"> and 5</w:t>
      </w:r>
      <w:r>
        <w:rPr>
          <w:rFonts w:ascii="Times New Roman" w:hAnsi="Times New Roman" w:cs="Times New Roman"/>
        </w:rPr>
        <w:t xml:space="preserve"> shall be set forth </w:t>
      </w:r>
      <w:r w:rsidR="00B10005">
        <w:rPr>
          <w:rFonts w:ascii="Times New Roman" w:hAnsi="Times New Roman" w:cs="Times New Roman"/>
        </w:rPr>
        <w:t xml:space="preserve">in </w:t>
      </w:r>
      <w:r>
        <w:rPr>
          <w:rFonts w:ascii="Times New Roman" w:hAnsi="Times New Roman" w:cs="Times New Roman"/>
        </w:rPr>
        <w:t>one or more implementing agreements</w:t>
      </w:r>
      <w:r w:rsidR="00B10005">
        <w:rPr>
          <w:rFonts w:ascii="Times New Roman" w:hAnsi="Times New Roman" w:cs="Times New Roman"/>
        </w:rPr>
        <w:t xml:space="preserve"> </w:t>
      </w:r>
      <w:r w:rsidR="00BC6C61">
        <w:rPr>
          <w:rFonts w:ascii="Times New Roman" w:hAnsi="Times New Roman" w:cs="Times New Roman"/>
        </w:rPr>
        <w:t>or</w:t>
      </w:r>
      <w:r w:rsidR="00B10005">
        <w:rPr>
          <w:rFonts w:ascii="Times New Roman" w:hAnsi="Times New Roman" w:cs="Times New Roman"/>
        </w:rPr>
        <w:t xml:space="preserve"> arrangements</w:t>
      </w:r>
      <w:r w:rsidR="000A50F8">
        <w:rPr>
          <w:rFonts w:ascii="Times New Roman" w:hAnsi="Times New Roman" w:cs="Times New Roman"/>
        </w:rPr>
        <w:t>.</w:t>
      </w:r>
      <w:bookmarkEnd w:id="9"/>
      <w:bookmarkEnd w:id="10"/>
    </w:p>
    <w:p w:rsidR="0087205E" w:rsidP="0087205E">
      <w:pPr>
        <w:pStyle w:val="Heading1"/>
        <w:rPr>
          <w:rFonts w:ascii="Times New Roman" w:hAnsi="Times New Roman"/>
        </w:rPr>
      </w:pPr>
      <w:r>
        <w:rPr>
          <w:rFonts w:ascii="Times New Roman" w:hAnsi="Times New Roman"/>
        </w:rPr>
        <w:br/>
        <w:t>Automated searching of DNA profiles</w:t>
      </w:r>
    </w:p>
    <w:p w:rsidR="0087205E" w:rsidP="00C0295E">
      <w:pPr>
        <w:pStyle w:val="NumberedList1"/>
        <w:numPr>
          <w:numId w:val="16"/>
        </w:numPr>
        <w:tabs>
          <w:tab w:val="left" w:pos="360"/>
        </w:tabs>
        <w:jc w:val="both"/>
        <w:rPr>
          <w:rFonts w:ascii="Times New Roman" w:hAnsi="Times New Roman" w:cs="Times New Roman"/>
        </w:rPr>
      </w:pPr>
      <w:r>
        <w:rPr>
          <w:rFonts w:ascii="Times New Roman" w:hAnsi="Times New Roman" w:cs="Times New Roman"/>
        </w:rPr>
        <w:t xml:space="preserve">If permissible under the national law of both </w:t>
      </w:r>
      <w:r w:rsidR="003D4C7A">
        <w:rPr>
          <w:rFonts w:ascii="Times New Roman" w:hAnsi="Times New Roman" w:cs="Times New Roman"/>
        </w:rPr>
        <w:t xml:space="preserve">Contracting Parties </w:t>
      </w:r>
      <w:r>
        <w:rPr>
          <w:rFonts w:ascii="Times New Roman" w:hAnsi="Times New Roman" w:cs="Times New Roman"/>
        </w:rPr>
        <w:t xml:space="preserve">and on the basis of reciprocity, the </w:t>
      </w:r>
      <w:r w:rsidR="003D4C7A">
        <w:rPr>
          <w:rFonts w:ascii="Times New Roman" w:hAnsi="Times New Roman" w:cs="Times New Roman"/>
        </w:rPr>
        <w:t xml:space="preserve">Contracting Parties </w:t>
      </w:r>
      <w:r>
        <w:rPr>
          <w:rFonts w:ascii="Times New Roman" w:hAnsi="Times New Roman" w:cs="Times New Roman"/>
        </w:rPr>
        <w:t xml:space="preserve">may allow each other’s national contact point, as referred to in Article </w:t>
      </w:r>
      <w:r w:rsidR="008E6973">
        <w:rPr>
          <w:rFonts w:ascii="Times New Roman" w:hAnsi="Times New Roman" w:cs="Times New Roman"/>
        </w:rPr>
        <w:t>10</w:t>
      </w:r>
      <w:r>
        <w:rPr>
          <w:rFonts w:ascii="Times New Roman" w:hAnsi="Times New Roman" w:cs="Times New Roman"/>
        </w:rPr>
        <w:t xml:space="preserve">, access to the reference data in their DNA analysis files, with the power to conduct automated searches by comparing DNA profiles for the investigation of crime. Searches may be exercised only in individual cases and in compliance with the searching </w:t>
      </w:r>
      <w:r w:rsidR="00F21617">
        <w:rPr>
          <w:rFonts w:ascii="Times New Roman" w:hAnsi="Times New Roman" w:cs="Times New Roman"/>
        </w:rPr>
        <w:t>Contracting Party</w:t>
      </w:r>
      <w:r>
        <w:rPr>
          <w:rFonts w:ascii="Times New Roman" w:hAnsi="Times New Roman" w:cs="Times New Roman"/>
        </w:rPr>
        <w:t>’s national law.</w:t>
      </w:r>
    </w:p>
    <w:p w:rsidR="0087205E" w:rsidP="00C0295E">
      <w:pPr>
        <w:pStyle w:val="NumberedList1"/>
        <w:tabs>
          <w:tab w:val="left" w:pos="360"/>
        </w:tabs>
        <w:jc w:val="both"/>
        <w:rPr>
          <w:rFonts w:ascii="Times New Roman" w:hAnsi="Times New Roman" w:cs="Times New Roman"/>
        </w:rPr>
      </w:pPr>
      <w:r>
        <w:rPr>
          <w:rFonts w:ascii="Times New Roman" w:hAnsi="Times New Roman" w:cs="Times New Roman"/>
        </w:rPr>
        <w:t xml:space="preserve">Should an automated search show that a DNA profile supplied matches a DNA profile entered in the other </w:t>
      </w:r>
      <w:r w:rsidR="00F21617">
        <w:rPr>
          <w:rFonts w:ascii="Times New Roman" w:hAnsi="Times New Roman" w:cs="Times New Roman"/>
        </w:rPr>
        <w:t>Contracting Party</w:t>
      </w:r>
      <w:r>
        <w:rPr>
          <w:rFonts w:ascii="Times New Roman" w:hAnsi="Times New Roman" w:cs="Times New Roman"/>
        </w:rPr>
        <w:t>'s file, the searching national contact point shall receive by automated notification the reference data for which a match has been found. If no match can be found, automated notification of this shall be given.</w:t>
      </w:r>
    </w:p>
    <w:p w:rsidR="0087205E" w:rsidP="0087205E">
      <w:pPr>
        <w:pStyle w:val="Heading1"/>
        <w:rPr>
          <w:rFonts w:ascii="Times New Roman" w:hAnsi="Times New Roman"/>
        </w:rPr>
      </w:pPr>
      <w:r>
        <w:rPr>
          <w:rFonts w:ascii="Times New Roman" w:hAnsi="Times New Roman"/>
        </w:rPr>
        <w:br/>
        <w:t>Supply of further personal and other data</w:t>
      </w:r>
    </w:p>
    <w:p w:rsidR="0087205E" w:rsidP="00C0295E">
      <w:pPr>
        <w:jc w:val="both"/>
        <w:rPr>
          <w:rFonts w:ascii="Times New Roman" w:hAnsi="Times New Roman" w:cs="Times New Roman"/>
        </w:rPr>
      </w:pPr>
      <w:r>
        <w:rPr>
          <w:rFonts w:ascii="Times New Roman" w:hAnsi="Times New Roman" w:cs="Times New Roman"/>
        </w:rPr>
        <w:t xml:space="preserve">Should the procedure referred to in Article </w:t>
      </w:r>
      <w:r w:rsidR="008E6973">
        <w:rPr>
          <w:rFonts w:ascii="Times New Roman" w:hAnsi="Times New Roman" w:cs="Times New Roman"/>
        </w:rPr>
        <w:t>8</w:t>
      </w:r>
      <w:r>
        <w:rPr>
          <w:rFonts w:ascii="Times New Roman" w:hAnsi="Times New Roman" w:cs="Times New Roman"/>
        </w:rPr>
        <w:t xml:space="preserve"> show a match between DNA profiles, the supply of any available further personal data and other data relating to the reference data shall be governed by the national law, including the legal assistance rules, of the requested </w:t>
      </w:r>
      <w:r w:rsidR="00F21617">
        <w:rPr>
          <w:rFonts w:ascii="Times New Roman" w:hAnsi="Times New Roman" w:cs="Times New Roman"/>
        </w:rPr>
        <w:t>Contracting Party</w:t>
      </w:r>
      <w:r>
        <w:rPr>
          <w:rFonts w:ascii="Times New Roman" w:hAnsi="Times New Roman" w:cs="Times New Roman"/>
        </w:rPr>
        <w:t>.</w:t>
      </w:r>
    </w:p>
    <w:p w:rsidR="0087205E" w:rsidP="0087205E">
      <w:pPr>
        <w:pStyle w:val="Heading1"/>
        <w:rPr>
          <w:rFonts w:ascii="Times New Roman" w:hAnsi="Times New Roman"/>
        </w:rPr>
      </w:pPr>
      <w:r>
        <w:rPr>
          <w:rFonts w:ascii="Times New Roman" w:hAnsi="Times New Roman"/>
        </w:rPr>
        <w:br/>
        <w:t>National contact point and implementing agreements</w:t>
      </w:r>
    </w:p>
    <w:p w:rsidR="0087205E" w:rsidP="001D3ABA">
      <w:pPr>
        <w:pStyle w:val="NumberedList1"/>
        <w:numPr>
          <w:numId w:val="17"/>
        </w:numPr>
        <w:tabs>
          <w:tab w:val="left" w:pos="360"/>
        </w:tabs>
        <w:jc w:val="both"/>
        <w:rPr>
          <w:rFonts w:ascii="Times New Roman" w:hAnsi="Times New Roman" w:cs="Times New Roman"/>
        </w:rPr>
      </w:pPr>
      <w:r>
        <w:rPr>
          <w:rFonts w:ascii="Times New Roman" w:hAnsi="Times New Roman" w:cs="Times New Roman"/>
        </w:rPr>
        <w:t xml:space="preserve">For the purposes of the supply of data as set forth in Article </w:t>
      </w:r>
      <w:r w:rsidR="008E6973">
        <w:rPr>
          <w:rFonts w:ascii="Times New Roman" w:hAnsi="Times New Roman" w:cs="Times New Roman"/>
        </w:rPr>
        <w:t>8</w:t>
      </w:r>
      <w:r>
        <w:rPr>
          <w:rFonts w:ascii="Times New Roman" w:hAnsi="Times New Roman" w:cs="Times New Roman"/>
        </w:rPr>
        <w:t xml:space="preserve">, each </w:t>
      </w:r>
      <w:r w:rsidR="00F21617">
        <w:rPr>
          <w:rFonts w:ascii="Times New Roman" w:hAnsi="Times New Roman" w:cs="Times New Roman"/>
        </w:rPr>
        <w:t>Contracting Party</w:t>
      </w:r>
      <w:r>
        <w:rPr>
          <w:rFonts w:ascii="Times New Roman" w:hAnsi="Times New Roman" w:cs="Times New Roman"/>
        </w:rPr>
        <w:t xml:space="preserve"> shall designate a national contact point</w:t>
      </w:r>
      <w:r w:rsidRPr="00FB22AC" w:rsidR="001A258A">
        <w:rPr>
          <w:rFonts w:ascii="Times New Roman" w:hAnsi="Times New Roman" w:cs="Times New Roman"/>
        </w:rPr>
        <w:t xml:space="preserve"> </w:t>
      </w:r>
      <w:r w:rsidRPr="000A50F8" w:rsidR="001A258A">
        <w:rPr>
          <w:rFonts w:ascii="Times New Roman" w:hAnsi="Times New Roman" w:cs="Times New Roman"/>
          <w:lang w:val="en-GB"/>
        </w:rPr>
        <w:t>via diplomatic channels</w:t>
      </w:r>
      <w:r w:rsidRPr="00FB22AC" w:rsidR="001A258A">
        <w:rPr>
          <w:rFonts w:ascii="Times New Roman" w:hAnsi="Times New Roman" w:cs="Times New Roman"/>
        </w:rPr>
        <w:t xml:space="preserve">. </w:t>
      </w:r>
      <w:r>
        <w:rPr>
          <w:rFonts w:ascii="Times New Roman" w:hAnsi="Times New Roman" w:cs="Times New Roman"/>
        </w:rPr>
        <w:t>The powers of the contact point shall be governed by the national law applicable.</w:t>
      </w:r>
    </w:p>
    <w:p w:rsidR="0087205E" w:rsidP="001D3ABA">
      <w:pPr>
        <w:pStyle w:val="NumberedList1"/>
        <w:tabs>
          <w:tab w:val="left" w:pos="360"/>
        </w:tabs>
        <w:jc w:val="both"/>
        <w:rPr>
          <w:rFonts w:ascii="Times New Roman" w:hAnsi="Times New Roman" w:cs="Times New Roman"/>
        </w:rPr>
      </w:pPr>
      <w:r>
        <w:rPr>
          <w:rFonts w:ascii="Times New Roman" w:hAnsi="Times New Roman" w:cs="Times New Roman"/>
        </w:rPr>
        <w:t xml:space="preserve">The technical and procedural details for the searching conducted pursuant to Article </w:t>
      </w:r>
      <w:r w:rsidR="008E6973">
        <w:rPr>
          <w:rFonts w:ascii="Times New Roman" w:hAnsi="Times New Roman" w:cs="Times New Roman"/>
        </w:rPr>
        <w:t>8</w:t>
      </w:r>
      <w:r>
        <w:rPr>
          <w:rFonts w:ascii="Times New Roman" w:hAnsi="Times New Roman" w:cs="Times New Roman"/>
        </w:rPr>
        <w:t xml:space="preserve"> shall be set forth in one or more implementing agreements</w:t>
      </w:r>
      <w:r w:rsidR="00703AEF">
        <w:rPr>
          <w:rFonts w:ascii="Times New Roman" w:hAnsi="Times New Roman" w:cs="Times New Roman"/>
        </w:rPr>
        <w:t xml:space="preserve"> or arrangements</w:t>
      </w:r>
      <w:r w:rsidR="000A50F8">
        <w:rPr>
          <w:rFonts w:ascii="Times New Roman" w:hAnsi="Times New Roman" w:cs="Times New Roman"/>
        </w:rPr>
        <w:t>.</w:t>
      </w:r>
    </w:p>
    <w:p w:rsidR="0087205E" w:rsidP="0087205E">
      <w:pPr>
        <w:pStyle w:val="Heading1"/>
        <w:rPr>
          <w:rFonts w:ascii="Times New Roman" w:hAnsi="Times New Roman"/>
        </w:rPr>
      </w:pPr>
      <w:r>
        <w:rPr>
          <w:rFonts w:ascii="Times New Roman" w:hAnsi="Times New Roman"/>
        </w:rPr>
        <w:br/>
        <w:t xml:space="preserve">Supply of personal and other data in order to prevent serious criminal </w:t>
      </w:r>
      <w:r w:rsidR="009C5CCB">
        <w:rPr>
          <w:rFonts w:ascii="Times New Roman" w:hAnsi="Times New Roman"/>
        </w:rPr>
        <w:t xml:space="preserve">and terrorist </w:t>
      </w:r>
      <w:r>
        <w:rPr>
          <w:rFonts w:ascii="Times New Roman" w:hAnsi="Times New Roman"/>
        </w:rPr>
        <w:t>offenses</w:t>
      </w:r>
    </w:p>
    <w:p w:rsidR="0087205E" w:rsidP="001D3ABA">
      <w:pPr>
        <w:pStyle w:val="NumberedList1"/>
        <w:numPr>
          <w:numId w:val="22"/>
        </w:numPr>
        <w:tabs>
          <w:tab w:val="left" w:pos="360"/>
        </w:tabs>
        <w:jc w:val="both"/>
        <w:rPr>
          <w:rFonts w:ascii="Times New Roman" w:hAnsi="Times New Roman" w:cs="Times New Roman"/>
        </w:rPr>
      </w:pPr>
      <w:bookmarkStart w:id="11" w:name="OLE_LINK4"/>
      <w:r>
        <w:rPr>
          <w:rFonts w:ascii="Times New Roman" w:hAnsi="Times New Roman" w:cs="Times New Roman"/>
        </w:rPr>
        <w:t xml:space="preserve">For the prevention of serious criminal </w:t>
      </w:r>
      <w:r w:rsidR="009C5CCB">
        <w:rPr>
          <w:rFonts w:ascii="Times New Roman" w:hAnsi="Times New Roman" w:cs="Times New Roman"/>
        </w:rPr>
        <w:t xml:space="preserve">and terrorist </w:t>
      </w:r>
      <w:r>
        <w:rPr>
          <w:rFonts w:ascii="Times New Roman" w:hAnsi="Times New Roman" w:cs="Times New Roman"/>
        </w:rPr>
        <w:t xml:space="preserve">offenses, </w:t>
      </w:r>
      <w:r w:rsidR="0065520D">
        <w:rPr>
          <w:rFonts w:ascii="Times New Roman" w:hAnsi="Times New Roman" w:cs="Times New Roman"/>
        </w:rPr>
        <w:t>a</w:t>
      </w:r>
      <w:r>
        <w:rPr>
          <w:rFonts w:ascii="Times New Roman" w:hAnsi="Times New Roman" w:cs="Times New Roman"/>
        </w:rPr>
        <w:t xml:space="preserve"> </w:t>
      </w:r>
      <w:r w:rsidR="003D4C7A">
        <w:rPr>
          <w:rFonts w:ascii="Times New Roman" w:hAnsi="Times New Roman" w:cs="Times New Roman"/>
        </w:rPr>
        <w:t>Contracting Part</w:t>
      </w:r>
      <w:r w:rsidR="0065520D">
        <w:rPr>
          <w:rFonts w:ascii="Times New Roman" w:hAnsi="Times New Roman" w:cs="Times New Roman"/>
        </w:rPr>
        <w:t>y</w:t>
      </w:r>
      <w:r w:rsidR="003D4C7A">
        <w:rPr>
          <w:rFonts w:ascii="Times New Roman" w:hAnsi="Times New Roman" w:cs="Times New Roman"/>
        </w:rPr>
        <w:t xml:space="preserve"> </w:t>
      </w:r>
      <w:r>
        <w:rPr>
          <w:rFonts w:ascii="Times New Roman" w:hAnsi="Times New Roman" w:cs="Times New Roman"/>
        </w:rPr>
        <w:t xml:space="preserve">may, in compliance with </w:t>
      </w:r>
      <w:r w:rsidR="0065520D">
        <w:rPr>
          <w:rFonts w:ascii="Times New Roman" w:hAnsi="Times New Roman" w:cs="Times New Roman"/>
        </w:rPr>
        <w:t xml:space="preserve">its </w:t>
      </w:r>
      <w:r>
        <w:rPr>
          <w:rFonts w:ascii="Times New Roman" w:hAnsi="Times New Roman" w:cs="Times New Roman"/>
        </w:rPr>
        <w:t xml:space="preserve">national law, in individual cases, even without being requested to do so, supply the other </w:t>
      </w:r>
      <w:r w:rsidR="00F21617">
        <w:rPr>
          <w:rFonts w:ascii="Times New Roman" w:hAnsi="Times New Roman" w:cs="Times New Roman"/>
        </w:rPr>
        <w:t>Contracting Party</w:t>
      </w:r>
      <w:r>
        <w:rPr>
          <w:rFonts w:ascii="Times New Roman" w:hAnsi="Times New Roman" w:cs="Times New Roman"/>
        </w:rPr>
        <w:t xml:space="preserve">’s relevant national contact point, as referred to in paragraph </w:t>
      </w:r>
      <w:r w:rsidR="00703AEF">
        <w:rPr>
          <w:rFonts w:ascii="Times New Roman" w:hAnsi="Times New Roman" w:cs="Times New Roman"/>
        </w:rPr>
        <w:t>6</w:t>
      </w:r>
      <w:r>
        <w:rPr>
          <w:rFonts w:ascii="Times New Roman" w:hAnsi="Times New Roman" w:cs="Times New Roman"/>
        </w:rPr>
        <w:t xml:space="preserve">, with the personal data specified in paragraph 2, in so far as is necessary because particular circumstances give reason to believe that the data subject(s): </w:t>
      </w:r>
    </w:p>
    <w:p w:rsidR="003734B1" w:rsidP="001D3ABA">
      <w:pPr>
        <w:pStyle w:val="NumberedList2"/>
        <w:tabs>
          <w:tab w:val="left" w:pos="720"/>
        </w:tabs>
        <w:jc w:val="both"/>
        <w:rPr>
          <w:rFonts w:ascii="Times New Roman" w:hAnsi="Times New Roman" w:cs="Times New Roman"/>
        </w:rPr>
      </w:pPr>
      <w:r w:rsidR="00B233B3">
        <w:rPr>
          <w:rFonts w:ascii="Times New Roman" w:hAnsi="Times New Roman" w:cs="Times New Roman"/>
        </w:rPr>
        <w:t xml:space="preserve">is suspected of planning or committing </w:t>
      </w:r>
      <w:r>
        <w:rPr>
          <w:rFonts w:ascii="Times New Roman" w:hAnsi="Times New Roman" w:cs="Times New Roman"/>
        </w:rPr>
        <w:t xml:space="preserve">or has committed </w:t>
      </w:r>
      <w:r w:rsidR="00756781">
        <w:rPr>
          <w:rFonts w:ascii="Times New Roman" w:hAnsi="Times New Roman" w:cs="Times New Roman"/>
        </w:rPr>
        <w:t xml:space="preserve">a </w:t>
      </w:r>
      <w:r>
        <w:rPr>
          <w:rFonts w:ascii="Times New Roman" w:hAnsi="Times New Roman" w:cs="Times New Roman"/>
        </w:rPr>
        <w:t>terrorist or terrorism related</w:t>
      </w:r>
      <w:r w:rsidRPr="001A258A" w:rsidR="001A258A">
        <w:rPr>
          <w:rFonts w:ascii="Times New Roman" w:hAnsi="Times New Roman" w:cs="Times New Roman"/>
        </w:rPr>
        <w:t xml:space="preserve"> </w:t>
      </w:r>
      <w:r w:rsidR="001A258A">
        <w:rPr>
          <w:rFonts w:ascii="Times New Roman" w:hAnsi="Times New Roman" w:cs="Times New Roman"/>
        </w:rPr>
        <w:t>offense</w:t>
      </w:r>
      <w:r>
        <w:rPr>
          <w:rFonts w:ascii="Times New Roman" w:hAnsi="Times New Roman" w:cs="Times New Roman"/>
        </w:rPr>
        <w:t xml:space="preserve">, or </w:t>
      </w:r>
      <w:r w:rsidR="003D4C7A">
        <w:rPr>
          <w:rFonts w:ascii="Times New Roman" w:hAnsi="Times New Roman" w:cs="Times New Roman"/>
        </w:rPr>
        <w:t xml:space="preserve">an </w:t>
      </w:r>
      <w:r w:rsidR="001A258A">
        <w:rPr>
          <w:rFonts w:ascii="Times New Roman" w:hAnsi="Times New Roman" w:cs="Times New Roman"/>
        </w:rPr>
        <w:t xml:space="preserve">offense </w:t>
      </w:r>
      <w:r>
        <w:rPr>
          <w:rFonts w:ascii="Times New Roman" w:hAnsi="Times New Roman" w:cs="Times New Roman"/>
        </w:rPr>
        <w:t xml:space="preserve">related to a terrorist group or association, defined under the supplying </w:t>
      </w:r>
      <w:r w:rsidR="00F21617">
        <w:rPr>
          <w:rFonts w:ascii="Times New Roman" w:hAnsi="Times New Roman" w:cs="Times New Roman"/>
        </w:rPr>
        <w:t>Contracting Party</w:t>
      </w:r>
      <w:r>
        <w:rPr>
          <w:rFonts w:ascii="Times New Roman" w:hAnsi="Times New Roman" w:cs="Times New Roman"/>
        </w:rPr>
        <w:t>’s national law</w:t>
      </w:r>
      <w:r w:rsidR="009C5CCB">
        <w:rPr>
          <w:rFonts w:ascii="Times New Roman" w:hAnsi="Times New Roman" w:cs="Times New Roman"/>
        </w:rPr>
        <w:t>, or</w:t>
      </w:r>
    </w:p>
    <w:p w:rsidR="009C5CCB" w:rsidP="001D3ABA">
      <w:pPr>
        <w:pStyle w:val="NumberedList2"/>
        <w:tabs>
          <w:tab w:val="left" w:pos="720"/>
        </w:tabs>
        <w:jc w:val="both"/>
        <w:rPr>
          <w:rFonts w:ascii="Times New Roman" w:hAnsi="Times New Roman" w:cs="Times New Roman"/>
        </w:rPr>
      </w:pPr>
      <w:r>
        <w:rPr>
          <w:rFonts w:ascii="Times New Roman" w:hAnsi="Times New Roman" w:cs="Times New Roman"/>
        </w:rPr>
        <w:t xml:space="preserve">is undergoing or has undergone training to commit </w:t>
      </w:r>
      <w:r w:rsidR="00F079C7">
        <w:rPr>
          <w:rFonts w:ascii="Times New Roman" w:hAnsi="Times New Roman" w:cs="Times New Roman"/>
        </w:rPr>
        <w:t>the offenses referred to in subparagraph a</w:t>
      </w:r>
      <w:r w:rsidR="000D4948">
        <w:rPr>
          <w:rFonts w:ascii="Times New Roman" w:hAnsi="Times New Roman" w:cs="Times New Roman"/>
        </w:rPr>
        <w:t>, or</w:t>
      </w:r>
    </w:p>
    <w:p w:rsidR="00F079C7" w:rsidP="001D3ABA">
      <w:pPr>
        <w:pStyle w:val="NumberedList2"/>
        <w:tabs>
          <w:tab w:val="left" w:pos="720"/>
        </w:tabs>
        <w:jc w:val="both"/>
        <w:rPr>
          <w:rFonts w:ascii="Times New Roman" w:hAnsi="Times New Roman" w:cs="Times New Roman"/>
        </w:rPr>
      </w:pPr>
      <w:r w:rsidR="001A258A">
        <w:rPr>
          <w:rFonts w:ascii="Times New Roman" w:hAnsi="Times New Roman" w:cs="Times New Roman"/>
        </w:rPr>
        <w:t xml:space="preserve">is suspected of planning or committing </w:t>
      </w:r>
      <w:r w:rsidRPr="00F079C7">
        <w:rPr>
          <w:rFonts w:ascii="Times New Roman" w:hAnsi="Times New Roman" w:cs="Times New Roman"/>
        </w:rPr>
        <w:t>or has committed a serious criminal offense, or participates in an organized criminal group</w:t>
      </w:r>
      <w:r>
        <w:rPr>
          <w:rFonts w:ascii="Times New Roman" w:hAnsi="Times New Roman" w:cs="Times New Roman"/>
        </w:rPr>
        <w:t xml:space="preserve"> or association</w:t>
      </w:r>
      <w:r w:rsidRPr="00F079C7">
        <w:rPr>
          <w:rFonts w:ascii="Times New Roman" w:hAnsi="Times New Roman" w:cs="Times New Roman"/>
        </w:rPr>
        <w:t>.</w:t>
      </w:r>
    </w:p>
    <w:p w:rsidR="0087205E" w:rsidP="001D3ABA">
      <w:pPr>
        <w:pStyle w:val="NumberedList1"/>
        <w:tabs>
          <w:tab w:val="left" w:pos="360"/>
        </w:tabs>
        <w:jc w:val="both"/>
        <w:rPr>
          <w:rFonts w:ascii="Times New Roman" w:hAnsi="Times New Roman" w:cs="Times New Roman"/>
        </w:rPr>
      </w:pPr>
      <w:bookmarkEnd w:id="11"/>
      <w:r>
        <w:rPr>
          <w:rFonts w:ascii="Times New Roman" w:hAnsi="Times New Roman" w:cs="Times New Roman"/>
        </w:rPr>
        <w:t xml:space="preserve">The personal data to be supplied shall include, if available, surname, first names, former </w:t>
      </w:r>
      <w:r w:rsidR="0084127C">
        <w:rPr>
          <w:rFonts w:ascii="Times New Roman" w:hAnsi="Times New Roman" w:cs="Times New Roman"/>
        </w:rPr>
        <w:t xml:space="preserve">names and </w:t>
      </w:r>
      <w:r w:rsidR="005C4642">
        <w:rPr>
          <w:rFonts w:ascii="Times New Roman" w:hAnsi="Times New Roman" w:cs="Times New Roman"/>
        </w:rPr>
        <w:t>surnames</w:t>
      </w:r>
      <w:r>
        <w:rPr>
          <w:rFonts w:ascii="Times New Roman" w:hAnsi="Times New Roman" w:cs="Times New Roman"/>
        </w:rPr>
        <w:t>, other names, aliases, alternative spelling of names, sex, date and place of birth, current and former nationalities, passport number, numbers from other identity documents, and fingerprinting data, as well as a description of any conviction or of the circumstances giving rise to the belief referred to in paragraph 1.</w:t>
      </w:r>
    </w:p>
    <w:p w:rsidR="0087205E" w:rsidP="001D3ABA">
      <w:pPr>
        <w:pStyle w:val="NumberedList1"/>
        <w:tabs>
          <w:tab w:val="left" w:pos="360"/>
        </w:tabs>
        <w:jc w:val="both"/>
        <w:rPr>
          <w:rFonts w:ascii="Times New Roman" w:hAnsi="Times New Roman" w:cs="Times New Roman"/>
        </w:rPr>
      </w:pPr>
      <w:r>
        <w:rPr>
          <w:rFonts w:ascii="Times New Roman" w:hAnsi="Times New Roman" w:cs="Times New Roman"/>
        </w:rPr>
        <w:t xml:space="preserve">The supplying </w:t>
      </w:r>
      <w:r w:rsidR="00A17721">
        <w:rPr>
          <w:rFonts w:ascii="Times New Roman" w:hAnsi="Times New Roman" w:cs="Times New Roman"/>
        </w:rPr>
        <w:t xml:space="preserve">Contracting Party </w:t>
      </w:r>
      <w:r>
        <w:rPr>
          <w:rFonts w:ascii="Times New Roman" w:hAnsi="Times New Roman" w:cs="Times New Roman"/>
        </w:rPr>
        <w:t xml:space="preserve">may, in compliance with </w:t>
      </w:r>
      <w:r w:rsidR="00703AEF">
        <w:rPr>
          <w:rFonts w:ascii="Times New Roman" w:hAnsi="Times New Roman" w:cs="Times New Roman"/>
        </w:rPr>
        <w:t xml:space="preserve">its </w:t>
      </w:r>
      <w:r>
        <w:rPr>
          <w:rFonts w:ascii="Times New Roman" w:hAnsi="Times New Roman" w:cs="Times New Roman"/>
        </w:rPr>
        <w:t xml:space="preserve">national law, impose conditions on the use made of such data by the receiving </w:t>
      </w:r>
      <w:r w:rsidR="00A17721">
        <w:rPr>
          <w:rFonts w:ascii="Times New Roman" w:hAnsi="Times New Roman" w:cs="Times New Roman"/>
        </w:rPr>
        <w:t>Contracting Party</w:t>
      </w:r>
      <w:r>
        <w:rPr>
          <w:rFonts w:ascii="Times New Roman" w:hAnsi="Times New Roman" w:cs="Times New Roman"/>
        </w:rPr>
        <w:t xml:space="preserve">. If the receiving </w:t>
      </w:r>
      <w:r w:rsidR="0065520D">
        <w:rPr>
          <w:rFonts w:ascii="Times New Roman" w:hAnsi="Times New Roman" w:cs="Times New Roman"/>
        </w:rPr>
        <w:t>Contracting Party</w:t>
      </w:r>
      <w:r>
        <w:rPr>
          <w:rFonts w:ascii="Times New Roman" w:hAnsi="Times New Roman" w:cs="Times New Roman"/>
        </w:rPr>
        <w:t xml:space="preserve"> accepts such data, it shall be bound by any such conditions.</w:t>
      </w:r>
    </w:p>
    <w:p w:rsidR="0087205E" w:rsidP="001D3ABA">
      <w:pPr>
        <w:pStyle w:val="NumberedList1"/>
        <w:tabs>
          <w:tab w:val="left" w:pos="360"/>
        </w:tabs>
        <w:jc w:val="both"/>
        <w:rPr>
          <w:rFonts w:ascii="Times New Roman" w:hAnsi="Times New Roman" w:cs="Times New Roman"/>
        </w:rPr>
      </w:pPr>
      <w:r>
        <w:rPr>
          <w:rFonts w:ascii="Times New Roman" w:hAnsi="Times New Roman" w:cs="Times New Roman"/>
        </w:rPr>
        <w:t xml:space="preserve">Generic restrictions with respect to the legal standards of the receiving </w:t>
      </w:r>
      <w:r w:rsidR="00F21617">
        <w:rPr>
          <w:rFonts w:ascii="Times New Roman" w:hAnsi="Times New Roman" w:cs="Times New Roman"/>
        </w:rPr>
        <w:t>Contracting Party</w:t>
      </w:r>
      <w:r>
        <w:rPr>
          <w:rFonts w:ascii="Times New Roman" w:hAnsi="Times New Roman" w:cs="Times New Roman"/>
        </w:rPr>
        <w:t xml:space="preserve"> for processing personal data may not be imposed by the transmittin</w:t>
      </w:r>
      <w:r w:rsidR="00F079C7">
        <w:rPr>
          <w:rFonts w:ascii="Times New Roman" w:hAnsi="Times New Roman" w:cs="Times New Roman"/>
        </w:rPr>
        <w:t xml:space="preserve">g </w:t>
      </w:r>
      <w:r w:rsidR="00F21617">
        <w:rPr>
          <w:rFonts w:ascii="Times New Roman" w:hAnsi="Times New Roman" w:cs="Times New Roman"/>
        </w:rPr>
        <w:t>Contracting Party</w:t>
      </w:r>
      <w:r w:rsidR="00F079C7">
        <w:rPr>
          <w:rFonts w:ascii="Times New Roman" w:hAnsi="Times New Roman" w:cs="Times New Roman"/>
        </w:rPr>
        <w:t xml:space="preserve"> as a condition under </w:t>
      </w:r>
      <w:r>
        <w:rPr>
          <w:rFonts w:ascii="Times New Roman" w:hAnsi="Times New Roman" w:cs="Times New Roman"/>
        </w:rPr>
        <w:t xml:space="preserve">paragraph </w:t>
      </w:r>
      <w:r w:rsidR="00703AEF">
        <w:rPr>
          <w:rFonts w:ascii="Times New Roman" w:hAnsi="Times New Roman" w:cs="Times New Roman"/>
        </w:rPr>
        <w:t>3</w:t>
      </w:r>
      <w:r>
        <w:rPr>
          <w:rFonts w:ascii="Times New Roman" w:hAnsi="Times New Roman" w:cs="Times New Roman"/>
        </w:rPr>
        <w:t xml:space="preserve"> to providing data.</w:t>
      </w:r>
    </w:p>
    <w:p w:rsidR="0087205E" w:rsidP="001D3ABA">
      <w:pPr>
        <w:pStyle w:val="NumberedList1"/>
        <w:tabs>
          <w:tab w:val="left" w:pos="360"/>
        </w:tabs>
        <w:jc w:val="both"/>
        <w:rPr>
          <w:rFonts w:ascii="Times New Roman" w:hAnsi="Times New Roman" w:cs="Times New Roman"/>
        </w:rPr>
      </w:pPr>
      <w:r>
        <w:rPr>
          <w:rFonts w:ascii="Times New Roman" w:hAnsi="Times New Roman" w:cs="Times New Roman"/>
        </w:rPr>
        <w:t xml:space="preserve">In addition to the personal data referred to in paragraph 2, the </w:t>
      </w:r>
      <w:r w:rsidR="003D4C7A">
        <w:rPr>
          <w:rFonts w:ascii="Times New Roman" w:hAnsi="Times New Roman" w:cs="Times New Roman"/>
        </w:rPr>
        <w:t xml:space="preserve">Contracting Parties </w:t>
      </w:r>
      <w:r>
        <w:rPr>
          <w:rFonts w:ascii="Times New Roman" w:hAnsi="Times New Roman" w:cs="Times New Roman"/>
        </w:rPr>
        <w:t>may provide each other with non-personal data</w:t>
      </w:r>
      <w:r w:rsidR="009C5CCB">
        <w:rPr>
          <w:rFonts w:ascii="Times New Roman" w:hAnsi="Times New Roman" w:cs="Times New Roman"/>
        </w:rPr>
        <w:t xml:space="preserve"> related to the offenses set forth in paragraph 1</w:t>
      </w:r>
      <w:r>
        <w:rPr>
          <w:rFonts w:ascii="Times New Roman" w:hAnsi="Times New Roman" w:cs="Times New Roman"/>
        </w:rPr>
        <w:t>.</w:t>
      </w:r>
    </w:p>
    <w:p w:rsidR="0087205E" w:rsidP="001D3ABA">
      <w:pPr>
        <w:pStyle w:val="NumberedList1"/>
        <w:tabs>
          <w:tab w:val="left" w:pos="360"/>
        </w:tabs>
        <w:jc w:val="both"/>
        <w:rPr>
          <w:rFonts w:ascii="Times New Roman" w:hAnsi="Times New Roman" w:cs="Times New Roman"/>
        </w:rPr>
      </w:pPr>
      <w:r w:rsidR="00015663">
        <w:rPr>
          <w:rFonts w:ascii="Times New Roman" w:hAnsi="Times New Roman" w:cs="Times New Roman"/>
        </w:rPr>
        <w:t>E</w:t>
      </w:r>
      <w:r>
        <w:rPr>
          <w:rFonts w:ascii="Times New Roman" w:hAnsi="Times New Roman" w:cs="Times New Roman"/>
        </w:rPr>
        <w:t xml:space="preserve">ach </w:t>
      </w:r>
      <w:r w:rsidR="00F21617">
        <w:rPr>
          <w:rFonts w:ascii="Times New Roman" w:hAnsi="Times New Roman" w:cs="Times New Roman"/>
        </w:rPr>
        <w:t>Contracting Party</w:t>
      </w:r>
      <w:r>
        <w:rPr>
          <w:rFonts w:ascii="Times New Roman" w:hAnsi="Times New Roman" w:cs="Times New Roman"/>
        </w:rPr>
        <w:t xml:space="preserve"> shall designate one or more national contact points for the exchange of personal and other data under this Article with the other </w:t>
      </w:r>
      <w:r w:rsidR="00F21617">
        <w:rPr>
          <w:rFonts w:ascii="Times New Roman" w:hAnsi="Times New Roman" w:cs="Times New Roman"/>
        </w:rPr>
        <w:t>Contracting Party</w:t>
      </w:r>
      <w:r>
        <w:rPr>
          <w:rFonts w:ascii="Times New Roman" w:hAnsi="Times New Roman" w:cs="Times New Roman"/>
        </w:rPr>
        <w:t>’s contact points. The powers of the national contact points shall be governed by the national law applicable.</w:t>
      </w:r>
    </w:p>
    <w:p w:rsidR="00B21F99" w:rsidP="00B21F99">
      <w:pPr>
        <w:pStyle w:val="Heading1"/>
        <w:rPr>
          <w:rFonts w:ascii="Times New Roman" w:hAnsi="Times New Roman"/>
        </w:rPr>
      </w:pPr>
      <w:r w:rsidR="00FB22AC">
        <w:rPr>
          <w:rFonts w:ascii="Times New Roman" w:hAnsi="Times New Roman"/>
        </w:rPr>
        <w:br/>
      </w:r>
      <w:r w:rsidRPr="00FB22AC" w:rsidR="00FB22AC">
        <w:rPr>
          <w:rFonts w:ascii="Times New Roman" w:hAnsi="Times New Roman"/>
        </w:rPr>
        <w:t>Other forms of cooperation for the purpose of preventing and combating crime</w:t>
      </w:r>
    </w:p>
    <w:p w:rsidR="00B21F99" w:rsidP="001D3ABA">
      <w:pPr>
        <w:jc w:val="both"/>
        <w:rPr>
          <w:rFonts w:ascii="Times New Roman" w:hAnsi="Times New Roman" w:cs="Times New Roman"/>
        </w:rPr>
      </w:pPr>
      <w:r w:rsidRPr="002D680B">
        <w:rPr>
          <w:rFonts w:ascii="Times New Roman" w:hAnsi="Times New Roman" w:cs="Times New Roman"/>
        </w:rPr>
        <w:t xml:space="preserve">For the purpose of preventing and combating crime, the </w:t>
      </w:r>
      <w:r>
        <w:rPr>
          <w:rFonts w:ascii="Times New Roman" w:hAnsi="Times New Roman" w:cs="Times New Roman"/>
        </w:rPr>
        <w:t xml:space="preserve">Contracting </w:t>
      </w:r>
      <w:r w:rsidRPr="002D680B">
        <w:rPr>
          <w:rFonts w:ascii="Times New Roman" w:hAnsi="Times New Roman" w:cs="Times New Roman"/>
        </w:rPr>
        <w:t>Parties may, in compliance with their respective national law, cooperate in other areas, including:</w:t>
      </w:r>
    </w:p>
    <w:p w:rsidR="00B21F99" w:rsidP="001D3ABA">
      <w:pPr>
        <w:pStyle w:val="NumberedList2"/>
        <w:tabs>
          <w:tab w:val="left" w:pos="720"/>
        </w:tabs>
        <w:jc w:val="both"/>
        <w:rPr>
          <w:rFonts w:ascii="Times New Roman" w:hAnsi="Times New Roman" w:cs="Times New Roman"/>
        </w:rPr>
      </w:pPr>
      <w:r>
        <w:rPr>
          <w:rFonts w:ascii="Times New Roman" w:hAnsi="Times New Roman" w:cs="Times New Roman"/>
        </w:rPr>
        <w:t xml:space="preserve">sharing information and best practices for programs and measures for the protection of </w:t>
      </w:r>
      <w:r w:rsidRPr="005B49AC">
        <w:rPr>
          <w:rFonts w:ascii="Times New Roman" w:hAnsi="Times New Roman" w:cs="Times New Roman"/>
        </w:rPr>
        <w:t>witnesses</w:t>
      </w:r>
      <w:r>
        <w:rPr>
          <w:rFonts w:ascii="Times New Roman" w:hAnsi="Times New Roman" w:cs="Times New Roman"/>
        </w:rPr>
        <w:t xml:space="preserve"> who face a threat of a bodily harm or another serious danger in connection with cooperation and testimony regarding a criminal proceeding; </w:t>
      </w:r>
    </w:p>
    <w:p w:rsidR="00B21F99" w:rsidRPr="005B49AC" w:rsidP="001D3ABA">
      <w:pPr>
        <w:pStyle w:val="NumberedList2"/>
        <w:tabs>
          <w:tab w:val="left" w:pos="720"/>
        </w:tabs>
        <w:jc w:val="both"/>
        <w:rPr>
          <w:rFonts w:ascii="Times New Roman" w:hAnsi="Times New Roman" w:cs="Times New Roman"/>
        </w:rPr>
      </w:pPr>
      <w:r>
        <w:rPr>
          <w:rFonts w:ascii="Times New Roman" w:hAnsi="Times New Roman" w:cs="Times New Roman"/>
        </w:rPr>
        <w:t xml:space="preserve">providing each other with personal, technical and organizational assistance in crime prevention and detection and the detection of the offenders, including information </w:t>
      </w:r>
      <w:r w:rsidRPr="005B49AC">
        <w:rPr>
          <w:rFonts w:ascii="Times New Roman" w:hAnsi="Times New Roman" w:cs="Times New Roman"/>
        </w:rPr>
        <w:t xml:space="preserve">sharing regarding special investigative techniques, and immunity or plea agreements for cooperating defendants; </w:t>
      </w:r>
    </w:p>
    <w:p w:rsidR="00B21F99" w:rsidRPr="005B49AC" w:rsidP="001D3ABA">
      <w:pPr>
        <w:pStyle w:val="NumberedList2"/>
        <w:tabs>
          <w:tab w:val="left" w:pos="720"/>
        </w:tabs>
        <w:jc w:val="both"/>
        <w:rPr>
          <w:rFonts w:ascii="Times New Roman" w:hAnsi="Times New Roman" w:cs="Times New Roman"/>
        </w:rPr>
      </w:pPr>
      <w:r w:rsidRPr="005B49AC">
        <w:rPr>
          <w:rFonts w:ascii="Times New Roman" w:hAnsi="Times New Roman" w:cs="Times New Roman"/>
        </w:rPr>
        <w:t>organizing working meetings on concrete criminal cases under investigation to prepare and coordinate measures;</w:t>
      </w:r>
    </w:p>
    <w:p w:rsidR="00B21F99" w:rsidRPr="005B49AC" w:rsidP="001D3ABA">
      <w:pPr>
        <w:pStyle w:val="NumberedList2"/>
        <w:tabs>
          <w:tab w:val="left" w:pos="720"/>
        </w:tabs>
        <w:jc w:val="both"/>
        <w:rPr>
          <w:rFonts w:ascii="Times New Roman" w:hAnsi="Times New Roman" w:cs="Times New Roman"/>
        </w:rPr>
      </w:pPr>
      <w:r w:rsidRPr="005B49AC">
        <w:rPr>
          <w:rFonts w:ascii="Times New Roman" w:hAnsi="Times New Roman" w:cs="Times New Roman"/>
        </w:rPr>
        <w:t>exchanging information on the results of criminal and criminological research, on the investigation practices, methods and means of work;</w:t>
      </w:r>
    </w:p>
    <w:p w:rsidR="00B21F99" w:rsidRPr="005B49AC" w:rsidP="001D3ABA">
      <w:pPr>
        <w:pStyle w:val="NumberedList2"/>
        <w:tabs>
          <w:tab w:val="left" w:pos="720"/>
        </w:tabs>
        <w:jc w:val="both"/>
        <w:rPr>
          <w:rFonts w:ascii="Times New Roman" w:hAnsi="Times New Roman" w:cs="Times New Roman"/>
        </w:rPr>
      </w:pPr>
      <w:r w:rsidRPr="005B49AC">
        <w:rPr>
          <w:rFonts w:ascii="Times New Roman" w:hAnsi="Times New Roman" w:cs="Times New Roman"/>
        </w:rPr>
        <w:t xml:space="preserve">exchanging of information on the organization and structure of groups committing crime, the typical behavior of the offenders and groups and the methods and new forms of committing crime that cross the borders of the </w:t>
      </w:r>
      <w:r w:rsidR="00A31A4E">
        <w:rPr>
          <w:rFonts w:ascii="Times New Roman" w:hAnsi="Times New Roman" w:cs="Times New Roman"/>
        </w:rPr>
        <w:t xml:space="preserve">Contracting </w:t>
      </w:r>
      <w:r w:rsidRPr="005B49AC">
        <w:rPr>
          <w:rFonts w:ascii="Times New Roman" w:hAnsi="Times New Roman" w:cs="Times New Roman"/>
        </w:rPr>
        <w:t>Parties;</w:t>
      </w:r>
    </w:p>
    <w:p w:rsidR="00A54AE2" w:rsidRPr="005B49AC" w:rsidP="001D3ABA">
      <w:pPr>
        <w:pStyle w:val="NumberedList2"/>
        <w:tabs>
          <w:tab w:val="left" w:pos="720"/>
        </w:tabs>
        <w:jc w:val="both"/>
        <w:rPr>
          <w:rFonts w:ascii="Times New Roman" w:hAnsi="Times New Roman" w:cs="Times New Roman"/>
        </w:rPr>
      </w:pPr>
      <w:r w:rsidRPr="005B49AC">
        <w:rPr>
          <w:rFonts w:ascii="Times New Roman" w:hAnsi="Times New Roman" w:cs="Times New Roman"/>
        </w:rPr>
        <w:t>informing each other of trends and new developments concerning how criminals dispose of the proceeds of crime and instruments they are using to commit crimes</w:t>
      </w:r>
      <w:r w:rsidRPr="00BD5B1F" w:rsidR="001D3ABA">
        <w:rPr>
          <w:rFonts w:ascii="Times New Roman" w:hAnsi="Times New Roman" w:cs="Times New Roman"/>
        </w:rPr>
        <w:t>;</w:t>
      </w:r>
    </w:p>
    <w:p w:rsidR="00B21F99" w:rsidRPr="005B49AC" w:rsidP="001D3ABA">
      <w:pPr>
        <w:pStyle w:val="NumberedList2"/>
        <w:tabs>
          <w:tab w:val="left" w:pos="720"/>
        </w:tabs>
        <w:jc w:val="both"/>
        <w:rPr>
          <w:rFonts w:ascii="Times New Roman" w:hAnsi="Times New Roman" w:cs="Times New Roman"/>
        </w:rPr>
      </w:pPr>
      <w:r w:rsidRPr="005B49AC">
        <w:rPr>
          <w:rFonts w:ascii="Times New Roman" w:hAnsi="Times New Roman" w:cs="Times New Roman"/>
        </w:rPr>
        <w:t>exchanging laws and regulations, analytical and conceptual documents and specialized literature; and</w:t>
      </w:r>
    </w:p>
    <w:p w:rsidR="00B21F99" w:rsidP="001D3ABA">
      <w:pPr>
        <w:pStyle w:val="NumberedList2"/>
        <w:tabs>
          <w:tab w:val="left" w:pos="720"/>
        </w:tabs>
        <w:jc w:val="both"/>
        <w:rPr>
          <w:rFonts w:ascii="Times New Roman" w:hAnsi="Times New Roman" w:cs="Times New Roman"/>
        </w:rPr>
      </w:pPr>
      <w:r w:rsidRPr="005B49AC">
        <w:rPr>
          <w:rFonts w:ascii="Times New Roman" w:hAnsi="Times New Roman" w:cs="Times New Roman"/>
        </w:rPr>
        <w:t>cooperating in the area of education, continuing education and training of police officers and other law enforcement authorities, and exchange of specialists, in order to increase their professional knowledge, support the exchange of experience and learn</w:t>
      </w:r>
      <w:r>
        <w:rPr>
          <w:rFonts w:ascii="Times New Roman" w:hAnsi="Times New Roman" w:cs="Times New Roman"/>
        </w:rPr>
        <w:t xml:space="preserve"> about the means and methods of combating crime.</w:t>
      </w:r>
    </w:p>
    <w:p w:rsidR="0087205E" w:rsidP="0087205E">
      <w:pPr>
        <w:pStyle w:val="Heading1"/>
        <w:rPr>
          <w:rFonts w:ascii="Times New Roman" w:hAnsi="Times New Roman"/>
        </w:rPr>
      </w:pPr>
      <w:r>
        <w:rPr>
          <w:rFonts w:ascii="Times New Roman" w:hAnsi="Times New Roman"/>
        </w:rPr>
        <w:br/>
        <w:t>Privacy and Data Protection</w:t>
      </w:r>
    </w:p>
    <w:p w:rsidR="0087205E" w:rsidP="001D3ABA">
      <w:pPr>
        <w:pStyle w:val="NumberedList1"/>
        <w:numPr>
          <w:numId w:val="23"/>
        </w:numPr>
        <w:tabs>
          <w:tab w:val="left" w:pos="360"/>
        </w:tabs>
        <w:jc w:val="both"/>
        <w:rPr>
          <w:rFonts w:ascii="Times New Roman" w:hAnsi="Times New Roman" w:cs="Times New Roman"/>
        </w:rPr>
      </w:pPr>
      <w:r>
        <w:rPr>
          <w:rFonts w:ascii="Times New Roman" w:hAnsi="Times New Roman" w:cs="Times New Roman"/>
        </w:rPr>
        <w:t xml:space="preserve">The </w:t>
      </w:r>
      <w:r w:rsidR="003D4C7A">
        <w:rPr>
          <w:rFonts w:ascii="Times New Roman" w:hAnsi="Times New Roman" w:cs="Times New Roman"/>
        </w:rPr>
        <w:t xml:space="preserve">Contracting Parties </w:t>
      </w:r>
      <w:r>
        <w:rPr>
          <w:rFonts w:ascii="Times New Roman" w:hAnsi="Times New Roman" w:cs="Times New Roman"/>
        </w:rPr>
        <w:t xml:space="preserve">recognize that the handling and processing of personal data that they acquire from each other is of critical importance to preserving confidence in the implementation of this Agreement. </w:t>
      </w:r>
    </w:p>
    <w:p w:rsidR="0087205E" w:rsidP="001D3ABA">
      <w:pPr>
        <w:pStyle w:val="NumberedList1"/>
        <w:tabs>
          <w:tab w:val="left" w:pos="360"/>
        </w:tabs>
        <w:jc w:val="both"/>
        <w:rPr>
          <w:rFonts w:ascii="Times New Roman" w:hAnsi="Times New Roman" w:cs="Times New Roman"/>
        </w:rPr>
      </w:pPr>
      <w:r>
        <w:rPr>
          <w:rFonts w:ascii="Times New Roman" w:hAnsi="Times New Roman" w:cs="Times New Roman"/>
        </w:rPr>
        <w:t xml:space="preserve">The </w:t>
      </w:r>
      <w:r w:rsidR="003D4C7A">
        <w:rPr>
          <w:rFonts w:ascii="Times New Roman" w:hAnsi="Times New Roman" w:cs="Times New Roman"/>
        </w:rPr>
        <w:t xml:space="preserve">Contracting Parties </w:t>
      </w:r>
      <w:r>
        <w:rPr>
          <w:rFonts w:ascii="Times New Roman" w:hAnsi="Times New Roman" w:cs="Times New Roman"/>
        </w:rPr>
        <w:t xml:space="preserve">commit themselves to processing personal data fairly and in accord with their respective laws and: </w:t>
      </w:r>
    </w:p>
    <w:p w:rsidR="0087205E" w:rsidP="001D3ABA">
      <w:pPr>
        <w:pStyle w:val="NumberedList2"/>
        <w:tabs>
          <w:tab w:val="left" w:pos="720"/>
        </w:tabs>
        <w:jc w:val="both"/>
        <w:rPr>
          <w:rFonts w:ascii="Times New Roman" w:hAnsi="Times New Roman" w:cs="Times New Roman"/>
        </w:rPr>
      </w:pPr>
      <w:r>
        <w:rPr>
          <w:rFonts w:ascii="Times New Roman" w:hAnsi="Times New Roman" w:cs="Times New Roman"/>
        </w:rPr>
        <w:t xml:space="preserve">ensuring that the personal data provided </w:t>
      </w:r>
      <w:r w:rsidR="005B33E4">
        <w:rPr>
          <w:rFonts w:ascii="Times New Roman" w:hAnsi="Times New Roman" w:cs="Times New Roman"/>
        </w:rPr>
        <w:t xml:space="preserve">are </w:t>
      </w:r>
      <w:r>
        <w:rPr>
          <w:rFonts w:ascii="Times New Roman" w:hAnsi="Times New Roman" w:cs="Times New Roman"/>
        </w:rPr>
        <w:t>adequate and relevant in relation to the specific purpose of the transfer;</w:t>
      </w:r>
    </w:p>
    <w:p w:rsidR="0087205E" w:rsidP="001D3ABA">
      <w:pPr>
        <w:pStyle w:val="NumberedList2"/>
        <w:tabs>
          <w:tab w:val="left" w:pos="720"/>
        </w:tabs>
        <w:jc w:val="both"/>
        <w:rPr>
          <w:rFonts w:ascii="Times New Roman" w:hAnsi="Times New Roman" w:cs="Times New Roman"/>
        </w:rPr>
      </w:pPr>
      <w:r>
        <w:rPr>
          <w:rFonts w:ascii="Times New Roman" w:hAnsi="Times New Roman" w:cs="Times New Roman"/>
        </w:rPr>
        <w:t>retaining personal data only so long as necessary for the specific purpose for which the data were provided or further processed in accordance with this Agreement; and</w:t>
      </w:r>
    </w:p>
    <w:p w:rsidR="0087205E" w:rsidP="001D3ABA">
      <w:pPr>
        <w:pStyle w:val="NumberedList2"/>
        <w:tabs>
          <w:tab w:val="left" w:pos="720"/>
        </w:tabs>
        <w:jc w:val="both"/>
        <w:rPr>
          <w:rFonts w:ascii="Times New Roman" w:hAnsi="Times New Roman" w:cs="Times New Roman"/>
        </w:rPr>
      </w:pPr>
      <w:r>
        <w:rPr>
          <w:rFonts w:ascii="Times New Roman" w:hAnsi="Times New Roman" w:cs="Times New Roman"/>
        </w:rPr>
        <w:t xml:space="preserve">ensuring that possibly inaccurate personal data </w:t>
      </w:r>
      <w:r w:rsidR="005B33E4">
        <w:rPr>
          <w:rFonts w:ascii="Times New Roman" w:hAnsi="Times New Roman" w:cs="Times New Roman"/>
        </w:rPr>
        <w:t xml:space="preserve">are </w:t>
      </w:r>
      <w:r>
        <w:rPr>
          <w:rFonts w:ascii="Times New Roman" w:hAnsi="Times New Roman" w:cs="Times New Roman"/>
        </w:rPr>
        <w:t xml:space="preserve">timely brought to the attention of the receiving </w:t>
      </w:r>
      <w:r w:rsidR="00F21617">
        <w:rPr>
          <w:rFonts w:ascii="Times New Roman" w:hAnsi="Times New Roman" w:cs="Times New Roman"/>
        </w:rPr>
        <w:t>Contracting Party</w:t>
      </w:r>
      <w:r>
        <w:rPr>
          <w:rFonts w:ascii="Times New Roman" w:hAnsi="Times New Roman" w:cs="Times New Roman"/>
        </w:rPr>
        <w:t xml:space="preserve"> in order that appropriate corrective action is taken.</w:t>
      </w:r>
    </w:p>
    <w:p w:rsidR="0087205E" w:rsidP="001D3ABA">
      <w:pPr>
        <w:pStyle w:val="NumberedList1"/>
        <w:tabs>
          <w:tab w:val="left" w:pos="360"/>
        </w:tabs>
        <w:jc w:val="both"/>
        <w:rPr>
          <w:rFonts w:ascii="Times New Roman" w:hAnsi="Times New Roman" w:cs="Times New Roman"/>
        </w:rPr>
      </w:pPr>
      <w:r w:rsidR="0084127C">
        <w:rPr>
          <w:rFonts w:ascii="Times New Roman" w:hAnsi="Times New Roman" w:cs="Times New Roman"/>
        </w:rPr>
        <w:t xml:space="preserve">This Agreement shall not give rise to rights on the part of any private person, including to obtain, suppress, or exclude any evidence, or to impede the sharing of personal data. Rights existing independently of this Agreement, however, </w:t>
      </w:r>
      <w:r w:rsidR="0065520D">
        <w:rPr>
          <w:rFonts w:ascii="Times New Roman" w:hAnsi="Times New Roman" w:cs="Times New Roman"/>
        </w:rPr>
        <w:t xml:space="preserve">shall </w:t>
      </w:r>
      <w:r w:rsidR="0084127C">
        <w:rPr>
          <w:rFonts w:ascii="Times New Roman" w:hAnsi="Times New Roman" w:cs="Times New Roman"/>
        </w:rPr>
        <w:t xml:space="preserve">not </w:t>
      </w:r>
      <w:r w:rsidR="0065520D">
        <w:rPr>
          <w:rFonts w:ascii="Times New Roman" w:hAnsi="Times New Roman" w:cs="Times New Roman"/>
        </w:rPr>
        <w:t xml:space="preserve">be </w:t>
      </w:r>
      <w:r w:rsidR="0084127C">
        <w:rPr>
          <w:rFonts w:ascii="Times New Roman" w:hAnsi="Times New Roman" w:cs="Times New Roman"/>
        </w:rPr>
        <w:t>affected.</w:t>
      </w:r>
    </w:p>
    <w:p w:rsidR="0087205E" w:rsidP="006B3980">
      <w:pPr>
        <w:pStyle w:val="Heading1"/>
        <w:rPr>
          <w:rFonts w:ascii="Times New Roman" w:hAnsi="Times New Roman"/>
        </w:rPr>
      </w:pPr>
      <w:r w:rsidR="006B3980">
        <w:rPr>
          <w:rFonts w:ascii="Times New Roman" w:hAnsi="Times New Roman"/>
        </w:rPr>
        <w:br/>
      </w:r>
      <w:r>
        <w:rPr>
          <w:rFonts w:ascii="Times New Roman" w:hAnsi="Times New Roman"/>
        </w:rPr>
        <w:t>Limitation on processing to protect personal and other data</w:t>
      </w:r>
    </w:p>
    <w:p w:rsidR="0087205E" w:rsidP="001D3ABA">
      <w:pPr>
        <w:pStyle w:val="NumberedList1"/>
        <w:numPr>
          <w:numId w:val="25"/>
        </w:numPr>
        <w:tabs>
          <w:tab w:val="left" w:pos="360"/>
        </w:tabs>
        <w:jc w:val="both"/>
        <w:rPr>
          <w:rFonts w:ascii="Times New Roman" w:hAnsi="Times New Roman" w:cs="Times New Roman"/>
        </w:rPr>
      </w:pPr>
      <w:r>
        <w:rPr>
          <w:rFonts w:ascii="Times New Roman" w:hAnsi="Times New Roman" w:cs="Times New Roman"/>
        </w:rPr>
        <w:t xml:space="preserve">Without prejudice to </w:t>
      </w:r>
      <w:r w:rsidR="008E6973">
        <w:rPr>
          <w:rFonts w:ascii="Times New Roman" w:hAnsi="Times New Roman" w:cs="Times New Roman"/>
        </w:rPr>
        <w:t>A</w:t>
      </w:r>
      <w:r>
        <w:rPr>
          <w:rFonts w:ascii="Times New Roman" w:hAnsi="Times New Roman" w:cs="Times New Roman"/>
        </w:rPr>
        <w:t xml:space="preserve">rticle </w:t>
      </w:r>
      <w:r w:rsidR="008E6973">
        <w:rPr>
          <w:rFonts w:ascii="Times New Roman" w:hAnsi="Times New Roman" w:cs="Times New Roman"/>
        </w:rPr>
        <w:t>11</w:t>
      </w:r>
      <w:r>
        <w:rPr>
          <w:rFonts w:ascii="Times New Roman" w:hAnsi="Times New Roman" w:cs="Times New Roman"/>
        </w:rPr>
        <w:t xml:space="preserve">, paragraph </w:t>
      </w:r>
      <w:r w:rsidR="00D25197">
        <w:rPr>
          <w:rFonts w:ascii="Times New Roman" w:hAnsi="Times New Roman" w:cs="Times New Roman"/>
        </w:rPr>
        <w:t>3</w:t>
      </w:r>
      <w:r>
        <w:rPr>
          <w:rFonts w:ascii="Times New Roman" w:hAnsi="Times New Roman" w:cs="Times New Roman"/>
        </w:rPr>
        <w:t xml:space="preserve">, the </w:t>
      </w:r>
      <w:r w:rsidR="003D4C7A">
        <w:rPr>
          <w:rFonts w:ascii="Times New Roman" w:hAnsi="Times New Roman" w:cs="Times New Roman"/>
        </w:rPr>
        <w:t xml:space="preserve">Contracting Parties </w:t>
      </w:r>
      <w:r>
        <w:rPr>
          <w:rFonts w:ascii="Times New Roman" w:hAnsi="Times New Roman" w:cs="Times New Roman"/>
        </w:rPr>
        <w:t>may process data obtained under this Agreement:</w:t>
      </w:r>
    </w:p>
    <w:p w:rsidR="0087205E" w:rsidP="001D3ABA">
      <w:pPr>
        <w:pStyle w:val="NumberedList2"/>
        <w:tabs>
          <w:tab w:val="left" w:pos="720"/>
        </w:tabs>
        <w:jc w:val="both"/>
        <w:rPr>
          <w:rFonts w:ascii="Times New Roman" w:hAnsi="Times New Roman" w:cs="Times New Roman"/>
        </w:rPr>
      </w:pPr>
      <w:r>
        <w:rPr>
          <w:rFonts w:ascii="Times New Roman" w:hAnsi="Times New Roman" w:cs="Times New Roman"/>
        </w:rPr>
        <w:t>for the purpose of criminal investigations;</w:t>
      </w:r>
    </w:p>
    <w:p w:rsidR="0087205E" w:rsidP="001D3ABA">
      <w:pPr>
        <w:pStyle w:val="NumberedList2"/>
        <w:tabs>
          <w:tab w:val="left" w:pos="720"/>
        </w:tabs>
        <w:jc w:val="both"/>
        <w:rPr>
          <w:rFonts w:ascii="Times New Roman" w:hAnsi="Times New Roman" w:cs="Times New Roman"/>
        </w:rPr>
      </w:pPr>
      <w:r>
        <w:rPr>
          <w:rFonts w:ascii="Times New Roman" w:hAnsi="Times New Roman" w:cs="Times New Roman"/>
        </w:rPr>
        <w:t>for preventing a serious threat to its public security;</w:t>
      </w:r>
    </w:p>
    <w:p w:rsidR="0087205E" w:rsidP="001D3ABA">
      <w:pPr>
        <w:pStyle w:val="NumberedList2"/>
        <w:tabs>
          <w:tab w:val="left" w:pos="720"/>
        </w:tabs>
        <w:jc w:val="both"/>
        <w:rPr>
          <w:rFonts w:ascii="Times New Roman" w:hAnsi="Times New Roman" w:cs="Times New Roman"/>
        </w:rPr>
      </w:pPr>
      <w:r>
        <w:rPr>
          <w:rFonts w:ascii="Times New Roman" w:hAnsi="Times New Roman" w:cs="Times New Roman"/>
        </w:rPr>
        <w:t>in non-criminal judicial or administrative proceedings directly related to investigations set forth in subparagraph (a); or</w:t>
      </w:r>
    </w:p>
    <w:p w:rsidR="0087205E" w:rsidP="001D3ABA">
      <w:pPr>
        <w:pStyle w:val="NumberedList2"/>
        <w:tabs>
          <w:tab w:val="left" w:pos="720"/>
        </w:tabs>
        <w:jc w:val="both"/>
        <w:rPr>
          <w:rFonts w:ascii="Times New Roman" w:hAnsi="Times New Roman" w:cs="Times New Roman"/>
        </w:rPr>
      </w:pPr>
      <w:r>
        <w:rPr>
          <w:rFonts w:ascii="Times New Roman" w:hAnsi="Times New Roman" w:cs="Times New Roman"/>
        </w:rPr>
        <w:t xml:space="preserve">for any other purpose, only with the prior consent of the </w:t>
      </w:r>
      <w:r w:rsidR="00F21617">
        <w:rPr>
          <w:rFonts w:ascii="Times New Roman" w:hAnsi="Times New Roman" w:cs="Times New Roman"/>
        </w:rPr>
        <w:t>Contracting Party</w:t>
      </w:r>
      <w:r>
        <w:rPr>
          <w:rFonts w:ascii="Times New Roman" w:hAnsi="Times New Roman" w:cs="Times New Roman"/>
        </w:rPr>
        <w:t xml:space="preserve"> which has transmitted the data. </w:t>
      </w:r>
    </w:p>
    <w:p w:rsidR="0087205E" w:rsidP="001D3ABA">
      <w:pPr>
        <w:pStyle w:val="NumberedList1"/>
        <w:tabs>
          <w:tab w:val="left" w:pos="360"/>
        </w:tabs>
        <w:jc w:val="both"/>
        <w:rPr>
          <w:rFonts w:ascii="Times New Roman" w:hAnsi="Times New Roman" w:cs="Times New Roman"/>
        </w:rPr>
      </w:pPr>
      <w:r>
        <w:rPr>
          <w:rFonts w:ascii="Times New Roman" w:hAnsi="Times New Roman" w:cs="Times New Roman"/>
        </w:rPr>
        <w:t xml:space="preserve">The </w:t>
      </w:r>
      <w:r w:rsidR="003D4C7A">
        <w:rPr>
          <w:rFonts w:ascii="Times New Roman" w:hAnsi="Times New Roman" w:cs="Times New Roman"/>
        </w:rPr>
        <w:t xml:space="preserve">Contracting Parties </w:t>
      </w:r>
      <w:r>
        <w:rPr>
          <w:rFonts w:ascii="Times New Roman" w:hAnsi="Times New Roman" w:cs="Times New Roman"/>
        </w:rPr>
        <w:t xml:space="preserve">shall not communicate data provided under this Agreement to any third State, international body or private entity without the consent of the </w:t>
      </w:r>
      <w:r w:rsidR="00F21617">
        <w:rPr>
          <w:rFonts w:ascii="Times New Roman" w:hAnsi="Times New Roman" w:cs="Times New Roman"/>
        </w:rPr>
        <w:t>Contracting Party</w:t>
      </w:r>
      <w:r>
        <w:rPr>
          <w:rFonts w:ascii="Times New Roman" w:hAnsi="Times New Roman" w:cs="Times New Roman"/>
        </w:rPr>
        <w:t xml:space="preserve"> that provided the data and without the appropriate safeguards.</w:t>
      </w:r>
    </w:p>
    <w:p w:rsidR="0087205E" w:rsidP="001D3ABA">
      <w:pPr>
        <w:pStyle w:val="NumberedList1"/>
        <w:tabs>
          <w:tab w:val="left" w:pos="360"/>
        </w:tabs>
        <w:jc w:val="both"/>
        <w:rPr>
          <w:rFonts w:ascii="Times New Roman" w:hAnsi="Times New Roman" w:cs="Times New Roman"/>
        </w:rPr>
      </w:pPr>
      <w:r>
        <w:rPr>
          <w:rFonts w:ascii="Times New Roman" w:hAnsi="Times New Roman" w:cs="Times New Roman"/>
        </w:rPr>
        <w:t xml:space="preserve">A </w:t>
      </w:r>
      <w:r w:rsidR="00F21617">
        <w:rPr>
          <w:rFonts w:ascii="Times New Roman" w:hAnsi="Times New Roman" w:cs="Times New Roman"/>
        </w:rPr>
        <w:t>Contracting Party</w:t>
      </w:r>
      <w:r>
        <w:rPr>
          <w:rFonts w:ascii="Times New Roman" w:hAnsi="Times New Roman" w:cs="Times New Roman"/>
        </w:rPr>
        <w:t xml:space="preserve"> may conduct an automated search of the other </w:t>
      </w:r>
      <w:r w:rsidR="00F21617">
        <w:rPr>
          <w:rFonts w:ascii="Times New Roman" w:hAnsi="Times New Roman" w:cs="Times New Roman"/>
        </w:rPr>
        <w:t>Contracting Party</w:t>
      </w:r>
      <w:r>
        <w:rPr>
          <w:rFonts w:ascii="Times New Roman" w:hAnsi="Times New Roman" w:cs="Times New Roman"/>
        </w:rPr>
        <w:t>’s fingerprint or DNA files under Article</w:t>
      </w:r>
      <w:r w:rsidR="00CB4ECC">
        <w:rPr>
          <w:rFonts w:ascii="Times New Roman" w:hAnsi="Times New Roman" w:cs="Times New Roman"/>
        </w:rPr>
        <w:t>s</w:t>
      </w:r>
      <w:r>
        <w:rPr>
          <w:rFonts w:ascii="Times New Roman" w:hAnsi="Times New Roman" w:cs="Times New Roman"/>
        </w:rPr>
        <w:t xml:space="preserve"> 4</w:t>
      </w:r>
      <w:r w:rsidR="000A50F8">
        <w:rPr>
          <w:rFonts w:ascii="Times New Roman" w:hAnsi="Times New Roman" w:cs="Times New Roman"/>
        </w:rPr>
        <w:t xml:space="preserve"> </w:t>
      </w:r>
      <w:r>
        <w:rPr>
          <w:rFonts w:ascii="Times New Roman" w:hAnsi="Times New Roman" w:cs="Times New Roman"/>
        </w:rPr>
        <w:t xml:space="preserve">or </w:t>
      </w:r>
      <w:r w:rsidR="008E6973">
        <w:rPr>
          <w:rFonts w:ascii="Times New Roman" w:hAnsi="Times New Roman" w:cs="Times New Roman"/>
        </w:rPr>
        <w:t>8</w:t>
      </w:r>
      <w:r>
        <w:rPr>
          <w:rFonts w:ascii="Times New Roman" w:hAnsi="Times New Roman" w:cs="Times New Roman"/>
        </w:rPr>
        <w:t>, and process data received in response to such a search, including the communication whether or not a hit exists, solely in order to:</w:t>
      </w:r>
    </w:p>
    <w:p w:rsidR="0087205E" w:rsidP="001D3ABA">
      <w:pPr>
        <w:pStyle w:val="NumberedList2"/>
        <w:tabs>
          <w:tab w:val="left" w:pos="720"/>
        </w:tabs>
        <w:jc w:val="both"/>
        <w:rPr>
          <w:rFonts w:ascii="Times New Roman" w:hAnsi="Times New Roman" w:cs="Times New Roman"/>
        </w:rPr>
      </w:pPr>
      <w:r>
        <w:rPr>
          <w:rFonts w:ascii="Times New Roman" w:hAnsi="Times New Roman" w:cs="Times New Roman"/>
        </w:rPr>
        <w:t>establish whether the compared DNA profiles or fingerprint data match;</w:t>
      </w:r>
    </w:p>
    <w:p w:rsidR="0087205E" w:rsidP="001D3ABA">
      <w:pPr>
        <w:pStyle w:val="NumberedList2"/>
        <w:tabs>
          <w:tab w:val="left" w:pos="720"/>
        </w:tabs>
        <w:jc w:val="both"/>
        <w:rPr>
          <w:rFonts w:ascii="Times New Roman" w:hAnsi="Times New Roman" w:cs="Times New Roman"/>
        </w:rPr>
      </w:pPr>
      <w:r>
        <w:rPr>
          <w:rFonts w:ascii="Times New Roman" w:hAnsi="Times New Roman" w:cs="Times New Roman"/>
        </w:rPr>
        <w:t>prepare and submit a follow-up request for assistance in compliance with national law, including the legal assistance rules, if those data match; or</w:t>
      </w:r>
    </w:p>
    <w:p w:rsidR="0087205E" w:rsidP="001D3ABA">
      <w:pPr>
        <w:pStyle w:val="NumberedList2"/>
        <w:tabs>
          <w:tab w:val="left" w:pos="720"/>
        </w:tabs>
        <w:jc w:val="both"/>
        <w:rPr>
          <w:rFonts w:ascii="Times New Roman" w:hAnsi="Times New Roman" w:cs="Times New Roman"/>
        </w:rPr>
      </w:pPr>
      <w:r>
        <w:rPr>
          <w:rFonts w:ascii="Times New Roman" w:hAnsi="Times New Roman" w:cs="Times New Roman"/>
        </w:rPr>
        <w:t xml:space="preserve">conduct record-keeping, as required or permitted by </w:t>
      </w:r>
      <w:r w:rsidR="00703AEF">
        <w:rPr>
          <w:rFonts w:ascii="Times New Roman" w:hAnsi="Times New Roman" w:cs="Times New Roman"/>
        </w:rPr>
        <w:t xml:space="preserve">its </w:t>
      </w:r>
      <w:r>
        <w:rPr>
          <w:rFonts w:ascii="Times New Roman" w:hAnsi="Times New Roman" w:cs="Times New Roman"/>
        </w:rPr>
        <w:t>national law.</w:t>
      </w:r>
    </w:p>
    <w:p w:rsidR="0087205E" w:rsidP="001D3ABA">
      <w:pPr>
        <w:pStyle w:val="NumberedList1"/>
        <w:tabs>
          <w:tab w:val="left" w:pos="360"/>
        </w:tabs>
        <w:jc w:val="both"/>
        <w:rPr>
          <w:rFonts w:ascii="Times New Roman" w:hAnsi="Times New Roman" w:cs="Times New Roman"/>
        </w:rPr>
      </w:pPr>
      <w:r>
        <w:rPr>
          <w:rFonts w:ascii="Times New Roman" w:hAnsi="Times New Roman" w:cs="Times New Roman"/>
        </w:rPr>
        <w:t xml:space="preserve">The </w:t>
      </w:r>
      <w:r w:rsidR="00F21617">
        <w:rPr>
          <w:rFonts w:ascii="Times New Roman" w:hAnsi="Times New Roman" w:cs="Times New Roman"/>
        </w:rPr>
        <w:t>Contracting Party</w:t>
      </w:r>
      <w:r>
        <w:rPr>
          <w:rFonts w:ascii="Times New Roman" w:hAnsi="Times New Roman" w:cs="Times New Roman"/>
        </w:rPr>
        <w:t xml:space="preserve"> administering the file may process the data supplied to it by the searching </w:t>
      </w:r>
      <w:r w:rsidR="00F21617">
        <w:rPr>
          <w:rFonts w:ascii="Times New Roman" w:hAnsi="Times New Roman" w:cs="Times New Roman"/>
        </w:rPr>
        <w:t>Contracting Party</w:t>
      </w:r>
      <w:r>
        <w:rPr>
          <w:rFonts w:ascii="Times New Roman" w:hAnsi="Times New Roman" w:cs="Times New Roman"/>
        </w:rPr>
        <w:t xml:space="preserve"> during the course of an automated search in accordance with Article</w:t>
      </w:r>
      <w:r w:rsidR="00CB4ECC">
        <w:rPr>
          <w:rFonts w:ascii="Times New Roman" w:hAnsi="Times New Roman" w:cs="Times New Roman"/>
        </w:rPr>
        <w:t xml:space="preserve">s </w:t>
      </w:r>
      <w:r>
        <w:rPr>
          <w:rFonts w:ascii="Times New Roman" w:hAnsi="Times New Roman" w:cs="Times New Roman"/>
        </w:rPr>
        <w:t>4</w:t>
      </w:r>
      <w:r w:rsidR="00CB4ECC">
        <w:rPr>
          <w:rFonts w:ascii="Times New Roman" w:hAnsi="Times New Roman" w:cs="Times New Roman"/>
        </w:rPr>
        <w:t xml:space="preserve"> and </w:t>
      </w:r>
      <w:r w:rsidR="00C62571">
        <w:rPr>
          <w:rFonts w:ascii="Times New Roman" w:hAnsi="Times New Roman" w:cs="Times New Roman"/>
        </w:rPr>
        <w:t>8</w:t>
      </w:r>
      <w:r>
        <w:rPr>
          <w:rFonts w:ascii="Times New Roman" w:hAnsi="Times New Roman" w:cs="Times New Roman"/>
        </w:rPr>
        <w:t xml:space="preserve"> solely where this is necessary for the purposes of comparison, providing automated replies to the search or record-keeping pursuant to Article </w:t>
      </w:r>
      <w:r w:rsidR="00996A80">
        <w:rPr>
          <w:rFonts w:ascii="Times New Roman" w:hAnsi="Times New Roman" w:cs="Times New Roman"/>
        </w:rPr>
        <w:t>1</w:t>
      </w:r>
      <w:r w:rsidR="008E6973">
        <w:rPr>
          <w:rFonts w:ascii="Times New Roman" w:hAnsi="Times New Roman" w:cs="Times New Roman"/>
        </w:rPr>
        <w:t>6</w:t>
      </w:r>
      <w:r>
        <w:rPr>
          <w:rFonts w:ascii="Times New Roman" w:hAnsi="Times New Roman" w:cs="Times New Roman"/>
        </w:rPr>
        <w:t xml:space="preserve">. The data supplied for comparison shall be deleted immediately following data comparison or automated replies to searches unless further processing is necessary for the purposes mentioned under </w:t>
      </w:r>
      <w:r w:rsidR="00F53A29">
        <w:rPr>
          <w:rFonts w:ascii="Times New Roman" w:hAnsi="Times New Roman" w:cs="Times New Roman"/>
        </w:rPr>
        <w:t xml:space="preserve">this </w:t>
      </w:r>
      <w:r w:rsidR="002E7C94">
        <w:rPr>
          <w:rFonts w:ascii="Times New Roman" w:hAnsi="Times New Roman" w:cs="Times New Roman"/>
        </w:rPr>
        <w:t xml:space="preserve">Article, </w:t>
      </w:r>
      <w:r w:rsidR="00703AEF">
        <w:rPr>
          <w:rFonts w:ascii="Times New Roman" w:hAnsi="Times New Roman" w:cs="Times New Roman"/>
        </w:rPr>
        <w:t>paragraph</w:t>
      </w:r>
      <w:r w:rsidR="00F53A29">
        <w:rPr>
          <w:rFonts w:ascii="Times New Roman" w:hAnsi="Times New Roman" w:cs="Times New Roman"/>
        </w:rPr>
        <w:t xml:space="preserve"> </w:t>
      </w:r>
      <w:r w:rsidR="003947E9">
        <w:rPr>
          <w:rFonts w:ascii="Times New Roman" w:hAnsi="Times New Roman" w:cs="Times New Roman"/>
        </w:rPr>
        <w:t>3</w:t>
      </w:r>
      <w:r w:rsidR="00F53A29">
        <w:rPr>
          <w:rFonts w:ascii="Times New Roman" w:hAnsi="Times New Roman" w:cs="Times New Roman"/>
        </w:rPr>
        <w:t>, subparagraphs</w:t>
      </w:r>
      <w:r w:rsidR="0088665B">
        <w:rPr>
          <w:rFonts w:ascii="Times New Roman" w:hAnsi="Times New Roman" w:cs="Times New Roman"/>
        </w:rPr>
        <w:t xml:space="preserve"> </w:t>
      </w:r>
      <w:r w:rsidR="00703AEF">
        <w:rPr>
          <w:rFonts w:ascii="Times New Roman" w:hAnsi="Times New Roman" w:cs="Times New Roman"/>
        </w:rPr>
        <w:t>(</w:t>
      </w:r>
      <w:r>
        <w:rPr>
          <w:rFonts w:ascii="Times New Roman" w:hAnsi="Times New Roman" w:cs="Times New Roman"/>
        </w:rPr>
        <w:t>b</w:t>
      </w:r>
      <w:r w:rsidR="00703AEF">
        <w:rPr>
          <w:rFonts w:ascii="Times New Roman" w:hAnsi="Times New Roman" w:cs="Times New Roman"/>
        </w:rPr>
        <w:t>)</w:t>
      </w:r>
      <w:r>
        <w:rPr>
          <w:rFonts w:ascii="Times New Roman" w:hAnsi="Times New Roman" w:cs="Times New Roman"/>
        </w:rPr>
        <w:t xml:space="preserve"> </w:t>
      </w:r>
      <w:r w:rsidR="001F521B">
        <w:rPr>
          <w:rFonts w:ascii="Times New Roman" w:hAnsi="Times New Roman" w:cs="Times New Roman"/>
        </w:rPr>
        <w:t>or (</w:t>
      </w:r>
      <w:r>
        <w:rPr>
          <w:rFonts w:ascii="Times New Roman" w:hAnsi="Times New Roman" w:cs="Times New Roman"/>
        </w:rPr>
        <w:t>c</w:t>
      </w:r>
      <w:r w:rsidR="001F521B">
        <w:rPr>
          <w:rFonts w:ascii="Times New Roman" w:hAnsi="Times New Roman" w:cs="Times New Roman"/>
        </w:rPr>
        <w:t>)</w:t>
      </w:r>
      <w:r>
        <w:rPr>
          <w:rFonts w:ascii="Times New Roman" w:hAnsi="Times New Roman" w:cs="Times New Roman"/>
        </w:rPr>
        <w:t>.</w:t>
      </w:r>
    </w:p>
    <w:p w:rsidR="0087205E" w:rsidP="0087205E">
      <w:pPr>
        <w:pStyle w:val="Heading1"/>
        <w:rPr>
          <w:rFonts w:ascii="Times New Roman" w:hAnsi="Times New Roman"/>
        </w:rPr>
      </w:pPr>
      <w:r>
        <w:rPr>
          <w:rFonts w:ascii="Times New Roman" w:hAnsi="Times New Roman"/>
        </w:rPr>
        <w:br/>
        <w:t>Correction, blockage and deletion of data</w:t>
      </w:r>
    </w:p>
    <w:p w:rsidR="0087205E" w:rsidP="00FC50D3">
      <w:pPr>
        <w:pStyle w:val="NumberedList1"/>
        <w:numPr>
          <w:numId w:val="26"/>
        </w:numPr>
        <w:tabs>
          <w:tab w:val="left" w:pos="360"/>
        </w:tabs>
        <w:jc w:val="both"/>
        <w:rPr>
          <w:rFonts w:ascii="Times New Roman" w:hAnsi="Times New Roman" w:cs="Times New Roman"/>
        </w:rPr>
      </w:pPr>
      <w:r>
        <w:rPr>
          <w:rFonts w:ascii="Times New Roman" w:hAnsi="Times New Roman" w:cs="Times New Roman"/>
        </w:rPr>
        <w:t xml:space="preserve">At the request of the supplying </w:t>
      </w:r>
      <w:r w:rsidR="00F21617">
        <w:rPr>
          <w:rFonts w:ascii="Times New Roman" w:hAnsi="Times New Roman" w:cs="Times New Roman"/>
        </w:rPr>
        <w:t>Contracting Party</w:t>
      </w:r>
      <w:r>
        <w:rPr>
          <w:rFonts w:ascii="Times New Roman" w:hAnsi="Times New Roman" w:cs="Times New Roman"/>
        </w:rPr>
        <w:t xml:space="preserve">, the receiving </w:t>
      </w:r>
      <w:r w:rsidR="00F21617">
        <w:rPr>
          <w:rFonts w:ascii="Times New Roman" w:hAnsi="Times New Roman" w:cs="Times New Roman"/>
        </w:rPr>
        <w:t>Contracting Party</w:t>
      </w:r>
      <w:r>
        <w:rPr>
          <w:rFonts w:ascii="Times New Roman" w:hAnsi="Times New Roman" w:cs="Times New Roman"/>
        </w:rPr>
        <w:t xml:space="preserve"> shall be obliged to correct, block, or delete, consistent with </w:t>
      </w:r>
      <w:r w:rsidR="001F521B">
        <w:rPr>
          <w:rFonts w:ascii="Times New Roman" w:hAnsi="Times New Roman" w:cs="Times New Roman"/>
        </w:rPr>
        <w:t xml:space="preserve">its </w:t>
      </w:r>
      <w:r>
        <w:rPr>
          <w:rFonts w:ascii="Times New Roman" w:hAnsi="Times New Roman" w:cs="Times New Roman"/>
        </w:rPr>
        <w:t xml:space="preserve">national law, data received under this </w:t>
      </w:r>
      <w:r w:rsidR="001F521B">
        <w:rPr>
          <w:rFonts w:ascii="Times New Roman" w:hAnsi="Times New Roman" w:cs="Times New Roman"/>
        </w:rPr>
        <w:t xml:space="preserve">Agreement </w:t>
      </w:r>
      <w:r>
        <w:rPr>
          <w:rFonts w:ascii="Times New Roman" w:hAnsi="Times New Roman" w:cs="Times New Roman"/>
        </w:rPr>
        <w:t xml:space="preserve">that is incorrect or incomplete or if its collection or further processing contravenes this Agreement or the rules applicable to the supplying </w:t>
      </w:r>
      <w:r w:rsidR="00F21617">
        <w:rPr>
          <w:rFonts w:ascii="Times New Roman" w:hAnsi="Times New Roman" w:cs="Times New Roman"/>
        </w:rPr>
        <w:t>Contracting Party</w:t>
      </w:r>
      <w:r>
        <w:rPr>
          <w:rFonts w:ascii="Times New Roman" w:hAnsi="Times New Roman" w:cs="Times New Roman"/>
        </w:rPr>
        <w:t>.</w:t>
      </w:r>
    </w:p>
    <w:p w:rsidR="0087205E" w:rsidP="00FC50D3">
      <w:pPr>
        <w:pStyle w:val="NumberedList1"/>
        <w:tabs>
          <w:tab w:val="left" w:pos="360"/>
        </w:tabs>
        <w:jc w:val="both"/>
        <w:rPr>
          <w:rFonts w:ascii="Times New Roman" w:hAnsi="Times New Roman" w:cs="Times New Roman"/>
        </w:rPr>
      </w:pPr>
      <w:r>
        <w:rPr>
          <w:rFonts w:ascii="Times New Roman" w:hAnsi="Times New Roman" w:cs="Times New Roman"/>
        </w:rPr>
        <w:t xml:space="preserve">Where a </w:t>
      </w:r>
      <w:r w:rsidR="00F21617">
        <w:rPr>
          <w:rFonts w:ascii="Times New Roman" w:hAnsi="Times New Roman" w:cs="Times New Roman"/>
        </w:rPr>
        <w:t>Contracting Party</w:t>
      </w:r>
      <w:r>
        <w:rPr>
          <w:rFonts w:ascii="Times New Roman" w:hAnsi="Times New Roman" w:cs="Times New Roman"/>
        </w:rPr>
        <w:t xml:space="preserve"> becomes aware that data it has received from the other </w:t>
      </w:r>
      <w:r w:rsidR="00F21617">
        <w:rPr>
          <w:rFonts w:ascii="Times New Roman" w:hAnsi="Times New Roman" w:cs="Times New Roman"/>
        </w:rPr>
        <w:t>Contracting Party</w:t>
      </w:r>
      <w:r>
        <w:rPr>
          <w:rFonts w:ascii="Times New Roman" w:hAnsi="Times New Roman" w:cs="Times New Roman"/>
        </w:rPr>
        <w:t xml:space="preserve"> under this </w:t>
      </w:r>
      <w:r w:rsidR="001F521B">
        <w:rPr>
          <w:rFonts w:ascii="Times New Roman" w:hAnsi="Times New Roman" w:cs="Times New Roman"/>
        </w:rPr>
        <w:t xml:space="preserve">Agreement </w:t>
      </w:r>
      <w:r>
        <w:rPr>
          <w:rFonts w:ascii="Times New Roman" w:hAnsi="Times New Roman" w:cs="Times New Roman"/>
        </w:rPr>
        <w:t>is not accurate, it shall take all appropriate measures to safeguard against erroneous reliance on such data, which shall include in particular supplementation, deletion, or correction of such data.</w:t>
      </w:r>
    </w:p>
    <w:p w:rsidR="0087205E" w:rsidP="00FC50D3">
      <w:pPr>
        <w:pStyle w:val="NumberedList1"/>
        <w:tabs>
          <w:tab w:val="left" w:pos="360"/>
        </w:tabs>
        <w:jc w:val="both"/>
        <w:rPr>
          <w:rFonts w:ascii="Times New Roman" w:hAnsi="Times New Roman" w:cs="Times New Roman"/>
        </w:rPr>
      </w:pPr>
      <w:r>
        <w:rPr>
          <w:rFonts w:ascii="Times New Roman" w:hAnsi="Times New Roman" w:cs="Times New Roman"/>
        </w:rPr>
        <w:t xml:space="preserve">Each </w:t>
      </w:r>
      <w:r w:rsidR="00F21617">
        <w:rPr>
          <w:rFonts w:ascii="Times New Roman" w:hAnsi="Times New Roman" w:cs="Times New Roman"/>
        </w:rPr>
        <w:t>Contracting Party</w:t>
      </w:r>
      <w:r>
        <w:rPr>
          <w:rFonts w:ascii="Times New Roman" w:hAnsi="Times New Roman" w:cs="Times New Roman"/>
        </w:rPr>
        <w:t xml:space="preserve"> shall notify the other if it becomes aware that material data it has transmitted to the other </w:t>
      </w:r>
      <w:r w:rsidR="00F21617">
        <w:rPr>
          <w:rFonts w:ascii="Times New Roman" w:hAnsi="Times New Roman" w:cs="Times New Roman"/>
        </w:rPr>
        <w:t>Contracting Party</w:t>
      </w:r>
      <w:r>
        <w:rPr>
          <w:rFonts w:ascii="Times New Roman" w:hAnsi="Times New Roman" w:cs="Times New Roman"/>
        </w:rPr>
        <w:t xml:space="preserve"> or received from the other </w:t>
      </w:r>
      <w:r w:rsidR="00F21617">
        <w:rPr>
          <w:rFonts w:ascii="Times New Roman" w:hAnsi="Times New Roman" w:cs="Times New Roman"/>
        </w:rPr>
        <w:t>Contracting Party</w:t>
      </w:r>
      <w:r>
        <w:rPr>
          <w:rFonts w:ascii="Times New Roman" w:hAnsi="Times New Roman" w:cs="Times New Roman"/>
        </w:rPr>
        <w:t xml:space="preserve"> under this Agreement is inaccurate or unreliable or is subject to significant doubt.</w:t>
      </w:r>
    </w:p>
    <w:p w:rsidR="0087205E" w:rsidP="00FC50D3">
      <w:pPr>
        <w:pStyle w:val="Heading1"/>
        <w:rPr>
          <w:rFonts w:ascii="Times New Roman" w:hAnsi="Times New Roman"/>
        </w:rPr>
      </w:pPr>
      <w:r>
        <w:rPr>
          <w:rFonts w:ascii="Times New Roman" w:hAnsi="Times New Roman"/>
        </w:rPr>
        <w:br/>
        <w:t>Documentation</w:t>
      </w:r>
    </w:p>
    <w:p w:rsidR="0087205E" w:rsidP="00FC50D3">
      <w:pPr>
        <w:pStyle w:val="NumberedList1"/>
        <w:numPr>
          <w:numId w:val="27"/>
        </w:numPr>
        <w:tabs>
          <w:tab w:val="left" w:pos="360"/>
        </w:tabs>
        <w:jc w:val="both"/>
        <w:rPr>
          <w:rFonts w:ascii="Times New Roman" w:hAnsi="Times New Roman" w:cs="Times New Roman"/>
        </w:rPr>
      </w:pPr>
      <w:r>
        <w:rPr>
          <w:rFonts w:ascii="Times New Roman" w:hAnsi="Times New Roman" w:cs="Times New Roman"/>
        </w:rPr>
        <w:t xml:space="preserve">Each </w:t>
      </w:r>
      <w:r w:rsidR="00F21617">
        <w:rPr>
          <w:rFonts w:ascii="Times New Roman" w:hAnsi="Times New Roman" w:cs="Times New Roman"/>
        </w:rPr>
        <w:t>Contracting Party</w:t>
      </w:r>
      <w:r>
        <w:rPr>
          <w:rFonts w:ascii="Times New Roman" w:hAnsi="Times New Roman" w:cs="Times New Roman"/>
        </w:rPr>
        <w:t xml:space="preserve"> shall maintain record</w:t>
      </w:r>
      <w:r w:rsidR="00F7249F">
        <w:rPr>
          <w:rFonts w:ascii="Times New Roman" w:hAnsi="Times New Roman" w:cs="Times New Roman"/>
        </w:rPr>
        <w:t>s</w:t>
      </w:r>
      <w:r>
        <w:rPr>
          <w:rFonts w:ascii="Times New Roman" w:hAnsi="Times New Roman" w:cs="Times New Roman"/>
        </w:rPr>
        <w:t xml:space="preserve"> of the transmission and receipt of data communicated to the other </w:t>
      </w:r>
      <w:r w:rsidR="00F21617">
        <w:rPr>
          <w:rFonts w:ascii="Times New Roman" w:hAnsi="Times New Roman" w:cs="Times New Roman"/>
        </w:rPr>
        <w:t>Contracting Party</w:t>
      </w:r>
      <w:r>
        <w:rPr>
          <w:rFonts w:ascii="Times New Roman" w:hAnsi="Times New Roman" w:cs="Times New Roman"/>
        </w:rPr>
        <w:t xml:space="preserve"> under this Agreement. Th</w:t>
      </w:r>
      <w:r w:rsidR="00F7249F">
        <w:rPr>
          <w:rFonts w:ascii="Times New Roman" w:hAnsi="Times New Roman" w:cs="Times New Roman"/>
        </w:rPr>
        <w:t>ese</w:t>
      </w:r>
      <w:r>
        <w:rPr>
          <w:rFonts w:ascii="Times New Roman" w:hAnsi="Times New Roman" w:cs="Times New Roman"/>
        </w:rPr>
        <w:t xml:space="preserve"> record</w:t>
      </w:r>
      <w:r w:rsidR="00F7249F">
        <w:rPr>
          <w:rFonts w:ascii="Times New Roman" w:hAnsi="Times New Roman" w:cs="Times New Roman"/>
        </w:rPr>
        <w:t>s</w:t>
      </w:r>
      <w:r>
        <w:rPr>
          <w:rFonts w:ascii="Times New Roman" w:hAnsi="Times New Roman" w:cs="Times New Roman"/>
        </w:rPr>
        <w:t xml:space="preserve"> shall serve to:</w:t>
      </w:r>
    </w:p>
    <w:p w:rsidR="0087205E" w:rsidP="00FC50D3">
      <w:pPr>
        <w:pStyle w:val="NumberedList2"/>
        <w:tabs>
          <w:tab w:val="left" w:pos="720"/>
        </w:tabs>
        <w:jc w:val="both"/>
        <w:rPr>
          <w:rFonts w:ascii="Times New Roman" w:hAnsi="Times New Roman" w:cs="Times New Roman"/>
        </w:rPr>
      </w:pPr>
      <w:r>
        <w:rPr>
          <w:rFonts w:ascii="Times New Roman" w:hAnsi="Times New Roman" w:cs="Times New Roman"/>
        </w:rPr>
        <w:t xml:space="preserve">ensure effective monitoring of data protection in accordance with the national law of the respective </w:t>
      </w:r>
      <w:r w:rsidR="00F21617">
        <w:rPr>
          <w:rFonts w:ascii="Times New Roman" w:hAnsi="Times New Roman" w:cs="Times New Roman"/>
        </w:rPr>
        <w:t>Contracting Party</w:t>
      </w:r>
      <w:r>
        <w:rPr>
          <w:rFonts w:ascii="Times New Roman" w:hAnsi="Times New Roman" w:cs="Times New Roman"/>
        </w:rPr>
        <w:t>;</w:t>
      </w:r>
    </w:p>
    <w:p w:rsidR="0087205E" w:rsidP="00FC50D3">
      <w:pPr>
        <w:pStyle w:val="NumberedList2"/>
        <w:tabs>
          <w:tab w:val="left" w:pos="720"/>
        </w:tabs>
        <w:jc w:val="both"/>
        <w:rPr>
          <w:rFonts w:ascii="Times New Roman" w:hAnsi="Times New Roman" w:cs="Times New Roman"/>
        </w:rPr>
      </w:pPr>
      <w:r>
        <w:rPr>
          <w:rFonts w:ascii="Times New Roman" w:hAnsi="Times New Roman" w:cs="Times New Roman"/>
        </w:rPr>
        <w:t xml:space="preserve">enable the </w:t>
      </w:r>
      <w:r w:rsidR="003D4C7A">
        <w:rPr>
          <w:rFonts w:ascii="Times New Roman" w:hAnsi="Times New Roman" w:cs="Times New Roman"/>
        </w:rPr>
        <w:t xml:space="preserve">Contracting Parties </w:t>
      </w:r>
      <w:r>
        <w:rPr>
          <w:rFonts w:ascii="Times New Roman" w:hAnsi="Times New Roman" w:cs="Times New Roman"/>
        </w:rPr>
        <w:t xml:space="preserve">to effectively make use of the rights granted to them according to Articles </w:t>
      </w:r>
      <w:r w:rsidR="00996A80">
        <w:rPr>
          <w:rFonts w:ascii="Times New Roman" w:hAnsi="Times New Roman" w:cs="Times New Roman"/>
        </w:rPr>
        <w:t>1</w:t>
      </w:r>
      <w:r w:rsidR="008E6973">
        <w:rPr>
          <w:rFonts w:ascii="Times New Roman" w:hAnsi="Times New Roman" w:cs="Times New Roman"/>
        </w:rPr>
        <w:t>5</w:t>
      </w:r>
      <w:r w:rsidR="00996A80">
        <w:rPr>
          <w:rFonts w:ascii="Times New Roman" w:hAnsi="Times New Roman" w:cs="Times New Roman"/>
        </w:rPr>
        <w:t xml:space="preserve"> </w:t>
      </w:r>
      <w:r>
        <w:rPr>
          <w:rFonts w:ascii="Times New Roman" w:hAnsi="Times New Roman" w:cs="Times New Roman"/>
        </w:rPr>
        <w:t xml:space="preserve">and </w:t>
      </w:r>
      <w:r w:rsidR="00996A80">
        <w:rPr>
          <w:rFonts w:ascii="Times New Roman" w:hAnsi="Times New Roman" w:cs="Times New Roman"/>
        </w:rPr>
        <w:t>1</w:t>
      </w:r>
      <w:r w:rsidR="008E6973">
        <w:rPr>
          <w:rFonts w:ascii="Times New Roman" w:hAnsi="Times New Roman" w:cs="Times New Roman"/>
        </w:rPr>
        <w:t>9</w:t>
      </w:r>
      <w:r>
        <w:rPr>
          <w:rFonts w:ascii="Times New Roman" w:hAnsi="Times New Roman" w:cs="Times New Roman"/>
        </w:rPr>
        <w:t>; and</w:t>
      </w:r>
    </w:p>
    <w:p w:rsidR="0087205E" w:rsidP="00FC50D3">
      <w:pPr>
        <w:pStyle w:val="NumberedList2"/>
        <w:tabs>
          <w:tab w:val="left" w:pos="720"/>
        </w:tabs>
        <w:jc w:val="both"/>
        <w:rPr>
          <w:rFonts w:ascii="Times New Roman" w:hAnsi="Times New Roman" w:cs="Times New Roman"/>
        </w:rPr>
      </w:pPr>
      <w:r>
        <w:rPr>
          <w:rFonts w:ascii="Times New Roman" w:hAnsi="Times New Roman" w:cs="Times New Roman"/>
        </w:rPr>
        <w:t>ensure data security.</w:t>
      </w:r>
    </w:p>
    <w:p w:rsidR="0087205E" w:rsidP="00FC50D3">
      <w:pPr>
        <w:pStyle w:val="NumberedList1"/>
        <w:tabs>
          <w:tab w:val="left" w:pos="360"/>
        </w:tabs>
        <w:jc w:val="both"/>
        <w:rPr>
          <w:rFonts w:ascii="Times New Roman" w:hAnsi="Times New Roman" w:cs="Times New Roman"/>
        </w:rPr>
      </w:pPr>
      <w:r>
        <w:rPr>
          <w:rFonts w:ascii="Times New Roman" w:hAnsi="Times New Roman" w:cs="Times New Roman"/>
        </w:rPr>
        <w:t>The record</w:t>
      </w:r>
      <w:r w:rsidR="00F7249F">
        <w:rPr>
          <w:rFonts w:ascii="Times New Roman" w:hAnsi="Times New Roman" w:cs="Times New Roman"/>
        </w:rPr>
        <w:t>s</w:t>
      </w:r>
      <w:r>
        <w:rPr>
          <w:rFonts w:ascii="Times New Roman" w:hAnsi="Times New Roman" w:cs="Times New Roman"/>
        </w:rPr>
        <w:t xml:space="preserve"> shall include:</w:t>
      </w:r>
    </w:p>
    <w:p w:rsidR="0087205E" w:rsidP="00FC50D3">
      <w:pPr>
        <w:pStyle w:val="NumberedList2"/>
        <w:tabs>
          <w:tab w:val="left" w:pos="720"/>
        </w:tabs>
        <w:jc w:val="both"/>
        <w:rPr>
          <w:rFonts w:ascii="Times New Roman" w:hAnsi="Times New Roman" w:cs="Times New Roman"/>
        </w:rPr>
      </w:pPr>
      <w:r w:rsidR="00DE2AAC">
        <w:rPr>
          <w:rFonts w:ascii="Times New Roman" w:hAnsi="Times New Roman" w:cs="Times New Roman"/>
        </w:rPr>
        <w:t xml:space="preserve">information </w:t>
      </w:r>
      <w:r w:rsidR="00F7249F">
        <w:rPr>
          <w:rFonts w:ascii="Times New Roman" w:hAnsi="Times New Roman" w:cs="Times New Roman"/>
        </w:rPr>
        <w:t xml:space="preserve">identifying </w:t>
      </w:r>
      <w:r>
        <w:rPr>
          <w:rFonts w:ascii="Times New Roman" w:hAnsi="Times New Roman" w:cs="Times New Roman"/>
        </w:rPr>
        <w:t>the data supplied,</w:t>
      </w:r>
    </w:p>
    <w:p w:rsidR="0087205E" w:rsidP="00FC50D3">
      <w:pPr>
        <w:pStyle w:val="NumberedList2"/>
        <w:tabs>
          <w:tab w:val="left" w:pos="720"/>
        </w:tabs>
        <w:jc w:val="both"/>
        <w:rPr>
          <w:rFonts w:ascii="Times New Roman" w:hAnsi="Times New Roman" w:cs="Times New Roman"/>
        </w:rPr>
      </w:pPr>
      <w:r>
        <w:rPr>
          <w:rFonts w:ascii="Times New Roman" w:hAnsi="Times New Roman" w:cs="Times New Roman"/>
        </w:rPr>
        <w:t>the date of supply and</w:t>
      </w:r>
    </w:p>
    <w:p w:rsidR="0087205E" w:rsidP="00FC50D3">
      <w:pPr>
        <w:pStyle w:val="NumberedList2"/>
        <w:tabs>
          <w:tab w:val="left" w:pos="720"/>
        </w:tabs>
        <w:jc w:val="both"/>
        <w:rPr>
          <w:rFonts w:ascii="Times New Roman" w:hAnsi="Times New Roman" w:cs="Times New Roman"/>
        </w:rPr>
      </w:pPr>
      <w:r>
        <w:rPr>
          <w:rFonts w:ascii="Times New Roman" w:hAnsi="Times New Roman" w:cs="Times New Roman"/>
        </w:rPr>
        <w:t xml:space="preserve">the recipient of the data in case the data </w:t>
      </w:r>
      <w:r w:rsidR="00A31A4E">
        <w:rPr>
          <w:rFonts w:ascii="Times New Roman" w:hAnsi="Times New Roman" w:cs="Times New Roman"/>
        </w:rPr>
        <w:t xml:space="preserve">are </w:t>
      </w:r>
      <w:r w:rsidRPr="00A31A4E">
        <w:rPr>
          <w:rFonts w:ascii="Times New Roman" w:hAnsi="Times New Roman" w:cs="Times New Roman"/>
        </w:rPr>
        <w:t>supplied</w:t>
      </w:r>
      <w:r>
        <w:rPr>
          <w:rFonts w:ascii="Times New Roman" w:hAnsi="Times New Roman" w:cs="Times New Roman"/>
        </w:rPr>
        <w:t xml:space="preserve"> to other entities.</w:t>
      </w:r>
    </w:p>
    <w:p w:rsidR="0087205E" w:rsidP="00FC50D3">
      <w:pPr>
        <w:pStyle w:val="NumberedList1"/>
        <w:tabs>
          <w:tab w:val="left" w:pos="360"/>
        </w:tabs>
        <w:jc w:val="both"/>
        <w:rPr>
          <w:rFonts w:ascii="Times New Roman" w:hAnsi="Times New Roman" w:cs="Times New Roman"/>
        </w:rPr>
      </w:pPr>
      <w:r>
        <w:rPr>
          <w:rFonts w:ascii="Times New Roman" w:hAnsi="Times New Roman" w:cs="Times New Roman"/>
        </w:rPr>
        <w:t xml:space="preserve">The recorded data </w:t>
      </w:r>
      <w:r w:rsidR="00717BD7">
        <w:rPr>
          <w:rFonts w:ascii="Times New Roman" w:hAnsi="Times New Roman" w:cs="Times New Roman"/>
        </w:rPr>
        <w:t xml:space="preserve">shall </w:t>
      </w:r>
      <w:r>
        <w:rPr>
          <w:rFonts w:ascii="Times New Roman" w:hAnsi="Times New Roman" w:cs="Times New Roman"/>
        </w:rPr>
        <w:t xml:space="preserve">be protected with suitable measures against inappropriate use and other forms of improper use and </w:t>
      </w:r>
      <w:r w:rsidR="00717BD7">
        <w:rPr>
          <w:rFonts w:ascii="Times New Roman" w:hAnsi="Times New Roman" w:cs="Times New Roman"/>
        </w:rPr>
        <w:t xml:space="preserve">shall </w:t>
      </w:r>
      <w:r>
        <w:rPr>
          <w:rFonts w:ascii="Times New Roman" w:hAnsi="Times New Roman" w:cs="Times New Roman"/>
        </w:rPr>
        <w:t xml:space="preserve">be kept for two years. After the conservation period the recorded data </w:t>
      </w:r>
      <w:r w:rsidR="00717BD7">
        <w:rPr>
          <w:rFonts w:ascii="Times New Roman" w:hAnsi="Times New Roman" w:cs="Times New Roman"/>
        </w:rPr>
        <w:t xml:space="preserve">shall </w:t>
      </w:r>
      <w:r>
        <w:rPr>
          <w:rFonts w:ascii="Times New Roman" w:hAnsi="Times New Roman" w:cs="Times New Roman"/>
        </w:rPr>
        <w:t xml:space="preserve">be deleted immediately, unless </w:t>
      </w:r>
      <w:r w:rsidR="00F7249F">
        <w:rPr>
          <w:rFonts w:ascii="Times New Roman" w:hAnsi="Times New Roman" w:cs="Times New Roman"/>
        </w:rPr>
        <w:t>otherwise provided by the national law</w:t>
      </w:r>
      <w:r>
        <w:rPr>
          <w:rFonts w:ascii="Times New Roman" w:hAnsi="Times New Roman" w:cs="Times New Roman"/>
        </w:rPr>
        <w:t>.</w:t>
      </w:r>
    </w:p>
    <w:p w:rsidR="0087205E" w:rsidP="0087205E">
      <w:pPr>
        <w:pStyle w:val="Heading1"/>
        <w:rPr>
          <w:rFonts w:ascii="Times New Roman" w:hAnsi="Times New Roman"/>
        </w:rPr>
      </w:pPr>
      <w:r>
        <w:rPr>
          <w:rFonts w:ascii="Times New Roman" w:hAnsi="Times New Roman"/>
        </w:rPr>
        <w:br/>
        <w:t>Data Security</w:t>
      </w:r>
    </w:p>
    <w:p w:rsidR="0087205E" w:rsidP="00FC50D3">
      <w:pPr>
        <w:pStyle w:val="NumberedList1"/>
        <w:numPr>
          <w:numId w:val="28"/>
        </w:numPr>
        <w:tabs>
          <w:tab w:val="left" w:pos="360"/>
        </w:tabs>
        <w:jc w:val="both"/>
        <w:rPr>
          <w:rFonts w:ascii="Times New Roman" w:hAnsi="Times New Roman" w:cs="Times New Roman"/>
        </w:rPr>
      </w:pPr>
      <w:r>
        <w:rPr>
          <w:rFonts w:ascii="Times New Roman" w:hAnsi="Times New Roman" w:cs="Times New Roman"/>
        </w:rPr>
        <w:t xml:space="preserve">The </w:t>
      </w:r>
      <w:r w:rsidR="003D4C7A">
        <w:rPr>
          <w:rFonts w:ascii="Times New Roman" w:hAnsi="Times New Roman" w:cs="Times New Roman"/>
        </w:rPr>
        <w:t xml:space="preserve">Contracting Parties </w:t>
      </w:r>
      <w:r>
        <w:rPr>
          <w:rFonts w:ascii="Times New Roman" w:hAnsi="Times New Roman" w:cs="Times New Roman"/>
        </w:rPr>
        <w:t xml:space="preserve">shall ensure that the necessary technical measures and organizational arrangements are utilized to protect personal data against accidental or unlawful destruction, accidental loss or unauthorized disclosure, alteration, access or any unauthorized form of processing. The </w:t>
      </w:r>
      <w:r w:rsidR="003D4C7A">
        <w:rPr>
          <w:rFonts w:ascii="Times New Roman" w:hAnsi="Times New Roman" w:cs="Times New Roman"/>
        </w:rPr>
        <w:t xml:space="preserve">Contracting Parties </w:t>
      </w:r>
      <w:r>
        <w:rPr>
          <w:rFonts w:ascii="Times New Roman" w:hAnsi="Times New Roman" w:cs="Times New Roman"/>
        </w:rPr>
        <w:t xml:space="preserve">in particular shall </w:t>
      </w:r>
      <w:r w:rsidR="00A31A4E">
        <w:rPr>
          <w:rFonts w:ascii="Times New Roman" w:hAnsi="Times New Roman" w:cs="Times New Roman"/>
        </w:rPr>
        <w:t>take reasonable measures</w:t>
      </w:r>
      <w:r w:rsidR="001F521B">
        <w:rPr>
          <w:rFonts w:ascii="Times New Roman" w:hAnsi="Times New Roman" w:cs="Times New Roman"/>
        </w:rPr>
        <w:t xml:space="preserve"> to </w:t>
      </w:r>
      <w:r>
        <w:rPr>
          <w:rFonts w:ascii="Times New Roman" w:hAnsi="Times New Roman" w:cs="Times New Roman"/>
        </w:rPr>
        <w:t>ensure that only those authorized to access personal data can have access to such data.</w:t>
      </w:r>
    </w:p>
    <w:p w:rsidR="0087205E" w:rsidP="00FC50D3">
      <w:pPr>
        <w:pStyle w:val="NumberedList1"/>
        <w:tabs>
          <w:tab w:val="left" w:pos="360"/>
        </w:tabs>
        <w:jc w:val="both"/>
        <w:rPr>
          <w:rFonts w:ascii="Times New Roman" w:hAnsi="Times New Roman" w:cs="Times New Roman"/>
        </w:rPr>
      </w:pPr>
      <w:r w:rsidR="000A50F8">
        <w:rPr>
          <w:rFonts w:ascii="Times New Roman" w:hAnsi="Times New Roman" w:cs="Times New Roman"/>
        </w:rPr>
        <w:t>Any</w:t>
      </w:r>
      <w:r w:rsidR="00671CF8">
        <w:rPr>
          <w:rFonts w:ascii="Times New Roman" w:hAnsi="Times New Roman" w:cs="Times New Roman"/>
        </w:rPr>
        <w:t xml:space="preserve"> </w:t>
      </w:r>
      <w:r>
        <w:rPr>
          <w:rFonts w:ascii="Times New Roman" w:hAnsi="Times New Roman" w:cs="Times New Roman"/>
        </w:rPr>
        <w:t>implementing agreements</w:t>
      </w:r>
      <w:r w:rsidR="001F521B">
        <w:rPr>
          <w:rFonts w:ascii="Times New Roman" w:hAnsi="Times New Roman" w:cs="Times New Roman"/>
        </w:rPr>
        <w:t xml:space="preserve"> or arrangements</w:t>
      </w:r>
      <w:r>
        <w:rPr>
          <w:rFonts w:ascii="Times New Roman" w:hAnsi="Times New Roman" w:cs="Times New Roman"/>
        </w:rPr>
        <w:t xml:space="preserve"> that govern the procedures for automated searches of fingerprint and DNA files pursuant to Articles 4</w:t>
      </w:r>
      <w:r w:rsidR="00EC3030">
        <w:rPr>
          <w:rFonts w:ascii="Times New Roman" w:hAnsi="Times New Roman" w:cs="Times New Roman"/>
        </w:rPr>
        <w:t xml:space="preserve"> </w:t>
      </w:r>
      <w:r>
        <w:rPr>
          <w:rFonts w:ascii="Times New Roman" w:hAnsi="Times New Roman" w:cs="Times New Roman"/>
        </w:rPr>
        <w:t xml:space="preserve">and </w:t>
      </w:r>
      <w:r w:rsidR="008E6973">
        <w:rPr>
          <w:rFonts w:ascii="Times New Roman" w:hAnsi="Times New Roman" w:cs="Times New Roman"/>
        </w:rPr>
        <w:t>8</w:t>
      </w:r>
      <w:r>
        <w:rPr>
          <w:rFonts w:ascii="Times New Roman" w:hAnsi="Times New Roman" w:cs="Times New Roman"/>
        </w:rPr>
        <w:t xml:space="preserve"> shall provide:</w:t>
      </w:r>
    </w:p>
    <w:p w:rsidR="0087205E" w:rsidP="00FC50D3">
      <w:pPr>
        <w:pStyle w:val="NumberedList2"/>
        <w:tabs>
          <w:tab w:val="left" w:pos="720"/>
        </w:tabs>
        <w:jc w:val="both"/>
        <w:rPr>
          <w:rFonts w:ascii="Times New Roman" w:hAnsi="Times New Roman" w:cs="Times New Roman"/>
        </w:rPr>
      </w:pPr>
      <w:r>
        <w:rPr>
          <w:rFonts w:ascii="Times New Roman" w:hAnsi="Times New Roman" w:cs="Times New Roman"/>
        </w:rPr>
        <w:t>that appropriate use is made of modern technology to ensure data protection, security, confidentiality and integrity;</w:t>
      </w:r>
    </w:p>
    <w:p w:rsidR="0087205E" w:rsidP="00FC50D3">
      <w:pPr>
        <w:pStyle w:val="NumberedList2"/>
        <w:tabs>
          <w:tab w:val="left" w:pos="720"/>
        </w:tabs>
        <w:jc w:val="both"/>
        <w:rPr>
          <w:rFonts w:ascii="Times New Roman" w:hAnsi="Times New Roman" w:cs="Times New Roman"/>
        </w:rPr>
      </w:pPr>
      <w:r>
        <w:rPr>
          <w:rFonts w:ascii="Times New Roman" w:hAnsi="Times New Roman" w:cs="Times New Roman"/>
        </w:rPr>
        <w:t>that encryption and authorization procedures recognized by the competent authorities are used when having recourse to generally accessible networks; and</w:t>
      </w:r>
    </w:p>
    <w:p w:rsidR="0087205E" w:rsidP="00FC50D3">
      <w:pPr>
        <w:pStyle w:val="NumberedList2"/>
        <w:tabs>
          <w:tab w:val="left" w:pos="720"/>
        </w:tabs>
        <w:jc w:val="both"/>
        <w:rPr>
          <w:rFonts w:ascii="Times New Roman" w:hAnsi="Times New Roman" w:cs="Times New Roman"/>
        </w:rPr>
      </w:pPr>
      <w:r>
        <w:rPr>
          <w:rFonts w:ascii="Times New Roman" w:hAnsi="Times New Roman" w:cs="Times New Roman"/>
        </w:rPr>
        <w:t>for a mechanism to ensure that only permissible searches are conducted.</w:t>
      </w:r>
    </w:p>
    <w:p w:rsidR="0087205E" w:rsidP="0087205E">
      <w:pPr>
        <w:pStyle w:val="Heading1"/>
        <w:rPr>
          <w:rFonts w:ascii="Times New Roman" w:hAnsi="Times New Roman"/>
        </w:rPr>
      </w:pPr>
      <w:r>
        <w:rPr>
          <w:rFonts w:ascii="Times New Roman" w:hAnsi="Times New Roman"/>
        </w:rPr>
        <w:br/>
        <w:t>Transparency – Providing information to the data subjects</w:t>
      </w:r>
    </w:p>
    <w:p w:rsidR="0087205E" w:rsidP="00FC50D3">
      <w:pPr>
        <w:pStyle w:val="NumberedList1"/>
        <w:numPr>
          <w:numId w:val="29"/>
        </w:numPr>
        <w:tabs>
          <w:tab w:val="left" w:pos="360"/>
        </w:tabs>
        <w:jc w:val="both"/>
        <w:rPr>
          <w:rFonts w:ascii="Times New Roman" w:hAnsi="Times New Roman" w:cs="Times New Roman"/>
        </w:rPr>
      </w:pPr>
      <w:r>
        <w:rPr>
          <w:rFonts w:ascii="Times New Roman" w:hAnsi="Times New Roman" w:cs="Times New Roman"/>
        </w:rPr>
        <w:t xml:space="preserve">Nothing in this Agreement shall be interpreted to interfere with the </w:t>
      </w:r>
      <w:r w:rsidR="003D4C7A">
        <w:rPr>
          <w:rFonts w:ascii="Times New Roman" w:hAnsi="Times New Roman" w:cs="Times New Roman"/>
        </w:rPr>
        <w:t xml:space="preserve">Contracting Parties’ </w:t>
      </w:r>
      <w:r>
        <w:rPr>
          <w:rFonts w:ascii="Times New Roman" w:hAnsi="Times New Roman" w:cs="Times New Roman"/>
        </w:rPr>
        <w:t>legal obligations, as set forth by their respective laws, to provide data subjects with information as to the purposes of the processing and the identity of the data controller, the recipients or categories of recipients, the existence of the right of access to and the right to rectify the data concerning him or her and any further information such as the legal basis of the processing operation for which the data are intended, the time limits for storing the data and the right of recourse, in so far as such further information is necessary, having regard for the purposes and the specific circumstances in which the data are processed, to guarantee fair processing with respect to data subjects.</w:t>
      </w:r>
    </w:p>
    <w:p w:rsidR="0087205E" w:rsidP="00FC50D3">
      <w:pPr>
        <w:pStyle w:val="NumberedList1"/>
        <w:tabs>
          <w:tab w:val="left" w:pos="360"/>
        </w:tabs>
        <w:jc w:val="both"/>
        <w:rPr>
          <w:rFonts w:ascii="Times New Roman" w:hAnsi="Times New Roman" w:cs="Times New Roman"/>
        </w:rPr>
      </w:pPr>
      <w:r w:rsidR="005C4642">
        <w:rPr>
          <w:rFonts w:ascii="Times New Roman" w:hAnsi="Times New Roman" w:cs="Times New Roman"/>
        </w:rPr>
        <w:t xml:space="preserve">Provision of such </w:t>
      </w:r>
      <w:r>
        <w:rPr>
          <w:rFonts w:ascii="Times New Roman" w:hAnsi="Times New Roman" w:cs="Times New Roman"/>
        </w:rPr>
        <w:t xml:space="preserve">information may </w:t>
      </w:r>
      <w:r w:rsidR="000C1CF6">
        <w:rPr>
          <w:rFonts w:ascii="Times New Roman" w:hAnsi="Times New Roman" w:cs="Times New Roman"/>
        </w:rPr>
        <w:t xml:space="preserve">only </w:t>
      </w:r>
      <w:r>
        <w:rPr>
          <w:rFonts w:ascii="Times New Roman" w:hAnsi="Times New Roman" w:cs="Times New Roman"/>
        </w:rPr>
        <w:t xml:space="preserve">be denied in accordance with the respective laws of the </w:t>
      </w:r>
      <w:r w:rsidR="003D4C7A">
        <w:rPr>
          <w:rFonts w:ascii="Times New Roman" w:hAnsi="Times New Roman" w:cs="Times New Roman"/>
        </w:rPr>
        <w:t>Contracting Parties</w:t>
      </w:r>
      <w:r>
        <w:rPr>
          <w:rFonts w:ascii="Times New Roman" w:hAnsi="Times New Roman" w:cs="Times New Roman"/>
        </w:rPr>
        <w:t>, including if providing this information may jeopardize:</w:t>
      </w:r>
    </w:p>
    <w:p w:rsidR="0087205E" w:rsidP="00FC50D3">
      <w:pPr>
        <w:pStyle w:val="NumberedList2"/>
        <w:tabs>
          <w:tab w:val="left" w:pos="720"/>
        </w:tabs>
        <w:jc w:val="both"/>
        <w:rPr>
          <w:rFonts w:ascii="Times New Roman" w:hAnsi="Times New Roman" w:cs="Times New Roman"/>
        </w:rPr>
      </w:pPr>
      <w:r>
        <w:rPr>
          <w:rFonts w:ascii="Times New Roman" w:hAnsi="Times New Roman" w:cs="Times New Roman"/>
        </w:rPr>
        <w:t>the purposes of the processing;</w:t>
      </w:r>
    </w:p>
    <w:p w:rsidR="0087205E" w:rsidP="00FC50D3">
      <w:pPr>
        <w:pStyle w:val="NumberedList2"/>
        <w:tabs>
          <w:tab w:val="left" w:pos="720"/>
        </w:tabs>
        <w:jc w:val="both"/>
        <w:rPr>
          <w:rFonts w:ascii="Times New Roman" w:hAnsi="Times New Roman" w:cs="Times New Roman"/>
        </w:rPr>
      </w:pPr>
      <w:r>
        <w:rPr>
          <w:rFonts w:ascii="Times New Roman" w:hAnsi="Times New Roman" w:cs="Times New Roman"/>
        </w:rPr>
        <w:t xml:space="preserve">investigations or prosecutions conducted by the competent authorities </w:t>
      </w:r>
      <w:r w:rsidR="00EC3030">
        <w:rPr>
          <w:rFonts w:ascii="Times New Roman" w:hAnsi="Times New Roman" w:cs="Times New Roman"/>
        </w:rPr>
        <w:t>of the Contracting Parties</w:t>
      </w:r>
      <w:r>
        <w:rPr>
          <w:rFonts w:ascii="Times New Roman" w:hAnsi="Times New Roman" w:cs="Times New Roman"/>
        </w:rPr>
        <w:t>; or</w:t>
      </w:r>
    </w:p>
    <w:p w:rsidR="0087205E" w:rsidP="00FC50D3">
      <w:pPr>
        <w:pStyle w:val="NumberedList2"/>
        <w:tabs>
          <w:tab w:val="left" w:pos="720"/>
        </w:tabs>
        <w:jc w:val="both"/>
        <w:rPr>
          <w:rFonts w:ascii="Times New Roman" w:hAnsi="Times New Roman" w:cs="Times New Roman"/>
        </w:rPr>
      </w:pPr>
      <w:r>
        <w:rPr>
          <w:rFonts w:ascii="Times New Roman" w:hAnsi="Times New Roman" w:cs="Times New Roman"/>
        </w:rPr>
        <w:t>the rights and freedoms of third parties.</w:t>
      </w:r>
    </w:p>
    <w:p w:rsidR="0087205E" w:rsidP="0087205E">
      <w:pPr>
        <w:pStyle w:val="Heading1"/>
        <w:rPr>
          <w:rFonts w:ascii="Times New Roman" w:hAnsi="Times New Roman"/>
        </w:rPr>
      </w:pPr>
      <w:r>
        <w:rPr>
          <w:rFonts w:ascii="Times New Roman" w:hAnsi="Times New Roman"/>
        </w:rPr>
        <w:br/>
        <w:t>Information</w:t>
      </w:r>
    </w:p>
    <w:p w:rsidR="0087205E" w:rsidP="000C44E9">
      <w:pPr>
        <w:jc w:val="both"/>
        <w:rPr>
          <w:rFonts w:ascii="Times New Roman" w:hAnsi="Times New Roman" w:cs="Times New Roman"/>
        </w:rPr>
      </w:pPr>
      <w:r>
        <w:rPr>
          <w:rFonts w:ascii="Times New Roman" w:hAnsi="Times New Roman" w:cs="Times New Roman"/>
        </w:rPr>
        <w:t xml:space="preserve">Upon request, the receiving </w:t>
      </w:r>
      <w:r w:rsidR="00F21617">
        <w:rPr>
          <w:rFonts w:ascii="Times New Roman" w:hAnsi="Times New Roman" w:cs="Times New Roman"/>
        </w:rPr>
        <w:t>Contracting Party</w:t>
      </w:r>
      <w:r>
        <w:rPr>
          <w:rFonts w:ascii="Times New Roman" w:hAnsi="Times New Roman" w:cs="Times New Roman"/>
        </w:rPr>
        <w:t xml:space="preserve"> shall inform the supplying </w:t>
      </w:r>
      <w:r w:rsidR="00F21617">
        <w:rPr>
          <w:rFonts w:ascii="Times New Roman" w:hAnsi="Times New Roman" w:cs="Times New Roman"/>
        </w:rPr>
        <w:t>Contracting Party</w:t>
      </w:r>
      <w:r>
        <w:rPr>
          <w:rFonts w:ascii="Times New Roman" w:hAnsi="Times New Roman" w:cs="Times New Roman"/>
        </w:rPr>
        <w:t xml:space="preserve"> of the processing of supplied data and the result obtained. The receiving </w:t>
      </w:r>
      <w:r w:rsidR="00F21617">
        <w:rPr>
          <w:rFonts w:ascii="Times New Roman" w:hAnsi="Times New Roman" w:cs="Times New Roman"/>
        </w:rPr>
        <w:t>Contracting Party</w:t>
      </w:r>
      <w:r>
        <w:rPr>
          <w:rFonts w:ascii="Times New Roman" w:hAnsi="Times New Roman" w:cs="Times New Roman"/>
        </w:rPr>
        <w:t xml:space="preserve"> shall ensure that its answer is communicated to the supplying </w:t>
      </w:r>
      <w:r w:rsidR="00F21617">
        <w:rPr>
          <w:rFonts w:ascii="Times New Roman" w:hAnsi="Times New Roman" w:cs="Times New Roman"/>
        </w:rPr>
        <w:t>Contracting Party</w:t>
      </w:r>
      <w:r>
        <w:rPr>
          <w:rFonts w:ascii="Times New Roman" w:hAnsi="Times New Roman" w:cs="Times New Roman"/>
        </w:rPr>
        <w:t xml:space="preserve"> in a timely manner.</w:t>
      </w:r>
    </w:p>
    <w:p w:rsidR="0087205E" w:rsidP="0087205E">
      <w:pPr>
        <w:pStyle w:val="Heading1"/>
        <w:rPr>
          <w:rFonts w:ascii="Times New Roman" w:hAnsi="Times New Roman"/>
        </w:rPr>
      </w:pPr>
      <w:r>
        <w:rPr>
          <w:rFonts w:ascii="Times New Roman" w:hAnsi="Times New Roman"/>
        </w:rPr>
        <w:br/>
        <w:t>Relation to Other Agreements</w:t>
      </w:r>
    </w:p>
    <w:p w:rsidR="008A78DA" w:rsidRPr="00FB22AC" w:rsidP="000C44E9">
      <w:pPr>
        <w:pStyle w:val="NumberedList1"/>
        <w:numPr>
          <w:numId w:val="43"/>
        </w:numPr>
        <w:tabs>
          <w:tab w:val="left" w:pos="360"/>
        </w:tabs>
        <w:jc w:val="both"/>
        <w:rPr>
          <w:rFonts w:ascii="Times New Roman" w:hAnsi="Times New Roman" w:cs="Times New Roman"/>
        </w:rPr>
      </w:pPr>
      <w:r w:rsidRPr="008A78DA" w:rsidR="0087205E">
        <w:rPr>
          <w:rFonts w:ascii="Times New Roman" w:hAnsi="Times New Roman" w:cs="Times New Roman"/>
        </w:rPr>
        <w:t>Nothing in this Agreement shall be construed to limit or prejudice the provisions of any treaty,</w:t>
      </w:r>
      <w:r w:rsidRPr="008A78DA" w:rsidR="00671CF8">
        <w:rPr>
          <w:rFonts w:ascii="Times New Roman" w:hAnsi="Times New Roman" w:cs="Times New Roman"/>
        </w:rPr>
        <w:t xml:space="preserve"> </w:t>
      </w:r>
      <w:r w:rsidRPr="008A78DA" w:rsidR="0087205E">
        <w:rPr>
          <w:rFonts w:ascii="Times New Roman" w:hAnsi="Times New Roman" w:cs="Times New Roman"/>
        </w:rPr>
        <w:t>agreement</w:t>
      </w:r>
      <w:r w:rsidRPr="008A78DA" w:rsidR="00997D78">
        <w:rPr>
          <w:rFonts w:ascii="Times New Roman" w:hAnsi="Times New Roman" w:cs="Times New Roman"/>
        </w:rPr>
        <w:t>,</w:t>
      </w:r>
      <w:r w:rsidRPr="008A78DA" w:rsidR="000C1CF6">
        <w:rPr>
          <w:rFonts w:ascii="Times New Roman" w:hAnsi="Times New Roman" w:cs="Times New Roman"/>
        </w:rPr>
        <w:t xml:space="preserve"> </w:t>
      </w:r>
      <w:r w:rsidR="003B7B5F">
        <w:rPr>
          <w:rFonts w:ascii="Times New Roman" w:hAnsi="Times New Roman" w:cs="Times New Roman"/>
        </w:rPr>
        <w:t xml:space="preserve">or other mechanism for cooperation </w:t>
      </w:r>
      <w:r w:rsidRPr="008A78DA" w:rsidR="0087205E">
        <w:rPr>
          <w:rFonts w:ascii="Times New Roman" w:hAnsi="Times New Roman" w:cs="Times New Roman"/>
        </w:rPr>
        <w:t xml:space="preserve">allowing for information sharing between the </w:t>
      </w:r>
      <w:r w:rsidRPr="008A78DA" w:rsidR="00785BF5">
        <w:rPr>
          <w:rFonts w:ascii="Times New Roman" w:hAnsi="Times New Roman" w:cs="Times New Roman"/>
        </w:rPr>
        <w:t>Contracting Parties</w:t>
      </w:r>
      <w:r w:rsidRPr="008A78DA" w:rsidR="009C5CCB">
        <w:rPr>
          <w:rFonts w:ascii="Times New Roman" w:hAnsi="Times New Roman" w:cs="Times New Roman"/>
        </w:rPr>
        <w:t>.</w:t>
      </w:r>
      <w:r w:rsidRPr="00FB22AC" w:rsidR="00480B58">
        <w:rPr>
          <w:rFonts w:ascii="Times New Roman" w:hAnsi="Times New Roman" w:cs="Times New Roman"/>
        </w:rPr>
        <w:t xml:space="preserve">  </w:t>
      </w:r>
    </w:p>
    <w:p w:rsidR="0087205E" w:rsidRPr="00480B58" w:rsidP="000C44E9">
      <w:pPr>
        <w:pStyle w:val="NumberedList1"/>
        <w:numPr>
          <w:numId w:val="43"/>
        </w:numPr>
        <w:tabs>
          <w:tab w:val="left" w:pos="360"/>
        </w:tabs>
        <w:jc w:val="both"/>
        <w:rPr>
          <w:rFonts w:ascii="Times New Roman" w:hAnsi="Times New Roman" w:cs="Times New Roman"/>
        </w:rPr>
      </w:pPr>
      <w:r w:rsidRPr="00480B58" w:rsidR="000C1CF6">
        <w:rPr>
          <w:rFonts w:ascii="Times New Roman" w:hAnsi="Times New Roman" w:cs="Times New Roman"/>
          <w:lang w:val="en-GB"/>
        </w:rPr>
        <w:t>The rights and the obligations of the Co</w:t>
      </w:r>
      <w:r w:rsidRPr="00480B58" w:rsidR="000C1CF6">
        <w:rPr>
          <w:rFonts w:ascii="Times New Roman" w:hAnsi="Times New Roman" w:cs="Times New Roman"/>
          <w:lang w:val="en-GB"/>
        </w:rPr>
        <w:t>n</w:t>
      </w:r>
      <w:r w:rsidRPr="00480B58" w:rsidR="000C1CF6">
        <w:rPr>
          <w:rFonts w:ascii="Times New Roman" w:hAnsi="Times New Roman" w:cs="Times New Roman"/>
          <w:lang w:val="en-GB"/>
        </w:rPr>
        <w:t xml:space="preserve">tracting Parties resulting from other </w:t>
      </w:r>
      <w:r w:rsidRPr="00FB22AC" w:rsidR="00480B58">
        <w:rPr>
          <w:rFonts w:ascii="Times New Roman" w:hAnsi="Times New Roman" w:cs="Times New Roman"/>
        </w:rPr>
        <w:t xml:space="preserve">existing </w:t>
      </w:r>
      <w:r w:rsidRPr="00480B58" w:rsidR="000C1CF6">
        <w:rPr>
          <w:rFonts w:ascii="Times New Roman" w:hAnsi="Times New Roman" w:cs="Times New Roman"/>
          <w:lang w:val="en-GB"/>
        </w:rPr>
        <w:t>intern</w:t>
      </w:r>
      <w:r w:rsidRPr="00480B58" w:rsidR="000C1CF6">
        <w:rPr>
          <w:rFonts w:ascii="Times New Roman" w:hAnsi="Times New Roman" w:cs="Times New Roman"/>
          <w:lang w:val="en-GB"/>
        </w:rPr>
        <w:t>a</w:t>
      </w:r>
      <w:r w:rsidRPr="00480B58" w:rsidR="000C1CF6">
        <w:rPr>
          <w:rFonts w:ascii="Times New Roman" w:hAnsi="Times New Roman" w:cs="Times New Roman"/>
          <w:lang w:val="en-GB"/>
        </w:rPr>
        <w:t>tional treaties and agreements to which the Contracting Parties are bound are not a</w:t>
      </w:r>
      <w:r w:rsidRPr="00480B58" w:rsidR="000C1CF6">
        <w:rPr>
          <w:rFonts w:ascii="Times New Roman" w:hAnsi="Times New Roman" w:cs="Times New Roman"/>
          <w:lang w:val="en-GB"/>
        </w:rPr>
        <w:t>f</w:t>
      </w:r>
      <w:r w:rsidRPr="00480B58" w:rsidR="000C1CF6">
        <w:rPr>
          <w:rFonts w:ascii="Times New Roman" w:hAnsi="Times New Roman" w:cs="Times New Roman"/>
          <w:lang w:val="en-GB"/>
        </w:rPr>
        <w:t>fected by this Agre</w:t>
      </w:r>
      <w:r w:rsidRPr="00480B58" w:rsidR="000C1CF6">
        <w:rPr>
          <w:rFonts w:ascii="Times New Roman" w:hAnsi="Times New Roman" w:cs="Times New Roman"/>
          <w:lang w:val="en-GB"/>
        </w:rPr>
        <w:t>e</w:t>
      </w:r>
      <w:r w:rsidRPr="00480B58" w:rsidR="000C1CF6">
        <w:rPr>
          <w:rFonts w:ascii="Times New Roman" w:hAnsi="Times New Roman" w:cs="Times New Roman"/>
          <w:lang w:val="en-GB"/>
        </w:rPr>
        <w:t>ment.</w:t>
      </w:r>
    </w:p>
    <w:p w:rsidR="0087205E" w:rsidP="0087205E">
      <w:pPr>
        <w:pStyle w:val="Heading1"/>
        <w:rPr>
          <w:rFonts w:ascii="Times New Roman" w:hAnsi="Times New Roman"/>
        </w:rPr>
      </w:pPr>
      <w:r>
        <w:rPr>
          <w:rFonts w:ascii="Times New Roman" w:hAnsi="Times New Roman"/>
        </w:rPr>
        <w:br/>
        <w:t>Consultations</w:t>
      </w:r>
    </w:p>
    <w:p w:rsidR="0087205E" w:rsidP="000C44E9">
      <w:pPr>
        <w:pStyle w:val="NumberedList1"/>
        <w:numPr>
          <w:numId w:val="30"/>
        </w:numPr>
        <w:tabs>
          <w:tab w:val="left" w:pos="360"/>
        </w:tabs>
        <w:jc w:val="both"/>
        <w:rPr>
          <w:rFonts w:ascii="Times New Roman" w:hAnsi="Times New Roman" w:cs="Times New Roman"/>
        </w:rPr>
      </w:pPr>
      <w:r>
        <w:rPr>
          <w:rFonts w:ascii="Times New Roman" w:hAnsi="Times New Roman" w:cs="Times New Roman"/>
        </w:rPr>
        <w:t xml:space="preserve">The </w:t>
      </w:r>
      <w:r w:rsidR="00A23533">
        <w:rPr>
          <w:rFonts w:ascii="Times New Roman" w:hAnsi="Times New Roman" w:cs="Times New Roman"/>
        </w:rPr>
        <w:t xml:space="preserve">Contracting Parties </w:t>
      </w:r>
      <w:r>
        <w:rPr>
          <w:rFonts w:ascii="Times New Roman" w:hAnsi="Times New Roman" w:cs="Times New Roman"/>
        </w:rPr>
        <w:t>shall consult each other regularly on the implementation of the provisions of this Agreement</w:t>
      </w:r>
      <w:r w:rsidR="00A23533">
        <w:rPr>
          <w:rFonts w:ascii="Times New Roman" w:hAnsi="Times New Roman" w:cs="Times New Roman"/>
        </w:rPr>
        <w:t xml:space="preserve"> and thereby endeavor to prevent disputes</w:t>
      </w:r>
      <w:r>
        <w:rPr>
          <w:rFonts w:ascii="Times New Roman" w:hAnsi="Times New Roman" w:cs="Times New Roman"/>
        </w:rPr>
        <w:t>.</w:t>
      </w:r>
    </w:p>
    <w:p w:rsidR="0087205E" w:rsidP="000C44E9">
      <w:pPr>
        <w:pStyle w:val="NumberedList1"/>
        <w:tabs>
          <w:tab w:val="left" w:pos="360"/>
        </w:tabs>
        <w:jc w:val="both"/>
        <w:rPr>
          <w:rFonts w:ascii="Times New Roman" w:hAnsi="Times New Roman" w:cs="Times New Roman"/>
        </w:rPr>
      </w:pPr>
      <w:r>
        <w:rPr>
          <w:rFonts w:ascii="Times New Roman" w:hAnsi="Times New Roman" w:cs="Times New Roman"/>
        </w:rPr>
        <w:t xml:space="preserve">In the event of any dispute regarding the interpretation or application of this Agreement, the </w:t>
      </w:r>
      <w:r w:rsidR="00A23533">
        <w:rPr>
          <w:rFonts w:ascii="Times New Roman" w:hAnsi="Times New Roman" w:cs="Times New Roman"/>
        </w:rPr>
        <w:t xml:space="preserve">Contracting Parties </w:t>
      </w:r>
      <w:r>
        <w:rPr>
          <w:rFonts w:ascii="Times New Roman" w:hAnsi="Times New Roman" w:cs="Times New Roman"/>
        </w:rPr>
        <w:t>shall consult each other in order to facilitate its resolution.</w:t>
      </w:r>
    </w:p>
    <w:p w:rsidR="0087205E" w:rsidP="000C44E9">
      <w:pPr>
        <w:pStyle w:val="Heading1"/>
        <w:rPr>
          <w:rFonts w:ascii="Times New Roman" w:hAnsi="Times New Roman"/>
        </w:rPr>
      </w:pPr>
      <w:r>
        <w:rPr>
          <w:rFonts w:ascii="Times New Roman" w:hAnsi="Times New Roman"/>
        </w:rPr>
        <w:br/>
        <w:t>Expenses</w:t>
      </w:r>
    </w:p>
    <w:p w:rsidR="0087205E" w:rsidP="000C44E9">
      <w:pPr>
        <w:jc w:val="both"/>
        <w:rPr>
          <w:rFonts w:ascii="Times New Roman" w:hAnsi="Times New Roman" w:cs="Times New Roman"/>
        </w:rPr>
      </w:pPr>
      <w:r>
        <w:rPr>
          <w:rFonts w:ascii="Times New Roman" w:hAnsi="Times New Roman" w:cs="Times New Roman"/>
        </w:rPr>
        <w:t xml:space="preserve">Each </w:t>
      </w:r>
      <w:r w:rsidR="00F21617">
        <w:rPr>
          <w:rFonts w:ascii="Times New Roman" w:hAnsi="Times New Roman" w:cs="Times New Roman"/>
        </w:rPr>
        <w:t>Contracting Party</w:t>
      </w:r>
      <w:r>
        <w:rPr>
          <w:rFonts w:ascii="Times New Roman" w:hAnsi="Times New Roman" w:cs="Times New Roman"/>
        </w:rPr>
        <w:t xml:space="preserve"> shall bear the expenses incurred by its authorities in implementing this Agreement. In special cases, the </w:t>
      </w:r>
      <w:r w:rsidR="00A23533">
        <w:rPr>
          <w:rFonts w:ascii="Times New Roman" w:hAnsi="Times New Roman" w:cs="Times New Roman"/>
        </w:rPr>
        <w:t xml:space="preserve">Contracting Parties </w:t>
      </w:r>
      <w:r>
        <w:rPr>
          <w:rFonts w:ascii="Times New Roman" w:hAnsi="Times New Roman" w:cs="Times New Roman"/>
        </w:rPr>
        <w:t>may agree on different arrangements.</w:t>
      </w:r>
    </w:p>
    <w:p w:rsidR="0087205E" w:rsidP="0087205E">
      <w:pPr>
        <w:pStyle w:val="Heading1"/>
        <w:rPr>
          <w:rFonts w:ascii="Times New Roman" w:hAnsi="Times New Roman"/>
        </w:rPr>
      </w:pPr>
      <w:r>
        <w:rPr>
          <w:rFonts w:ascii="Times New Roman" w:hAnsi="Times New Roman"/>
        </w:rPr>
        <w:br/>
        <w:t>Termination of the Agreement</w:t>
      </w:r>
    </w:p>
    <w:p w:rsidR="00785BF5" w:rsidP="000C44E9">
      <w:pPr>
        <w:jc w:val="both"/>
        <w:rPr>
          <w:rFonts w:ascii="Times New Roman" w:hAnsi="Times New Roman" w:cs="Times New Roman"/>
        </w:rPr>
      </w:pPr>
      <w:r>
        <w:rPr>
          <w:rFonts w:ascii="Times New Roman" w:hAnsi="Times New Roman" w:cs="Times New Roman"/>
        </w:rPr>
        <w:t>E</w:t>
      </w:r>
      <w:r w:rsidR="00577F52">
        <w:rPr>
          <w:rFonts w:ascii="Times New Roman" w:hAnsi="Times New Roman" w:cs="Times New Roman"/>
        </w:rPr>
        <w:t>ither</w:t>
      </w:r>
      <w:r>
        <w:rPr>
          <w:rFonts w:ascii="Times New Roman" w:hAnsi="Times New Roman" w:cs="Times New Roman"/>
        </w:rPr>
        <w:t xml:space="preserve"> Contracting Party may terminate</w:t>
      </w:r>
      <w:r w:rsidR="000C44E9">
        <w:rPr>
          <w:rFonts w:ascii="Times New Roman" w:hAnsi="Times New Roman" w:cs="Times New Roman"/>
        </w:rPr>
        <w:t xml:space="preserve"> </w:t>
      </w:r>
      <w:r w:rsidR="00A31A4E">
        <w:rPr>
          <w:rFonts w:ascii="Times New Roman" w:hAnsi="Times New Roman" w:cs="Times New Roman"/>
        </w:rPr>
        <w:t xml:space="preserve">this Agreement </w:t>
      </w:r>
      <w:r>
        <w:rPr>
          <w:rFonts w:ascii="Times New Roman" w:hAnsi="Times New Roman" w:cs="Times New Roman"/>
        </w:rPr>
        <w:t xml:space="preserve">by written notification through diplomatic channels. The termination shall take effect thirty (30) days after the date of </w:t>
      </w:r>
      <w:r w:rsidR="005B33E4">
        <w:rPr>
          <w:rFonts w:ascii="Times New Roman" w:hAnsi="Times New Roman" w:cs="Times New Roman"/>
        </w:rPr>
        <w:t xml:space="preserve">such </w:t>
      </w:r>
      <w:r>
        <w:rPr>
          <w:rFonts w:ascii="Times New Roman" w:hAnsi="Times New Roman" w:cs="Times New Roman"/>
        </w:rPr>
        <w:t xml:space="preserve">notification. The provisions of this Agreement shall continue to apply to data supplied prior to such termination. </w:t>
      </w:r>
    </w:p>
    <w:p w:rsidR="0087205E" w:rsidP="0087205E">
      <w:pPr>
        <w:pStyle w:val="Heading1"/>
        <w:rPr>
          <w:rFonts w:ascii="Times New Roman" w:hAnsi="Times New Roman"/>
        </w:rPr>
      </w:pPr>
      <w:r>
        <w:rPr>
          <w:rFonts w:ascii="Times New Roman" w:hAnsi="Times New Roman"/>
        </w:rPr>
        <w:br/>
        <w:t>Amendments</w:t>
      </w:r>
    </w:p>
    <w:p w:rsidR="0087205E" w:rsidP="000C44E9">
      <w:pPr>
        <w:pStyle w:val="NumberedList1"/>
        <w:numPr>
          <w:numId w:val="31"/>
        </w:numPr>
        <w:tabs>
          <w:tab w:val="left" w:pos="360"/>
        </w:tabs>
        <w:jc w:val="both"/>
        <w:rPr>
          <w:rFonts w:ascii="Times New Roman" w:hAnsi="Times New Roman" w:cs="Times New Roman"/>
        </w:rPr>
      </w:pPr>
      <w:r>
        <w:rPr>
          <w:rFonts w:ascii="Times New Roman" w:hAnsi="Times New Roman" w:cs="Times New Roman"/>
        </w:rPr>
        <w:t xml:space="preserve">The </w:t>
      </w:r>
      <w:r w:rsidR="00A23533">
        <w:rPr>
          <w:rFonts w:ascii="Times New Roman" w:hAnsi="Times New Roman" w:cs="Times New Roman"/>
        </w:rPr>
        <w:t xml:space="preserve">Contracting Parties </w:t>
      </w:r>
      <w:r>
        <w:rPr>
          <w:rFonts w:ascii="Times New Roman" w:hAnsi="Times New Roman" w:cs="Times New Roman"/>
        </w:rPr>
        <w:t xml:space="preserve">shall enter into consultations with respect to the amendment of this Agreement at the request of either </w:t>
      </w:r>
      <w:r w:rsidR="00F21617">
        <w:rPr>
          <w:rFonts w:ascii="Times New Roman" w:hAnsi="Times New Roman" w:cs="Times New Roman"/>
        </w:rPr>
        <w:t>Contracting Party</w:t>
      </w:r>
      <w:r>
        <w:rPr>
          <w:rFonts w:ascii="Times New Roman" w:hAnsi="Times New Roman" w:cs="Times New Roman"/>
        </w:rPr>
        <w:t xml:space="preserve">.  </w:t>
      </w:r>
    </w:p>
    <w:p w:rsidR="0087205E" w:rsidP="000C44E9">
      <w:pPr>
        <w:pStyle w:val="NumberedList1"/>
        <w:tabs>
          <w:tab w:val="left" w:pos="360"/>
        </w:tabs>
        <w:jc w:val="both"/>
        <w:rPr>
          <w:rFonts w:ascii="Times New Roman" w:hAnsi="Times New Roman" w:cs="Times New Roman"/>
        </w:rPr>
      </w:pPr>
      <w:r>
        <w:rPr>
          <w:rFonts w:ascii="Times New Roman" w:hAnsi="Times New Roman" w:cs="Times New Roman"/>
        </w:rPr>
        <w:t xml:space="preserve">This Agreement may be amended by written agreement of the </w:t>
      </w:r>
      <w:r w:rsidR="00A23533">
        <w:rPr>
          <w:rFonts w:ascii="Times New Roman" w:hAnsi="Times New Roman" w:cs="Times New Roman"/>
        </w:rPr>
        <w:t xml:space="preserve">Contracting Parties </w:t>
      </w:r>
      <w:r>
        <w:rPr>
          <w:rFonts w:ascii="Times New Roman" w:hAnsi="Times New Roman" w:cs="Times New Roman"/>
        </w:rPr>
        <w:t>at any time.</w:t>
      </w:r>
      <w:r w:rsidR="00D25197">
        <w:rPr>
          <w:rFonts w:ascii="Times New Roman" w:hAnsi="Times New Roman" w:cs="Times New Roman"/>
        </w:rPr>
        <w:t xml:space="preserve">  </w:t>
      </w:r>
    </w:p>
    <w:p w:rsidR="0087205E" w:rsidP="0087205E">
      <w:pPr>
        <w:pStyle w:val="Heading1"/>
        <w:rPr>
          <w:rFonts w:ascii="Times New Roman" w:hAnsi="Times New Roman"/>
        </w:rPr>
      </w:pPr>
      <w:r>
        <w:rPr>
          <w:rFonts w:ascii="Times New Roman" w:hAnsi="Times New Roman"/>
        </w:rPr>
        <w:br/>
        <w:t>Entry into force</w:t>
      </w:r>
    </w:p>
    <w:p w:rsidR="0087205E" w:rsidP="000C44E9">
      <w:pPr>
        <w:jc w:val="both"/>
        <w:rPr>
          <w:rFonts w:ascii="Times New Roman" w:hAnsi="Times New Roman" w:cs="Times New Roman"/>
        </w:rPr>
      </w:pPr>
      <w:r>
        <w:rPr>
          <w:rFonts w:ascii="Times New Roman" w:hAnsi="Times New Roman" w:cs="Times New Roman"/>
        </w:rPr>
        <w:t>This A</w:t>
      </w:r>
      <w:r w:rsidR="00695AA9">
        <w:rPr>
          <w:rFonts w:ascii="Times New Roman" w:hAnsi="Times New Roman" w:cs="Times New Roman"/>
        </w:rPr>
        <w:t>greement shall enter into force</w:t>
      </w:r>
      <w:r>
        <w:rPr>
          <w:rFonts w:ascii="Times New Roman" w:hAnsi="Times New Roman" w:cs="Times New Roman"/>
        </w:rPr>
        <w:t>, with the exc</w:t>
      </w:r>
      <w:r w:rsidR="00695AA9">
        <w:rPr>
          <w:rFonts w:ascii="Times New Roman" w:hAnsi="Times New Roman" w:cs="Times New Roman"/>
        </w:rPr>
        <w:t xml:space="preserve">eption of Articles </w:t>
      </w:r>
      <w:r w:rsidR="008E6973">
        <w:rPr>
          <w:rFonts w:ascii="Times New Roman" w:hAnsi="Times New Roman" w:cs="Times New Roman"/>
        </w:rPr>
        <w:t>8</w:t>
      </w:r>
      <w:r w:rsidR="00695AA9">
        <w:rPr>
          <w:rFonts w:ascii="Times New Roman" w:hAnsi="Times New Roman" w:cs="Times New Roman"/>
        </w:rPr>
        <w:t xml:space="preserve"> through </w:t>
      </w:r>
      <w:r w:rsidR="008E6973">
        <w:rPr>
          <w:rFonts w:ascii="Times New Roman" w:hAnsi="Times New Roman" w:cs="Times New Roman"/>
        </w:rPr>
        <w:t>10</w:t>
      </w:r>
      <w:r w:rsidR="00695AA9">
        <w:rPr>
          <w:rFonts w:ascii="Times New Roman" w:hAnsi="Times New Roman" w:cs="Times New Roman"/>
        </w:rPr>
        <w:t>,</w:t>
      </w:r>
      <w:r>
        <w:rPr>
          <w:rFonts w:ascii="Times New Roman" w:hAnsi="Times New Roman" w:cs="Times New Roman"/>
        </w:rPr>
        <w:t xml:space="preserve"> </w:t>
      </w:r>
      <w:r w:rsidRPr="008A78DA" w:rsidR="00D25197">
        <w:rPr>
          <w:rFonts w:ascii="Times New Roman" w:hAnsi="Times New Roman" w:cs="Times New Roman"/>
          <w:lang w:val="en-GB"/>
        </w:rPr>
        <w:t xml:space="preserve">on the thirtieth (30) day </w:t>
      </w:r>
      <w:r w:rsidRPr="008A78DA" w:rsidR="00671CF8">
        <w:rPr>
          <w:rFonts w:ascii="Times New Roman" w:hAnsi="Times New Roman" w:cs="Times New Roman"/>
          <w:lang w:val="en-GB"/>
        </w:rPr>
        <w:t xml:space="preserve">after </w:t>
      </w:r>
      <w:r w:rsidRPr="008A78DA" w:rsidR="00D25197">
        <w:rPr>
          <w:rFonts w:ascii="Times New Roman" w:hAnsi="Times New Roman" w:cs="Times New Roman"/>
          <w:lang w:val="en-GB"/>
        </w:rPr>
        <w:t xml:space="preserve">the date of the later note </w:t>
      </w:r>
      <w:r w:rsidRPr="008A78DA" w:rsidR="00A23533">
        <w:rPr>
          <w:rFonts w:ascii="Times New Roman" w:hAnsi="Times New Roman" w:cs="Times New Roman"/>
          <w:lang w:val="en-GB"/>
        </w:rPr>
        <w:t xml:space="preserve">completing an exchange of </w:t>
      </w:r>
      <w:r w:rsidRPr="008A78DA" w:rsidR="00A23533">
        <w:rPr>
          <w:rFonts w:ascii="Times New Roman" w:hAnsi="Times New Roman" w:cs="Times New Roman"/>
          <w:bCs/>
          <w:lang w:val="en-GB"/>
        </w:rPr>
        <w:t>diplomatic</w:t>
      </w:r>
      <w:r w:rsidRPr="008A78DA" w:rsidR="00A23533">
        <w:rPr>
          <w:rFonts w:ascii="Times New Roman" w:hAnsi="Times New Roman" w:cs="Times New Roman"/>
          <w:lang w:val="en-GB"/>
        </w:rPr>
        <w:t xml:space="preserve"> notes between </w:t>
      </w:r>
      <w:r w:rsidRPr="008A78DA" w:rsidR="00D25197">
        <w:rPr>
          <w:rFonts w:ascii="Times New Roman" w:hAnsi="Times New Roman" w:cs="Times New Roman"/>
          <w:lang w:val="en-GB"/>
        </w:rPr>
        <w:t xml:space="preserve">the Contracting Parties </w:t>
      </w:r>
      <w:r w:rsidRPr="008A78DA" w:rsidR="00A23533">
        <w:rPr>
          <w:rFonts w:ascii="Times New Roman" w:hAnsi="Times New Roman" w:cs="Times New Roman"/>
          <w:lang w:val="en-GB"/>
        </w:rPr>
        <w:t xml:space="preserve">indicating that each has fulfilled </w:t>
      </w:r>
      <w:r w:rsidRPr="008A78DA" w:rsidR="00D25197">
        <w:rPr>
          <w:rFonts w:ascii="Times New Roman" w:hAnsi="Times New Roman" w:cs="Times New Roman"/>
        </w:rPr>
        <w:t>a</w:t>
      </w:r>
      <w:r w:rsidRPr="008A78DA" w:rsidR="00671CF8">
        <w:rPr>
          <w:rFonts w:ascii="Times New Roman" w:hAnsi="Times New Roman" w:cs="Times New Roman"/>
        </w:rPr>
        <w:t>ny</w:t>
      </w:r>
      <w:r w:rsidRPr="008A78DA" w:rsidR="00D25197">
        <w:rPr>
          <w:rFonts w:ascii="Times New Roman" w:hAnsi="Times New Roman" w:cs="Times New Roman"/>
        </w:rPr>
        <w:t xml:space="preserve"> national law conditions </w:t>
      </w:r>
      <w:r w:rsidRPr="008A78DA" w:rsidR="00A23533">
        <w:rPr>
          <w:rFonts w:ascii="Times New Roman" w:hAnsi="Times New Roman" w:cs="Times New Roman"/>
        </w:rPr>
        <w:t xml:space="preserve">to bring </w:t>
      </w:r>
      <w:r w:rsidRPr="008A78DA" w:rsidR="00D25197">
        <w:rPr>
          <w:rFonts w:ascii="Times New Roman" w:hAnsi="Times New Roman" w:cs="Times New Roman"/>
        </w:rPr>
        <w:t>this Agreement</w:t>
      </w:r>
      <w:r w:rsidRPr="008A78DA" w:rsidR="00A23533">
        <w:rPr>
          <w:rFonts w:ascii="Times New Roman" w:hAnsi="Times New Roman" w:cs="Times New Roman"/>
        </w:rPr>
        <w:t xml:space="preserve"> into force</w:t>
      </w:r>
      <w:r w:rsidRPr="008A78DA" w:rsidR="008A78DA">
        <w:rPr>
          <w:rFonts w:ascii="Times New Roman" w:hAnsi="Times New Roman" w:cs="Times New Roman"/>
        </w:rPr>
        <w:t>.</w:t>
      </w:r>
      <w:r w:rsidR="00695AA9">
        <w:rPr>
          <w:rFonts w:ascii="Times New Roman" w:hAnsi="Times New Roman" w:cs="Times New Roman"/>
        </w:rPr>
        <w:t xml:space="preserve"> </w:t>
      </w:r>
      <w:r>
        <w:rPr>
          <w:rFonts w:ascii="Times New Roman" w:hAnsi="Times New Roman" w:cs="Times New Roman"/>
        </w:rPr>
        <w:t xml:space="preserve">Articles </w:t>
      </w:r>
      <w:r w:rsidR="008E6973">
        <w:rPr>
          <w:rFonts w:ascii="Times New Roman" w:hAnsi="Times New Roman" w:cs="Times New Roman"/>
        </w:rPr>
        <w:t>8</w:t>
      </w:r>
      <w:r>
        <w:rPr>
          <w:rFonts w:ascii="Times New Roman" w:hAnsi="Times New Roman" w:cs="Times New Roman"/>
        </w:rPr>
        <w:t xml:space="preserve"> through </w:t>
      </w:r>
      <w:r w:rsidR="008E6973">
        <w:rPr>
          <w:rFonts w:ascii="Times New Roman" w:hAnsi="Times New Roman" w:cs="Times New Roman"/>
        </w:rPr>
        <w:t>10</w:t>
      </w:r>
      <w:r>
        <w:rPr>
          <w:rFonts w:ascii="Times New Roman" w:hAnsi="Times New Roman" w:cs="Times New Roman"/>
        </w:rPr>
        <w:t xml:space="preserve"> shall enter into force following the conclusion of the implementing agreement(s)</w:t>
      </w:r>
      <w:r w:rsidR="001F521B">
        <w:rPr>
          <w:rFonts w:ascii="Times New Roman" w:hAnsi="Times New Roman" w:cs="Times New Roman"/>
        </w:rPr>
        <w:t xml:space="preserve"> or arrangement</w:t>
      </w:r>
      <w:r w:rsidR="00F35E83">
        <w:rPr>
          <w:rFonts w:ascii="Times New Roman" w:hAnsi="Times New Roman" w:cs="Times New Roman"/>
        </w:rPr>
        <w:t>(</w:t>
      </w:r>
      <w:r w:rsidR="001F521B">
        <w:rPr>
          <w:rFonts w:ascii="Times New Roman" w:hAnsi="Times New Roman" w:cs="Times New Roman"/>
        </w:rPr>
        <w:t>s</w:t>
      </w:r>
      <w:r w:rsidR="00F35E83">
        <w:rPr>
          <w:rFonts w:ascii="Times New Roman" w:hAnsi="Times New Roman" w:cs="Times New Roman"/>
        </w:rPr>
        <w:t>)</w:t>
      </w:r>
      <w:r>
        <w:rPr>
          <w:rFonts w:ascii="Times New Roman" w:hAnsi="Times New Roman" w:cs="Times New Roman"/>
        </w:rPr>
        <w:t xml:space="preserve"> </w:t>
      </w:r>
      <w:r w:rsidR="00A31A4E">
        <w:rPr>
          <w:rFonts w:ascii="Times New Roman" w:hAnsi="Times New Roman" w:cs="Times New Roman"/>
        </w:rPr>
        <w:t>as set forth</w:t>
      </w:r>
      <w:r w:rsidRPr="00A31A4E" w:rsidR="00A31A4E">
        <w:rPr>
          <w:rFonts w:ascii="Times New Roman" w:hAnsi="Times New Roman" w:cs="Times New Roman"/>
        </w:rPr>
        <w:t xml:space="preserve"> </w:t>
      </w:r>
      <w:r>
        <w:rPr>
          <w:rFonts w:ascii="Times New Roman" w:hAnsi="Times New Roman" w:cs="Times New Roman"/>
        </w:rPr>
        <w:t xml:space="preserve">in </w:t>
      </w:r>
      <w:r w:rsidR="00695AA9">
        <w:rPr>
          <w:rFonts w:ascii="Times New Roman" w:hAnsi="Times New Roman" w:cs="Times New Roman"/>
        </w:rPr>
        <w:t>A</w:t>
      </w:r>
      <w:r>
        <w:rPr>
          <w:rFonts w:ascii="Times New Roman" w:hAnsi="Times New Roman" w:cs="Times New Roman"/>
        </w:rPr>
        <w:t xml:space="preserve">rticle </w:t>
      </w:r>
      <w:r w:rsidR="008E6973">
        <w:rPr>
          <w:rFonts w:ascii="Times New Roman" w:hAnsi="Times New Roman" w:cs="Times New Roman"/>
        </w:rPr>
        <w:t>10</w:t>
      </w:r>
      <w:r>
        <w:rPr>
          <w:rFonts w:ascii="Times New Roman" w:hAnsi="Times New Roman" w:cs="Times New Roman"/>
        </w:rPr>
        <w:t xml:space="preserve"> and on the date of the later note completing an exchange of diplomatic notes between the </w:t>
      </w:r>
      <w:r w:rsidR="00F35E83">
        <w:rPr>
          <w:rFonts w:ascii="Times New Roman" w:hAnsi="Times New Roman" w:cs="Times New Roman"/>
        </w:rPr>
        <w:t xml:space="preserve">Contracting Parties </w:t>
      </w:r>
      <w:r>
        <w:rPr>
          <w:rFonts w:ascii="Times New Roman" w:hAnsi="Times New Roman" w:cs="Times New Roman"/>
        </w:rPr>
        <w:t xml:space="preserve">indicating that each </w:t>
      </w:r>
      <w:r w:rsidR="00F21617">
        <w:rPr>
          <w:rFonts w:ascii="Times New Roman" w:hAnsi="Times New Roman" w:cs="Times New Roman"/>
        </w:rPr>
        <w:t>Contracting Party</w:t>
      </w:r>
      <w:r>
        <w:rPr>
          <w:rFonts w:ascii="Times New Roman" w:hAnsi="Times New Roman" w:cs="Times New Roman"/>
        </w:rPr>
        <w:t xml:space="preserve"> is able to implement those articles on a reciprocal basis. This </w:t>
      </w:r>
      <w:r w:rsidR="001F521B">
        <w:rPr>
          <w:rFonts w:ascii="Times New Roman" w:hAnsi="Times New Roman" w:cs="Times New Roman"/>
        </w:rPr>
        <w:t xml:space="preserve">exchange </w:t>
      </w:r>
      <w:r>
        <w:rPr>
          <w:rFonts w:ascii="Times New Roman" w:hAnsi="Times New Roman" w:cs="Times New Roman"/>
        </w:rPr>
        <w:t xml:space="preserve">shall occur if the laws of both </w:t>
      </w:r>
      <w:r w:rsidR="00F35E83">
        <w:rPr>
          <w:rFonts w:ascii="Times New Roman" w:hAnsi="Times New Roman" w:cs="Times New Roman"/>
        </w:rPr>
        <w:t xml:space="preserve">Contracting Parties </w:t>
      </w:r>
      <w:r>
        <w:rPr>
          <w:rFonts w:ascii="Times New Roman" w:hAnsi="Times New Roman" w:cs="Times New Roman"/>
        </w:rPr>
        <w:t>permit the type of DNA screening c</w:t>
      </w:r>
      <w:r w:rsidR="00695AA9">
        <w:rPr>
          <w:rFonts w:ascii="Times New Roman" w:hAnsi="Times New Roman" w:cs="Times New Roman"/>
        </w:rPr>
        <w:t xml:space="preserve">ontemplated by Articles </w:t>
      </w:r>
      <w:r w:rsidR="008E6973">
        <w:rPr>
          <w:rFonts w:ascii="Times New Roman" w:hAnsi="Times New Roman" w:cs="Times New Roman"/>
        </w:rPr>
        <w:t>8</w:t>
      </w:r>
      <w:r w:rsidR="00695AA9">
        <w:rPr>
          <w:rFonts w:ascii="Times New Roman" w:hAnsi="Times New Roman" w:cs="Times New Roman"/>
        </w:rPr>
        <w:t xml:space="preserve"> </w:t>
      </w:r>
      <w:r w:rsidR="00F21A47">
        <w:rPr>
          <w:rFonts w:ascii="Times New Roman" w:hAnsi="Times New Roman" w:cs="Times New Roman"/>
        </w:rPr>
        <w:t xml:space="preserve">through </w:t>
      </w:r>
      <w:r w:rsidR="008E6973">
        <w:rPr>
          <w:rFonts w:ascii="Times New Roman" w:hAnsi="Times New Roman" w:cs="Times New Roman"/>
        </w:rPr>
        <w:t>10</w:t>
      </w:r>
      <w:r w:rsidR="00695AA9">
        <w:rPr>
          <w:rFonts w:ascii="Times New Roman" w:hAnsi="Times New Roman" w:cs="Times New Roman"/>
        </w:rPr>
        <w:t>.</w:t>
      </w:r>
    </w:p>
    <w:p w:rsidR="0087205E" w:rsidP="000C44E9">
      <w:pPr>
        <w:jc w:val="both"/>
        <w:rPr>
          <w:rFonts w:ascii="Times New Roman" w:hAnsi="Times New Roman" w:cs="Times New Roman"/>
        </w:rPr>
      </w:pPr>
      <w:r>
        <w:rPr>
          <w:rFonts w:ascii="Times New Roman" w:hAnsi="Times New Roman" w:cs="Times New Roman"/>
        </w:rPr>
        <w:t>Done at…………..</w:t>
      </w:r>
      <w:r w:rsidR="001F521B">
        <w:rPr>
          <w:rFonts w:ascii="Times New Roman" w:hAnsi="Times New Roman" w:cs="Times New Roman"/>
        </w:rPr>
        <w:t xml:space="preserve">, this </w:t>
      </w:r>
      <w:r>
        <w:rPr>
          <w:rFonts w:ascii="Times New Roman" w:hAnsi="Times New Roman" w:cs="Times New Roman"/>
        </w:rPr>
        <w:t>………</w:t>
      </w:r>
      <w:r w:rsidR="001F521B">
        <w:rPr>
          <w:rFonts w:ascii="Times New Roman" w:hAnsi="Times New Roman" w:cs="Times New Roman"/>
        </w:rPr>
        <w:t>day of ………, [year],</w:t>
      </w:r>
      <w:r>
        <w:rPr>
          <w:rFonts w:ascii="Times New Roman" w:hAnsi="Times New Roman" w:cs="Times New Roman"/>
        </w:rPr>
        <w:t xml:space="preserve"> in duplicate </w:t>
      </w:r>
      <w:bookmarkStart w:id="12" w:name="OLE_LINK9"/>
      <w:r>
        <w:rPr>
          <w:rFonts w:ascii="Times New Roman" w:hAnsi="Times New Roman" w:cs="Times New Roman"/>
        </w:rPr>
        <w:t xml:space="preserve">in the English and </w:t>
      </w:r>
      <w:r w:rsidR="005C4642">
        <w:rPr>
          <w:rFonts w:ascii="Times New Roman" w:hAnsi="Times New Roman" w:cs="Times New Roman"/>
        </w:rPr>
        <w:t xml:space="preserve">Slovak </w:t>
      </w:r>
      <w:r>
        <w:rPr>
          <w:rFonts w:ascii="Times New Roman" w:hAnsi="Times New Roman" w:cs="Times New Roman"/>
        </w:rPr>
        <w:t>languages</w:t>
      </w:r>
      <w:bookmarkEnd w:id="12"/>
      <w:r>
        <w:rPr>
          <w:rFonts w:ascii="Times New Roman" w:hAnsi="Times New Roman" w:cs="Times New Roman"/>
        </w:rPr>
        <w:t>, both texts being equally authentic.</w:t>
      </w:r>
    </w:p>
    <w:p w:rsidR="0087205E" w:rsidP="0087205E">
      <w:pPr>
        <w:rPr>
          <w:rFonts w:ascii="Times New Roman" w:hAnsi="Times New Roman" w:cs="Times New Roman"/>
        </w:rPr>
      </w:pPr>
    </w:p>
    <w:tbl>
      <w:tblPr>
        <w:tblW w:w="0" w:type="auto"/>
      </w:tblPr>
      <w:tblGrid>
        <w:gridCol w:w="4428"/>
        <w:gridCol w:w="4428"/>
      </w:tblGrid>
      <w:tr>
        <w:tblPrEx>
          <w:tblW w:w="0" w:type="auto"/>
        </w:tblPrEx>
        <w:trPr>
          <w:trHeight w:hRule="auto" w:val="0"/>
        </w:trPr>
        <w:tc>
          <w:tcPr>
            <w:tcW w:w="4428" w:type="dxa"/>
            <w:tcBorders>
              <w:top w:val="nil"/>
              <w:left w:val="nil"/>
              <w:bottom w:val="nil"/>
              <w:right w:val="nil"/>
              <w:tl2br w:val="nil"/>
              <w:tr2bl w:val="nil"/>
            </w:tcBorders>
            <w:textDirection w:val="lrTb"/>
            <w:vAlign w:val="top"/>
          </w:tcPr>
          <w:p w:rsidR="00423C8B" w:rsidP="00DC2650">
            <w:pPr>
              <w:jc w:val="center"/>
              <w:rPr>
                <w:rFonts w:ascii="Times New Roman" w:hAnsi="Times New Roman" w:cs="Times New Roman"/>
              </w:rPr>
            </w:pPr>
            <w:r>
              <w:rPr>
                <w:rFonts w:ascii="Times New Roman" w:hAnsi="Times New Roman" w:cs="Times New Roman"/>
              </w:rPr>
              <w:t xml:space="preserve">For </w:t>
            </w:r>
            <w:r w:rsidR="004C4462">
              <w:rPr>
                <w:rFonts w:ascii="Times New Roman" w:hAnsi="Times New Roman" w:cs="Times New Roman"/>
              </w:rPr>
              <w:t xml:space="preserve">the </w:t>
            </w:r>
            <w:smartTag w:uri="urn:schemas-microsoft-com:office:smarttags" w:element="place">
              <w:smartTag w:uri="urn:schemas-microsoft-com:office:smarttags" w:element="country-region">
                <w:r w:rsidR="004C4462">
                  <w:rPr>
                    <w:rFonts w:ascii="Times New Roman" w:hAnsi="Times New Roman" w:cs="Times New Roman"/>
                  </w:rPr>
                  <w:t>United States of America</w:t>
                </w:r>
              </w:smartTag>
            </w:smartTag>
            <w:r w:rsidR="004C4462">
              <w:rPr>
                <w:rFonts w:ascii="Times New Roman" w:hAnsi="Times New Roman" w:cs="Times New Roman"/>
              </w:rPr>
              <w:t>:</w:t>
            </w:r>
            <w:r>
              <w:rPr>
                <w:rFonts w:ascii="Times New Roman" w:hAnsi="Times New Roman" w:cs="Times New Roman"/>
              </w:rPr>
              <w:br/>
            </w:r>
          </w:p>
        </w:tc>
        <w:tc>
          <w:tcPr>
            <w:tcW w:w="4428" w:type="dxa"/>
            <w:tcBorders>
              <w:top w:val="nil"/>
              <w:left w:val="nil"/>
              <w:bottom w:val="nil"/>
              <w:right w:val="nil"/>
              <w:tl2br w:val="nil"/>
              <w:tr2bl w:val="nil"/>
            </w:tcBorders>
            <w:textDirection w:val="lrTb"/>
            <w:vAlign w:val="top"/>
          </w:tcPr>
          <w:p w:rsidR="00423C8B" w:rsidP="00DC2650">
            <w:pPr>
              <w:jc w:val="center"/>
              <w:rPr>
                <w:rFonts w:ascii="Times New Roman" w:hAnsi="Times New Roman" w:cs="Times New Roman"/>
              </w:rPr>
            </w:pPr>
            <w:r>
              <w:rPr>
                <w:rFonts w:ascii="Times New Roman" w:hAnsi="Times New Roman" w:cs="Times New Roman"/>
              </w:rPr>
              <w:t xml:space="preserve">For </w:t>
            </w:r>
            <w:r w:rsidR="004C4462">
              <w:rPr>
                <w:rFonts w:ascii="Times New Roman" w:hAnsi="Times New Roman" w:cs="Times New Roman"/>
              </w:rPr>
              <w:t xml:space="preserve">the </w:t>
            </w:r>
            <w:smartTag w:uri="urn:schemas-microsoft-com:office:smarttags" w:element="place">
              <w:smartTag w:uri="urn:schemas-microsoft-com:office:smarttags" w:element="PlaceName">
                <w:r w:rsidR="004C4462">
                  <w:rPr>
                    <w:rFonts w:ascii="Times New Roman" w:hAnsi="Times New Roman" w:cs="Times New Roman"/>
                  </w:rPr>
                  <w:t>Slovak</w:t>
                </w:r>
              </w:smartTag>
              <w:r w:rsidR="004C4462">
                <w:rPr>
                  <w:rFonts w:ascii="Times New Roman" w:hAnsi="Times New Roman" w:cs="Times New Roman"/>
                </w:rPr>
                <w:t xml:space="preserve"> </w:t>
              </w:r>
              <w:smartTag w:uri="urn:schemas-microsoft-com:office:smarttags" w:element="PlaceType">
                <w:r w:rsidR="004C4462">
                  <w:rPr>
                    <w:rFonts w:ascii="Times New Roman" w:hAnsi="Times New Roman" w:cs="Times New Roman"/>
                  </w:rPr>
                  <w:t>Republic</w:t>
                </w:r>
              </w:smartTag>
            </w:smartTag>
            <w:r w:rsidR="004C4462">
              <w:rPr>
                <w:rFonts w:ascii="Times New Roman" w:hAnsi="Times New Roman" w:cs="Times New Roman"/>
              </w:rPr>
              <w:t>:</w:t>
            </w:r>
            <w:r>
              <w:rPr>
                <w:rFonts w:ascii="Times New Roman" w:hAnsi="Times New Roman" w:cs="Times New Roman"/>
              </w:rPr>
              <w:br/>
            </w:r>
          </w:p>
        </w:tc>
      </w:tr>
      <w:tr>
        <w:tblPrEx>
          <w:tblW w:w="0" w:type="auto"/>
        </w:tblPrEx>
        <w:trPr>
          <w:trHeight w:hRule="auto" w:val="0"/>
        </w:trPr>
        <w:tc>
          <w:tcPr>
            <w:tcW w:w="4428" w:type="dxa"/>
            <w:tcBorders>
              <w:top w:val="nil"/>
              <w:left w:val="nil"/>
              <w:bottom w:val="nil"/>
              <w:right w:val="nil"/>
              <w:tl2br w:val="nil"/>
              <w:tr2bl w:val="nil"/>
            </w:tcBorders>
            <w:textDirection w:val="lrTb"/>
            <w:vAlign w:val="top"/>
          </w:tcPr>
          <w:p w:rsidR="00423C8B" w:rsidP="0087205E">
            <w:pPr>
              <w:rPr>
                <w:rFonts w:ascii="Times New Roman" w:hAnsi="Times New Roman" w:cs="Times New Roman"/>
              </w:rPr>
            </w:pPr>
            <w:r>
              <w:rPr>
                <w:rFonts w:ascii="Times New Roman" w:hAnsi="Times New Roman" w:cs="Times New Roman"/>
              </w:rPr>
              <w:br/>
              <w:br/>
              <w:br/>
              <w:br/>
              <w:t>___________________________________</w:t>
            </w:r>
          </w:p>
        </w:tc>
        <w:tc>
          <w:tcPr>
            <w:tcW w:w="4428" w:type="dxa"/>
            <w:tcBorders>
              <w:top w:val="nil"/>
              <w:left w:val="nil"/>
              <w:bottom w:val="nil"/>
              <w:right w:val="nil"/>
              <w:tl2br w:val="nil"/>
              <w:tr2bl w:val="nil"/>
            </w:tcBorders>
            <w:textDirection w:val="lrTb"/>
            <w:vAlign w:val="top"/>
          </w:tcPr>
          <w:p w:rsidR="00423C8B" w:rsidP="0087205E">
            <w:pPr>
              <w:rPr>
                <w:rFonts w:ascii="Times New Roman" w:hAnsi="Times New Roman" w:cs="Times New Roman"/>
              </w:rPr>
            </w:pPr>
            <w:r>
              <w:rPr>
                <w:rFonts w:ascii="Times New Roman" w:hAnsi="Times New Roman" w:cs="Times New Roman"/>
              </w:rPr>
              <w:br/>
              <w:br/>
              <w:br/>
              <w:br/>
              <w:t>___________________________________</w:t>
            </w:r>
          </w:p>
        </w:tc>
      </w:tr>
    </w:tbl>
    <w:p w:rsidR="004C6E62" w:rsidP="00F74D90">
      <w:pPr>
        <w:jc w:val="center"/>
        <w:rPr>
          <w:rFonts w:ascii="Times New Roman" w:hAnsi="Times New Roman" w:cs="Times New Roman"/>
        </w:rPr>
      </w:pPr>
    </w:p>
    <w:sectPr>
      <w:pgSz w:w="12240" w:h="15840"/>
      <w:pgMar w:top="1440" w:right="1800" w:bottom="1440" w:left="1800" w:header="720" w:footer="720" w:gutter="0"/>
      <w:cols w:space="72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altName w:val="Times New Roman"/>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 w:name="Tahoma">
    <w:altName w:val="Tahoma"/>
    <w:panose1 w:val="020B060403050404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104CF"/>
    <w:multiLevelType w:val="multilevel"/>
    <w:tmpl w:val="A1EAFDAE"/>
    <w:lvl w:ilvl="0">
      <w:start w:val="1"/>
      <w:numFmt w:val="decimal"/>
      <w:suff w:val="nothing"/>
      <w:lvlText w:val="Article %1"/>
      <w:lvlJc w:val="center"/>
      <w:pPr>
        <w:ind w:left="0" w:firstLine="540"/>
      </w:pPr>
    </w:lvl>
    <w:lvl w:ilvl="1">
      <w:start w:val="1"/>
      <w:numFmt w:val="decimal"/>
      <w:lvlText w:val="%2."/>
      <w:lvlJc w:val="left"/>
      <w:pPr>
        <w:tabs>
          <w:tab w:val="num" w:pos="360"/>
        </w:tabs>
        <w:ind w:left="360" w:hanging="360"/>
      </w:pPr>
    </w:lvl>
    <w:lvl w:ilvl="2">
      <w:start w:val="1"/>
      <w:numFmt w:val="lowerLetter"/>
      <w:lvlText w:val="%3."/>
      <w:lvlJc w:val="left"/>
      <w:pPr>
        <w:tabs>
          <w:tab w:val="num" w:pos="5040"/>
        </w:tabs>
        <w:ind w:left="5040" w:hanging="360"/>
      </w:pPr>
    </w:lvl>
    <w:lvl w:ilvl="3">
      <w:start w:val="1"/>
      <w:numFmt w:val="lowerRoman"/>
      <w:lvlText w:val="%4."/>
      <w:lvlJc w:val="left"/>
      <w:pPr>
        <w:tabs>
          <w:tab w:val="num" w:pos="5760"/>
        </w:tabs>
        <w:ind w:left="5760" w:hanging="360"/>
      </w:pPr>
    </w:lvl>
    <w:lvl w:ilvl="4">
      <w:start w:val="1"/>
      <w:numFmt w:val="decimal"/>
      <w:lvlText w:val="%1.%2.%3.%4.%5."/>
      <w:lvlJc w:val="left"/>
      <w:pPr>
        <w:tabs>
          <w:tab w:val="num" w:pos="6840"/>
        </w:tabs>
        <w:ind w:left="6552" w:hanging="792"/>
      </w:pPr>
    </w:lvl>
    <w:lvl w:ilvl="5">
      <w:start w:val="1"/>
      <w:numFmt w:val="decimal"/>
      <w:lvlText w:val="%1.%2.%3.%4.%5.%6."/>
      <w:lvlJc w:val="left"/>
      <w:pPr>
        <w:tabs>
          <w:tab w:val="num" w:pos="7200"/>
        </w:tabs>
        <w:ind w:left="7056" w:hanging="936"/>
      </w:pPr>
    </w:lvl>
    <w:lvl w:ilvl="6">
      <w:start w:val="1"/>
      <w:numFmt w:val="decimal"/>
      <w:lvlText w:val="%1.%2.%3.%4.%5.%6.%7."/>
      <w:lvlJc w:val="left"/>
      <w:pPr>
        <w:tabs>
          <w:tab w:val="num" w:pos="7920"/>
        </w:tabs>
        <w:ind w:left="7560" w:hanging="1080"/>
      </w:pPr>
    </w:lvl>
    <w:lvl w:ilvl="7">
      <w:start w:val="1"/>
      <w:numFmt w:val="decimal"/>
      <w:lvlText w:val="%1.%2.%3.%4.%5.%6.%7.%8."/>
      <w:lvlJc w:val="left"/>
      <w:pPr>
        <w:tabs>
          <w:tab w:val="num" w:pos="8280"/>
        </w:tabs>
        <w:ind w:left="8064" w:hanging="1224"/>
      </w:pPr>
    </w:lvl>
    <w:lvl w:ilvl="8">
      <w:start w:val="1"/>
      <w:numFmt w:val="decimal"/>
      <w:lvlText w:val="%1.%2.%3.%4.%5.%6.%7.%8.%9."/>
      <w:lvlJc w:val="left"/>
      <w:pPr>
        <w:tabs>
          <w:tab w:val="num" w:pos="9000"/>
        </w:tabs>
        <w:ind w:left="8640" w:hanging="1440"/>
      </w:pPr>
    </w:lvl>
  </w:abstractNum>
  <w:abstractNum w:abstractNumId="1">
    <w:nsid w:val="074808C5"/>
    <w:multiLevelType w:val="multilevel"/>
    <w:tmpl w:val="E18EC2AC"/>
    <w:lvl w:ilvl="0">
      <w:start w:val="1"/>
      <w:numFmt w:val="decimal"/>
      <w:suff w:val="nothing"/>
      <w:lvlText w:val="Article %1"/>
      <w:lvlJc w:val="center"/>
      <w:pPr>
        <w:ind w:left="360" w:firstLine="540"/>
      </w:pPr>
    </w:lvl>
    <w:lvl w:ilvl="1">
      <w:start w:val="1"/>
      <w:numFmt w:val="decimal"/>
      <w:lvlText w:val="%2."/>
      <w:lvlJc w:val="left"/>
      <w:pPr>
        <w:tabs>
          <w:tab w:val="num" w:pos="360"/>
        </w:tabs>
        <w:ind w:left="360" w:hanging="360"/>
      </w:pPr>
    </w:lvl>
    <w:lvl w:ilvl="2">
      <w:start w:val="1"/>
      <w:numFmt w:val="lowerLetter"/>
      <w:lvlText w:val="%3."/>
      <w:lvlJc w:val="left"/>
      <w:pPr>
        <w:tabs>
          <w:tab w:val="num" w:pos="720"/>
        </w:tabs>
        <w:ind w:left="720" w:hanging="360"/>
      </w:pPr>
    </w:lvl>
    <w:lvl w:ilvl="3">
      <w:start w:val="1"/>
      <w:numFmt w:val="lowerRoman"/>
      <w:lvlText w:val="%4."/>
      <w:lvlJc w:val="left"/>
      <w:pPr>
        <w:tabs>
          <w:tab w:val="num" w:pos="6120"/>
        </w:tabs>
        <w:ind w:left="6120" w:hanging="360"/>
      </w:pPr>
    </w:lvl>
    <w:lvl w:ilvl="4">
      <w:start w:val="1"/>
      <w:numFmt w:val="decimal"/>
      <w:lvlText w:val="%1.%2.%3.%4.%5."/>
      <w:lvlJc w:val="left"/>
      <w:pPr>
        <w:tabs>
          <w:tab w:val="num" w:pos="7200"/>
        </w:tabs>
        <w:ind w:left="6912" w:hanging="792"/>
      </w:pPr>
    </w:lvl>
    <w:lvl w:ilvl="5">
      <w:start w:val="1"/>
      <w:numFmt w:val="decimal"/>
      <w:lvlText w:val="%1.%2.%3.%4.%5.%6."/>
      <w:lvlJc w:val="left"/>
      <w:pPr>
        <w:tabs>
          <w:tab w:val="num" w:pos="7560"/>
        </w:tabs>
        <w:ind w:left="7416" w:hanging="936"/>
      </w:pPr>
    </w:lvl>
    <w:lvl w:ilvl="6">
      <w:start w:val="1"/>
      <w:numFmt w:val="decimal"/>
      <w:lvlText w:val="%1.%2.%3.%4.%5.%6.%7."/>
      <w:lvlJc w:val="left"/>
      <w:pPr>
        <w:tabs>
          <w:tab w:val="num" w:pos="8280"/>
        </w:tabs>
        <w:ind w:left="7920" w:hanging="1080"/>
      </w:pPr>
    </w:lvl>
    <w:lvl w:ilvl="7">
      <w:start w:val="1"/>
      <w:numFmt w:val="decimal"/>
      <w:lvlText w:val="%1.%2.%3.%4.%5.%6.%7.%8."/>
      <w:lvlJc w:val="left"/>
      <w:pPr>
        <w:tabs>
          <w:tab w:val="num" w:pos="8640"/>
        </w:tabs>
        <w:ind w:left="8424" w:hanging="1224"/>
      </w:pPr>
    </w:lvl>
    <w:lvl w:ilvl="8">
      <w:start w:val="1"/>
      <w:numFmt w:val="decimal"/>
      <w:lvlText w:val="%1.%2.%3.%4.%5.%6.%7.%8.%9."/>
      <w:lvlJc w:val="left"/>
      <w:pPr>
        <w:tabs>
          <w:tab w:val="num" w:pos="9360"/>
        </w:tabs>
        <w:ind w:left="9000" w:hanging="1440"/>
      </w:pPr>
    </w:lvl>
  </w:abstractNum>
  <w:abstractNum w:abstractNumId="2">
    <w:nsid w:val="08D0381C"/>
    <w:multiLevelType w:val="multilevel"/>
    <w:tmpl w:val="6E426DF4"/>
    <w:lvl w:ilvl="0">
      <w:start w:val="1"/>
      <w:numFmt w:val="decimal"/>
      <w:pStyle w:val="NumberedList1"/>
      <w:suff w:val="nothing"/>
      <w:lvlText w:val="Article %1"/>
      <w:lvlJc w:val="center"/>
      <w:pPr>
        <w:ind w:left="360" w:firstLine="540"/>
      </w:pPr>
    </w:lvl>
    <w:lvl w:ilvl="1">
      <w:start w:val="1"/>
      <w:numFmt w:val="decimal"/>
      <w:pStyle w:val="NumberedList1"/>
      <w:lvlText w:val="%2."/>
      <w:lvlJc w:val="left"/>
      <w:pPr>
        <w:tabs>
          <w:tab w:val="num" w:pos="360"/>
        </w:tabs>
        <w:ind w:left="360" w:hanging="360"/>
      </w:pPr>
    </w:lvl>
    <w:lvl w:ilvl="2">
      <w:start w:val="1"/>
      <w:numFmt w:val="lowerLetter"/>
      <w:pStyle w:val="NumberedList2"/>
      <w:lvlText w:val="%3."/>
      <w:lvlJc w:val="left"/>
      <w:pPr>
        <w:tabs>
          <w:tab w:val="num" w:pos="720"/>
        </w:tabs>
        <w:ind w:left="720" w:hanging="360"/>
      </w:pPr>
    </w:lvl>
    <w:lvl w:ilvl="3">
      <w:start w:val="1"/>
      <w:numFmt w:val="lowerRoman"/>
      <w:lvlText w:val="%4."/>
      <w:lvlJc w:val="left"/>
      <w:pPr>
        <w:tabs>
          <w:tab w:val="num" w:pos="6120"/>
        </w:tabs>
        <w:ind w:left="6120" w:hanging="360"/>
      </w:pPr>
    </w:lvl>
    <w:lvl w:ilvl="4">
      <w:start w:val="1"/>
      <w:numFmt w:val="decimal"/>
      <w:lvlText w:val="%1.%2.%3.%4.%5."/>
      <w:lvlJc w:val="left"/>
      <w:pPr>
        <w:tabs>
          <w:tab w:val="num" w:pos="7200"/>
        </w:tabs>
        <w:ind w:left="6912" w:hanging="792"/>
      </w:pPr>
    </w:lvl>
    <w:lvl w:ilvl="5">
      <w:start w:val="1"/>
      <w:numFmt w:val="decimal"/>
      <w:lvlText w:val="%1.%2.%3.%4.%5.%6."/>
      <w:lvlJc w:val="left"/>
      <w:pPr>
        <w:tabs>
          <w:tab w:val="num" w:pos="7560"/>
        </w:tabs>
        <w:ind w:left="7416" w:hanging="936"/>
      </w:pPr>
    </w:lvl>
    <w:lvl w:ilvl="6">
      <w:start w:val="1"/>
      <w:numFmt w:val="decimal"/>
      <w:lvlText w:val="%1.%2.%3.%4.%5.%6.%7."/>
      <w:lvlJc w:val="left"/>
      <w:pPr>
        <w:tabs>
          <w:tab w:val="num" w:pos="8280"/>
        </w:tabs>
        <w:ind w:left="7920" w:hanging="1080"/>
      </w:pPr>
    </w:lvl>
    <w:lvl w:ilvl="7">
      <w:start w:val="1"/>
      <w:numFmt w:val="decimal"/>
      <w:lvlText w:val="%1.%2.%3.%4.%5.%6.%7.%8."/>
      <w:lvlJc w:val="left"/>
      <w:pPr>
        <w:tabs>
          <w:tab w:val="num" w:pos="8640"/>
        </w:tabs>
        <w:ind w:left="8424" w:hanging="1224"/>
      </w:pPr>
    </w:lvl>
    <w:lvl w:ilvl="8">
      <w:start w:val="1"/>
      <w:numFmt w:val="decimal"/>
      <w:lvlText w:val="%1.%2.%3.%4.%5.%6.%7.%8.%9."/>
      <w:lvlJc w:val="left"/>
      <w:pPr>
        <w:tabs>
          <w:tab w:val="num" w:pos="9360"/>
        </w:tabs>
        <w:ind w:left="9000" w:hanging="1440"/>
      </w:pPr>
    </w:lvl>
  </w:abstractNum>
  <w:abstractNum w:abstractNumId="3">
    <w:nsid w:val="0C181B38"/>
    <w:multiLevelType w:val="multilevel"/>
    <w:tmpl w:val="E18EC2AC"/>
    <w:lvl w:ilvl="0">
      <w:start w:val="1"/>
      <w:numFmt w:val="decimal"/>
      <w:suff w:val="nothing"/>
      <w:lvlText w:val="Article %1"/>
      <w:lvlJc w:val="center"/>
      <w:pPr>
        <w:ind w:left="360" w:firstLine="540"/>
      </w:pPr>
    </w:lvl>
    <w:lvl w:ilvl="1">
      <w:start w:val="1"/>
      <w:numFmt w:val="decimal"/>
      <w:lvlText w:val="%2."/>
      <w:lvlJc w:val="left"/>
      <w:pPr>
        <w:tabs>
          <w:tab w:val="num" w:pos="360"/>
        </w:tabs>
        <w:ind w:left="360" w:hanging="360"/>
      </w:pPr>
    </w:lvl>
    <w:lvl w:ilvl="2">
      <w:start w:val="1"/>
      <w:numFmt w:val="lowerLetter"/>
      <w:lvlText w:val="%3."/>
      <w:lvlJc w:val="left"/>
      <w:pPr>
        <w:tabs>
          <w:tab w:val="num" w:pos="720"/>
        </w:tabs>
        <w:ind w:left="720" w:hanging="360"/>
      </w:pPr>
    </w:lvl>
    <w:lvl w:ilvl="3">
      <w:start w:val="1"/>
      <w:numFmt w:val="lowerRoman"/>
      <w:lvlText w:val="%4."/>
      <w:lvlJc w:val="left"/>
      <w:pPr>
        <w:tabs>
          <w:tab w:val="num" w:pos="6120"/>
        </w:tabs>
        <w:ind w:left="6120" w:hanging="360"/>
      </w:pPr>
    </w:lvl>
    <w:lvl w:ilvl="4">
      <w:start w:val="1"/>
      <w:numFmt w:val="decimal"/>
      <w:lvlText w:val="%1.%2.%3.%4.%5."/>
      <w:lvlJc w:val="left"/>
      <w:pPr>
        <w:tabs>
          <w:tab w:val="num" w:pos="7200"/>
        </w:tabs>
        <w:ind w:left="6912" w:hanging="792"/>
      </w:pPr>
    </w:lvl>
    <w:lvl w:ilvl="5">
      <w:start w:val="1"/>
      <w:numFmt w:val="decimal"/>
      <w:lvlText w:val="%1.%2.%3.%4.%5.%6."/>
      <w:lvlJc w:val="left"/>
      <w:pPr>
        <w:tabs>
          <w:tab w:val="num" w:pos="7560"/>
        </w:tabs>
        <w:ind w:left="7416" w:hanging="936"/>
      </w:pPr>
    </w:lvl>
    <w:lvl w:ilvl="6">
      <w:start w:val="1"/>
      <w:numFmt w:val="decimal"/>
      <w:lvlText w:val="%1.%2.%3.%4.%5.%6.%7."/>
      <w:lvlJc w:val="left"/>
      <w:pPr>
        <w:tabs>
          <w:tab w:val="num" w:pos="8280"/>
        </w:tabs>
        <w:ind w:left="7920" w:hanging="1080"/>
      </w:pPr>
    </w:lvl>
    <w:lvl w:ilvl="7">
      <w:start w:val="1"/>
      <w:numFmt w:val="decimal"/>
      <w:lvlText w:val="%1.%2.%3.%4.%5.%6.%7.%8."/>
      <w:lvlJc w:val="left"/>
      <w:pPr>
        <w:tabs>
          <w:tab w:val="num" w:pos="8640"/>
        </w:tabs>
        <w:ind w:left="8424" w:hanging="1224"/>
      </w:pPr>
    </w:lvl>
    <w:lvl w:ilvl="8">
      <w:start w:val="1"/>
      <w:numFmt w:val="decimal"/>
      <w:lvlText w:val="%1.%2.%3.%4.%5.%6.%7.%8.%9."/>
      <w:lvlJc w:val="left"/>
      <w:pPr>
        <w:tabs>
          <w:tab w:val="num" w:pos="9360"/>
        </w:tabs>
        <w:ind w:left="9000" w:hanging="1440"/>
      </w:pPr>
    </w:lvl>
  </w:abstractNum>
  <w:abstractNum w:abstractNumId="4">
    <w:nsid w:val="14FB11D8"/>
    <w:multiLevelType w:val="multilevel"/>
    <w:tmpl w:val="C3F63E30"/>
    <w:lvl w:ilvl="0">
      <w:start w:val="1"/>
      <w:numFmt w:val="decimal"/>
      <w:suff w:val="nothing"/>
      <w:lvlText w:val="Article %1"/>
      <w:lvlJc w:val="center"/>
      <w:pPr>
        <w:ind w:left="0" w:firstLine="0"/>
      </w:pPr>
    </w:lvl>
    <w:lvl w:ilvl="1">
      <w:start w:val="1"/>
      <w:numFmt w:val="decimal"/>
      <w:lvlText w:val="%2."/>
      <w:lvlJc w:val="left"/>
      <w:pPr>
        <w:tabs>
          <w:tab w:val="num" w:pos="360"/>
        </w:tabs>
        <w:ind w:left="360" w:hanging="360"/>
      </w:pPr>
    </w:lvl>
    <w:lvl w:ilvl="2">
      <w:start w:val="1"/>
      <w:numFmt w:val="lowerLetter"/>
      <w:lvlText w:val="%3."/>
      <w:lvlJc w:val="left"/>
      <w:pPr>
        <w:tabs>
          <w:tab w:val="num" w:pos="720"/>
        </w:tabs>
        <w:ind w:left="720" w:hanging="360"/>
      </w:pPr>
    </w:lvl>
    <w:lvl w:ilvl="3">
      <w:start w:val="1"/>
      <w:numFmt w:val="lowerRoman"/>
      <w:lvlText w:val="%4."/>
      <w:lvlJc w:val="left"/>
      <w:pPr>
        <w:tabs>
          <w:tab w:val="num" w:pos="1440"/>
        </w:tabs>
        <w:ind w:left="1440" w:hanging="36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221244F2"/>
    <w:multiLevelType w:val="multilevel"/>
    <w:tmpl w:val="AD3671F4"/>
    <w:lvl w:ilvl="0">
      <w:start w:val="1"/>
      <w:numFmt w:val="decimal"/>
      <w:suff w:val="nothing"/>
      <w:lvlText w:val="Article %1"/>
      <w:lvlJc w:val="center"/>
      <w:pPr>
        <w:ind w:left="0" w:firstLine="5400"/>
      </w:pPr>
    </w:lvl>
    <w:lvl w:ilvl="1">
      <w:start w:val="1"/>
      <w:numFmt w:val="decimal"/>
      <w:lvlText w:val="%2."/>
      <w:lvlJc w:val="left"/>
      <w:pPr>
        <w:tabs>
          <w:tab w:val="num" w:pos="4680"/>
        </w:tabs>
        <w:ind w:left="4680" w:hanging="360"/>
      </w:pPr>
    </w:lvl>
    <w:lvl w:ilvl="2">
      <w:start w:val="1"/>
      <w:numFmt w:val="lowerLetter"/>
      <w:lvlText w:val="%3."/>
      <w:lvlJc w:val="left"/>
      <w:pPr>
        <w:tabs>
          <w:tab w:val="num" w:pos="5040"/>
        </w:tabs>
        <w:ind w:left="5040" w:hanging="360"/>
      </w:pPr>
    </w:lvl>
    <w:lvl w:ilvl="3">
      <w:start w:val="1"/>
      <w:numFmt w:val="lowerRoman"/>
      <w:lvlText w:val="%4."/>
      <w:lvlJc w:val="left"/>
      <w:pPr>
        <w:tabs>
          <w:tab w:val="num" w:pos="5760"/>
        </w:tabs>
        <w:ind w:left="5760" w:hanging="360"/>
      </w:pPr>
    </w:lvl>
    <w:lvl w:ilvl="4">
      <w:start w:val="1"/>
      <w:numFmt w:val="decimal"/>
      <w:lvlText w:val="%1.%2.%3.%4.%5."/>
      <w:lvlJc w:val="left"/>
      <w:pPr>
        <w:tabs>
          <w:tab w:val="num" w:pos="6840"/>
        </w:tabs>
        <w:ind w:left="6552" w:hanging="792"/>
      </w:pPr>
    </w:lvl>
    <w:lvl w:ilvl="5">
      <w:start w:val="1"/>
      <w:numFmt w:val="decimal"/>
      <w:lvlText w:val="%1.%2.%3.%4.%5.%6."/>
      <w:lvlJc w:val="left"/>
      <w:pPr>
        <w:tabs>
          <w:tab w:val="num" w:pos="7200"/>
        </w:tabs>
        <w:ind w:left="7056" w:hanging="936"/>
      </w:pPr>
    </w:lvl>
    <w:lvl w:ilvl="6">
      <w:start w:val="1"/>
      <w:numFmt w:val="decimal"/>
      <w:lvlText w:val="%1.%2.%3.%4.%5.%6.%7."/>
      <w:lvlJc w:val="left"/>
      <w:pPr>
        <w:tabs>
          <w:tab w:val="num" w:pos="7920"/>
        </w:tabs>
        <w:ind w:left="7560" w:hanging="1080"/>
      </w:pPr>
    </w:lvl>
    <w:lvl w:ilvl="7">
      <w:start w:val="1"/>
      <w:numFmt w:val="decimal"/>
      <w:lvlText w:val="%1.%2.%3.%4.%5.%6.%7.%8."/>
      <w:lvlJc w:val="left"/>
      <w:pPr>
        <w:tabs>
          <w:tab w:val="num" w:pos="8280"/>
        </w:tabs>
        <w:ind w:left="8064" w:hanging="1224"/>
      </w:pPr>
    </w:lvl>
    <w:lvl w:ilvl="8">
      <w:start w:val="1"/>
      <w:numFmt w:val="decimal"/>
      <w:lvlText w:val="%1.%2.%3.%4.%5.%6.%7.%8.%9."/>
      <w:lvlJc w:val="left"/>
      <w:pPr>
        <w:tabs>
          <w:tab w:val="num" w:pos="9000"/>
        </w:tabs>
        <w:ind w:left="8640" w:hanging="1440"/>
      </w:pPr>
    </w:lvl>
  </w:abstractNum>
  <w:abstractNum w:abstractNumId="6">
    <w:nsid w:val="24D110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FCB3A1B"/>
    <w:multiLevelType w:val="multilevel"/>
    <w:tmpl w:val="F89E52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45305FD"/>
    <w:multiLevelType w:val="multilevel"/>
    <w:tmpl w:val="D0169A4C"/>
    <w:lvl w:ilvl="0">
      <w:start w:val="1"/>
      <w:numFmt w:val="decimal"/>
      <w:suff w:val="nothing"/>
      <w:lvlText w:val="Article %1"/>
      <w:lvlJc w:val="center"/>
      <w:pPr>
        <w:ind w:left="0" w:firstLine="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38D33CC5"/>
    <w:multiLevelType w:val="hybridMultilevel"/>
    <w:tmpl w:val="2A0C83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ACC71DD"/>
    <w:multiLevelType w:val="multilevel"/>
    <w:tmpl w:val="7BB084A0"/>
    <w:lvl w:ilvl="0">
      <w:start w:val="1"/>
      <w:numFmt w:val="decimal"/>
      <w:pStyle w:val="Heading1"/>
      <w:suff w:val="nothing"/>
      <w:lvlText w:val="Article %1"/>
      <w:lvlJc w:val="center"/>
      <w:pPr>
        <w:ind w:left="-540" w:firstLine="540"/>
      </w:pPr>
    </w:lvl>
    <w:lvl w:ilvl="1">
      <w:start w:val="1"/>
      <w:numFmt w:val="decimal"/>
      <w:lvlText w:val="%2."/>
      <w:lvlJc w:val="left"/>
      <w:pPr>
        <w:tabs>
          <w:tab w:val="num" w:pos="4680"/>
        </w:tabs>
        <w:ind w:left="4680" w:hanging="360"/>
      </w:pPr>
    </w:lvl>
    <w:lvl w:ilvl="2">
      <w:start w:val="1"/>
      <w:numFmt w:val="lowerLetter"/>
      <w:lvlText w:val="%3."/>
      <w:lvlJc w:val="left"/>
      <w:pPr>
        <w:tabs>
          <w:tab w:val="num" w:pos="5040"/>
        </w:tabs>
        <w:ind w:left="5040" w:hanging="360"/>
      </w:pPr>
    </w:lvl>
    <w:lvl w:ilvl="3">
      <w:start w:val="1"/>
      <w:numFmt w:val="lowerRoman"/>
      <w:lvlText w:val="%4."/>
      <w:lvlJc w:val="left"/>
      <w:pPr>
        <w:tabs>
          <w:tab w:val="num" w:pos="5760"/>
        </w:tabs>
        <w:ind w:left="5760" w:hanging="360"/>
      </w:pPr>
    </w:lvl>
    <w:lvl w:ilvl="4">
      <w:start w:val="1"/>
      <w:numFmt w:val="decimal"/>
      <w:lvlText w:val="%1.%2.%3.%4.%5."/>
      <w:lvlJc w:val="left"/>
      <w:pPr>
        <w:tabs>
          <w:tab w:val="num" w:pos="6840"/>
        </w:tabs>
        <w:ind w:left="6552" w:hanging="792"/>
      </w:pPr>
    </w:lvl>
    <w:lvl w:ilvl="5">
      <w:start w:val="1"/>
      <w:numFmt w:val="decimal"/>
      <w:lvlText w:val="%1.%2.%3.%4.%5.%6."/>
      <w:lvlJc w:val="left"/>
      <w:pPr>
        <w:tabs>
          <w:tab w:val="num" w:pos="7200"/>
        </w:tabs>
        <w:ind w:left="7056" w:hanging="936"/>
      </w:pPr>
    </w:lvl>
    <w:lvl w:ilvl="6">
      <w:start w:val="1"/>
      <w:numFmt w:val="decimal"/>
      <w:lvlText w:val="%1.%2.%3.%4.%5.%6.%7."/>
      <w:lvlJc w:val="left"/>
      <w:pPr>
        <w:tabs>
          <w:tab w:val="num" w:pos="7920"/>
        </w:tabs>
        <w:ind w:left="7560" w:hanging="1080"/>
      </w:pPr>
    </w:lvl>
    <w:lvl w:ilvl="7">
      <w:start w:val="1"/>
      <w:numFmt w:val="decimal"/>
      <w:lvlText w:val="%1.%2.%3.%4.%5.%6.%7.%8."/>
      <w:lvlJc w:val="left"/>
      <w:pPr>
        <w:tabs>
          <w:tab w:val="num" w:pos="8280"/>
        </w:tabs>
        <w:ind w:left="8064" w:hanging="1224"/>
      </w:pPr>
    </w:lvl>
    <w:lvl w:ilvl="8">
      <w:start w:val="1"/>
      <w:numFmt w:val="decimal"/>
      <w:lvlText w:val="%1.%2.%3.%4.%5.%6.%7.%8.%9."/>
      <w:lvlJc w:val="left"/>
      <w:pPr>
        <w:tabs>
          <w:tab w:val="num" w:pos="9000"/>
        </w:tabs>
        <w:ind w:left="8640" w:hanging="1440"/>
      </w:pPr>
    </w:lvl>
  </w:abstractNum>
  <w:abstractNum w:abstractNumId="11">
    <w:nsid w:val="3D250770"/>
    <w:multiLevelType w:val="multilevel"/>
    <w:tmpl w:val="4AD2E518"/>
    <w:lvl w:ilvl="0">
      <w:start w:val="1"/>
      <w:numFmt w:val="decimal"/>
      <w:lvlText w:val="Article %1"/>
      <w:lvlJc w:val="center"/>
      <w:pPr>
        <w:tabs>
          <w:tab w:val="num" w:pos="0"/>
        </w:tabs>
        <w:ind w:left="0" w:firstLine="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3D4D7FBB"/>
    <w:multiLevelType w:val="multilevel"/>
    <w:tmpl w:val="A1EAFDAE"/>
    <w:lvl w:ilvl="0">
      <w:start w:val="1"/>
      <w:numFmt w:val="decimal"/>
      <w:suff w:val="nothing"/>
      <w:lvlText w:val="Article %1"/>
      <w:lvlJc w:val="center"/>
      <w:pPr>
        <w:ind w:left="0" w:firstLine="540"/>
      </w:pPr>
    </w:lvl>
    <w:lvl w:ilvl="1">
      <w:start w:val="1"/>
      <w:numFmt w:val="decimal"/>
      <w:lvlText w:val="%2."/>
      <w:lvlJc w:val="left"/>
      <w:pPr>
        <w:tabs>
          <w:tab w:val="num" w:pos="360"/>
        </w:tabs>
        <w:ind w:left="360" w:hanging="360"/>
      </w:pPr>
    </w:lvl>
    <w:lvl w:ilvl="2">
      <w:start w:val="1"/>
      <w:numFmt w:val="lowerLetter"/>
      <w:lvlText w:val="%3."/>
      <w:lvlJc w:val="left"/>
      <w:pPr>
        <w:tabs>
          <w:tab w:val="num" w:pos="5040"/>
        </w:tabs>
        <w:ind w:left="5040" w:hanging="360"/>
      </w:pPr>
    </w:lvl>
    <w:lvl w:ilvl="3">
      <w:start w:val="1"/>
      <w:numFmt w:val="lowerRoman"/>
      <w:lvlText w:val="%4."/>
      <w:lvlJc w:val="left"/>
      <w:pPr>
        <w:tabs>
          <w:tab w:val="num" w:pos="5760"/>
        </w:tabs>
        <w:ind w:left="5760" w:hanging="360"/>
      </w:pPr>
    </w:lvl>
    <w:lvl w:ilvl="4">
      <w:start w:val="1"/>
      <w:numFmt w:val="decimal"/>
      <w:lvlText w:val="%1.%2.%3.%4.%5."/>
      <w:lvlJc w:val="left"/>
      <w:pPr>
        <w:tabs>
          <w:tab w:val="num" w:pos="6840"/>
        </w:tabs>
        <w:ind w:left="6552" w:hanging="792"/>
      </w:pPr>
    </w:lvl>
    <w:lvl w:ilvl="5">
      <w:start w:val="1"/>
      <w:numFmt w:val="decimal"/>
      <w:lvlText w:val="%1.%2.%3.%4.%5.%6."/>
      <w:lvlJc w:val="left"/>
      <w:pPr>
        <w:tabs>
          <w:tab w:val="num" w:pos="7200"/>
        </w:tabs>
        <w:ind w:left="7056" w:hanging="936"/>
      </w:pPr>
    </w:lvl>
    <w:lvl w:ilvl="6">
      <w:start w:val="1"/>
      <w:numFmt w:val="decimal"/>
      <w:lvlText w:val="%1.%2.%3.%4.%5.%6.%7."/>
      <w:lvlJc w:val="left"/>
      <w:pPr>
        <w:tabs>
          <w:tab w:val="num" w:pos="7920"/>
        </w:tabs>
        <w:ind w:left="7560" w:hanging="1080"/>
      </w:pPr>
    </w:lvl>
    <w:lvl w:ilvl="7">
      <w:start w:val="1"/>
      <w:numFmt w:val="decimal"/>
      <w:lvlText w:val="%1.%2.%3.%4.%5.%6.%7.%8."/>
      <w:lvlJc w:val="left"/>
      <w:pPr>
        <w:tabs>
          <w:tab w:val="num" w:pos="8280"/>
        </w:tabs>
        <w:ind w:left="8064" w:hanging="1224"/>
      </w:pPr>
    </w:lvl>
    <w:lvl w:ilvl="8">
      <w:start w:val="1"/>
      <w:numFmt w:val="decimal"/>
      <w:lvlText w:val="%1.%2.%3.%4.%5.%6.%7.%8.%9."/>
      <w:lvlJc w:val="left"/>
      <w:pPr>
        <w:tabs>
          <w:tab w:val="num" w:pos="9000"/>
        </w:tabs>
        <w:ind w:left="8640" w:hanging="1440"/>
      </w:pPr>
    </w:lvl>
  </w:abstractNum>
  <w:abstractNum w:abstractNumId="13">
    <w:nsid w:val="4353169E"/>
    <w:multiLevelType w:val="multilevel"/>
    <w:tmpl w:val="6D166014"/>
    <w:lvl w:ilvl="0">
      <w:start w:val="1"/>
      <w:numFmt w:val="decimal"/>
      <w:suff w:val="nothing"/>
      <w:lvlText w:val="Article %1"/>
      <w:lvlJc w:val="center"/>
      <w:pPr>
        <w:ind w:left="0" w:firstLine="4320"/>
      </w:pPr>
    </w:lvl>
    <w:lvl w:ilvl="1">
      <w:start w:val="1"/>
      <w:numFmt w:val="decimal"/>
      <w:lvlText w:val="%2."/>
      <w:lvlJc w:val="left"/>
      <w:pPr>
        <w:tabs>
          <w:tab w:val="num" w:pos="4680"/>
        </w:tabs>
        <w:ind w:left="4680" w:hanging="360"/>
      </w:pPr>
    </w:lvl>
    <w:lvl w:ilvl="2">
      <w:start w:val="1"/>
      <w:numFmt w:val="lowerLetter"/>
      <w:lvlText w:val="%3."/>
      <w:lvlJc w:val="left"/>
      <w:pPr>
        <w:tabs>
          <w:tab w:val="num" w:pos="5040"/>
        </w:tabs>
        <w:ind w:left="5040" w:hanging="360"/>
      </w:pPr>
    </w:lvl>
    <w:lvl w:ilvl="3">
      <w:start w:val="1"/>
      <w:numFmt w:val="lowerRoman"/>
      <w:lvlText w:val="%4."/>
      <w:lvlJc w:val="left"/>
      <w:pPr>
        <w:tabs>
          <w:tab w:val="num" w:pos="5760"/>
        </w:tabs>
        <w:ind w:left="5760" w:hanging="360"/>
      </w:pPr>
    </w:lvl>
    <w:lvl w:ilvl="4">
      <w:start w:val="1"/>
      <w:numFmt w:val="decimal"/>
      <w:lvlText w:val="%1.%2.%3.%4.%5."/>
      <w:lvlJc w:val="left"/>
      <w:pPr>
        <w:tabs>
          <w:tab w:val="num" w:pos="6840"/>
        </w:tabs>
        <w:ind w:left="6552" w:hanging="792"/>
      </w:pPr>
    </w:lvl>
    <w:lvl w:ilvl="5">
      <w:start w:val="1"/>
      <w:numFmt w:val="decimal"/>
      <w:lvlText w:val="%1.%2.%3.%4.%5.%6."/>
      <w:lvlJc w:val="left"/>
      <w:pPr>
        <w:tabs>
          <w:tab w:val="num" w:pos="7200"/>
        </w:tabs>
        <w:ind w:left="7056" w:hanging="936"/>
      </w:pPr>
    </w:lvl>
    <w:lvl w:ilvl="6">
      <w:start w:val="1"/>
      <w:numFmt w:val="decimal"/>
      <w:lvlText w:val="%1.%2.%3.%4.%5.%6.%7."/>
      <w:lvlJc w:val="left"/>
      <w:pPr>
        <w:tabs>
          <w:tab w:val="num" w:pos="7920"/>
        </w:tabs>
        <w:ind w:left="7560" w:hanging="1080"/>
      </w:pPr>
    </w:lvl>
    <w:lvl w:ilvl="7">
      <w:start w:val="1"/>
      <w:numFmt w:val="decimal"/>
      <w:lvlText w:val="%1.%2.%3.%4.%5.%6.%7.%8."/>
      <w:lvlJc w:val="left"/>
      <w:pPr>
        <w:tabs>
          <w:tab w:val="num" w:pos="8280"/>
        </w:tabs>
        <w:ind w:left="8064" w:hanging="1224"/>
      </w:pPr>
    </w:lvl>
    <w:lvl w:ilvl="8">
      <w:start w:val="1"/>
      <w:numFmt w:val="decimal"/>
      <w:lvlText w:val="%1.%2.%3.%4.%5.%6.%7.%8.%9."/>
      <w:lvlJc w:val="left"/>
      <w:pPr>
        <w:tabs>
          <w:tab w:val="num" w:pos="9000"/>
        </w:tabs>
        <w:ind w:left="8640" w:hanging="1440"/>
      </w:pPr>
    </w:lvl>
  </w:abstractNum>
  <w:abstractNum w:abstractNumId="14">
    <w:nsid w:val="4B373F07"/>
    <w:multiLevelType w:val="multilevel"/>
    <w:tmpl w:val="5A2E220E"/>
    <w:lvl w:ilvl="0">
      <w:start w:val="1"/>
      <w:numFmt w:val="decimal"/>
      <w:suff w:val="nothing"/>
      <w:lvlText w:val="Article %1"/>
      <w:lvlJc w:val="center"/>
      <w:pPr>
        <w:ind w:left="0" w:firstLine="4320"/>
      </w:pPr>
    </w:lvl>
    <w:lvl w:ilvl="1">
      <w:start w:val="1"/>
      <w:numFmt w:val="decimal"/>
      <w:lvlText w:val="%2."/>
      <w:lvlJc w:val="left"/>
      <w:pPr>
        <w:tabs>
          <w:tab w:val="num" w:pos="360"/>
        </w:tabs>
        <w:ind w:left="360" w:hanging="360"/>
      </w:pPr>
    </w:lvl>
    <w:lvl w:ilvl="2">
      <w:start w:val="1"/>
      <w:numFmt w:val="lowerLetter"/>
      <w:lvlText w:val="%3."/>
      <w:lvlJc w:val="left"/>
      <w:pPr>
        <w:tabs>
          <w:tab w:val="num" w:pos="720"/>
        </w:tabs>
        <w:ind w:left="720" w:hanging="360"/>
      </w:pPr>
    </w:lvl>
    <w:lvl w:ilvl="3">
      <w:start w:val="1"/>
      <w:numFmt w:val="lowerRoman"/>
      <w:lvlText w:val="%4."/>
      <w:lvlJc w:val="left"/>
      <w:pPr>
        <w:tabs>
          <w:tab w:val="num" w:pos="1440"/>
        </w:tabs>
        <w:ind w:left="1440" w:hanging="36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4DD24956"/>
    <w:multiLevelType w:val="hybridMultilevel"/>
    <w:tmpl w:val="A9B6275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657A4014"/>
    <w:multiLevelType w:val="multilevel"/>
    <w:tmpl w:val="6E426DF4"/>
    <w:lvl w:ilvl="0">
      <w:start w:val="1"/>
      <w:numFmt w:val="decimal"/>
      <w:suff w:val="nothing"/>
      <w:lvlText w:val="Article %1"/>
      <w:lvlJc w:val="center"/>
      <w:pPr>
        <w:ind w:left="360" w:firstLine="540"/>
      </w:pPr>
    </w:lvl>
    <w:lvl w:ilvl="1">
      <w:start w:val="1"/>
      <w:numFmt w:val="decimal"/>
      <w:lvlText w:val="%2."/>
      <w:lvlJc w:val="left"/>
      <w:pPr>
        <w:tabs>
          <w:tab w:val="num" w:pos="360"/>
        </w:tabs>
        <w:ind w:left="360" w:hanging="360"/>
      </w:pPr>
    </w:lvl>
    <w:lvl w:ilvl="2">
      <w:start w:val="1"/>
      <w:numFmt w:val="lowerLetter"/>
      <w:lvlText w:val="%3."/>
      <w:lvlJc w:val="left"/>
      <w:pPr>
        <w:tabs>
          <w:tab w:val="num" w:pos="720"/>
        </w:tabs>
        <w:ind w:left="720" w:hanging="360"/>
      </w:pPr>
    </w:lvl>
    <w:lvl w:ilvl="3">
      <w:start w:val="1"/>
      <w:numFmt w:val="lowerRoman"/>
      <w:lvlText w:val="%4."/>
      <w:lvlJc w:val="left"/>
      <w:pPr>
        <w:tabs>
          <w:tab w:val="num" w:pos="6120"/>
        </w:tabs>
        <w:ind w:left="6120" w:hanging="360"/>
      </w:pPr>
    </w:lvl>
    <w:lvl w:ilvl="4">
      <w:start w:val="1"/>
      <w:numFmt w:val="decimal"/>
      <w:lvlText w:val="%1.%2.%3.%4.%5."/>
      <w:lvlJc w:val="left"/>
      <w:pPr>
        <w:tabs>
          <w:tab w:val="num" w:pos="7200"/>
        </w:tabs>
        <w:ind w:left="6912" w:hanging="792"/>
      </w:pPr>
    </w:lvl>
    <w:lvl w:ilvl="5">
      <w:start w:val="1"/>
      <w:numFmt w:val="decimal"/>
      <w:lvlText w:val="%1.%2.%3.%4.%5.%6."/>
      <w:lvlJc w:val="left"/>
      <w:pPr>
        <w:tabs>
          <w:tab w:val="num" w:pos="7560"/>
        </w:tabs>
        <w:ind w:left="7416" w:hanging="936"/>
      </w:pPr>
    </w:lvl>
    <w:lvl w:ilvl="6">
      <w:start w:val="1"/>
      <w:numFmt w:val="decimal"/>
      <w:lvlText w:val="%1.%2.%3.%4.%5.%6.%7."/>
      <w:lvlJc w:val="left"/>
      <w:pPr>
        <w:tabs>
          <w:tab w:val="num" w:pos="8280"/>
        </w:tabs>
        <w:ind w:left="7920" w:hanging="1080"/>
      </w:pPr>
    </w:lvl>
    <w:lvl w:ilvl="7">
      <w:start w:val="1"/>
      <w:numFmt w:val="decimal"/>
      <w:lvlText w:val="%1.%2.%3.%4.%5.%6.%7.%8."/>
      <w:lvlJc w:val="left"/>
      <w:pPr>
        <w:tabs>
          <w:tab w:val="num" w:pos="8640"/>
        </w:tabs>
        <w:ind w:left="8424" w:hanging="1224"/>
      </w:pPr>
    </w:lvl>
    <w:lvl w:ilvl="8">
      <w:start w:val="1"/>
      <w:numFmt w:val="decimal"/>
      <w:lvlText w:val="%1.%2.%3.%4.%5.%6.%7.%8.%9."/>
      <w:lvlJc w:val="left"/>
      <w:pPr>
        <w:tabs>
          <w:tab w:val="num" w:pos="9360"/>
        </w:tabs>
        <w:ind w:left="9000" w:hanging="1440"/>
      </w:pPr>
    </w:lvl>
  </w:abstractNum>
  <w:abstractNum w:abstractNumId="17">
    <w:nsid w:val="6B961AED"/>
    <w:multiLevelType w:val="multilevel"/>
    <w:tmpl w:val="A9B6275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nsid w:val="735D75D0"/>
    <w:multiLevelType w:val="multilevel"/>
    <w:tmpl w:val="80108770"/>
    <w:lvl w:ilvl="0">
      <w:start w:val="1"/>
      <w:numFmt w:val="decimal"/>
      <w:suff w:val="nothing"/>
      <w:lvlText w:val="Article %1"/>
      <w:lvlJc w:val="center"/>
      <w:pPr>
        <w:ind w:left="0" w:firstLine="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781051F1"/>
    <w:multiLevelType w:val="multilevel"/>
    <w:tmpl w:val="E18EC2AC"/>
    <w:lvl w:ilvl="0">
      <w:start w:val="1"/>
      <w:numFmt w:val="decimal"/>
      <w:suff w:val="nothing"/>
      <w:lvlText w:val="Article %1"/>
      <w:lvlJc w:val="center"/>
      <w:pPr>
        <w:ind w:left="360" w:firstLine="540"/>
      </w:pPr>
    </w:lvl>
    <w:lvl w:ilvl="1">
      <w:start w:val="1"/>
      <w:numFmt w:val="decimal"/>
      <w:lvlText w:val="%2."/>
      <w:lvlJc w:val="left"/>
      <w:pPr>
        <w:tabs>
          <w:tab w:val="num" w:pos="360"/>
        </w:tabs>
        <w:ind w:left="360" w:hanging="360"/>
      </w:pPr>
    </w:lvl>
    <w:lvl w:ilvl="2">
      <w:start w:val="1"/>
      <w:numFmt w:val="lowerLetter"/>
      <w:lvlText w:val="%3."/>
      <w:lvlJc w:val="left"/>
      <w:pPr>
        <w:tabs>
          <w:tab w:val="num" w:pos="720"/>
        </w:tabs>
        <w:ind w:left="720" w:hanging="360"/>
      </w:pPr>
    </w:lvl>
    <w:lvl w:ilvl="3">
      <w:start w:val="1"/>
      <w:numFmt w:val="lowerRoman"/>
      <w:lvlText w:val="%4."/>
      <w:lvlJc w:val="left"/>
      <w:pPr>
        <w:tabs>
          <w:tab w:val="num" w:pos="6120"/>
        </w:tabs>
        <w:ind w:left="6120" w:hanging="360"/>
      </w:pPr>
    </w:lvl>
    <w:lvl w:ilvl="4">
      <w:start w:val="1"/>
      <w:numFmt w:val="decimal"/>
      <w:lvlText w:val="%1.%2.%3.%4.%5."/>
      <w:lvlJc w:val="left"/>
      <w:pPr>
        <w:tabs>
          <w:tab w:val="num" w:pos="7200"/>
        </w:tabs>
        <w:ind w:left="6912" w:hanging="792"/>
      </w:pPr>
    </w:lvl>
    <w:lvl w:ilvl="5">
      <w:start w:val="1"/>
      <w:numFmt w:val="decimal"/>
      <w:lvlText w:val="%1.%2.%3.%4.%5.%6."/>
      <w:lvlJc w:val="left"/>
      <w:pPr>
        <w:tabs>
          <w:tab w:val="num" w:pos="7560"/>
        </w:tabs>
        <w:ind w:left="7416" w:hanging="936"/>
      </w:pPr>
    </w:lvl>
    <w:lvl w:ilvl="6">
      <w:start w:val="1"/>
      <w:numFmt w:val="decimal"/>
      <w:lvlText w:val="%1.%2.%3.%4.%5.%6.%7."/>
      <w:lvlJc w:val="left"/>
      <w:pPr>
        <w:tabs>
          <w:tab w:val="num" w:pos="8280"/>
        </w:tabs>
        <w:ind w:left="7920" w:hanging="1080"/>
      </w:pPr>
    </w:lvl>
    <w:lvl w:ilvl="7">
      <w:start w:val="1"/>
      <w:numFmt w:val="decimal"/>
      <w:lvlText w:val="%1.%2.%3.%4.%5.%6.%7.%8."/>
      <w:lvlJc w:val="left"/>
      <w:pPr>
        <w:tabs>
          <w:tab w:val="num" w:pos="8640"/>
        </w:tabs>
        <w:ind w:left="8424" w:hanging="1224"/>
      </w:pPr>
    </w:lvl>
    <w:lvl w:ilvl="8">
      <w:start w:val="1"/>
      <w:numFmt w:val="decimal"/>
      <w:lvlText w:val="%1.%2.%3.%4.%5.%6.%7.%8.%9."/>
      <w:lvlJc w:val="left"/>
      <w:pPr>
        <w:tabs>
          <w:tab w:val="num" w:pos="9360"/>
        </w:tabs>
        <w:ind w:left="9000" w:hanging="1440"/>
      </w:pPr>
    </w:lvl>
  </w:abstractNum>
  <w:num w:numId="1">
    <w:abstractNumId w:val="9"/>
  </w:num>
  <w:num w:numId="2">
    <w:abstractNumId w:val="15"/>
  </w:num>
  <w:num w:numId="3">
    <w:abstractNumId w:val="10"/>
  </w:num>
  <w:num w:numId="4">
    <w:abstractNumId w:val="7"/>
  </w:num>
  <w:num w:numId="5">
    <w:abstractNumId w:val="11"/>
  </w:num>
  <w:num w:numId="6">
    <w:abstractNumId w:val="17"/>
  </w:num>
  <w:num w:numId="7">
    <w:abstractNumId w:val="18"/>
  </w:num>
  <w:num w:numId="8">
    <w:abstractNumId w:val="8"/>
  </w:num>
  <w:num w:numId="9">
    <w:abstractNumId w:val="4"/>
  </w:num>
  <w:num w:numId="10">
    <w:abstractNumId w:val="14"/>
  </w:num>
  <w:num w:numId="11">
    <w:abstractNumId w:val="13"/>
  </w:num>
  <w:num w:numId="12">
    <w:abstractNumId w:val="5"/>
  </w:num>
  <w:num w:numId="13">
    <w:abstractNumId w:val="2"/>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2"/>
  </w:num>
  <w:num w:numId="20">
    <w:abstractNumId w:val="0"/>
  </w:num>
  <w:num w:numId="21">
    <w:abstractNumId w:val="6"/>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16"/>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compat>
    <w:useWord2002TableStyleRules/>
    <w:growAutofit/>
    <w:doNotUseIndentAsNumberingTabStop/>
    <w:allowSpaceOfSameStyleInTable/>
    <w:splitPgBreakAndParaMark/>
    <w:useAnsiKerningPairs/>
  </w:compat>
  <w:rsids>
    <w:rsidRoot w:val="00000000"/>
    <w:rsid w:val="00015663"/>
    <w:rsid w:val="000A50F8"/>
    <w:rsid w:val="000B1455"/>
    <w:rsid w:val="000C1CF6"/>
    <w:rsid w:val="000C44E9"/>
    <w:rsid w:val="000C53A5"/>
    <w:rsid w:val="000D4948"/>
    <w:rsid w:val="00157302"/>
    <w:rsid w:val="001A258A"/>
    <w:rsid w:val="001D3ABA"/>
    <w:rsid w:val="001F521B"/>
    <w:rsid w:val="00222478"/>
    <w:rsid w:val="002D680B"/>
    <w:rsid w:val="002E7C94"/>
    <w:rsid w:val="003734B1"/>
    <w:rsid w:val="003947E9"/>
    <w:rsid w:val="003B02BE"/>
    <w:rsid w:val="003B7B5F"/>
    <w:rsid w:val="003D4C7A"/>
    <w:rsid w:val="00423C8B"/>
    <w:rsid w:val="00480B58"/>
    <w:rsid w:val="00486C73"/>
    <w:rsid w:val="004C4462"/>
    <w:rsid w:val="004C6E62"/>
    <w:rsid w:val="00563937"/>
    <w:rsid w:val="00577F52"/>
    <w:rsid w:val="005B33E4"/>
    <w:rsid w:val="005B49AC"/>
    <w:rsid w:val="005C4642"/>
    <w:rsid w:val="00634D69"/>
    <w:rsid w:val="0065520D"/>
    <w:rsid w:val="00671CF8"/>
    <w:rsid w:val="00695AA9"/>
    <w:rsid w:val="006B3980"/>
    <w:rsid w:val="00703AEF"/>
    <w:rsid w:val="007167D5"/>
    <w:rsid w:val="00717BD7"/>
    <w:rsid w:val="007235F6"/>
    <w:rsid w:val="00756781"/>
    <w:rsid w:val="00785BF5"/>
    <w:rsid w:val="007B1579"/>
    <w:rsid w:val="007D60ED"/>
    <w:rsid w:val="0084127C"/>
    <w:rsid w:val="0084220E"/>
    <w:rsid w:val="0087205E"/>
    <w:rsid w:val="0088665B"/>
    <w:rsid w:val="00892E88"/>
    <w:rsid w:val="008A78DA"/>
    <w:rsid w:val="008E6973"/>
    <w:rsid w:val="00932AA9"/>
    <w:rsid w:val="00977413"/>
    <w:rsid w:val="0098384E"/>
    <w:rsid w:val="00996A80"/>
    <w:rsid w:val="00997D78"/>
    <w:rsid w:val="009C5CCB"/>
    <w:rsid w:val="009D1B92"/>
    <w:rsid w:val="00A17721"/>
    <w:rsid w:val="00A23533"/>
    <w:rsid w:val="00A31A4E"/>
    <w:rsid w:val="00A54AE2"/>
    <w:rsid w:val="00AB1AEA"/>
    <w:rsid w:val="00B07A8B"/>
    <w:rsid w:val="00B10005"/>
    <w:rsid w:val="00B21F99"/>
    <w:rsid w:val="00B233B3"/>
    <w:rsid w:val="00B742A1"/>
    <w:rsid w:val="00BB49C2"/>
    <w:rsid w:val="00BC6C61"/>
    <w:rsid w:val="00BD5B1F"/>
    <w:rsid w:val="00C0295E"/>
    <w:rsid w:val="00C62571"/>
    <w:rsid w:val="00CA5380"/>
    <w:rsid w:val="00CB4ECC"/>
    <w:rsid w:val="00D25197"/>
    <w:rsid w:val="00D81A12"/>
    <w:rsid w:val="00D93C5A"/>
    <w:rsid w:val="00DA629B"/>
    <w:rsid w:val="00DC2650"/>
    <w:rsid w:val="00DE197B"/>
    <w:rsid w:val="00DE2AAC"/>
    <w:rsid w:val="00E375E6"/>
    <w:rsid w:val="00EA3B91"/>
    <w:rsid w:val="00EC3030"/>
    <w:rsid w:val="00F079C7"/>
    <w:rsid w:val="00F21617"/>
    <w:rsid w:val="00F21A47"/>
    <w:rsid w:val="00F35E83"/>
    <w:rsid w:val="00F53A29"/>
    <w:rsid w:val="00F7249F"/>
    <w:rsid w:val="00F7283E"/>
    <w:rsid w:val="00F74D90"/>
    <w:rsid w:val="00FB22AC"/>
    <w:rsid w:val="00FC50D3"/>
    <w:rsid w:val="00FD23F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05E"/>
    <w:pPr>
      <w:widowControl w:val="0"/>
      <w:autoSpaceDE w:val="0"/>
      <w:autoSpaceDN w:val="0"/>
      <w:bidi w:val="0"/>
      <w:adjustRightInd w:val="0"/>
      <w:spacing w:after="120"/>
      <w:ind w:left="0" w:right="0"/>
      <w:jc w:val="left"/>
      <w:textAlignment w:val="auto"/>
    </w:pPr>
    <w:rPr>
      <w:sz w:val="24"/>
      <w:szCs w:val="24"/>
      <w:rtl w:val="0"/>
      <w:lang w:val="en-US" w:bidi="ar-SA"/>
    </w:rPr>
  </w:style>
  <w:style w:type="paragraph" w:styleId="Heading1">
    <w:name w:val="heading 1"/>
    <w:basedOn w:val="Normal"/>
    <w:next w:val="Normal"/>
    <w:uiPriority w:val="9"/>
    <w:qFormat/>
    <w:rsid w:val="00FB22AC"/>
    <w:pPr>
      <w:keepNext/>
      <w:numPr>
        <w:ilvl w:val="0"/>
        <w:numId w:val="44"/>
      </w:numPr>
      <w:spacing w:before="240" w:after="60"/>
      <w:ind w:left="-540" w:firstLine="540"/>
      <w:jc w:val="center"/>
      <w:outlineLvl w:val="0"/>
    </w:pPr>
    <w:rPr>
      <w:rFonts w:cs="Arial"/>
      <w:b/>
      <w:bCs/>
      <w:szCs w:val="32"/>
    </w:rPr>
  </w:style>
  <w:style w:type="paragraph" w:styleId="Heading2">
    <w:name w:val="heading 2"/>
    <w:basedOn w:val="Normal"/>
    <w:next w:val="Normal"/>
    <w:uiPriority w:val="9"/>
    <w:qFormat/>
    <w:rsid w:val="00FB22AC"/>
    <w:pPr>
      <w:keepNext/>
      <w:spacing w:before="240" w:after="60"/>
      <w:jc w:val="center"/>
      <w:outlineLvl w:val="1"/>
    </w:pPr>
    <w:rPr>
      <w:rFonts w:cs="Arial"/>
      <w:bCs/>
      <w:i/>
      <w:iCs/>
      <w:szCs w:val="28"/>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Title1">
    <w:name w:val="Title 1"/>
    <w:basedOn w:val="Normal"/>
    <w:rsid w:val="0087205E"/>
    <w:pPr>
      <w:jc w:val="center"/>
    </w:pPr>
    <w:rPr>
      <w:b/>
      <w:sz w:val="28"/>
      <w:szCs w:val="28"/>
    </w:rPr>
  </w:style>
  <w:style w:type="character" w:styleId="CommentReference">
    <w:name w:val="annotation reference"/>
    <w:basedOn w:val="DefaultParagraphFont"/>
    <w:semiHidden/>
    <w:rsid w:val="00634D69"/>
    <w:rPr>
      <w:sz w:val="16"/>
      <w:szCs w:val="16"/>
      <w:rtl w:val="0"/>
    </w:rPr>
  </w:style>
  <w:style w:type="paragraph" w:styleId="CommentText">
    <w:name w:val="annotation text"/>
    <w:basedOn w:val="Normal"/>
    <w:semiHidden/>
    <w:rsid w:val="00634D69"/>
    <w:pPr>
      <w:jc w:val="left"/>
    </w:pPr>
    <w:rPr>
      <w:sz w:val="20"/>
      <w:szCs w:val="20"/>
    </w:rPr>
  </w:style>
  <w:style w:type="paragraph" w:styleId="CommentSubject">
    <w:name w:val="annotation subject"/>
    <w:basedOn w:val="CommentText"/>
    <w:next w:val="CommentText"/>
    <w:semiHidden/>
    <w:rsid w:val="00634D69"/>
    <w:pPr>
      <w:jc w:val="left"/>
    </w:pPr>
    <w:rPr>
      <w:b/>
      <w:bCs/>
    </w:rPr>
  </w:style>
  <w:style w:type="paragraph" w:styleId="BalloonText">
    <w:name w:val="Balloon Text"/>
    <w:basedOn w:val="Normal"/>
    <w:semiHidden/>
    <w:rsid w:val="00634D69"/>
    <w:pPr>
      <w:jc w:val="left"/>
    </w:pPr>
    <w:rPr>
      <w:rFonts w:ascii="Tahoma" w:hAnsi="Tahoma" w:cs="Tahoma"/>
      <w:sz w:val="16"/>
      <w:szCs w:val="16"/>
    </w:rPr>
  </w:style>
  <w:style w:type="table" w:styleId="TableGrid">
    <w:name w:val="Table Grid"/>
    <w:uiPriority w:val="59"/>
    <w:rsid w:val="00423C8B"/>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paragraph" w:customStyle="1" w:styleId="NumberedList1">
    <w:name w:val="Numbered List 1"/>
    <w:basedOn w:val="Normal"/>
    <w:rsid w:val="00015663"/>
    <w:pPr>
      <w:numPr>
        <w:ilvl w:val="1"/>
        <w:numId w:val="14"/>
      </w:numPr>
      <w:tabs>
        <w:tab w:val="left" w:pos="360"/>
      </w:tabs>
      <w:ind w:left="360" w:hanging="360"/>
      <w:jc w:val="left"/>
    </w:pPr>
  </w:style>
  <w:style w:type="paragraph" w:customStyle="1" w:styleId="NumberedList2">
    <w:name w:val="Numbered List 2"/>
    <w:basedOn w:val="NumberedList1"/>
    <w:rsid w:val="00015663"/>
    <w:pPr>
      <w:numPr>
        <w:ilvl w:val="2"/>
      </w:numPr>
      <w:tabs>
        <w:tab w:val="left" w:pos="720"/>
      </w:tabs>
      <w:ind w:left="720"/>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TotalTime>
  <Pages>1</Pages>
  <Words>3271</Words>
  <Characters>18649</Characters>
  <Application>Microsoft Office Word</Application>
  <DocSecurity>0</DocSecurity>
  <Lines>0</Lines>
  <Paragraphs>0</Paragraphs>
  <ScaleCrop>false</ScaleCrop>
  <Company>KenMortensen.com</Company>
  <LinksUpToDate>false</LinksUpToDate>
  <CharactersWithSpaces>21877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between</dc:title>
  <dc:creator>Kenneth P. Mortensen (ODAG)</dc:creator>
  <cp:lastModifiedBy>Mária Mikócziová</cp:lastModifiedBy>
  <cp:revision>2</cp:revision>
  <cp:lastPrinted>2008-09-19T09:47:00Z</cp:lastPrinted>
  <dcterms:created xsi:type="dcterms:W3CDTF">2008-10-02T07:30:00Z</dcterms:created>
  <dcterms:modified xsi:type="dcterms:W3CDTF">2008-10-02T07:30:00Z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-1269535807</vt:i4>
  </property>
  <property fmtid="{D5CDD505-2E9C-101B-9397-08002B2CF9AE}" pid="3" name="_AuthorEmail">
    <vt:lpwstr>maria.mikocziova@minv.sk</vt:lpwstr>
  </property>
  <property fmtid="{D5CDD505-2E9C-101B-9397-08002B2CF9AE}" pid="4" name="_AuthorEmailDisplayName">
    <vt:lpwstr>Mikócziová Mária</vt:lpwstr>
  </property>
  <property fmtid="{D5CDD505-2E9C-101B-9397-08002B2CF9AE}" pid="5" name="_EmailEntryID">
    <vt:lpwstr>00000000611CB456588DBB44B7CE5C370575554B0700D87A22FF11253346B4DED49523DE089A000000527005000036525097AC00754F88DCDED3CBBE1EC200E080655C5B0000</vt:lpwstr>
  </property>
  <property fmtid="{D5CDD505-2E9C-101B-9397-08002B2CF9AE}" pid="6" name="_EmailSubject">
    <vt:lpwstr>Materiál na NR SR - USA</vt:lpwstr>
  </property>
  <property fmtid="{D5CDD505-2E9C-101B-9397-08002B2CF9AE}" pid="7" name="_NewReviewCycle">
    <vt:lpwstr/>
  </property>
  <property fmtid="{D5CDD505-2E9C-101B-9397-08002B2CF9AE}" pid="8" name="_PreviousAdHocReviewCycleID">
    <vt:i4>1883049255</vt:i4>
  </property>
  <property fmtid="{D5CDD505-2E9C-101B-9397-08002B2CF9AE}" pid="9" name="_ReviewCycleID">
    <vt:i4>-1362080980</vt:i4>
  </property>
  <property fmtid="{D5CDD505-2E9C-101B-9397-08002B2CF9AE}" pid="10" name="_TentativeReviewCycleID">
    <vt:i4>-1362080980</vt:i4>
  </property>
</Properties>
</file>