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5E50" w:rsidRPr="0067680F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Zmluva</w:t>
      </w:r>
    </w:p>
    <w:p w:rsidR="004E5E50" w:rsidRPr="00F4047A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F4047A">
        <w:rPr>
          <w:rFonts w:ascii="Times New Roman" w:hAnsi="Times New Roman" w:cs="Times New Roman"/>
          <w:b/>
          <w:szCs w:val="24"/>
          <w:lang w:val="sk-SK"/>
        </w:rPr>
        <w:t xml:space="preserve">medzi 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>Slovenskou repu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>b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 xml:space="preserve">likou </w:t>
      </w:r>
      <w:r w:rsidRPr="00F4047A">
        <w:rPr>
          <w:rFonts w:ascii="Times New Roman" w:hAnsi="Times New Roman" w:cs="Times New Roman"/>
          <w:b/>
          <w:szCs w:val="24"/>
          <w:lang w:val="sk-SK"/>
        </w:rPr>
        <w:t xml:space="preserve">a  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>Spojenými štátmi am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>e</w:t>
      </w:r>
      <w:r w:rsidRPr="00F4047A" w:rsidR="00267A62">
        <w:rPr>
          <w:rFonts w:ascii="Times New Roman" w:hAnsi="Times New Roman" w:cs="Times New Roman"/>
          <w:b/>
          <w:szCs w:val="24"/>
          <w:lang w:val="sk-SK"/>
        </w:rPr>
        <w:t>rickými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F4047A">
        <w:rPr>
          <w:rFonts w:ascii="Times New Roman" w:hAnsi="Times New Roman" w:cs="Times New Roman"/>
          <w:b/>
          <w:szCs w:val="24"/>
          <w:lang w:val="sk-SK"/>
        </w:rPr>
        <w:t>o zintenzívnení spolupráce pri predch</w:t>
      </w:r>
      <w:r w:rsidRPr="00F4047A">
        <w:rPr>
          <w:rFonts w:ascii="Times New Roman" w:hAnsi="Times New Roman" w:cs="Times New Roman"/>
          <w:b/>
          <w:szCs w:val="24"/>
          <w:lang w:val="sk-SK"/>
        </w:rPr>
        <w:t>á</w:t>
      </w:r>
      <w:r w:rsidRPr="00F4047A">
        <w:rPr>
          <w:rFonts w:ascii="Times New Roman" w:hAnsi="Times New Roman" w:cs="Times New Roman"/>
          <w:b/>
          <w:szCs w:val="24"/>
          <w:lang w:val="sk-SK"/>
        </w:rPr>
        <w:t xml:space="preserve">dzaní </w:t>
      </w:r>
      <w:r w:rsidR="00EB3830">
        <w:rPr>
          <w:rFonts w:ascii="Times New Roman" w:hAnsi="Times New Roman" w:cs="Times New Roman"/>
          <w:b/>
          <w:szCs w:val="24"/>
          <w:lang w:val="sk-SK"/>
        </w:rPr>
        <w:t xml:space="preserve">a boji proti </w:t>
      </w:r>
      <w:r w:rsidRPr="00F4047A">
        <w:rPr>
          <w:rFonts w:ascii="Times New Roman" w:hAnsi="Times New Roman" w:cs="Times New Roman"/>
          <w:b/>
          <w:szCs w:val="24"/>
          <w:lang w:val="sk-SK"/>
        </w:rPr>
        <w:t xml:space="preserve">trestnej činnosti </w:t>
      </w:r>
    </w:p>
    <w:p w:rsidR="00EB383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F4047A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F4047A" w:rsidR="00267A62">
        <w:rPr>
          <w:rFonts w:ascii="Times New Roman" w:hAnsi="Times New Roman" w:cs="Times New Roman"/>
          <w:szCs w:val="24"/>
          <w:lang w:val="sk-SK"/>
        </w:rPr>
        <w:t>Slovenská republ</w:t>
      </w:r>
      <w:r w:rsidRPr="00F4047A" w:rsidR="00267A62">
        <w:rPr>
          <w:rFonts w:ascii="Times New Roman" w:hAnsi="Times New Roman" w:cs="Times New Roman"/>
          <w:szCs w:val="24"/>
          <w:lang w:val="sk-SK"/>
        </w:rPr>
        <w:t>i</w:t>
      </w:r>
      <w:r w:rsidRPr="00F4047A" w:rsidR="00267A62">
        <w:rPr>
          <w:rFonts w:ascii="Times New Roman" w:hAnsi="Times New Roman" w:cs="Times New Roman"/>
          <w:szCs w:val="24"/>
          <w:lang w:val="sk-SK"/>
        </w:rPr>
        <w:t xml:space="preserve">ka </w:t>
      </w:r>
      <w:r w:rsidRPr="00F4047A">
        <w:rPr>
          <w:rFonts w:ascii="Times New Roman" w:hAnsi="Times New Roman" w:cs="Times New Roman"/>
          <w:szCs w:val="24"/>
          <w:lang w:val="sk-SK"/>
        </w:rPr>
        <w:t>a</w:t>
      </w:r>
      <w:r w:rsidRPr="00F4047A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F4047A" w:rsidR="00267A62">
        <w:rPr>
          <w:rFonts w:ascii="Times New Roman" w:hAnsi="Times New Roman" w:cs="Times New Roman"/>
          <w:szCs w:val="24"/>
          <w:lang w:val="sk-SK"/>
        </w:rPr>
        <w:t xml:space="preserve">Spojené štáty americké </w:t>
      </w:r>
      <w:r w:rsidRPr="00F4047A">
        <w:rPr>
          <w:rFonts w:ascii="Times New Roman" w:hAnsi="Times New Roman" w:cs="Times New Roman"/>
          <w:lang w:val="sk-SK"/>
        </w:rPr>
        <w:t>(ďalej len „zmluvné str</w:t>
      </w:r>
      <w:r w:rsidRPr="00F4047A">
        <w:rPr>
          <w:rFonts w:ascii="Times New Roman" w:hAnsi="Times New Roman" w:cs="Times New Roman"/>
          <w:lang w:val="sk-SK"/>
        </w:rPr>
        <w:t>a</w:t>
      </w:r>
      <w:r w:rsidRPr="00F4047A">
        <w:rPr>
          <w:rFonts w:ascii="Times New Roman" w:hAnsi="Times New Roman" w:cs="Times New Roman"/>
          <w:lang w:val="sk-SK"/>
        </w:rPr>
        <w:t>ny”)</w:t>
      </w:r>
      <w:r w:rsidR="00267A62">
        <w:rPr>
          <w:rFonts w:ascii="Times New Roman" w:hAnsi="Times New Roman" w:cs="Times New Roman"/>
          <w:lang w:val="sk-SK"/>
        </w:rPr>
        <w:t>,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i/>
          <w:szCs w:val="24"/>
          <w:lang w:val="sk-SK"/>
        </w:rPr>
        <w:t>podnietené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želaním efektívnejšie spol</w:t>
      </w:r>
      <w:r w:rsidRPr="006B5333">
        <w:rPr>
          <w:rFonts w:ascii="Times New Roman" w:hAnsi="Times New Roman" w:cs="Times New Roman"/>
          <w:szCs w:val="24"/>
          <w:lang w:val="sk-SK"/>
        </w:rPr>
        <w:t>upr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covať ako </w:t>
      </w:r>
      <w:r w:rsidRPr="00AA7108">
        <w:rPr>
          <w:rFonts w:ascii="Times New Roman" w:hAnsi="Times New Roman" w:cs="Times New Roman"/>
          <w:szCs w:val="24"/>
          <w:lang w:val="sk-SK"/>
        </w:rPr>
        <w:t xml:space="preserve">partneri pri predchádzaní </w:t>
      </w:r>
      <w:r w:rsidRPr="006B5333">
        <w:rPr>
          <w:rFonts w:ascii="Times New Roman" w:hAnsi="Times New Roman" w:cs="Times New Roman"/>
          <w:szCs w:val="24"/>
          <w:lang w:val="sk-SK"/>
        </w:rPr>
        <w:t>trestnej činnosti, najmä ter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="00267A62">
        <w:rPr>
          <w:rFonts w:ascii="Times New Roman" w:hAnsi="Times New Roman" w:cs="Times New Roman"/>
          <w:szCs w:val="24"/>
          <w:lang w:val="sk-SK"/>
        </w:rPr>
        <w:t>rizmu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 w:rsidRPr="00AA7108">
        <w:rPr>
          <w:rFonts w:ascii="Times New Roman" w:hAnsi="Times New Roman" w:cs="Times New Roman"/>
          <w:szCs w:val="24"/>
          <w:lang w:val="sk-SK"/>
        </w:rPr>
        <w:t>a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v boji proti</w:t>
      </w:r>
      <w:r>
        <w:rPr>
          <w:rFonts w:ascii="Times New Roman" w:hAnsi="Times New Roman" w:cs="Times New Roman"/>
          <w:szCs w:val="24"/>
          <w:lang w:val="sk-SK"/>
        </w:rPr>
        <w:t xml:space="preserve"> nej,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i/>
          <w:szCs w:val="24"/>
          <w:lang w:val="sk-SK"/>
        </w:rPr>
        <w:t>uznávajúc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, že </w:t>
      </w:r>
      <w:r>
        <w:rPr>
          <w:rFonts w:ascii="Times New Roman" w:hAnsi="Times New Roman" w:cs="Times New Roman"/>
          <w:szCs w:val="24"/>
          <w:lang w:val="sk-SK"/>
        </w:rPr>
        <w:t>poskytovanie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info</w:t>
      </w:r>
      <w:r w:rsidRPr="006B5333">
        <w:rPr>
          <w:rFonts w:ascii="Times New Roman" w:hAnsi="Times New Roman" w:cs="Times New Roman"/>
          <w:szCs w:val="24"/>
          <w:lang w:val="sk-SK"/>
        </w:rPr>
        <w:t>r</w:t>
      </w:r>
      <w:r w:rsidRPr="006B5333">
        <w:rPr>
          <w:rFonts w:ascii="Times New Roman" w:hAnsi="Times New Roman" w:cs="Times New Roman"/>
          <w:szCs w:val="24"/>
          <w:lang w:val="sk-SK"/>
        </w:rPr>
        <w:t>mácií je základným prvkom v boji proti trestnej či</w:t>
      </w:r>
      <w:r w:rsidRPr="006B5333">
        <w:rPr>
          <w:rFonts w:ascii="Times New Roman" w:hAnsi="Times New Roman" w:cs="Times New Roman"/>
          <w:szCs w:val="24"/>
          <w:lang w:val="sk-SK"/>
        </w:rPr>
        <w:t>n</w:t>
      </w:r>
      <w:r w:rsidRPr="006B5333">
        <w:rPr>
          <w:rFonts w:ascii="Times New Roman" w:hAnsi="Times New Roman" w:cs="Times New Roman"/>
          <w:szCs w:val="24"/>
          <w:lang w:val="sk-SK"/>
        </w:rPr>
        <w:t>nosti, najmä terorizmu,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4E5E50" w:rsidRPr="003E1FC4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3E1FC4">
        <w:rPr>
          <w:rFonts w:ascii="Times New Roman" w:hAnsi="Times New Roman" w:cs="Times New Roman"/>
          <w:i/>
          <w:szCs w:val="24"/>
          <w:lang w:val="sk-SK"/>
        </w:rPr>
        <w:t>uznávajúc</w:t>
      </w:r>
      <w:r w:rsidRPr="003E1FC4">
        <w:rPr>
          <w:rFonts w:ascii="Times New Roman" w:hAnsi="Times New Roman" w:cs="Times New Roman"/>
          <w:szCs w:val="24"/>
          <w:lang w:val="sk-SK"/>
        </w:rPr>
        <w:t xml:space="preserve"> dôležitosť </w:t>
      </w:r>
      <w:r w:rsidR="00267A62">
        <w:rPr>
          <w:rFonts w:ascii="Times New Roman" w:hAnsi="Times New Roman" w:cs="Times New Roman"/>
          <w:szCs w:val="24"/>
          <w:lang w:val="sk-SK"/>
        </w:rPr>
        <w:t>predchádzania trestnej činnost</w:t>
      </w:r>
      <w:r w:rsidR="00267A62">
        <w:rPr>
          <w:rFonts w:ascii="Times New Roman" w:hAnsi="Times New Roman" w:cs="Times New Roman"/>
          <w:szCs w:val="24"/>
          <w:lang w:val="sk-SK"/>
        </w:rPr>
        <w:t>i</w:t>
      </w:r>
      <w:r w:rsidRPr="003E1FC4">
        <w:rPr>
          <w:rFonts w:ascii="Times New Roman" w:hAnsi="Times New Roman" w:cs="Times New Roman"/>
          <w:szCs w:val="24"/>
          <w:lang w:val="sk-SK"/>
        </w:rPr>
        <w:t xml:space="preserve"> a</w:t>
      </w:r>
      <w:r w:rsidR="00267A62">
        <w:rPr>
          <w:rFonts w:ascii="Times New Roman" w:hAnsi="Times New Roman" w:cs="Times New Roman"/>
          <w:szCs w:val="24"/>
          <w:lang w:val="sk-SK"/>
        </w:rPr>
        <w:t> </w:t>
      </w:r>
      <w:r w:rsidRPr="003E1FC4">
        <w:rPr>
          <w:rFonts w:ascii="Times New Roman" w:hAnsi="Times New Roman" w:cs="Times New Roman"/>
          <w:szCs w:val="24"/>
          <w:lang w:val="sk-SK"/>
        </w:rPr>
        <w:t>boja proti nej</w:t>
      </w:r>
      <w:r w:rsidR="00267A62">
        <w:rPr>
          <w:rFonts w:ascii="Times New Roman" w:hAnsi="Times New Roman" w:cs="Times New Roman"/>
          <w:szCs w:val="24"/>
          <w:lang w:val="sk-SK"/>
        </w:rPr>
        <w:t>,</w:t>
      </w:r>
      <w:r w:rsidRPr="003E1FC4">
        <w:rPr>
          <w:rFonts w:ascii="Times New Roman" w:hAnsi="Times New Roman" w:cs="Times New Roman"/>
          <w:szCs w:val="24"/>
          <w:lang w:val="sk-SK"/>
        </w:rPr>
        <w:t xml:space="preserve"> </w:t>
      </w:r>
      <w:r w:rsidRPr="003E1FC4" w:rsidR="00267A62">
        <w:rPr>
          <w:rFonts w:ascii="Times New Roman" w:hAnsi="Times New Roman" w:cs="Times New Roman"/>
          <w:szCs w:val="24"/>
          <w:lang w:val="sk-SK"/>
        </w:rPr>
        <w:t>najmä ter</w:t>
      </w:r>
      <w:r w:rsidRPr="003E1FC4" w:rsidR="00267A62">
        <w:rPr>
          <w:rFonts w:ascii="Times New Roman" w:hAnsi="Times New Roman" w:cs="Times New Roman"/>
          <w:szCs w:val="24"/>
          <w:lang w:val="sk-SK"/>
        </w:rPr>
        <w:t>o</w:t>
      </w:r>
      <w:r w:rsidR="00267A62">
        <w:rPr>
          <w:rFonts w:ascii="Times New Roman" w:hAnsi="Times New Roman" w:cs="Times New Roman"/>
          <w:szCs w:val="24"/>
          <w:lang w:val="sk-SK"/>
        </w:rPr>
        <w:t>rizmu,</w:t>
      </w:r>
      <w:r w:rsidRPr="003E1FC4" w:rsidR="00267A62">
        <w:rPr>
          <w:rFonts w:ascii="Times New Roman" w:hAnsi="Times New Roman" w:cs="Times New Roman"/>
          <w:szCs w:val="24"/>
          <w:lang w:val="sk-SK"/>
        </w:rPr>
        <w:t xml:space="preserve"> </w:t>
      </w:r>
      <w:r w:rsidR="00A321DE">
        <w:rPr>
          <w:rFonts w:ascii="Times New Roman" w:hAnsi="Times New Roman" w:cs="Times New Roman"/>
          <w:szCs w:val="24"/>
          <w:lang w:val="sk-SK"/>
        </w:rPr>
        <w:t>pri</w:t>
      </w:r>
      <w:r w:rsidR="00605A57">
        <w:rPr>
          <w:rFonts w:ascii="Times New Roman" w:hAnsi="Times New Roman" w:cs="Times New Roman"/>
          <w:szCs w:val="24"/>
          <w:lang w:val="sk-SK"/>
        </w:rPr>
        <w:t> </w:t>
      </w:r>
      <w:r w:rsidR="00A321DE">
        <w:rPr>
          <w:rFonts w:ascii="Times New Roman" w:hAnsi="Times New Roman" w:cs="Times New Roman"/>
          <w:szCs w:val="24"/>
          <w:lang w:val="sk-SK"/>
        </w:rPr>
        <w:t>dodržiavaní základných ľudských práv,</w:t>
      </w:r>
      <w:r w:rsidRPr="003E1FC4">
        <w:rPr>
          <w:rFonts w:ascii="Times New Roman" w:hAnsi="Times New Roman" w:cs="Times New Roman"/>
          <w:szCs w:val="24"/>
          <w:lang w:val="sk-SK"/>
        </w:rPr>
        <w:t xml:space="preserve"> predovšetkým </w:t>
      </w:r>
      <w:r w:rsidRPr="003E1FC4" w:rsidR="00A321DE">
        <w:rPr>
          <w:rFonts w:ascii="Times New Roman" w:hAnsi="Times New Roman" w:cs="Times New Roman"/>
          <w:szCs w:val="24"/>
          <w:lang w:val="sk-SK"/>
        </w:rPr>
        <w:t>sú</w:t>
      </w:r>
      <w:r w:rsidRPr="003E1FC4" w:rsidR="00A321DE">
        <w:rPr>
          <w:rFonts w:ascii="Times New Roman" w:hAnsi="Times New Roman" w:cs="Times New Roman"/>
          <w:szCs w:val="24"/>
          <w:lang w:val="sk-SK"/>
        </w:rPr>
        <w:t>k</w:t>
      </w:r>
      <w:r w:rsidR="00A321DE">
        <w:rPr>
          <w:rFonts w:ascii="Times New Roman" w:hAnsi="Times New Roman" w:cs="Times New Roman"/>
          <w:szCs w:val="24"/>
          <w:lang w:val="sk-SK"/>
        </w:rPr>
        <w:t>romia</w:t>
      </w:r>
      <w:r w:rsidR="00267A62">
        <w:rPr>
          <w:rFonts w:ascii="Times New Roman" w:hAnsi="Times New Roman" w:cs="Times New Roman"/>
          <w:szCs w:val="24"/>
          <w:lang w:val="sk-SK"/>
        </w:rPr>
        <w:t>,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267A62" w:rsidRPr="00267A62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i/>
          <w:szCs w:val="24"/>
          <w:lang w:val="sk-SK"/>
        </w:rPr>
        <w:t xml:space="preserve">inšpirované </w:t>
      </w:r>
      <w:r>
        <w:rPr>
          <w:rFonts w:ascii="Times New Roman" w:hAnsi="Times New Roman" w:cs="Times New Roman"/>
          <w:szCs w:val="24"/>
          <w:lang w:val="sk-SK"/>
        </w:rPr>
        <w:t xml:space="preserve">Dohovorom o zintenzívnení cezhraničnej spolupráce najmä v boji proti terorizmu, cezhraničnej trestnej činnosti a nelegálnej migrácii, podpísaného v Prüme dňa 27. mája 2005, </w:t>
      </w:r>
      <w:r w:rsidR="00A321DE">
        <w:rPr>
          <w:rFonts w:ascii="Times New Roman" w:hAnsi="Times New Roman" w:cs="Times New Roman"/>
          <w:szCs w:val="24"/>
          <w:lang w:val="sk-SK"/>
        </w:rPr>
        <w:t>a</w:t>
      </w:r>
    </w:p>
    <w:p w:rsidR="00267A62" w:rsidP="00A8655B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sk-SK"/>
        </w:rPr>
      </w:pPr>
    </w:p>
    <w:p w:rsidR="004E5E50" w:rsidRPr="000A3C42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0A3C42">
        <w:rPr>
          <w:rFonts w:ascii="Times New Roman" w:hAnsi="Times New Roman" w:cs="Times New Roman"/>
          <w:i/>
          <w:szCs w:val="24"/>
          <w:lang w:val="sk-SK"/>
        </w:rPr>
        <w:t>usilujúc sa</w:t>
      </w:r>
      <w:r w:rsidRPr="000A3C42">
        <w:rPr>
          <w:rFonts w:ascii="Times New Roman" w:hAnsi="Times New Roman" w:cs="Times New Roman"/>
          <w:szCs w:val="24"/>
          <w:lang w:val="sk-SK"/>
        </w:rPr>
        <w:t xml:space="preserve"> zintenzívniť a podporiť sp</w:t>
      </w:r>
      <w:r w:rsidRPr="000A3C42">
        <w:rPr>
          <w:rFonts w:ascii="Times New Roman" w:hAnsi="Times New Roman" w:cs="Times New Roman"/>
          <w:szCs w:val="24"/>
          <w:lang w:val="sk-SK"/>
        </w:rPr>
        <w:t>o</w:t>
      </w:r>
      <w:r w:rsidRPr="000A3C42">
        <w:rPr>
          <w:rFonts w:ascii="Times New Roman" w:hAnsi="Times New Roman" w:cs="Times New Roman"/>
          <w:szCs w:val="24"/>
          <w:lang w:val="sk-SK"/>
        </w:rPr>
        <w:t>lupr</w:t>
      </w:r>
      <w:r w:rsidRPr="000A3C42">
        <w:rPr>
          <w:rFonts w:ascii="Times New Roman" w:hAnsi="Times New Roman" w:cs="Times New Roman"/>
          <w:szCs w:val="24"/>
          <w:lang w:val="sk-SK"/>
        </w:rPr>
        <w:t>á</w:t>
      </w:r>
      <w:r w:rsidRPr="000A3C42">
        <w:rPr>
          <w:rFonts w:ascii="Times New Roman" w:hAnsi="Times New Roman" w:cs="Times New Roman"/>
          <w:szCs w:val="24"/>
          <w:lang w:val="sk-SK"/>
        </w:rPr>
        <w:t>cu medzi zmluvnými stranami,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dohodli sa </w:t>
      </w:r>
      <w:r w:rsidR="00267A62">
        <w:rPr>
          <w:rFonts w:ascii="Times New Roman" w:hAnsi="Times New Roman" w:cs="Times New Roman"/>
          <w:szCs w:val="24"/>
          <w:lang w:val="sk-SK"/>
        </w:rPr>
        <w:t xml:space="preserve">  </w:t>
      </w:r>
      <w:r w:rsidRPr="006B5333">
        <w:rPr>
          <w:rFonts w:ascii="Times New Roman" w:hAnsi="Times New Roman" w:cs="Times New Roman"/>
          <w:szCs w:val="24"/>
          <w:lang w:val="sk-SK"/>
        </w:rPr>
        <w:t>t a k t o :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1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Vymedzenie pojmov</w:t>
      </w:r>
    </w:p>
    <w:p w:rsidR="00267A62" w:rsidRPr="006B5333" w:rsidP="00A8655B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Na účely tejto zmluvy: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267A62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Trestný čin znamená konanie zakladajúce trestný čin, za ktorý je možné uložiť trest odňatia slobody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s hornou hranicou </w:t>
      </w:r>
      <w:r>
        <w:rPr>
          <w:rFonts w:ascii="Times New Roman" w:hAnsi="Times New Roman" w:cs="Times New Roman"/>
          <w:szCs w:val="24"/>
          <w:lang w:val="sk-SK"/>
        </w:rPr>
        <w:t>viac ako jede</w:t>
      </w:r>
      <w:r w:rsidR="00605A57">
        <w:rPr>
          <w:rFonts w:ascii="Times New Roman" w:hAnsi="Times New Roman" w:cs="Times New Roman"/>
          <w:szCs w:val="24"/>
          <w:lang w:val="sk-SK"/>
        </w:rPr>
        <w:t>n rok alebo prísnejší trest. Na </w:t>
      </w:r>
      <w:r>
        <w:rPr>
          <w:rFonts w:ascii="Times New Roman" w:hAnsi="Times New Roman" w:cs="Times New Roman"/>
          <w:szCs w:val="24"/>
          <w:lang w:val="sk-SK"/>
        </w:rPr>
        <w:t>zabezpečenie súladu s</w:t>
      </w:r>
      <w:r w:rsidR="008D2F52">
        <w:rPr>
          <w:rFonts w:ascii="Times New Roman" w:hAnsi="Times New Roman" w:cs="Times New Roman"/>
          <w:szCs w:val="24"/>
          <w:lang w:val="sk-SK"/>
        </w:rPr>
        <w:t xml:space="preserve"> ich</w:t>
      </w:r>
      <w:r>
        <w:rPr>
          <w:rFonts w:ascii="Times New Roman" w:hAnsi="Times New Roman" w:cs="Times New Roman"/>
          <w:szCs w:val="24"/>
          <w:lang w:val="sk-SK"/>
        </w:rPr>
        <w:t> vnútroštátnym</w:t>
      </w:r>
      <w:r w:rsidR="008D2F52">
        <w:rPr>
          <w:rFonts w:ascii="Times New Roman" w:hAnsi="Times New Roman" w:cs="Times New Roman"/>
          <w:szCs w:val="24"/>
          <w:lang w:val="sk-SK"/>
        </w:rPr>
        <w:t>i</w:t>
      </w:r>
      <w:r>
        <w:rPr>
          <w:rFonts w:ascii="Times New Roman" w:hAnsi="Times New Roman" w:cs="Times New Roman"/>
          <w:szCs w:val="24"/>
          <w:lang w:val="sk-SK"/>
        </w:rPr>
        <w:t xml:space="preserve"> právnym</w:t>
      </w:r>
      <w:r w:rsidR="008D2F52">
        <w:rPr>
          <w:rFonts w:ascii="Times New Roman" w:hAnsi="Times New Roman" w:cs="Times New Roman"/>
          <w:szCs w:val="24"/>
          <w:lang w:val="sk-SK"/>
        </w:rPr>
        <w:t>i poriadkami sa môžu zmluvné strany dohodnúť na vymedzení určitých trestných činov, pri ktorých zmluvná strana nie je povinná poskytovať osobné údaje podľa článkov 6 a </w:t>
      </w:r>
      <w:r w:rsidR="00A321DE">
        <w:rPr>
          <w:rFonts w:ascii="Times New Roman" w:hAnsi="Times New Roman" w:cs="Times New Roman"/>
          <w:szCs w:val="24"/>
          <w:lang w:val="sk-SK"/>
        </w:rPr>
        <w:t>9</w:t>
      </w:r>
      <w:r w:rsidR="008D2F52">
        <w:rPr>
          <w:rFonts w:ascii="Times New Roman" w:hAnsi="Times New Roman" w:cs="Times New Roman"/>
          <w:szCs w:val="24"/>
          <w:lang w:val="sk-SK"/>
        </w:rPr>
        <w:t xml:space="preserve">tejto zmluvy. </w:t>
      </w:r>
    </w:p>
    <w:p w:rsidR="004E5E50" w:rsidRPr="000A3C42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0A3C42">
        <w:rPr>
          <w:rFonts w:ascii="Times New Roman" w:hAnsi="Times New Roman" w:cs="Times New Roman"/>
          <w:szCs w:val="24"/>
          <w:lang w:val="sk-SK"/>
        </w:rPr>
        <w:t>Účel trestného konania zahŕňa či</w:t>
      </w:r>
      <w:r w:rsidRPr="000A3C42">
        <w:rPr>
          <w:rFonts w:ascii="Times New Roman" w:hAnsi="Times New Roman" w:cs="Times New Roman"/>
          <w:szCs w:val="24"/>
          <w:lang w:val="sk-SK"/>
        </w:rPr>
        <w:t>n</w:t>
      </w:r>
      <w:r w:rsidRPr="000A3C42">
        <w:rPr>
          <w:rFonts w:ascii="Times New Roman" w:hAnsi="Times New Roman" w:cs="Times New Roman"/>
          <w:szCs w:val="24"/>
          <w:lang w:val="sk-SK"/>
        </w:rPr>
        <w:t xml:space="preserve">nosti definované ako vedenie trestného </w:t>
      </w:r>
      <w:r w:rsidR="008D2F52">
        <w:rPr>
          <w:rFonts w:ascii="Times New Roman" w:hAnsi="Times New Roman" w:cs="Times New Roman"/>
          <w:szCs w:val="24"/>
          <w:lang w:val="sk-SK"/>
        </w:rPr>
        <w:t>konania</w:t>
      </w:r>
      <w:r w:rsidRPr="000A3C42">
        <w:rPr>
          <w:rFonts w:ascii="Times New Roman" w:hAnsi="Times New Roman" w:cs="Times New Roman"/>
          <w:szCs w:val="24"/>
          <w:lang w:val="sk-SK"/>
        </w:rPr>
        <w:t>, čo znamená vykonávanie akýchkoľvek n</w:t>
      </w:r>
      <w:r w:rsidRPr="000A3C42">
        <w:rPr>
          <w:rFonts w:ascii="Times New Roman" w:hAnsi="Times New Roman" w:cs="Times New Roman"/>
          <w:szCs w:val="24"/>
          <w:lang w:val="sk-SK"/>
        </w:rPr>
        <w:t>a</w:t>
      </w:r>
      <w:r w:rsidRPr="000A3C42">
        <w:rPr>
          <w:rFonts w:ascii="Times New Roman" w:hAnsi="Times New Roman" w:cs="Times New Roman"/>
          <w:szCs w:val="24"/>
          <w:lang w:val="sk-SK"/>
        </w:rPr>
        <w:t>sled</w:t>
      </w:r>
      <w:r w:rsidRPr="000A3C42">
        <w:rPr>
          <w:rFonts w:ascii="Times New Roman" w:hAnsi="Times New Roman" w:cs="Times New Roman"/>
          <w:szCs w:val="24"/>
          <w:lang w:val="sk-SK"/>
        </w:rPr>
        <w:t>u</w:t>
      </w:r>
      <w:r w:rsidRPr="000A3C42">
        <w:rPr>
          <w:rFonts w:ascii="Times New Roman" w:hAnsi="Times New Roman" w:cs="Times New Roman"/>
          <w:szCs w:val="24"/>
          <w:lang w:val="sk-SK"/>
        </w:rPr>
        <w:t>júcich činností: odhaľovanie, zaistenie, zadržanie,</w:t>
      </w:r>
      <w:r w:rsidRPr="000A3C42">
        <w:rPr>
          <w:rFonts w:ascii="Times New Roman" w:hAnsi="Times New Roman" w:cs="Times New Roman"/>
          <w:iCs/>
          <w:szCs w:val="24"/>
          <w:lang w:val="sk-SK"/>
        </w:rPr>
        <w:t xml:space="preserve"> prepusteni</w:t>
      </w:r>
      <w:r w:rsidRPr="000A3C42">
        <w:rPr>
          <w:rFonts w:ascii="Times New Roman" w:hAnsi="Times New Roman" w:cs="Times New Roman"/>
          <w:iCs/>
          <w:szCs w:val="24"/>
          <w:lang w:val="sk-SK"/>
        </w:rPr>
        <w:t>e pred súdnym kon</w:t>
      </w:r>
      <w:r w:rsidRPr="000A3C42">
        <w:rPr>
          <w:rFonts w:ascii="Times New Roman" w:hAnsi="Times New Roman" w:cs="Times New Roman"/>
          <w:iCs/>
          <w:szCs w:val="24"/>
          <w:lang w:val="sk-SK"/>
        </w:rPr>
        <w:t>a</w:t>
      </w:r>
      <w:r w:rsidRPr="000A3C42">
        <w:rPr>
          <w:rFonts w:ascii="Times New Roman" w:hAnsi="Times New Roman" w:cs="Times New Roman"/>
          <w:iCs/>
          <w:szCs w:val="24"/>
          <w:lang w:val="sk-SK"/>
        </w:rPr>
        <w:t>ním, prepustenie po súdnom kon</w:t>
      </w:r>
      <w:r w:rsidRPr="000A3C42">
        <w:rPr>
          <w:rFonts w:ascii="Times New Roman" w:hAnsi="Times New Roman" w:cs="Times New Roman"/>
          <w:iCs/>
          <w:szCs w:val="24"/>
          <w:lang w:val="sk-SK"/>
        </w:rPr>
        <w:t>a</w:t>
      </w:r>
      <w:r w:rsidRPr="000A3C42">
        <w:rPr>
          <w:rFonts w:ascii="Times New Roman" w:hAnsi="Times New Roman" w:cs="Times New Roman"/>
          <w:iCs/>
          <w:szCs w:val="24"/>
          <w:lang w:val="sk-SK"/>
        </w:rPr>
        <w:t xml:space="preserve">ní, </w:t>
      </w:r>
      <w:r w:rsidRPr="000A3C42">
        <w:rPr>
          <w:rFonts w:ascii="Times New Roman" w:hAnsi="Times New Roman" w:cs="Times New Roman"/>
          <w:szCs w:val="24"/>
          <w:lang w:val="sk-SK"/>
        </w:rPr>
        <w:t>trestné stíhanie, súdne rozhodnutie, ústa</w:t>
      </w:r>
      <w:r w:rsidRPr="000A3C42">
        <w:rPr>
          <w:rFonts w:ascii="Times New Roman" w:hAnsi="Times New Roman" w:cs="Times New Roman"/>
          <w:szCs w:val="24"/>
          <w:lang w:val="sk-SK"/>
        </w:rPr>
        <w:t>v</w:t>
      </w:r>
      <w:r w:rsidRPr="000A3C42">
        <w:rPr>
          <w:rFonts w:ascii="Times New Roman" w:hAnsi="Times New Roman" w:cs="Times New Roman"/>
          <w:szCs w:val="24"/>
          <w:lang w:val="sk-SK"/>
        </w:rPr>
        <w:t>ný dozor alebo rehabilitácia obvinených osôb alebo páchateľov trestných činov. Vedenie trestn</w:t>
      </w:r>
      <w:r w:rsidRPr="000A3C42">
        <w:rPr>
          <w:rFonts w:ascii="Times New Roman" w:hAnsi="Times New Roman" w:cs="Times New Roman"/>
          <w:szCs w:val="24"/>
          <w:lang w:val="sk-SK"/>
        </w:rPr>
        <w:t>é</w:t>
      </w:r>
      <w:r w:rsidRPr="000A3C42">
        <w:rPr>
          <w:rFonts w:ascii="Times New Roman" w:hAnsi="Times New Roman" w:cs="Times New Roman"/>
          <w:szCs w:val="24"/>
          <w:lang w:val="sk-SK"/>
        </w:rPr>
        <w:t xml:space="preserve">ho </w:t>
      </w:r>
      <w:r w:rsidR="008D2F52">
        <w:rPr>
          <w:rFonts w:ascii="Times New Roman" w:hAnsi="Times New Roman" w:cs="Times New Roman"/>
          <w:szCs w:val="24"/>
          <w:lang w:val="sk-SK"/>
        </w:rPr>
        <w:t>konania</w:t>
      </w:r>
      <w:r w:rsidRPr="000A3C42">
        <w:rPr>
          <w:rFonts w:ascii="Times New Roman" w:hAnsi="Times New Roman" w:cs="Times New Roman"/>
          <w:szCs w:val="24"/>
          <w:lang w:val="sk-SK"/>
        </w:rPr>
        <w:t xml:space="preserve"> taktiež zahŕňa činnosti trestnej identifikácie. </w:t>
      </w:r>
    </w:p>
    <w:p w:rsidR="004E5E50" w:rsidRPr="00D501AB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color w:val="0000FF"/>
          <w:szCs w:val="24"/>
          <w:lang w:val="sk-SK"/>
        </w:rPr>
      </w:pPr>
      <w:r w:rsidRPr="001D6317">
        <w:rPr>
          <w:rFonts w:ascii="Times New Roman" w:hAnsi="Times New Roman" w:cs="Times New Roman"/>
          <w:bCs/>
          <w:szCs w:val="24"/>
          <w:lang w:val="sk-SK"/>
        </w:rPr>
        <w:t>Profil DNA (identifikačné vzorce DNA) je písmenový alebo numerický kód predstav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u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júci číslo identifikačných prvkov nekóduj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ú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cej časti a</w:t>
      </w:r>
      <w:r w:rsidR="00605A57">
        <w:rPr>
          <w:rFonts w:ascii="Times New Roman" w:hAnsi="Times New Roman" w:cs="Times New Roman"/>
          <w:bCs/>
          <w:szCs w:val="24"/>
          <w:lang w:val="sk-SK"/>
        </w:rPr>
        <w:t>nalyzovanej ľudskej vzorky DNA,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t.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1D6317">
        <w:rPr>
          <w:rFonts w:ascii="Times New Roman" w:hAnsi="Times New Roman" w:cs="Times New Roman"/>
          <w:bCs/>
          <w:szCs w:val="24"/>
          <w:lang w:val="sk-SK"/>
        </w:rPr>
        <w:t>j. špecifická chemická forma rôznych miest DNA</w:t>
      </w:r>
      <w:r>
        <w:rPr>
          <w:rFonts w:ascii="Times New Roman" w:hAnsi="Times New Roman" w:cs="Times New Roman"/>
          <w:bCs/>
          <w:szCs w:val="24"/>
          <w:lang w:val="sk-SK"/>
        </w:rPr>
        <w:t>.</w:t>
      </w:r>
    </w:p>
    <w:p w:rsidR="004E5E50" w:rsidRPr="00D501AB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color w:val="0000FF"/>
          <w:szCs w:val="24"/>
          <w:lang w:val="sk-SK"/>
        </w:rPr>
      </w:pPr>
      <w:r w:rsidRPr="00123784">
        <w:rPr>
          <w:rFonts w:ascii="Times New Roman" w:hAnsi="Times New Roman" w:cs="Times New Roman"/>
          <w:szCs w:val="24"/>
          <w:lang w:val="sk-SK"/>
        </w:rPr>
        <w:t>Osobné údaje sú ak</w:t>
      </w:r>
      <w:r w:rsidR="008D2F52">
        <w:rPr>
          <w:rFonts w:ascii="Times New Roman" w:hAnsi="Times New Roman" w:cs="Times New Roman"/>
          <w:szCs w:val="24"/>
          <w:lang w:val="sk-SK"/>
        </w:rPr>
        <w:t>ékoľvek informácie súvisiace s určenou</w:t>
      </w:r>
      <w:r w:rsidRPr="00123784">
        <w:rPr>
          <w:rFonts w:ascii="Times New Roman" w:hAnsi="Times New Roman" w:cs="Times New Roman"/>
          <w:szCs w:val="24"/>
          <w:lang w:val="sk-SK"/>
        </w:rPr>
        <w:t xml:space="preserve"> alebo </w:t>
      </w:r>
      <w:r w:rsidR="008D2F52">
        <w:rPr>
          <w:rFonts w:ascii="Times New Roman" w:hAnsi="Times New Roman" w:cs="Times New Roman"/>
          <w:szCs w:val="24"/>
          <w:lang w:val="sk-SK"/>
        </w:rPr>
        <w:t>určiteľnou</w:t>
      </w:r>
      <w:r w:rsidRPr="00123784">
        <w:rPr>
          <w:rFonts w:ascii="Times New Roman" w:hAnsi="Times New Roman" w:cs="Times New Roman"/>
          <w:szCs w:val="24"/>
          <w:lang w:val="sk-SK"/>
        </w:rPr>
        <w:t xml:space="preserve"> fyzickou osobou (ďalej len „dot</w:t>
      </w:r>
      <w:r w:rsidRPr="00123784">
        <w:rPr>
          <w:rFonts w:ascii="Times New Roman" w:hAnsi="Times New Roman" w:cs="Times New Roman"/>
          <w:szCs w:val="24"/>
          <w:lang w:val="sk-SK"/>
        </w:rPr>
        <w:t>k</w:t>
      </w:r>
      <w:r w:rsidRPr="00123784">
        <w:rPr>
          <w:rFonts w:ascii="Times New Roman" w:hAnsi="Times New Roman" w:cs="Times New Roman"/>
          <w:szCs w:val="24"/>
          <w:lang w:val="sk-SK"/>
        </w:rPr>
        <w:t>nutá os</w:t>
      </w:r>
      <w:r w:rsidRPr="00123784">
        <w:rPr>
          <w:rFonts w:ascii="Times New Roman" w:hAnsi="Times New Roman" w:cs="Times New Roman"/>
          <w:szCs w:val="24"/>
          <w:lang w:val="sk-SK"/>
        </w:rPr>
        <w:t>o</w:t>
      </w:r>
      <w:r w:rsidRPr="00123784">
        <w:rPr>
          <w:rFonts w:ascii="Times New Roman" w:hAnsi="Times New Roman" w:cs="Times New Roman"/>
          <w:szCs w:val="24"/>
          <w:lang w:val="sk-SK"/>
        </w:rPr>
        <w:t>ba“).</w:t>
      </w:r>
    </w:p>
    <w:p w:rsidR="004E5E50" w:rsidRPr="00D501AB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color w:val="0000FF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Spracúvanie osobných údajov je akáko</w:t>
      </w:r>
      <w:r w:rsidRPr="006B5333">
        <w:rPr>
          <w:rFonts w:ascii="Times New Roman" w:hAnsi="Times New Roman" w:cs="Times New Roman"/>
          <w:szCs w:val="24"/>
          <w:lang w:val="sk-SK"/>
        </w:rPr>
        <w:t>ľ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vek operácia alebo súbor operácií, ktoré </w:t>
      </w:r>
      <w:r w:rsidR="008D2F52">
        <w:rPr>
          <w:rFonts w:ascii="Times New Roman" w:hAnsi="Times New Roman" w:cs="Times New Roman"/>
          <w:szCs w:val="24"/>
          <w:lang w:val="sk-SK"/>
        </w:rPr>
        <w:t>sa vykonávajú s osobnými údajmi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automatiz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vanými alebo neautomatizovanými pro</w:t>
      </w:r>
      <w:r w:rsidRPr="006B5333">
        <w:rPr>
          <w:rFonts w:ascii="Times New Roman" w:hAnsi="Times New Roman" w:cs="Times New Roman"/>
          <w:szCs w:val="24"/>
          <w:lang w:val="sk-SK"/>
        </w:rPr>
        <w:t>s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triedkami, </w:t>
      </w:r>
      <w:r>
        <w:rPr>
          <w:rFonts w:ascii="Times New Roman" w:hAnsi="Times New Roman" w:cs="Times New Roman"/>
          <w:szCs w:val="24"/>
          <w:lang w:val="sk-SK"/>
        </w:rPr>
        <w:t xml:space="preserve">napríklad </w:t>
      </w:r>
      <w:r w:rsidRPr="006B5333">
        <w:rPr>
          <w:rFonts w:ascii="Times New Roman" w:hAnsi="Times New Roman" w:cs="Times New Roman"/>
          <w:szCs w:val="24"/>
          <w:lang w:val="sk-SK"/>
        </w:rPr>
        <w:t>zhromažďovanie, z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znamenávanie, usporadúvanie, uch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vávanie, </w:t>
      </w:r>
      <w:r>
        <w:rPr>
          <w:rFonts w:ascii="Times New Roman" w:hAnsi="Times New Roman" w:cs="Times New Roman"/>
          <w:szCs w:val="24"/>
          <w:lang w:val="sk-SK"/>
        </w:rPr>
        <w:t>úprava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alebo zmena, triedenie, zí</w:t>
      </w:r>
      <w:r w:rsidRPr="006B5333">
        <w:rPr>
          <w:rFonts w:ascii="Times New Roman" w:hAnsi="Times New Roman" w:cs="Times New Roman"/>
          <w:szCs w:val="24"/>
          <w:lang w:val="sk-SK"/>
        </w:rPr>
        <w:t>s</w:t>
      </w:r>
      <w:r w:rsidRPr="006B5333">
        <w:rPr>
          <w:rFonts w:ascii="Times New Roman" w:hAnsi="Times New Roman" w:cs="Times New Roman"/>
          <w:szCs w:val="24"/>
          <w:lang w:val="sk-SK"/>
        </w:rPr>
        <w:t>kavanie, pre</w:t>
      </w:r>
      <w:r>
        <w:rPr>
          <w:rFonts w:ascii="Times New Roman" w:hAnsi="Times New Roman" w:cs="Times New Roman"/>
          <w:szCs w:val="24"/>
          <w:lang w:val="sk-SK"/>
        </w:rPr>
        <w:t>zer</w:t>
      </w:r>
      <w:r w:rsidRPr="006B5333">
        <w:rPr>
          <w:rFonts w:ascii="Times New Roman" w:hAnsi="Times New Roman" w:cs="Times New Roman"/>
          <w:szCs w:val="24"/>
          <w:lang w:val="sk-SK"/>
        </w:rPr>
        <w:t>anie, používanie, sprístupňovanie po</w:t>
      </w:r>
      <w:r w:rsidRPr="006B5333">
        <w:rPr>
          <w:rFonts w:ascii="Times New Roman" w:hAnsi="Times New Roman" w:cs="Times New Roman"/>
          <w:szCs w:val="24"/>
          <w:lang w:val="sk-SK"/>
        </w:rPr>
        <w:t>s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kytnutím, šírenie alebo poskytovanie 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>ným spôso</w:t>
      </w:r>
      <w:r>
        <w:rPr>
          <w:rFonts w:ascii="Times New Roman" w:hAnsi="Times New Roman" w:cs="Times New Roman"/>
          <w:szCs w:val="24"/>
          <w:lang w:val="sk-SK"/>
        </w:rPr>
        <w:t>bom, kombinovanie alebo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preskupov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nie, blokovanie alebo likv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>dácia vymazaním alebo zničením osobných úd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jov.</w:t>
      </w:r>
    </w:p>
    <w:p w:rsidR="004E5E50" w:rsidP="008D2F52">
      <w:pPr>
        <w:numPr>
          <w:ilvl w:val="0"/>
          <w:numId w:val="30"/>
        </w:numPr>
        <w:tabs>
          <w:tab w:val="left" w:pos="360"/>
          <w:tab w:val="clear" w:pos="72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123784">
        <w:rPr>
          <w:rFonts w:ascii="Times New Roman" w:hAnsi="Times New Roman" w:cs="Times New Roman"/>
          <w:szCs w:val="24"/>
          <w:lang w:val="sk-SK"/>
        </w:rPr>
        <w:t xml:space="preserve">Referenčné údaje sú profil DNA a súvisiace označenie (referenčný údaj DNA) alebo </w:t>
      </w:r>
      <w:r w:rsidRPr="00B43FCC">
        <w:rPr>
          <w:rFonts w:ascii="Times New Roman" w:hAnsi="Times New Roman" w:cs="Times New Roman"/>
          <w:szCs w:val="24"/>
          <w:lang w:val="sk-SK"/>
        </w:rPr>
        <w:t>daktyloskopick</w:t>
      </w:r>
      <w:r>
        <w:rPr>
          <w:rFonts w:ascii="Times New Roman" w:hAnsi="Times New Roman" w:cs="Times New Roman"/>
          <w:szCs w:val="24"/>
          <w:lang w:val="sk-SK"/>
        </w:rPr>
        <w:t>é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 údaj</w:t>
      </w:r>
      <w:r>
        <w:rPr>
          <w:rFonts w:ascii="Times New Roman" w:hAnsi="Times New Roman" w:cs="Times New Roman"/>
          <w:szCs w:val="24"/>
          <w:lang w:val="sk-SK"/>
        </w:rPr>
        <w:t>e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 a súvisiace označenie (daktyloskopický referenčný údaj). Ref</w:t>
      </w:r>
      <w:r w:rsidRPr="00B43FCC">
        <w:rPr>
          <w:rFonts w:ascii="Times New Roman" w:hAnsi="Times New Roman" w:cs="Times New Roman"/>
          <w:szCs w:val="24"/>
          <w:lang w:val="sk-SK"/>
        </w:rPr>
        <w:t>e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renčné údaje nesmú obsahovať </w:t>
      </w:r>
      <w:r>
        <w:rPr>
          <w:rFonts w:ascii="Times New Roman" w:hAnsi="Times New Roman" w:cs="Times New Roman"/>
          <w:szCs w:val="24"/>
          <w:lang w:val="sk-SK"/>
        </w:rPr>
        <w:t>nijaké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 údaje, z ktorých možno dotknutú osobu </w:t>
      </w:r>
      <w:r w:rsidRPr="005D3099">
        <w:rPr>
          <w:rFonts w:ascii="Times New Roman" w:hAnsi="Times New Roman" w:cs="Times New Roman"/>
          <w:szCs w:val="24"/>
          <w:lang w:val="sk-SK"/>
        </w:rPr>
        <w:t xml:space="preserve">priamo </w:t>
      </w:r>
      <w:r w:rsidRPr="00B43FCC">
        <w:rPr>
          <w:rFonts w:ascii="Times New Roman" w:hAnsi="Times New Roman" w:cs="Times New Roman"/>
          <w:szCs w:val="24"/>
          <w:lang w:val="sk-SK"/>
        </w:rPr>
        <w:t>identifikovať. Referenčné údaje, kt</w:t>
      </w:r>
      <w:r w:rsidRPr="00B43FCC">
        <w:rPr>
          <w:rFonts w:ascii="Times New Roman" w:hAnsi="Times New Roman" w:cs="Times New Roman"/>
          <w:szCs w:val="24"/>
          <w:lang w:val="sk-SK"/>
        </w:rPr>
        <w:t>o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ré sa nedajú priradiť </w:t>
      </w:r>
      <w:r>
        <w:rPr>
          <w:rFonts w:ascii="Times New Roman" w:hAnsi="Times New Roman" w:cs="Times New Roman"/>
          <w:szCs w:val="24"/>
          <w:lang w:val="sk-SK"/>
        </w:rPr>
        <w:t>nijaké</w:t>
      </w:r>
      <w:r w:rsidRPr="00B43FCC">
        <w:rPr>
          <w:rFonts w:ascii="Times New Roman" w:hAnsi="Times New Roman" w:cs="Times New Roman"/>
          <w:szCs w:val="24"/>
          <w:lang w:val="sk-SK"/>
        </w:rPr>
        <w:t>mu jednotlivcovi (ne</w:t>
      </w:r>
      <w:r w:rsidR="008D2F52">
        <w:rPr>
          <w:rFonts w:ascii="Times New Roman" w:hAnsi="Times New Roman" w:cs="Times New Roman"/>
          <w:szCs w:val="24"/>
          <w:lang w:val="sk-SK"/>
        </w:rPr>
        <w:t>identifikované</w:t>
      </w:r>
      <w:r w:rsidRPr="00B43FCC">
        <w:rPr>
          <w:rFonts w:ascii="Times New Roman" w:hAnsi="Times New Roman" w:cs="Times New Roman"/>
          <w:szCs w:val="24"/>
          <w:lang w:val="sk-SK"/>
        </w:rPr>
        <w:t>)</w:t>
      </w:r>
      <w:r>
        <w:rPr>
          <w:rFonts w:ascii="Times New Roman" w:hAnsi="Times New Roman" w:cs="Times New Roman"/>
          <w:szCs w:val="24"/>
          <w:lang w:val="sk-SK"/>
        </w:rPr>
        <w:t>,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 musia byť ako také ro</w:t>
      </w:r>
      <w:r w:rsidRPr="00B43FCC">
        <w:rPr>
          <w:rFonts w:ascii="Times New Roman" w:hAnsi="Times New Roman" w:cs="Times New Roman"/>
          <w:szCs w:val="24"/>
          <w:lang w:val="sk-SK"/>
        </w:rPr>
        <w:t>z</w:t>
      </w:r>
      <w:r w:rsidRPr="00B43FCC">
        <w:rPr>
          <w:rFonts w:ascii="Times New Roman" w:hAnsi="Times New Roman" w:cs="Times New Roman"/>
          <w:szCs w:val="24"/>
          <w:lang w:val="sk-SK"/>
        </w:rPr>
        <w:t>poznate</w:t>
      </w:r>
      <w:r w:rsidRPr="00B43FCC">
        <w:rPr>
          <w:rFonts w:ascii="Times New Roman" w:hAnsi="Times New Roman" w:cs="Times New Roman"/>
          <w:szCs w:val="24"/>
          <w:lang w:val="sk-SK"/>
        </w:rPr>
        <w:t>ľ</w:t>
      </w:r>
      <w:r w:rsidRPr="00B43FCC">
        <w:rPr>
          <w:rFonts w:ascii="Times New Roman" w:hAnsi="Times New Roman" w:cs="Times New Roman"/>
          <w:szCs w:val="24"/>
          <w:lang w:val="sk-SK"/>
        </w:rPr>
        <w:t xml:space="preserve">né. </w:t>
      </w:r>
    </w:p>
    <w:p w:rsidR="004E5E50" w:rsidRPr="000A3C42" w:rsidP="008D2F52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4E5E50" w:rsidRPr="008D2F52" w:rsidP="008D2F52">
      <w:pPr>
        <w:pStyle w:val="NumberedList2"/>
        <w:numPr>
          <w:ilvl w:val="0"/>
          <w:numId w:val="0"/>
        </w:numPr>
        <w:spacing w:after="0"/>
        <w:jc w:val="center"/>
        <w:rPr>
          <w:rFonts w:cs="Times New Roman"/>
          <w:b/>
          <w:lang w:val="sk-SK"/>
        </w:rPr>
      </w:pPr>
      <w:r w:rsidRPr="008D2F52">
        <w:rPr>
          <w:rFonts w:cs="Times New Roman"/>
          <w:b/>
          <w:lang w:val="sk-SK"/>
        </w:rPr>
        <w:t>Článok 2</w:t>
      </w:r>
    </w:p>
    <w:p w:rsidR="004E5E50" w:rsidRPr="008D2F52" w:rsidP="008D2F52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D2F52">
        <w:rPr>
          <w:rFonts w:ascii="Times New Roman" w:hAnsi="Times New Roman" w:cs="Times New Roman"/>
          <w:b/>
          <w:szCs w:val="24"/>
          <w:lang w:val="sk-SK"/>
        </w:rPr>
        <w:t>Cieľ</w:t>
      </w:r>
      <w:r w:rsidR="008D2F52">
        <w:rPr>
          <w:rFonts w:ascii="Times New Roman" w:hAnsi="Times New Roman" w:cs="Times New Roman"/>
          <w:b/>
          <w:szCs w:val="24"/>
          <w:lang w:val="sk-SK"/>
        </w:rPr>
        <w:t xml:space="preserve"> a rozsah tejto zmluvy</w:t>
      </w:r>
    </w:p>
    <w:p w:rsidR="004E5E50" w:rsidRPr="008D2F52" w:rsidP="008D2F52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P="00016799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="00016799">
        <w:rPr>
          <w:rFonts w:ascii="Times New Roman" w:hAnsi="Times New Roman" w:cs="Times New Roman"/>
          <w:szCs w:val="24"/>
          <w:lang w:val="sk-SK"/>
        </w:rPr>
        <w:t xml:space="preserve">           </w:t>
      </w:r>
      <w:r w:rsidR="00A321DE">
        <w:rPr>
          <w:rFonts w:ascii="Times New Roman" w:hAnsi="Times New Roman" w:cs="Times New Roman"/>
          <w:szCs w:val="24"/>
          <w:lang w:val="sk-SK"/>
        </w:rPr>
        <w:t>Účelom</w:t>
      </w:r>
      <w:r w:rsidRPr="006A4A3E" w:rsidR="00A321DE">
        <w:rPr>
          <w:rFonts w:ascii="Times New Roman" w:hAnsi="Times New Roman" w:cs="Times New Roman"/>
          <w:szCs w:val="24"/>
          <w:lang w:val="sk-SK"/>
        </w:rPr>
        <w:t xml:space="preserve"> </w:t>
      </w:r>
      <w:r w:rsidRPr="006A4A3E">
        <w:rPr>
          <w:rFonts w:ascii="Times New Roman" w:hAnsi="Times New Roman" w:cs="Times New Roman"/>
          <w:szCs w:val="24"/>
          <w:lang w:val="sk-SK"/>
        </w:rPr>
        <w:t xml:space="preserve">tejto </w:t>
      </w:r>
      <w:r w:rsidR="008D2F52">
        <w:rPr>
          <w:rFonts w:ascii="Times New Roman" w:hAnsi="Times New Roman" w:cs="Times New Roman"/>
          <w:szCs w:val="24"/>
          <w:lang w:val="sk-SK"/>
        </w:rPr>
        <w:t>zmluvy</w:t>
      </w:r>
      <w:r w:rsidRPr="006A4A3E">
        <w:rPr>
          <w:rFonts w:ascii="Times New Roman" w:hAnsi="Times New Roman" w:cs="Times New Roman"/>
          <w:szCs w:val="24"/>
          <w:lang w:val="sk-SK"/>
        </w:rPr>
        <w:t xml:space="preserve"> je zintenzívniť sp</w:t>
      </w:r>
      <w:r w:rsidRPr="006A4A3E">
        <w:rPr>
          <w:rFonts w:ascii="Times New Roman" w:hAnsi="Times New Roman" w:cs="Times New Roman"/>
          <w:szCs w:val="24"/>
          <w:lang w:val="sk-SK"/>
        </w:rPr>
        <w:t>o</w:t>
      </w:r>
      <w:r w:rsidRPr="006A4A3E">
        <w:rPr>
          <w:rFonts w:ascii="Times New Roman" w:hAnsi="Times New Roman" w:cs="Times New Roman"/>
          <w:szCs w:val="24"/>
          <w:lang w:val="sk-SK"/>
        </w:rPr>
        <w:t>luprácu medzi zmluvnými stranami pri predchádzaní trestnej činno</w:t>
      </w:r>
      <w:r w:rsidRPr="006A4A3E">
        <w:rPr>
          <w:rFonts w:ascii="Times New Roman" w:hAnsi="Times New Roman" w:cs="Times New Roman"/>
          <w:szCs w:val="24"/>
          <w:lang w:val="sk-SK"/>
        </w:rPr>
        <w:t>s</w:t>
      </w:r>
      <w:r w:rsidRPr="006A4A3E">
        <w:rPr>
          <w:rFonts w:ascii="Times New Roman" w:hAnsi="Times New Roman" w:cs="Times New Roman"/>
          <w:szCs w:val="24"/>
          <w:lang w:val="sk-SK"/>
        </w:rPr>
        <w:t xml:space="preserve">ti a v boji proti nej. </w:t>
      </w:r>
      <w:r w:rsidR="008D2F52">
        <w:rPr>
          <w:rFonts w:ascii="Times New Roman" w:hAnsi="Times New Roman" w:cs="Times New Roman"/>
          <w:szCs w:val="24"/>
          <w:lang w:val="sk-SK"/>
        </w:rPr>
        <w:t xml:space="preserve">Spolupráca podľa tejto zmluvy </w:t>
      </w:r>
      <w:r>
        <w:rPr>
          <w:rFonts w:ascii="Times New Roman" w:hAnsi="Times New Roman" w:cs="Times New Roman"/>
          <w:szCs w:val="24"/>
          <w:lang w:val="sk-SK"/>
        </w:rPr>
        <w:t>sa vykonáva bez toho, aby bola dotknutá vz</w:t>
      </w:r>
      <w:r>
        <w:rPr>
          <w:rFonts w:ascii="Times New Roman" w:hAnsi="Times New Roman" w:cs="Times New Roman"/>
          <w:szCs w:val="24"/>
          <w:lang w:val="sk-SK"/>
        </w:rPr>
        <w:t>á</w:t>
      </w:r>
      <w:r w:rsidR="008D2F52">
        <w:rPr>
          <w:rFonts w:ascii="Times New Roman" w:hAnsi="Times New Roman" w:cs="Times New Roman"/>
          <w:szCs w:val="24"/>
          <w:lang w:val="sk-SK"/>
        </w:rPr>
        <w:t>jomná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="008D2F52">
        <w:rPr>
          <w:rFonts w:ascii="Times New Roman" w:hAnsi="Times New Roman" w:cs="Times New Roman"/>
          <w:szCs w:val="24"/>
          <w:lang w:val="sk-SK"/>
        </w:rPr>
        <w:t>právna</w:t>
      </w:r>
      <w:r w:rsidRPr="000A3C42">
        <w:rPr>
          <w:rFonts w:ascii="Times New Roman" w:hAnsi="Times New Roman" w:cs="Times New Roman"/>
          <w:szCs w:val="24"/>
          <w:lang w:val="sk-SK"/>
        </w:rPr>
        <w:t xml:space="preserve"> pomoc v trestných veciach, ktorá patrí do p</w:t>
      </w:r>
      <w:r w:rsidRPr="000A3C42">
        <w:rPr>
          <w:rFonts w:ascii="Times New Roman" w:hAnsi="Times New Roman" w:cs="Times New Roman"/>
          <w:szCs w:val="24"/>
          <w:lang w:val="sk-SK"/>
        </w:rPr>
        <w:t>ô</w:t>
      </w:r>
      <w:r w:rsidRPr="000A3C42">
        <w:rPr>
          <w:rFonts w:ascii="Times New Roman" w:hAnsi="Times New Roman" w:cs="Times New Roman"/>
          <w:szCs w:val="24"/>
          <w:lang w:val="sk-SK"/>
        </w:rPr>
        <w:t>sobnosti justičných orgánov zmluvných str</w:t>
      </w:r>
      <w:r w:rsidRPr="000A3C42">
        <w:rPr>
          <w:rFonts w:ascii="Times New Roman" w:hAnsi="Times New Roman" w:cs="Times New Roman"/>
          <w:szCs w:val="24"/>
          <w:lang w:val="sk-SK"/>
        </w:rPr>
        <w:t>án.</w:t>
      </w:r>
    </w:p>
    <w:p w:rsidR="008D2F52" w:rsidRPr="000A3C42" w:rsidP="008D2F52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 3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Daktyloskopické údaje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5D3099" w:rsidP="00AB429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sk-SK"/>
        </w:rPr>
      </w:pPr>
      <w:r w:rsidRPr="005D3099">
        <w:rPr>
          <w:rFonts w:ascii="Times New Roman" w:hAnsi="Times New Roman" w:cs="Times New Roman"/>
          <w:szCs w:val="24"/>
          <w:lang w:val="sk-SK"/>
        </w:rPr>
        <w:t>Na vykonávani</w:t>
      </w:r>
      <w:r>
        <w:rPr>
          <w:rFonts w:ascii="Times New Roman" w:hAnsi="Times New Roman" w:cs="Times New Roman"/>
          <w:szCs w:val="24"/>
          <w:lang w:val="sk-SK"/>
        </w:rPr>
        <w:t>e</w:t>
      </w:r>
      <w:r w:rsidRPr="005D3099">
        <w:rPr>
          <w:rFonts w:ascii="Times New Roman" w:hAnsi="Times New Roman" w:cs="Times New Roman"/>
          <w:szCs w:val="24"/>
          <w:lang w:val="sk-SK"/>
        </w:rPr>
        <w:t xml:space="preserve"> tejto </w:t>
      </w:r>
      <w:r>
        <w:rPr>
          <w:rFonts w:ascii="Times New Roman" w:hAnsi="Times New Roman" w:cs="Times New Roman"/>
          <w:szCs w:val="24"/>
          <w:lang w:val="sk-SK"/>
        </w:rPr>
        <w:t>zmluvy</w:t>
      </w:r>
      <w:r w:rsidRPr="005D3099">
        <w:rPr>
          <w:rFonts w:ascii="Times New Roman" w:hAnsi="Times New Roman" w:cs="Times New Roman"/>
          <w:szCs w:val="24"/>
          <w:lang w:val="sk-SK"/>
        </w:rPr>
        <w:t xml:space="preserve"> zabezpečia </w:t>
      </w:r>
      <w:r w:rsidRPr="005D3099" w:rsidR="006A7C7A">
        <w:rPr>
          <w:rFonts w:ascii="Times New Roman" w:hAnsi="Times New Roman" w:cs="Times New Roman"/>
          <w:szCs w:val="24"/>
          <w:lang w:val="sk-SK"/>
        </w:rPr>
        <w:t xml:space="preserve">zmluvné strany </w:t>
      </w:r>
      <w:r w:rsidRPr="005D3099">
        <w:rPr>
          <w:rFonts w:ascii="Times New Roman" w:hAnsi="Times New Roman" w:cs="Times New Roman"/>
          <w:szCs w:val="24"/>
          <w:lang w:val="sk-SK"/>
        </w:rPr>
        <w:t>dostu</w:t>
      </w:r>
      <w:r w:rsidRPr="005D3099">
        <w:rPr>
          <w:rFonts w:ascii="Times New Roman" w:hAnsi="Times New Roman" w:cs="Times New Roman"/>
          <w:szCs w:val="24"/>
          <w:lang w:val="sk-SK"/>
        </w:rPr>
        <w:t>p</w:t>
      </w:r>
      <w:r w:rsidRPr="005D3099">
        <w:rPr>
          <w:rFonts w:ascii="Times New Roman" w:hAnsi="Times New Roman" w:cs="Times New Roman"/>
          <w:szCs w:val="24"/>
          <w:lang w:val="sk-SK"/>
        </w:rPr>
        <w:t>nosť referenčných údajov zo súboru pre národné automatizované da</w:t>
      </w:r>
      <w:r w:rsidRPr="005D3099">
        <w:rPr>
          <w:rFonts w:ascii="Times New Roman" w:hAnsi="Times New Roman" w:cs="Times New Roman"/>
          <w:szCs w:val="24"/>
          <w:lang w:val="sk-SK"/>
        </w:rPr>
        <w:t>k</w:t>
      </w:r>
      <w:r w:rsidRPr="005D3099">
        <w:rPr>
          <w:rFonts w:ascii="Times New Roman" w:hAnsi="Times New Roman" w:cs="Times New Roman"/>
          <w:szCs w:val="24"/>
          <w:lang w:val="sk-SK"/>
        </w:rPr>
        <w:t>tyloskopické identifikačné systémy vytvor</w:t>
      </w:r>
      <w:r w:rsidRPr="005D3099">
        <w:rPr>
          <w:rFonts w:ascii="Times New Roman" w:hAnsi="Times New Roman" w:cs="Times New Roman"/>
          <w:szCs w:val="24"/>
          <w:lang w:val="sk-SK"/>
        </w:rPr>
        <w:t>e</w:t>
      </w:r>
      <w:r w:rsidRPr="005D3099">
        <w:rPr>
          <w:rFonts w:ascii="Times New Roman" w:hAnsi="Times New Roman" w:cs="Times New Roman"/>
          <w:szCs w:val="24"/>
          <w:lang w:val="sk-SK"/>
        </w:rPr>
        <w:t>né na účely pre</w:t>
      </w:r>
      <w:r w:rsidRPr="005D3099">
        <w:rPr>
          <w:rFonts w:ascii="Times New Roman" w:hAnsi="Times New Roman" w:cs="Times New Roman"/>
          <w:szCs w:val="24"/>
          <w:lang w:val="sk-SK"/>
        </w:rPr>
        <w:t>d</w:t>
      </w:r>
      <w:r w:rsidRPr="005D3099">
        <w:rPr>
          <w:rFonts w:ascii="Times New Roman" w:hAnsi="Times New Roman" w:cs="Times New Roman"/>
          <w:szCs w:val="24"/>
          <w:lang w:val="sk-SK"/>
        </w:rPr>
        <w:t>chádzania trestným činom a ich vyšetrovania. Referenčné údaje zahŕň</w:t>
      </w:r>
      <w:r w:rsidRPr="005D3099">
        <w:rPr>
          <w:rFonts w:ascii="Times New Roman" w:hAnsi="Times New Roman" w:cs="Times New Roman"/>
          <w:szCs w:val="24"/>
          <w:lang w:val="sk-SK"/>
        </w:rPr>
        <w:t>a</w:t>
      </w:r>
      <w:r w:rsidRPr="005D3099">
        <w:rPr>
          <w:rFonts w:ascii="Times New Roman" w:hAnsi="Times New Roman" w:cs="Times New Roman"/>
          <w:szCs w:val="24"/>
          <w:lang w:val="sk-SK"/>
        </w:rPr>
        <w:t>jú iba daktylosk</w:t>
      </w:r>
      <w:r w:rsidRPr="005D3099">
        <w:rPr>
          <w:rFonts w:ascii="Times New Roman" w:hAnsi="Times New Roman" w:cs="Times New Roman"/>
          <w:szCs w:val="24"/>
          <w:lang w:val="sk-SK"/>
        </w:rPr>
        <w:t>o</w:t>
      </w:r>
      <w:r w:rsidRPr="005D3099">
        <w:rPr>
          <w:rFonts w:ascii="Times New Roman" w:hAnsi="Times New Roman" w:cs="Times New Roman"/>
          <w:szCs w:val="24"/>
          <w:lang w:val="sk-SK"/>
        </w:rPr>
        <w:t xml:space="preserve">pické údaje a označenie. </w:t>
      </w:r>
    </w:p>
    <w:p w:rsidR="006A7C7A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 4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Automatizované vyhľadávanie daktyl</w:t>
      </w:r>
      <w:r w:rsidRPr="006B5333">
        <w:rPr>
          <w:rFonts w:ascii="Times New Roman" w:hAnsi="Times New Roman" w:cs="Times New Roman"/>
          <w:b/>
          <w:szCs w:val="24"/>
          <w:lang w:val="sk-SK"/>
        </w:rPr>
        <w:t>o</w:t>
      </w:r>
      <w:r w:rsidRPr="006B5333">
        <w:rPr>
          <w:rFonts w:ascii="Times New Roman" w:hAnsi="Times New Roman" w:cs="Times New Roman"/>
          <w:b/>
          <w:szCs w:val="24"/>
          <w:lang w:val="sk-SK"/>
        </w:rPr>
        <w:t>skopických údajov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numPr>
          <w:ilvl w:val="0"/>
          <w:numId w:val="36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u w:val="single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Na účely predchádzania trestnej činnosti a jej vyšetrovania</w:t>
      </w:r>
      <w:r w:rsidRPr="006B5333" w:rsidR="006A7C7A">
        <w:rPr>
          <w:rFonts w:ascii="Times New Roman" w:hAnsi="Times New Roman" w:cs="Times New Roman"/>
          <w:szCs w:val="24"/>
          <w:lang w:val="sk-SK"/>
        </w:rPr>
        <w:t xml:space="preserve"> umožní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každá zmluvná strana národným kontaktným bodom dru</w:t>
      </w:r>
      <w:r w:rsidRPr="006B5333">
        <w:rPr>
          <w:rFonts w:ascii="Times New Roman" w:hAnsi="Times New Roman" w:cs="Times New Roman"/>
          <w:szCs w:val="24"/>
          <w:lang w:val="sk-SK"/>
        </w:rPr>
        <w:t>hej zmluvnej strany uved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ným v článku</w:t>
      </w:r>
      <w:r w:rsidRPr="0023479A">
        <w:rPr>
          <w:rFonts w:ascii="Times New Roman" w:hAnsi="Times New Roman" w:cs="Times New Roman"/>
          <w:bCs/>
          <w:szCs w:val="24"/>
          <w:lang w:val="sk-SK"/>
        </w:rPr>
        <w:t xml:space="preserve"> 7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prístup k referenčným údajom v automatiz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vanom daktyloskopickom informačnom sy</w:t>
      </w:r>
      <w:r w:rsidRPr="006B5333">
        <w:rPr>
          <w:rFonts w:ascii="Times New Roman" w:hAnsi="Times New Roman" w:cs="Times New Roman"/>
          <w:szCs w:val="24"/>
          <w:lang w:val="sk-SK"/>
        </w:rPr>
        <w:t>s</w:t>
      </w:r>
      <w:r w:rsidRPr="006B5333">
        <w:rPr>
          <w:rFonts w:ascii="Times New Roman" w:hAnsi="Times New Roman" w:cs="Times New Roman"/>
          <w:szCs w:val="24"/>
          <w:lang w:val="sk-SK"/>
        </w:rPr>
        <w:t>téme vytvorenom na tento účel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s právomocou vykonávať automatizované vyhľadávanie porovnávaním daktyloskopi</w:t>
      </w:r>
      <w:r w:rsidRPr="006B5333">
        <w:rPr>
          <w:rFonts w:ascii="Times New Roman" w:hAnsi="Times New Roman" w:cs="Times New Roman"/>
          <w:szCs w:val="24"/>
          <w:lang w:val="sk-SK"/>
        </w:rPr>
        <w:t>c</w:t>
      </w:r>
      <w:r w:rsidRPr="006B5333">
        <w:rPr>
          <w:rFonts w:ascii="Times New Roman" w:hAnsi="Times New Roman" w:cs="Times New Roman"/>
          <w:szCs w:val="24"/>
          <w:lang w:val="sk-SK"/>
        </w:rPr>
        <w:t>kých údajov. Vyhľadávacie práv</w:t>
      </w:r>
      <w:r w:rsidRPr="006B5333">
        <w:rPr>
          <w:rFonts w:ascii="Times New Roman" w:hAnsi="Times New Roman" w:cs="Times New Roman"/>
          <w:szCs w:val="24"/>
          <w:lang w:val="sk-SK"/>
        </w:rPr>
        <w:t>omoci mo</w:t>
      </w:r>
      <w:r w:rsidRPr="006B5333">
        <w:rPr>
          <w:rFonts w:ascii="Times New Roman" w:hAnsi="Times New Roman" w:cs="Times New Roman"/>
          <w:szCs w:val="24"/>
          <w:lang w:val="sk-SK"/>
        </w:rPr>
        <w:t>ž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no vykonávať iba v jednotlivých prípadoch a v súlade s vnútroštátnym </w:t>
      </w:r>
      <w:r>
        <w:rPr>
          <w:rFonts w:ascii="Times New Roman" w:hAnsi="Times New Roman" w:cs="Times New Roman"/>
          <w:szCs w:val="24"/>
          <w:lang w:val="sk-SK"/>
        </w:rPr>
        <w:t>právnym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vyhľ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dávajúcej zmluvnej strany.</w:t>
      </w:r>
    </w:p>
    <w:p w:rsidR="004E5E50" w:rsidRPr="006B5333" w:rsidP="00AB429B">
      <w:pPr>
        <w:numPr>
          <w:ilvl w:val="0"/>
          <w:numId w:val="36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Zis</w:t>
      </w:r>
      <w:r>
        <w:rPr>
          <w:rFonts w:ascii="Times New Roman" w:hAnsi="Times New Roman" w:cs="Times New Roman"/>
          <w:szCs w:val="24"/>
          <w:lang w:val="sk-SK"/>
        </w:rPr>
        <w:t>ťova</w:t>
      </w:r>
      <w:r w:rsidRPr="006B5333">
        <w:rPr>
          <w:rFonts w:ascii="Times New Roman" w:hAnsi="Times New Roman" w:cs="Times New Roman"/>
          <w:szCs w:val="24"/>
          <w:lang w:val="sk-SK"/>
        </w:rPr>
        <w:t>nie úplnej zhody daktyloskopi</w:t>
      </w:r>
      <w:r w:rsidRPr="006B5333">
        <w:rPr>
          <w:rFonts w:ascii="Times New Roman" w:hAnsi="Times New Roman" w:cs="Times New Roman"/>
          <w:szCs w:val="24"/>
          <w:lang w:val="sk-SK"/>
        </w:rPr>
        <w:t>c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kých údajov s referenčnými údajmi zmluvnej strany, ktorá </w:t>
      </w:r>
      <w:r w:rsidR="006A7C7A">
        <w:rPr>
          <w:rFonts w:ascii="Times New Roman" w:hAnsi="Times New Roman" w:cs="Times New Roman"/>
          <w:szCs w:val="24"/>
          <w:lang w:val="sk-SK"/>
        </w:rPr>
        <w:t>spravuje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súbor, vykonávajú vyhľ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dá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>
        <w:rPr>
          <w:rFonts w:ascii="Times New Roman" w:hAnsi="Times New Roman" w:cs="Times New Roman"/>
          <w:szCs w:val="24"/>
          <w:lang w:val="sk-SK"/>
        </w:rPr>
        <w:t>acie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národné kontaktné body prostrie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>kami automatizovaného poskytovania ref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renčných údajov potrebných </w:t>
      </w:r>
      <w:r>
        <w:rPr>
          <w:rFonts w:ascii="Times New Roman" w:hAnsi="Times New Roman" w:cs="Times New Roman"/>
          <w:szCs w:val="24"/>
          <w:lang w:val="sk-SK"/>
        </w:rPr>
        <w:t>na</w:t>
      </w:r>
      <w:r w:rsidR="00605A57">
        <w:rPr>
          <w:rFonts w:ascii="Times New Roman" w:hAnsi="Times New Roman" w:cs="Times New Roman"/>
          <w:szCs w:val="24"/>
          <w:lang w:val="sk-SK"/>
        </w:rPr>
        <w:t> </w:t>
      </w:r>
      <w:r w:rsidRPr="006B5333">
        <w:rPr>
          <w:rFonts w:ascii="Times New Roman" w:hAnsi="Times New Roman" w:cs="Times New Roman"/>
          <w:szCs w:val="24"/>
          <w:lang w:val="sk-SK"/>
        </w:rPr>
        <w:t>jednoznačnú zh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du.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3F7CD1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3F7CD1">
        <w:rPr>
          <w:rFonts w:ascii="Times New Roman" w:hAnsi="Times New Roman" w:cs="Times New Roman"/>
          <w:b/>
          <w:szCs w:val="24"/>
          <w:lang w:val="sk-SK"/>
        </w:rPr>
        <w:t>Článok 5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3F7CD1">
        <w:rPr>
          <w:rFonts w:ascii="Times New Roman" w:hAnsi="Times New Roman" w:cs="Times New Roman"/>
          <w:b/>
          <w:szCs w:val="24"/>
          <w:lang w:val="sk-SK"/>
        </w:rPr>
        <w:t>Alternatívne spôsoby vyhľadávania použ</w:t>
      </w:r>
      <w:r w:rsidRPr="003F7CD1">
        <w:rPr>
          <w:rFonts w:ascii="Times New Roman" w:hAnsi="Times New Roman" w:cs="Times New Roman"/>
          <w:b/>
          <w:szCs w:val="24"/>
          <w:lang w:val="sk-SK"/>
        </w:rPr>
        <w:t>i</w:t>
      </w:r>
      <w:r w:rsidRPr="003F7CD1">
        <w:rPr>
          <w:rFonts w:ascii="Times New Roman" w:hAnsi="Times New Roman" w:cs="Times New Roman"/>
          <w:b/>
          <w:szCs w:val="24"/>
          <w:lang w:val="sk-SK"/>
        </w:rPr>
        <w:t>tím identifikačných údajov</w:t>
      </w:r>
    </w:p>
    <w:p w:rsidR="004E5E50" w:rsidRPr="003F7CD1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551855" w:rsidP="00AB429B">
      <w:pPr>
        <w:numPr>
          <w:ilvl w:val="0"/>
          <w:numId w:val="38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color w:val="0000FF"/>
          <w:szCs w:val="24"/>
          <w:lang w:val="sk-SK"/>
        </w:rPr>
      </w:pPr>
      <w:r w:rsidR="006A7C7A">
        <w:rPr>
          <w:rFonts w:ascii="Times New Roman" w:hAnsi="Times New Roman" w:cs="Times New Roman"/>
          <w:szCs w:val="24"/>
          <w:lang w:val="sk-SK"/>
        </w:rPr>
        <w:t>Kým</w:t>
      </w:r>
      <w:r w:rsidR="006A7C7A">
        <w:rPr>
          <w:rFonts w:ascii="Times New Roman" w:hAnsi="Times New Roman" w:cs="Times New Roman"/>
          <w:bCs/>
          <w:szCs w:val="24"/>
          <w:lang w:val="sk-SK"/>
        </w:rPr>
        <w:t xml:space="preserve"> bude možné použiť </w:t>
      </w:r>
      <w:r w:rsidRPr="003073F1">
        <w:rPr>
          <w:rFonts w:ascii="Times New Roman" w:hAnsi="Times New Roman" w:cs="Times New Roman"/>
          <w:bCs/>
          <w:szCs w:val="24"/>
          <w:lang w:val="sk-SK"/>
        </w:rPr>
        <w:t>postup podľa článku 4, zmluvn</w:t>
      </w:r>
      <w:r w:rsidR="006A7C7A">
        <w:rPr>
          <w:rFonts w:ascii="Times New Roman" w:hAnsi="Times New Roman" w:cs="Times New Roman"/>
          <w:bCs/>
          <w:szCs w:val="24"/>
          <w:lang w:val="sk-SK"/>
        </w:rPr>
        <w:t>á</w:t>
      </w:r>
      <w:r w:rsidRPr="003073F1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3073F1">
        <w:rPr>
          <w:rFonts w:ascii="Times New Roman" w:hAnsi="Times New Roman" w:cs="Times New Roman"/>
          <w:bCs/>
          <w:szCs w:val="24"/>
          <w:lang w:val="sk-SK"/>
        </w:rPr>
        <w:t>stran</w:t>
      </w:r>
      <w:r w:rsidR="00DE2CE8">
        <w:rPr>
          <w:rFonts w:ascii="Times New Roman" w:hAnsi="Times New Roman" w:cs="Times New Roman"/>
          <w:bCs/>
          <w:szCs w:val="24"/>
          <w:lang w:val="sk-SK"/>
        </w:rPr>
        <w:t>a</w:t>
      </w:r>
      <w:r w:rsidRPr="003073F1">
        <w:rPr>
          <w:rFonts w:ascii="Times New Roman" w:hAnsi="Times New Roman" w:cs="Times New Roman"/>
          <w:bCs/>
          <w:szCs w:val="24"/>
          <w:lang w:val="sk-SK"/>
        </w:rPr>
        <w:t xml:space="preserve"> poskytn</w:t>
      </w:r>
      <w:r w:rsidR="006A7C7A">
        <w:rPr>
          <w:rFonts w:ascii="Times New Roman" w:hAnsi="Times New Roman" w:cs="Times New Roman"/>
          <w:bCs/>
          <w:szCs w:val="24"/>
          <w:lang w:val="sk-SK"/>
        </w:rPr>
        <w:t>e</w:t>
      </w:r>
      <w:r w:rsidRPr="003073F1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alternatívne sp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ô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soby na vykonávanie vyhľadávania použitím iných identifikačných údajov na určenie je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d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noznačnej zhody spájajúcej jednotli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v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ca s doplňujúcimi údajmi. Vyhľadávacie právomoci s</w:t>
      </w:r>
      <w:r>
        <w:rPr>
          <w:rFonts w:ascii="Times New Roman" w:hAnsi="Times New Roman" w:cs="Times New Roman"/>
          <w:bCs/>
          <w:szCs w:val="24"/>
          <w:lang w:val="sk-SK"/>
        </w:rPr>
        <w:t>a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vykonáva</w:t>
      </w:r>
      <w:r>
        <w:rPr>
          <w:rFonts w:ascii="Times New Roman" w:hAnsi="Times New Roman" w:cs="Times New Roman"/>
          <w:bCs/>
          <w:szCs w:val="24"/>
          <w:lang w:val="sk-SK"/>
        </w:rPr>
        <w:t>jú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rovnakým spôs</w:t>
      </w:r>
      <w:r w:rsidRPr="003F7CD1">
        <w:rPr>
          <w:rFonts w:ascii="Times New Roman" w:hAnsi="Times New Roman" w:cs="Times New Roman"/>
          <w:bCs/>
          <w:szCs w:val="24"/>
          <w:lang w:val="sk-SK"/>
        </w:rPr>
        <w:t>o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bom ako </w:t>
      </w:r>
      <w:r>
        <w:rPr>
          <w:rFonts w:ascii="Times New Roman" w:hAnsi="Times New Roman" w:cs="Times New Roman"/>
          <w:bCs/>
          <w:szCs w:val="24"/>
          <w:lang w:val="sk-SK"/>
        </w:rPr>
        <w:t>sa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uv</w:t>
      </w:r>
      <w:r w:rsidR="0097243A">
        <w:rPr>
          <w:rFonts w:ascii="Times New Roman" w:hAnsi="Times New Roman" w:cs="Times New Roman"/>
          <w:bCs/>
          <w:szCs w:val="24"/>
          <w:lang w:val="sk-SK"/>
        </w:rPr>
        <w:t>ádza v článku</w:t>
      </w:r>
      <w:r w:rsidR="0097243A">
        <w:rPr>
          <w:rFonts w:ascii="Times New Roman" w:hAnsi="Times New Roman" w:cs="Times New Roman"/>
          <w:bCs/>
          <w:szCs w:val="24"/>
          <w:lang w:val="sk-SK"/>
        </w:rPr>
        <w:t xml:space="preserve"> 4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a jednoznačná zhoda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sa spracuje rovnako ako úplná zhoda daktyloskopických údajov na umožnenie dodania doplňujúcich údajov tak</w:t>
      </w:r>
      <w:r>
        <w:rPr>
          <w:rFonts w:ascii="Times New Roman" w:hAnsi="Times New Roman" w:cs="Times New Roman"/>
          <w:bCs/>
          <w:szCs w:val="24"/>
          <w:lang w:val="sk-SK"/>
        </w:rPr>
        <w:t>,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ako 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sa 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uv</w:t>
      </w:r>
      <w:r>
        <w:rPr>
          <w:rFonts w:ascii="Times New Roman" w:hAnsi="Times New Roman" w:cs="Times New Roman"/>
          <w:bCs/>
          <w:szCs w:val="24"/>
          <w:lang w:val="sk-SK"/>
        </w:rPr>
        <w:t>ádza</w:t>
      </w:r>
      <w:r w:rsidRPr="003F7CD1">
        <w:rPr>
          <w:rFonts w:ascii="Times New Roman" w:hAnsi="Times New Roman" w:cs="Times New Roman"/>
          <w:bCs/>
          <w:szCs w:val="24"/>
          <w:lang w:val="sk-SK"/>
        </w:rPr>
        <w:t xml:space="preserve"> v článku 6.</w:t>
      </w:r>
    </w:p>
    <w:p w:rsidR="004E5E50" w:rsidRPr="00A2101D" w:rsidP="00AB429B">
      <w:pPr>
        <w:numPr>
          <w:ilvl w:val="0"/>
          <w:numId w:val="38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trike/>
          <w:szCs w:val="24"/>
          <w:lang w:val="sk-SK"/>
        </w:rPr>
      </w:pPr>
      <w:r w:rsidR="0097243A">
        <w:rPr>
          <w:rFonts w:ascii="Times New Roman" w:hAnsi="Times New Roman" w:cs="Times New Roman"/>
          <w:bCs/>
          <w:szCs w:val="24"/>
          <w:lang w:val="sk-SK"/>
        </w:rPr>
        <w:t>V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y</w:t>
      </w:r>
      <w:r w:rsidRPr="004E5E50">
        <w:rPr>
          <w:rFonts w:ascii="Times New Roman" w:hAnsi="Times New Roman" w:cs="Times New Roman"/>
          <w:bCs/>
          <w:szCs w:val="24"/>
          <w:lang w:val="sk-SK"/>
        </w:rPr>
        <w:t xml:space="preserve">hľadávacie právomoci </w:t>
      </w:r>
      <w:r w:rsidR="0097243A">
        <w:rPr>
          <w:rFonts w:ascii="Times New Roman" w:hAnsi="Times New Roman" w:cs="Times New Roman"/>
          <w:bCs/>
          <w:szCs w:val="24"/>
          <w:lang w:val="sk-SK"/>
        </w:rPr>
        <w:t xml:space="preserve">ustanovené na základe podmienok 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tejto zmluvy sa po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u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žijú iba na účely trestné</w:t>
      </w:r>
      <w:r w:rsidRPr="004E5E50">
        <w:rPr>
          <w:rFonts w:ascii="Times New Roman" w:hAnsi="Times New Roman" w:cs="Times New Roman"/>
          <w:bCs/>
          <w:szCs w:val="24"/>
          <w:lang w:val="sk-SK"/>
        </w:rPr>
        <w:t xml:space="preserve">ho </w:t>
      </w:r>
      <w:r w:rsidR="0097243A">
        <w:rPr>
          <w:rFonts w:ascii="Times New Roman" w:hAnsi="Times New Roman" w:cs="Times New Roman"/>
          <w:bCs/>
          <w:szCs w:val="24"/>
          <w:lang w:val="sk-SK"/>
        </w:rPr>
        <w:t>konania</w:t>
      </w:r>
      <w:r w:rsidRPr="004E5E50">
        <w:rPr>
          <w:rFonts w:ascii="Times New Roman" w:hAnsi="Times New Roman" w:cs="Times New Roman"/>
          <w:bCs/>
          <w:szCs w:val="24"/>
          <w:lang w:val="sk-SK"/>
        </w:rPr>
        <w:t xml:space="preserve">, </w:t>
      </w:r>
      <w:r w:rsidR="0097243A">
        <w:rPr>
          <w:rFonts w:ascii="Times New Roman" w:hAnsi="Times New Roman" w:cs="Times New Roman"/>
          <w:bCs/>
          <w:szCs w:val="24"/>
          <w:lang w:val="sk-SK"/>
        </w:rPr>
        <w:t xml:space="preserve">vrátane jeho vykonávania 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na hranici, ak osoba, o ktorej sa požadujú doplňujúce údaje, bola identifik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o</w:t>
      </w:r>
      <w:r w:rsidRPr="004E5E50">
        <w:rPr>
          <w:rFonts w:ascii="Times New Roman" w:hAnsi="Times New Roman" w:cs="Times New Roman"/>
          <w:bCs/>
          <w:szCs w:val="24"/>
          <w:lang w:val="sk-SK"/>
        </w:rPr>
        <w:t xml:space="preserve">vaná na </w:t>
      </w:r>
      <w:r w:rsidR="00A321DE">
        <w:rPr>
          <w:rFonts w:ascii="Times New Roman" w:hAnsi="Times New Roman" w:cs="Times New Roman"/>
          <w:bCs/>
          <w:szCs w:val="24"/>
          <w:lang w:val="sk-SK"/>
        </w:rPr>
        <w:t>ďalšiu</w:t>
      </w:r>
      <w:r w:rsidRPr="004E5E50" w:rsidR="00A321DE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kontrolu.</w:t>
      </w:r>
    </w:p>
    <w:p w:rsidR="00A2101D" w:rsidP="00A2101D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A2101D" w:rsidRPr="004E5E50" w:rsidP="00A2101D">
      <w:pPr>
        <w:spacing w:line="240" w:lineRule="auto"/>
        <w:jc w:val="both"/>
        <w:rPr>
          <w:rFonts w:ascii="Times New Roman" w:hAnsi="Times New Roman" w:cs="Times New Roman"/>
          <w:strike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Článok </w:t>
      </w:r>
      <w:r w:rsidRPr="003F7CD1">
        <w:rPr>
          <w:rFonts w:ascii="Times New Roman" w:hAnsi="Times New Roman" w:cs="Times New Roman"/>
          <w:b/>
          <w:szCs w:val="24"/>
          <w:lang w:val="sk-SK"/>
        </w:rPr>
        <w:t>6</w:t>
      </w:r>
    </w:p>
    <w:p w:rsidR="004E5E50" w:rsidP="00A8655B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Poskytovanie ďalších osobných</w:t>
      </w:r>
      <w:r>
        <w:rPr>
          <w:rFonts w:ascii="Times New Roman" w:hAnsi="Times New Roman" w:cs="Times New Roman"/>
          <w:b/>
          <w:szCs w:val="24"/>
          <w:lang w:val="sk-SK"/>
        </w:rPr>
        <w:t xml:space="preserve"> údajov</w:t>
      </w: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 a iných údajov</w:t>
      </w:r>
    </w:p>
    <w:p w:rsidR="004E5E50" w:rsidRPr="006B5333" w:rsidP="00A8655B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016799">
      <w:pPr>
        <w:tabs>
          <w:tab w:val="left" w:pos="720"/>
        </w:tabs>
        <w:spacing w:line="240" w:lineRule="auto"/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="00016799">
        <w:rPr>
          <w:rFonts w:ascii="Times New Roman" w:hAnsi="Times New Roman" w:cs="Times New Roman"/>
          <w:szCs w:val="24"/>
          <w:lang w:val="sk-SK"/>
        </w:rPr>
        <w:t xml:space="preserve">     </w:t>
      </w:r>
      <w:r w:rsidR="0097243A">
        <w:rPr>
          <w:rFonts w:ascii="Times New Roman" w:hAnsi="Times New Roman" w:cs="Times New Roman"/>
          <w:szCs w:val="24"/>
          <w:lang w:val="sk-SK"/>
        </w:rPr>
        <w:t>Ak bola zistená zhoda na základe postupu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podľa čl</w:t>
      </w:r>
      <w:r w:rsidRPr="006B5333">
        <w:rPr>
          <w:rFonts w:ascii="Times New Roman" w:hAnsi="Times New Roman" w:cs="Times New Roman"/>
          <w:szCs w:val="24"/>
          <w:lang w:val="sk-SK"/>
        </w:rPr>
        <w:t>ánku 4 medzi daktyloskopickými údajmi, poskytn</w:t>
      </w:r>
      <w:r w:rsidRPr="006B5333">
        <w:rPr>
          <w:rFonts w:ascii="Times New Roman" w:hAnsi="Times New Roman" w:cs="Times New Roman"/>
          <w:szCs w:val="24"/>
          <w:lang w:val="sk-SK"/>
        </w:rPr>
        <w:t>u</w:t>
      </w:r>
      <w:r w:rsidRPr="006B5333">
        <w:rPr>
          <w:rFonts w:ascii="Times New Roman" w:hAnsi="Times New Roman" w:cs="Times New Roman"/>
          <w:szCs w:val="24"/>
          <w:lang w:val="sk-SK"/>
        </w:rPr>
        <w:t>tie akýchkoľvek ďalších dostupných oso</w:t>
      </w:r>
      <w:r w:rsidRPr="006B5333">
        <w:rPr>
          <w:rFonts w:ascii="Times New Roman" w:hAnsi="Times New Roman" w:cs="Times New Roman"/>
          <w:szCs w:val="24"/>
          <w:lang w:val="sk-SK"/>
        </w:rPr>
        <w:t>b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ných a iných údajov týkajúcich sa referenčných údajov sa </w:t>
      </w:r>
      <w:r>
        <w:rPr>
          <w:rFonts w:ascii="Times New Roman" w:hAnsi="Times New Roman" w:cs="Times New Roman"/>
          <w:szCs w:val="24"/>
          <w:lang w:val="sk-SK"/>
        </w:rPr>
        <w:t>riadi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vnútroštá</w:t>
      </w:r>
      <w:r>
        <w:rPr>
          <w:rFonts w:ascii="Times New Roman" w:hAnsi="Times New Roman" w:cs="Times New Roman"/>
          <w:szCs w:val="24"/>
          <w:lang w:val="sk-SK"/>
        </w:rPr>
        <w:t>t</w:t>
      </w:r>
      <w:r>
        <w:rPr>
          <w:rFonts w:ascii="Times New Roman" w:hAnsi="Times New Roman" w:cs="Times New Roman"/>
          <w:szCs w:val="24"/>
          <w:lang w:val="sk-SK"/>
        </w:rPr>
        <w:t>nym právnym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dožiadanej zmlu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 w:rsidRPr="006B5333">
        <w:rPr>
          <w:rFonts w:ascii="Times New Roman" w:hAnsi="Times New Roman" w:cs="Times New Roman"/>
          <w:szCs w:val="24"/>
          <w:lang w:val="sk-SK"/>
        </w:rPr>
        <w:t>nej strany vrátane pravidiel právnej p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moci.</w:t>
      </w:r>
    </w:p>
    <w:p w:rsidR="0097243A" w:rsidP="00A8655B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ind w:left="360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Článok </w:t>
      </w:r>
      <w:r w:rsidRPr="003F7CD1">
        <w:rPr>
          <w:rFonts w:ascii="Times New Roman" w:hAnsi="Times New Roman" w:cs="Times New Roman"/>
          <w:b/>
          <w:szCs w:val="24"/>
          <w:lang w:val="sk-SK"/>
        </w:rPr>
        <w:t>7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Náro</w:t>
      </w:r>
      <w:r w:rsidRPr="006B5333">
        <w:rPr>
          <w:rFonts w:ascii="Times New Roman" w:hAnsi="Times New Roman" w:cs="Times New Roman"/>
          <w:b/>
          <w:szCs w:val="24"/>
          <w:lang w:val="sk-SK"/>
        </w:rPr>
        <w:t>dné kontaktné body a vykonávacie dohody</w:t>
      </w:r>
    </w:p>
    <w:p w:rsidR="0097243A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numPr>
          <w:ilvl w:val="0"/>
          <w:numId w:val="4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="0097243A">
        <w:rPr>
          <w:rFonts w:ascii="Times New Roman" w:hAnsi="Times New Roman" w:cs="Times New Roman"/>
          <w:szCs w:val="24"/>
          <w:lang w:val="sk-SK"/>
        </w:rPr>
        <w:t>K</w:t>
      </w:r>
      <w:r w:rsidRPr="006B5333" w:rsidR="0097243A">
        <w:rPr>
          <w:rFonts w:ascii="Times New Roman" w:hAnsi="Times New Roman" w:cs="Times New Roman"/>
          <w:szCs w:val="24"/>
          <w:lang w:val="sk-SK"/>
        </w:rPr>
        <w:t>aždá zmluvná str</w:t>
      </w:r>
      <w:r w:rsidRPr="006B5333" w:rsidR="0097243A">
        <w:rPr>
          <w:rFonts w:ascii="Times New Roman" w:hAnsi="Times New Roman" w:cs="Times New Roman"/>
          <w:szCs w:val="24"/>
          <w:lang w:val="sk-SK"/>
        </w:rPr>
        <w:t>a</w:t>
      </w:r>
      <w:r w:rsidRPr="006B5333" w:rsidR="0097243A">
        <w:rPr>
          <w:rFonts w:ascii="Times New Roman" w:hAnsi="Times New Roman" w:cs="Times New Roman"/>
          <w:szCs w:val="24"/>
          <w:lang w:val="sk-SK"/>
        </w:rPr>
        <w:t xml:space="preserve">na určí </w:t>
      </w:r>
      <w:r w:rsidR="0097243A">
        <w:rPr>
          <w:rFonts w:ascii="Times New Roman" w:hAnsi="Times New Roman" w:cs="Times New Roman"/>
          <w:szCs w:val="24"/>
          <w:lang w:val="sk-SK"/>
        </w:rPr>
        <w:t>diplom</w:t>
      </w:r>
      <w:r w:rsidR="0097243A">
        <w:rPr>
          <w:rFonts w:ascii="Times New Roman" w:hAnsi="Times New Roman" w:cs="Times New Roman"/>
          <w:szCs w:val="24"/>
          <w:lang w:val="sk-SK"/>
        </w:rPr>
        <w:t>a</w:t>
      </w:r>
      <w:r w:rsidR="0097243A">
        <w:rPr>
          <w:rFonts w:ascii="Times New Roman" w:hAnsi="Times New Roman" w:cs="Times New Roman"/>
          <w:szCs w:val="24"/>
          <w:lang w:val="sk-SK"/>
        </w:rPr>
        <w:t>tickou cestou</w:t>
      </w:r>
      <w:r w:rsidRPr="006B5333" w:rsidR="0097243A">
        <w:rPr>
          <w:rFonts w:ascii="Times New Roman" w:hAnsi="Times New Roman" w:cs="Times New Roman"/>
          <w:szCs w:val="24"/>
          <w:lang w:val="sk-SK"/>
        </w:rPr>
        <w:t xml:space="preserve"> jeden alebo viac národných kontaktných bodov </w:t>
      </w:r>
      <w:r w:rsidR="0097243A">
        <w:rPr>
          <w:rFonts w:ascii="Times New Roman" w:hAnsi="Times New Roman" w:cs="Times New Roman"/>
          <w:szCs w:val="24"/>
          <w:lang w:val="sk-SK"/>
        </w:rPr>
        <w:t>n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a </w:t>
      </w:r>
      <w:r w:rsidR="0097243A">
        <w:rPr>
          <w:rFonts w:ascii="Times New Roman" w:hAnsi="Times New Roman" w:cs="Times New Roman"/>
          <w:szCs w:val="24"/>
          <w:lang w:val="sk-SK"/>
        </w:rPr>
        <w:t xml:space="preserve">účely </w:t>
      </w:r>
      <w:r w:rsidRPr="006B5333">
        <w:rPr>
          <w:rFonts w:ascii="Times New Roman" w:hAnsi="Times New Roman" w:cs="Times New Roman"/>
          <w:szCs w:val="24"/>
          <w:lang w:val="sk-SK"/>
        </w:rPr>
        <w:t>poskytovani</w:t>
      </w:r>
      <w:r w:rsidR="0097243A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údajov podľa </w:t>
      </w:r>
      <w:r w:rsidRPr="003F7CD1">
        <w:rPr>
          <w:rFonts w:ascii="Times New Roman" w:hAnsi="Times New Roman" w:cs="Times New Roman"/>
          <w:szCs w:val="24"/>
          <w:lang w:val="sk-SK"/>
        </w:rPr>
        <w:t>článkov 4 a 5</w:t>
      </w:r>
      <w:r w:rsidRPr="006B5333">
        <w:rPr>
          <w:rFonts w:ascii="Times New Roman" w:hAnsi="Times New Roman" w:cs="Times New Roman"/>
          <w:szCs w:val="24"/>
          <w:lang w:val="sk-SK"/>
        </w:rPr>
        <w:t>.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Právomoci kontaktných bodov sa </w:t>
      </w:r>
      <w:r>
        <w:rPr>
          <w:rFonts w:ascii="Times New Roman" w:hAnsi="Times New Roman" w:cs="Times New Roman"/>
          <w:szCs w:val="24"/>
          <w:lang w:val="sk-SK"/>
        </w:rPr>
        <w:t xml:space="preserve">riadia </w:t>
      </w:r>
      <w:r w:rsidRPr="006B5333">
        <w:rPr>
          <w:rFonts w:ascii="Times New Roman" w:hAnsi="Times New Roman" w:cs="Times New Roman"/>
          <w:szCs w:val="24"/>
          <w:lang w:val="sk-SK"/>
        </w:rPr>
        <w:t>príslušným vnútroštátnym práv</w:t>
      </w:r>
      <w:r>
        <w:rPr>
          <w:rFonts w:ascii="Times New Roman" w:hAnsi="Times New Roman" w:cs="Times New Roman"/>
          <w:szCs w:val="24"/>
          <w:lang w:val="sk-SK"/>
        </w:rPr>
        <w:t>nym po</w:t>
      </w:r>
      <w:r>
        <w:rPr>
          <w:rFonts w:ascii="Times New Roman" w:hAnsi="Times New Roman" w:cs="Times New Roman"/>
          <w:szCs w:val="24"/>
          <w:lang w:val="sk-SK"/>
        </w:rPr>
        <w:t>ria</w:t>
      </w:r>
      <w:r>
        <w:rPr>
          <w:rFonts w:ascii="Times New Roman" w:hAnsi="Times New Roman" w:cs="Times New Roman"/>
          <w:szCs w:val="24"/>
          <w:lang w:val="sk-SK"/>
        </w:rPr>
        <w:t>d</w:t>
      </w:r>
      <w:r>
        <w:rPr>
          <w:rFonts w:ascii="Times New Roman" w:hAnsi="Times New Roman" w:cs="Times New Roman"/>
          <w:szCs w:val="24"/>
          <w:lang w:val="sk-SK"/>
        </w:rPr>
        <w:t>kom</w:t>
      </w:r>
      <w:r w:rsidRPr="006B5333">
        <w:rPr>
          <w:rFonts w:ascii="Times New Roman" w:hAnsi="Times New Roman" w:cs="Times New Roman"/>
          <w:szCs w:val="24"/>
          <w:lang w:val="sk-SK"/>
        </w:rPr>
        <w:t>.</w:t>
      </w:r>
    </w:p>
    <w:p w:rsidR="004E5E50" w:rsidRPr="00AE0C9F" w:rsidP="00AB429B">
      <w:pPr>
        <w:numPr>
          <w:ilvl w:val="0"/>
          <w:numId w:val="4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E0C9F">
        <w:rPr>
          <w:rFonts w:ascii="Times New Roman" w:hAnsi="Times New Roman" w:cs="Times New Roman"/>
          <w:szCs w:val="24"/>
          <w:lang w:val="sk-SK"/>
        </w:rPr>
        <w:t>Technické a procesné podrobnosti vyhľ</w:t>
      </w:r>
      <w:r w:rsidRPr="00AE0C9F">
        <w:rPr>
          <w:rFonts w:ascii="Times New Roman" w:hAnsi="Times New Roman" w:cs="Times New Roman"/>
          <w:szCs w:val="24"/>
          <w:lang w:val="sk-SK"/>
        </w:rPr>
        <w:t>a</w:t>
      </w:r>
      <w:r w:rsidRPr="00AE0C9F">
        <w:rPr>
          <w:rFonts w:ascii="Times New Roman" w:hAnsi="Times New Roman" w:cs="Times New Roman"/>
          <w:szCs w:val="24"/>
          <w:lang w:val="sk-SK"/>
        </w:rPr>
        <w:t>dávania vykonávaného podľa článkov 4 a 5 sa ustanovia v jednej alebo viacerých vyk</w:t>
      </w:r>
      <w:r w:rsidRPr="00AE0C9F">
        <w:rPr>
          <w:rFonts w:ascii="Times New Roman" w:hAnsi="Times New Roman" w:cs="Times New Roman"/>
          <w:szCs w:val="24"/>
          <w:lang w:val="sk-SK"/>
        </w:rPr>
        <w:t>o</w:t>
      </w:r>
      <w:r w:rsidRPr="00AE0C9F">
        <w:rPr>
          <w:rFonts w:ascii="Times New Roman" w:hAnsi="Times New Roman" w:cs="Times New Roman"/>
          <w:szCs w:val="24"/>
          <w:lang w:val="sk-SK"/>
        </w:rPr>
        <w:t>návacích dohodách al</w:t>
      </w:r>
      <w:r w:rsidRPr="00AE0C9F">
        <w:rPr>
          <w:rFonts w:ascii="Times New Roman" w:hAnsi="Times New Roman" w:cs="Times New Roman"/>
          <w:szCs w:val="24"/>
          <w:lang w:val="sk-SK"/>
        </w:rPr>
        <w:t>e</w:t>
      </w:r>
      <w:r w:rsidRPr="00AE0C9F">
        <w:rPr>
          <w:rFonts w:ascii="Times New Roman" w:hAnsi="Times New Roman" w:cs="Times New Roman"/>
          <w:szCs w:val="24"/>
          <w:lang w:val="sk-SK"/>
        </w:rPr>
        <w:t xml:space="preserve">bo dojednaniach. </w:t>
      </w:r>
    </w:p>
    <w:p w:rsidR="0097243A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E6466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64662">
        <w:rPr>
          <w:rFonts w:ascii="Times New Roman" w:hAnsi="Times New Roman" w:cs="Times New Roman"/>
          <w:b/>
          <w:szCs w:val="24"/>
          <w:lang w:val="sk-SK"/>
        </w:rPr>
        <w:t>Článok 8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64662">
        <w:rPr>
          <w:rFonts w:ascii="Times New Roman" w:hAnsi="Times New Roman" w:cs="Times New Roman"/>
          <w:b/>
          <w:szCs w:val="24"/>
          <w:lang w:val="sk-SK"/>
        </w:rPr>
        <w:t>Automatizované vyhľadávanie profilov DNA</w:t>
      </w:r>
    </w:p>
    <w:p w:rsidR="0097243A" w:rsidRPr="00E6466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E64662" w:rsidP="00AB429B">
      <w:pPr>
        <w:numPr>
          <w:ilvl w:val="0"/>
          <w:numId w:val="42"/>
        </w:numPr>
        <w:tabs>
          <w:tab w:val="left" w:pos="405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V súlade s vnútroštátnym </w:t>
      </w:r>
      <w:r>
        <w:rPr>
          <w:rFonts w:ascii="Times New Roman" w:hAnsi="Times New Roman" w:cs="Times New Roman"/>
          <w:bCs/>
          <w:szCs w:val="24"/>
          <w:lang w:val="sk-SK"/>
        </w:rPr>
        <w:t>právnym p</w:t>
      </w:r>
      <w:r>
        <w:rPr>
          <w:rFonts w:ascii="Times New Roman" w:hAnsi="Times New Roman" w:cs="Times New Roman"/>
          <w:bCs/>
          <w:szCs w:val="24"/>
          <w:lang w:val="sk-SK"/>
        </w:rPr>
        <w:t>o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riadkom 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oboch zmluvných strán a na základe reciprocity môžu zmluvné strany vz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á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jomne umožniť národnému kontaktnému bodu po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d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ľa článku 10 prístup k referenčným údajom vo svojich </w:t>
      </w:r>
      <w:r w:rsidRPr="0093770B">
        <w:rPr>
          <w:rFonts w:ascii="Times New Roman" w:hAnsi="Times New Roman" w:cs="Times New Roman"/>
          <w:bCs/>
          <w:szCs w:val="24"/>
          <w:lang w:val="sk-SK"/>
        </w:rPr>
        <w:t>domácich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analytických s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ú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boroch DNA s právomocou vykonávať automatiz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vané vyhľadávanie porovnávaním profilov DNA na účely vyšetrovania trestnej činnosti. Vyhľadávani</w:t>
      </w:r>
      <w:r>
        <w:rPr>
          <w:rFonts w:ascii="Times New Roman" w:hAnsi="Times New Roman" w:cs="Times New Roman"/>
          <w:bCs/>
          <w:szCs w:val="24"/>
          <w:lang w:val="sk-SK"/>
        </w:rPr>
        <w:t>e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možno vykonávať iba v jednotlivých prípadoch</w:t>
      </w:r>
      <w:r w:rsidR="00A321DE">
        <w:rPr>
          <w:rFonts w:ascii="Times New Roman" w:hAnsi="Times New Roman" w:cs="Times New Roman"/>
          <w:bCs/>
          <w:szCs w:val="24"/>
          <w:lang w:val="sk-SK"/>
        </w:rPr>
        <w:t xml:space="preserve"> a v súlade s vnútroštátnym právnym poriadkom vyhľadávajúcej zmluvnej strany</w:t>
      </w:r>
      <w:r w:rsidR="007F35A8">
        <w:rPr>
          <w:rFonts w:ascii="Times New Roman" w:hAnsi="Times New Roman" w:cs="Times New Roman"/>
          <w:bCs/>
          <w:szCs w:val="24"/>
          <w:lang w:val="sk-SK"/>
        </w:rPr>
        <w:t>.</w:t>
      </w:r>
    </w:p>
    <w:p w:rsidR="004E5E50" w:rsidP="00AB429B">
      <w:pPr>
        <w:numPr>
          <w:ilvl w:val="0"/>
          <w:numId w:val="42"/>
        </w:numPr>
        <w:tabs>
          <w:tab w:val="left" w:pos="405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E64662">
        <w:rPr>
          <w:rFonts w:ascii="Times New Roman" w:hAnsi="Times New Roman" w:cs="Times New Roman"/>
          <w:bCs/>
          <w:szCs w:val="24"/>
          <w:lang w:val="sk-SK"/>
        </w:rPr>
        <w:t>Ak sa automatizovaným vyhľadávaním zistí zhoda po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skytnutého profilu DNA s pr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filom DNA vložen</w:t>
      </w:r>
      <w:r>
        <w:rPr>
          <w:rFonts w:ascii="Times New Roman" w:hAnsi="Times New Roman" w:cs="Times New Roman"/>
          <w:bCs/>
          <w:szCs w:val="24"/>
          <w:lang w:val="sk-SK"/>
        </w:rPr>
        <w:t>ý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m v súbore druhej zmluvnej strany, vyhľadáva</w:t>
      </w:r>
      <w:r>
        <w:rPr>
          <w:rFonts w:ascii="Times New Roman" w:hAnsi="Times New Roman" w:cs="Times New Roman"/>
          <w:bCs/>
          <w:szCs w:val="24"/>
          <w:lang w:val="sk-SK"/>
        </w:rPr>
        <w:t>cí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národný ko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n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taktný bod prijme automatizovaným ozn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á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mením referenčné údaje, pri ktorých </w:t>
      </w:r>
      <w:r>
        <w:rPr>
          <w:rFonts w:ascii="Times New Roman" w:hAnsi="Times New Roman" w:cs="Times New Roman"/>
          <w:bCs/>
          <w:szCs w:val="24"/>
          <w:lang w:val="sk-SK"/>
        </w:rPr>
        <w:t>sa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zist</w:t>
      </w:r>
      <w:r>
        <w:rPr>
          <w:rFonts w:ascii="Times New Roman" w:hAnsi="Times New Roman" w:cs="Times New Roman"/>
          <w:bCs/>
          <w:szCs w:val="24"/>
          <w:lang w:val="sk-SK"/>
        </w:rPr>
        <w:t>i</w:t>
      </w:r>
      <w:r>
        <w:rPr>
          <w:rFonts w:ascii="Times New Roman" w:hAnsi="Times New Roman" w:cs="Times New Roman"/>
          <w:bCs/>
          <w:szCs w:val="24"/>
          <w:lang w:val="sk-SK"/>
        </w:rPr>
        <w:t>la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zhoda. Ak sa zhoda nezistí, táto skuto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č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nosť sa oznámi automatizovaný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m spôsobom.</w:t>
      </w:r>
    </w:p>
    <w:p w:rsidR="004E5E50" w:rsidRPr="00E64662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4E5E50" w:rsidRPr="00897F8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97F82">
        <w:rPr>
          <w:rFonts w:ascii="Times New Roman" w:hAnsi="Times New Roman" w:cs="Times New Roman"/>
          <w:b/>
          <w:szCs w:val="24"/>
          <w:lang w:val="sk-SK"/>
        </w:rPr>
        <w:t>Článok 9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97F82">
        <w:rPr>
          <w:rFonts w:ascii="Times New Roman" w:hAnsi="Times New Roman" w:cs="Times New Roman"/>
          <w:b/>
          <w:szCs w:val="24"/>
          <w:lang w:val="sk-SK"/>
        </w:rPr>
        <w:t>Poskytovanie ďalších osobných</w:t>
      </w:r>
      <w:r>
        <w:rPr>
          <w:rFonts w:ascii="Times New Roman" w:hAnsi="Times New Roman" w:cs="Times New Roman"/>
          <w:b/>
          <w:szCs w:val="24"/>
          <w:lang w:val="sk-SK"/>
        </w:rPr>
        <w:t xml:space="preserve"> údajov</w:t>
      </w:r>
      <w:r w:rsidRPr="00897F82">
        <w:rPr>
          <w:rFonts w:ascii="Times New Roman" w:hAnsi="Times New Roman" w:cs="Times New Roman"/>
          <w:b/>
          <w:szCs w:val="24"/>
          <w:lang w:val="sk-SK"/>
        </w:rPr>
        <w:t xml:space="preserve"> a iných údajov</w:t>
      </w:r>
    </w:p>
    <w:p w:rsidR="004E5E50" w:rsidRPr="00897F8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P="00AB429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E64662">
        <w:rPr>
          <w:rFonts w:ascii="Times New Roman" w:hAnsi="Times New Roman" w:cs="Times New Roman"/>
          <w:bCs/>
          <w:szCs w:val="24"/>
          <w:lang w:val="sk-SK"/>
        </w:rPr>
        <w:t>Ak sa postupom podľa článku 8 zistí zhoda medzi profilmi DNA, poskytnutie akýchko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ľ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vek dostupných ďalších osobných údajov a iných údajov súvisiacich s referenčnými údajmi sa </w:t>
      </w:r>
      <w:r w:rsidR="007F35A8">
        <w:rPr>
          <w:rFonts w:ascii="Times New Roman" w:hAnsi="Times New Roman" w:cs="Times New Roman"/>
          <w:bCs/>
          <w:szCs w:val="24"/>
          <w:lang w:val="sk-SK"/>
        </w:rPr>
        <w:t>riadi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vn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útroštátnym 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právnym poriadkom 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dožiadanej zmluvnej strany vr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á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tane pravidiel prá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v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nej pomoci.</w:t>
      </w:r>
    </w:p>
    <w:p w:rsidR="004E5E50" w:rsidRPr="00E64662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4E5E50" w:rsidRPr="00897F8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97F82">
        <w:rPr>
          <w:rFonts w:ascii="Times New Roman" w:hAnsi="Times New Roman" w:cs="Times New Roman"/>
          <w:b/>
          <w:szCs w:val="24"/>
          <w:lang w:val="sk-SK"/>
        </w:rPr>
        <w:t>Článok 10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97F82">
        <w:rPr>
          <w:rFonts w:ascii="Times New Roman" w:hAnsi="Times New Roman" w:cs="Times New Roman"/>
          <w:b/>
          <w:szCs w:val="24"/>
          <w:lang w:val="sk-SK"/>
        </w:rPr>
        <w:t xml:space="preserve">Národný kontaktný bod a vykonávacie dohody </w:t>
      </w:r>
    </w:p>
    <w:p w:rsidR="004E5E50" w:rsidRPr="00897F82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E64662" w:rsidP="00AB429B">
      <w:pPr>
        <w:numPr>
          <w:ilvl w:val="0"/>
          <w:numId w:val="44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="007F35A8">
        <w:rPr>
          <w:rFonts w:ascii="Times New Roman" w:hAnsi="Times New Roman" w:cs="Times New Roman"/>
          <w:bCs/>
          <w:szCs w:val="24"/>
          <w:lang w:val="sk-SK"/>
        </w:rPr>
        <w:t>K</w:t>
      </w:r>
      <w:r w:rsidRPr="00E64662" w:rsidR="007F35A8">
        <w:rPr>
          <w:rFonts w:ascii="Times New Roman" w:hAnsi="Times New Roman" w:cs="Times New Roman"/>
          <w:bCs/>
          <w:szCs w:val="24"/>
          <w:lang w:val="sk-SK"/>
        </w:rPr>
        <w:t xml:space="preserve">aždá zmluvná strana určí </w:t>
      </w:r>
      <w:r w:rsidR="007F35A8">
        <w:rPr>
          <w:rFonts w:ascii="Times New Roman" w:hAnsi="Times New Roman" w:cs="Times New Roman"/>
          <w:bCs/>
          <w:szCs w:val="24"/>
          <w:lang w:val="sk-SK"/>
        </w:rPr>
        <w:t>diplomatickou cestou</w:t>
      </w:r>
      <w:r w:rsidRPr="00E64662" w:rsidR="007F35A8">
        <w:rPr>
          <w:rFonts w:ascii="Times New Roman" w:hAnsi="Times New Roman" w:cs="Times New Roman"/>
          <w:bCs/>
          <w:szCs w:val="24"/>
          <w:lang w:val="sk-SK"/>
        </w:rPr>
        <w:t xml:space="preserve"> národný ko</w:t>
      </w:r>
      <w:r w:rsidRPr="00E64662" w:rsidR="007F35A8">
        <w:rPr>
          <w:rFonts w:ascii="Times New Roman" w:hAnsi="Times New Roman" w:cs="Times New Roman"/>
          <w:bCs/>
          <w:szCs w:val="24"/>
          <w:lang w:val="sk-SK"/>
        </w:rPr>
        <w:t>n</w:t>
      </w:r>
      <w:r w:rsidRPr="00E64662" w:rsidR="007F35A8">
        <w:rPr>
          <w:rFonts w:ascii="Times New Roman" w:hAnsi="Times New Roman" w:cs="Times New Roman"/>
          <w:bCs/>
          <w:szCs w:val="24"/>
          <w:lang w:val="sk-SK"/>
        </w:rPr>
        <w:t xml:space="preserve">taktný bod </w:t>
      </w:r>
      <w:r w:rsidR="007F35A8">
        <w:rPr>
          <w:rFonts w:ascii="Times New Roman" w:hAnsi="Times New Roman" w:cs="Times New Roman"/>
          <w:bCs/>
          <w:szCs w:val="24"/>
          <w:lang w:val="sk-SK"/>
        </w:rPr>
        <w:t>n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a účely poskytovania údajov podľa člá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n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k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u 8. Právomoci kontaktného bodu sa </w:t>
      </w:r>
      <w:r w:rsidR="007F35A8">
        <w:rPr>
          <w:rFonts w:ascii="Times New Roman" w:hAnsi="Times New Roman" w:cs="Times New Roman"/>
          <w:bCs/>
          <w:szCs w:val="24"/>
          <w:lang w:val="sk-SK"/>
        </w:rPr>
        <w:t>riadia</w:t>
      </w:r>
      <w:r w:rsidRPr="00E64662">
        <w:rPr>
          <w:rFonts w:ascii="Times New Roman" w:hAnsi="Times New Roman" w:cs="Times New Roman"/>
          <w:bCs/>
          <w:szCs w:val="24"/>
          <w:lang w:val="sk-SK"/>
        </w:rPr>
        <w:t xml:space="preserve"> príslušným vnútroštátnym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právnym poriadkom</w:t>
      </w:r>
      <w:r w:rsidRPr="00E64662">
        <w:rPr>
          <w:rFonts w:ascii="Times New Roman" w:hAnsi="Times New Roman" w:cs="Times New Roman"/>
          <w:bCs/>
          <w:szCs w:val="24"/>
          <w:lang w:val="sk-SK"/>
        </w:rPr>
        <w:t>.</w:t>
      </w:r>
    </w:p>
    <w:p w:rsidR="004E5E50" w:rsidP="00AB429B">
      <w:pPr>
        <w:numPr>
          <w:ilvl w:val="0"/>
          <w:numId w:val="44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7E7437">
        <w:rPr>
          <w:rFonts w:ascii="Times New Roman" w:hAnsi="Times New Roman" w:cs="Times New Roman"/>
          <w:bCs/>
          <w:szCs w:val="24"/>
          <w:lang w:val="sk-SK"/>
        </w:rPr>
        <w:t>Technické a procesné podrobnosti vyhľ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a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dávania vykonávaného podľa článku 8 sa ustanovia v jednej alebo viacerých vykon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á</w:t>
      </w:r>
      <w:r w:rsidRPr="007E7437">
        <w:rPr>
          <w:rFonts w:ascii="Times New Roman" w:hAnsi="Times New Roman" w:cs="Times New Roman"/>
          <w:bCs/>
          <w:szCs w:val="24"/>
          <w:lang w:val="sk-SK"/>
        </w:rPr>
        <w:t xml:space="preserve">vacích dohodách alebo dojednaniach. 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AB429B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AB429B" w:rsidRPr="007E7437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4E5E50" w:rsidRPr="006B5333" w:rsidP="00A8655B">
      <w:pPr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11</w:t>
      </w: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 </w:t>
      </w:r>
    </w:p>
    <w:p w:rsidR="004E5E50" w:rsidP="00A8655B">
      <w:pPr>
        <w:spacing w:line="240" w:lineRule="auto"/>
        <w:ind w:left="-69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P</w:t>
      </w: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oskytovanie osobných </w:t>
      </w:r>
      <w:r>
        <w:rPr>
          <w:rFonts w:ascii="Times New Roman" w:hAnsi="Times New Roman" w:cs="Times New Roman"/>
          <w:b/>
          <w:szCs w:val="24"/>
          <w:lang w:val="sk-SK"/>
        </w:rPr>
        <w:t xml:space="preserve">údajov </w:t>
      </w:r>
      <w:r w:rsidRPr="006B5333">
        <w:rPr>
          <w:rFonts w:ascii="Times New Roman" w:hAnsi="Times New Roman" w:cs="Times New Roman"/>
          <w:b/>
          <w:szCs w:val="24"/>
          <w:lang w:val="sk-SK"/>
        </w:rPr>
        <w:t>a iných údajov s cieľom </w:t>
      </w:r>
      <w:r w:rsidRPr="00897F82">
        <w:rPr>
          <w:rFonts w:ascii="Times New Roman" w:hAnsi="Times New Roman" w:cs="Times New Roman"/>
          <w:b/>
          <w:szCs w:val="24"/>
          <w:lang w:val="sk-SK"/>
        </w:rPr>
        <w:t>predchádzať závažn</w:t>
      </w:r>
      <w:r w:rsidR="007F35A8">
        <w:rPr>
          <w:rFonts w:ascii="Times New Roman" w:hAnsi="Times New Roman" w:cs="Times New Roman"/>
          <w:b/>
          <w:szCs w:val="24"/>
          <w:lang w:val="sk-SK"/>
        </w:rPr>
        <w:t>ým</w:t>
      </w:r>
      <w:r w:rsidRPr="00897F82">
        <w:rPr>
          <w:rFonts w:ascii="Times New Roman" w:hAnsi="Times New Roman" w:cs="Times New Roman"/>
          <w:b/>
          <w:szCs w:val="24"/>
          <w:lang w:val="sk-SK"/>
        </w:rPr>
        <w:t xml:space="preserve"> trestn</w:t>
      </w:r>
      <w:r w:rsidR="007F35A8">
        <w:rPr>
          <w:rFonts w:ascii="Times New Roman" w:hAnsi="Times New Roman" w:cs="Times New Roman"/>
          <w:b/>
          <w:szCs w:val="24"/>
          <w:lang w:val="sk-SK"/>
        </w:rPr>
        <w:t>ým</w:t>
      </w:r>
      <w:r w:rsidRPr="00897F82">
        <w:rPr>
          <w:rFonts w:ascii="Times New Roman" w:hAnsi="Times New Roman" w:cs="Times New Roman"/>
          <w:b/>
          <w:szCs w:val="24"/>
          <w:lang w:val="sk-SK"/>
        </w:rPr>
        <w:t xml:space="preserve"> čin</w:t>
      </w:r>
      <w:r w:rsidR="007F35A8">
        <w:rPr>
          <w:rFonts w:ascii="Times New Roman" w:hAnsi="Times New Roman" w:cs="Times New Roman"/>
          <w:b/>
          <w:szCs w:val="24"/>
          <w:lang w:val="sk-SK"/>
        </w:rPr>
        <w:t>om a</w:t>
      </w:r>
      <w:r w:rsidRPr="00897F82">
        <w:rPr>
          <w:rFonts w:ascii="Times New Roman" w:hAnsi="Times New Roman" w:cs="Times New Roman"/>
          <w:b/>
          <w:szCs w:val="24"/>
          <w:lang w:val="sk-SK"/>
        </w:rPr>
        <w:t xml:space="preserve"> teroristickým</w:t>
      </w: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 trestným činom</w:t>
      </w:r>
    </w:p>
    <w:p w:rsidR="004E5E50" w:rsidRPr="006B5333" w:rsidP="00A8655B">
      <w:pPr>
        <w:spacing w:line="240" w:lineRule="auto"/>
        <w:ind w:left="-69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Na účely pr</w:t>
      </w:r>
      <w:r>
        <w:rPr>
          <w:rFonts w:ascii="Times New Roman" w:hAnsi="Times New Roman" w:cs="Times New Roman"/>
          <w:szCs w:val="24"/>
          <w:lang w:val="sk-SK"/>
        </w:rPr>
        <w:t>ed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chádzania </w:t>
      </w:r>
      <w:r>
        <w:rPr>
          <w:rFonts w:ascii="Times New Roman" w:hAnsi="Times New Roman" w:cs="Times New Roman"/>
          <w:szCs w:val="24"/>
          <w:lang w:val="sk-SK"/>
        </w:rPr>
        <w:t>z</w:t>
      </w:r>
      <w:r>
        <w:rPr>
          <w:rFonts w:ascii="Times New Roman" w:hAnsi="Times New Roman" w:cs="Times New Roman"/>
          <w:szCs w:val="24"/>
          <w:lang w:val="sk-SK"/>
        </w:rPr>
        <w:t>á</w:t>
      </w:r>
      <w:r>
        <w:rPr>
          <w:rFonts w:ascii="Times New Roman" w:hAnsi="Times New Roman" w:cs="Times New Roman"/>
          <w:szCs w:val="24"/>
          <w:lang w:val="sk-SK"/>
        </w:rPr>
        <w:t>važn</w:t>
      </w:r>
      <w:r w:rsidR="007F35A8">
        <w:rPr>
          <w:rFonts w:ascii="Times New Roman" w:hAnsi="Times New Roman" w:cs="Times New Roman"/>
          <w:szCs w:val="24"/>
          <w:lang w:val="sk-SK"/>
        </w:rPr>
        <w:t>ým</w:t>
      </w:r>
      <w:r>
        <w:rPr>
          <w:rFonts w:ascii="Times New Roman" w:hAnsi="Times New Roman" w:cs="Times New Roman"/>
          <w:szCs w:val="24"/>
          <w:lang w:val="sk-SK"/>
        </w:rPr>
        <w:t xml:space="preserve"> trestn</w:t>
      </w:r>
      <w:r w:rsidR="007F35A8">
        <w:rPr>
          <w:rFonts w:ascii="Times New Roman" w:hAnsi="Times New Roman" w:cs="Times New Roman"/>
          <w:szCs w:val="24"/>
          <w:lang w:val="sk-SK"/>
        </w:rPr>
        <w:t>ým</w:t>
      </w:r>
      <w:r>
        <w:rPr>
          <w:rFonts w:ascii="Times New Roman" w:hAnsi="Times New Roman" w:cs="Times New Roman"/>
          <w:szCs w:val="24"/>
          <w:lang w:val="sk-SK"/>
        </w:rPr>
        <w:t xml:space="preserve"> čino</w:t>
      </w:r>
      <w:r w:rsidR="007F35A8">
        <w:rPr>
          <w:rFonts w:ascii="Times New Roman" w:hAnsi="Times New Roman" w:cs="Times New Roman"/>
          <w:szCs w:val="24"/>
          <w:lang w:val="sk-SK"/>
        </w:rPr>
        <w:t>m a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teroristickým trestným č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>nom</w:t>
      </w:r>
      <w:r>
        <w:rPr>
          <w:rFonts w:ascii="Times New Roman" w:hAnsi="Times New Roman" w:cs="Times New Roman"/>
          <w:szCs w:val="24"/>
          <w:lang w:val="sk-SK"/>
        </w:rPr>
        <w:t>,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môž</w:t>
      </w:r>
      <w:r w:rsidR="007F35A8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zmluvn</w:t>
      </w:r>
      <w:r w:rsidR="007F35A8">
        <w:rPr>
          <w:rFonts w:ascii="Times New Roman" w:hAnsi="Times New Roman" w:cs="Times New Roman"/>
          <w:szCs w:val="24"/>
          <w:lang w:val="sk-SK"/>
        </w:rPr>
        <w:t>á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stran</w:t>
      </w:r>
      <w:r w:rsidR="007F35A8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 súlade s</w:t>
      </w:r>
      <w:r w:rsidR="007F35A8">
        <w:rPr>
          <w:rFonts w:ascii="Times New Roman" w:hAnsi="Times New Roman" w:cs="Times New Roman"/>
          <w:szCs w:val="24"/>
          <w:lang w:val="sk-SK"/>
        </w:rPr>
        <w:t xml:space="preserve"> jej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 vnútroštátnym </w:t>
      </w:r>
      <w:r>
        <w:rPr>
          <w:rFonts w:ascii="Times New Roman" w:hAnsi="Times New Roman" w:cs="Times New Roman"/>
          <w:szCs w:val="24"/>
          <w:lang w:val="sk-SK"/>
        </w:rPr>
        <w:t xml:space="preserve">právnym </w:t>
      </w:r>
      <w:r>
        <w:rPr>
          <w:rFonts w:ascii="Times New Roman" w:hAnsi="Times New Roman" w:cs="Times New Roman"/>
          <w:szCs w:val="24"/>
          <w:lang w:val="sk-SK"/>
        </w:rPr>
        <w:t>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 jednotlivých prípadoch aj bez doži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dania poskytnúť príslušnému národnému konta</w:t>
      </w:r>
      <w:r w:rsidRPr="006B5333">
        <w:rPr>
          <w:rFonts w:ascii="Times New Roman" w:hAnsi="Times New Roman" w:cs="Times New Roman"/>
          <w:szCs w:val="24"/>
          <w:lang w:val="sk-SK"/>
        </w:rPr>
        <w:t>k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tnému bodu druhej zmluvnej strany podľa odseku </w:t>
      </w:r>
      <w:r w:rsidRPr="00EA5718">
        <w:rPr>
          <w:rFonts w:ascii="Times New Roman" w:hAnsi="Times New Roman" w:cs="Times New Roman"/>
          <w:bCs/>
          <w:szCs w:val="24"/>
          <w:lang w:val="sk-SK"/>
        </w:rPr>
        <w:t>6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osobné údaje uvedené v odseku 2, ak je to nevyhnutné, pretože osobitné oko</w:t>
      </w:r>
      <w:r w:rsidRPr="006B5333">
        <w:rPr>
          <w:rFonts w:ascii="Times New Roman" w:hAnsi="Times New Roman" w:cs="Times New Roman"/>
          <w:szCs w:val="24"/>
          <w:lang w:val="sk-SK"/>
        </w:rPr>
        <w:t>l</w:t>
      </w:r>
      <w:r w:rsidRPr="006B5333">
        <w:rPr>
          <w:rFonts w:ascii="Times New Roman" w:hAnsi="Times New Roman" w:cs="Times New Roman"/>
          <w:szCs w:val="24"/>
          <w:lang w:val="sk-SK"/>
        </w:rPr>
        <w:t>nosti od</w:t>
      </w:r>
      <w:r w:rsidRPr="006B5333">
        <w:rPr>
          <w:rFonts w:ascii="Times New Roman" w:hAnsi="Times New Roman" w:cs="Times New Roman"/>
          <w:szCs w:val="24"/>
          <w:lang w:val="sk-SK"/>
        </w:rPr>
        <w:t>ô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vodňujú predpoklad, že dotknutá </w:t>
      </w:r>
      <w:r w:rsidRPr="006B5333">
        <w:rPr>
          <w:rFonts w:ascii="Times New Roman" w:hAnsi="Times New Roman" w:cs="Times New Roman"/>
          <w:szCs w:val="24"/>
          <w:lang w:val="sk-SK"/>
        </w:rPr>
        <w:t>osoba (</w:t>
      </w:r>
      <w:r>
        <w:rPr>
          <w:rFonts w:ascii="Times New Roman" w:hAnsi="Times New Roman" w:cs="Times New Roman"/>
          <w:szCs w:val="24"/>
          <w:lang w:val="sk-SK"/>
        </w:rPr>
        <w:t xml:space="preserve">dotknuté </w:t>
      </w:r>
      <w:r w:rsidRPr="006B5333">
        <w:rPr>
          <w:rFonts w:ascii="Times New Roman" w:hAnsi="Times New Roman" w:cs="Times New Roman"/>
          <w:szCs w:val="24"/>
          <w:lang w:val="sk-SK"/>
        </w:rPr>
        <w:t>os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by)</w:t>
      </w:r>
    </w:p>
    <w:p w:rsidR="004E5E50" w:rsidRPr="007E7437" w:rsidP="00AB429B">
      <w:pPr>
        <w:numPr>
          <w:ilvl w:val="1"/>
          <w:numId w:val="14"/>
        </w:numPr>
        <w:tabs>
          <w:tab w:val="left" w:pos="360"/>
          <w:tab w:val="left" w:pos="720"/>
        </w:tabs>
        <w:spacing w:line="240" w:lineRule="auto"/>
        <w:ind w:left="360" w:firstLine="287"/>
        <w:jc w:val="both"/>
        <w:rPr>
          <w:rFonts w:ascii="Times New Roman" w:hAnsi="Times New Roman" w:cs="Times New Roman"/>
          <w:szCs w:val="24"/>
          <w:lang w:val="sk-SK"/>
        </w:rPr>
      </w:pPr>
      <w:r w:rsidRPr="007E7437">
        <w:rPr>
          <w:rFonts w:ascii="Times New Roman" w:hAnsi="Times New Roman" w:cs="Times New Roman"/>
          <w:szCs w:val="24"/>
          <w:lang w:val="sk-SK"/>
        </w:rPr>
        <w:t>je podozrivá z plánovania alebo zo sp</w:t>
      </w:r>
      <w:r w:rsidRPr="007E7437">
        <w:rPr>
          <w:rFonts w:ascii="Times New Roman" w:hAnsi="Times New Roman" w:cs="Times New Roman"/>
          <w:szCs w:val="24"/>
          <w:lang w:val="sk-SK"/>
        </w:rPr>
        <w:t>á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chania 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alebo spáchala</w:t>
      </w:r>
      <w:r w:rsidRPr="007E7437"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teroristický trestný čin alebo trestný čin súvisiaci s terorizmom, </w:t>
      </w:r>
      <w:r w:rsidRPr="007E7437">
        <w:rPr>
          <w:rFonts w:ascii="Times New Roman" w:hAnsi="Times New Roman" w:cs="Times New Roman"/>
          <w:szCs w:val="24"/>
          <w:lang w:val="sk-SK"/>
        </w:rPr>
        <w:t>a</w:t>
      </w:r>
      <w:r w:rsidRPr="007E7437">
        <w:rPr>
          <w:rFonts w:ascii="Times New Roman" w:hAnsi="Times New Roman" w:cs="Times New Roman"/>
          <w:szCs w:val="24"/>
          <w:lang w:val="sk-SK"/>
        </w:rPr>
        <w:t>lebo trestné činy súvisiace s teroristickou skupinou alebo organizáciou v zmysle v</w:t>
      </w:r>
      <w:r w:rsidRPr="007E7437">
        <w:rPr>
          <w:rFonts w:ascii="Times New Roman" w:hAnsi="Times New Roman" w:cs="Times New Roman"/>
          <w:szCs w:val="24"/>
          <w:lang w:val="sk-SK"/>
        </w:rPr>
        <w:t>y</w:t>
      </w:r>
      <w:r w:rsidRPr="007E7437">
        <w:rPr>
          <w:rFonts w:ascii="Times New Roman" w:hAnsi="Times New Roman" w:cs="Times New Roman"/>
          <w:szCs w:val="24"/>
          <w:lang w:val="sk-SK"/>
        </w:rPr>
        <w:t>medzenia vo vnútroštát</w:t>
      </w:r>
      <w:r w:rsidRPr="007E7437">
        <w:rPr>
          <w:rFonts w:ascii="Times New Roman" w:hAnsi="Times New Roman" w:cs="Times New Roman"/>
          <w:szCs w:val="24"/>
          <w:lang w:val="sk-SK"/>
        </w:rPr>
        <w:t>nom právnom p</w:t>
      </w:r>
      <w:r w:rsidRPr="007E7437">
        <w:rPr>
          <w:rFonts w:ascii="Times New Roman" w:hAnsi="Times New Roman" w:cs="Times New Roman"/>
          <w:szCs w:val="24"/>
          <w:lang w:val="sk-SK"/>
        </w:rPr>
        <w:t>o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riadku poskytujúcej zmluvnej strany alebo </w:t>
      </w:r>
    </w:p>
    <w:p w:rsidR="004E5E50" w:rsidRPr="006B5333" w:rsidP="00AB429B">
      <w:pPr>
        <w:numPr>
          <w:ilvl w:val="1"/>
          <w:numId w:val="14"/>
        </w:numPr>
        <w:tabs>
          <w:tab w:val="left" w:pos="360"/>
          <w:tab w:val="clear" w:pos="720"/>
        </w:tabs>
        <w:spacing w:line="240" w:lineRule="auto"/>
        <w:ind w:left="360" w:firstLine="18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je alebo bola </w:t>
      </w:r>
      <w:r w:rsidR="00A321DE">
        <w:rPr>
          <w:rFonts w:ascii="Times New Roman" w:hAnsi="Times New Roman" w:cs="Times New Roman"/>
          <w:szCs w:val="24"/>
          <w:lang w:val="sk-SK"/>
        </w:rPr>
        <w:t>vyškolená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na spáchanie trestných činov uvedených v písmene a)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EA5718">
        <w:rPr>
          <w:rFonts w:ascii="Times New Roman" w:hAnsi="Times New Roman" w:cs="Times New Roman"/>
          <w:bCs/>
          <w:szCs w:val="24"/>
          <w:lang w:val="sk-SK"/>
        </w:rPr>
        <w:t>alebo</w:t>
      </w:r>
    </w:p>
    <w:p w:rsidR="004E5E50" w:rsidRPr="007E7437" w:rsidP="00AB429B">
      <w:pPr>
        <w:numPr>
          <w:ilvl w:val="1"/>
          <w:numId w:val="14"/>
        </w:numPr>
        <w:tabs>
          <w:tab w:val="left" w:pos="360"/>
          <w:tab w:val="left" w:pos="720"/>
        </w:tabs>
        <w:spacing w:line="240" w:lineRule="auto"/>
        <w:ind w:left="360" w:firstLine="180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7E7437">
        <w:rPr>
          <w:rFonts w:ascii="Times New Roman" w:hAnsi="Times New Roman" w:cs="Times New Roman"/>
          <w:szCs w:val="24"/>
          <w:lang w:val="sk-SK"/>
        </w:rPr>
        <w:t>je podozrivá z plánovania alebo zo sp</w:t>
      </w:r>
      <w:r w:rsidRPr="007E7437">
        <w:rPr>
          <w:rFonts w:ascii="Times New Roman" w:hAnsi="Times New Roman" w:cs="Times New Roman"/>
          <w:szCs w:val="24"/>
          <w:lang w:val="sk-SK"/>
        </w:rPr>
        <w:t>á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chania 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závažného trestného činu alebo spáchala závažný trestný čin, al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e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bo sa zúčastňuje na činnosti organizovanej skupiny alebo organiz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á</w:t>
      </w:r>
      <w:r w:rsidRPr="007E7437">
        <w:rPr>
          <w:rFonts w:ascii="Times New Roman" w:hAnsi="Times New Roman" w:cs="Times New Roman"/>
          <w:bCs/>
          <w:szCs w:val="24"/>
          <w:lang w:val="sk-SK"/>
        </w:rPr>
        <w:t>cie.</w:t>
      </w:r>
    </w:p>
    <w:p w:rsidR="004E5E50" w:rsidP="00AB429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7E7437">
        <w:rPr>
          <w:rFonts w:ascii="Times New Roman" w:hAnsi="Times New Roman" w:cs="Times New Roman"/>
          <w:szCs w:val="24"/>
          <w:lang w:val="sk-SK"/>
        </w:rPr>
        <w:t xml:space="preserve">Poskytované osobné údaje zahŕňajú, ak </w:t>
      </w:r>
      <w:r w:rsidR="007F35A8">
        <w:rPr>
          <w:rFonts w:ascii="Times New Roman" w:hAnsi="Times New Roman" w:cs="Times New Roman"/>
          <w:szCs w:val="24"/>
          <w:lang w:val="sk-SK"/>
        </w:rPr>
        <w:t>je to možné</w:t>
      </w:r>
      <w:r w:rsidRPr="007E7437">
        <w:rPr>
          <w:rFonts w:ascii="Times New Roman" w:hAnsi="Times New Roman" w:cs="Times New Roman"/>
          <w:szCs w:val="24"/>
          <w:lang w:val="sk-SK"/>
        </w:rPr>
        <w:t>, priezvisko, mená, predchádzaj</w:t>
      </w:r>
      <w:r w:rsidRPr="007E7437">
        <w:rPr>
          <w:rFonts w:ascii="Times New Roman" w:hAnsi="Times New Roman" w:cs="Times New Roman"/>
          <w:szCs w:val="24"/>
          <w:lang w:val="sk-SK"/>
        </w:rPr>
        <w:t>ú</w:t>
      </w:r>
      <w:r w:rsidRPr="007E7437">
        <w:rPr>
          <w:rFonts w:ascii="Times New Roman" w:hAnsi="Times New Roman" w:cs="Times New Roman"/>
          <w:szCs w:val="24"/>
          <w:lang w:val="sk-SK"/>
        </w:rPr>
        <w:t>ce mená a priezviská, iné mená, prezývky, alternatívne písanie mien, pohlavie, dátum a miesto narodenia, súčasné a predchádzajúce štátne občianstva, číslo cestovného pasu, čísla ostatných dokladov totožnosti a daktyloskopick</w:t>
      </w:r>
      <w:r w:rsidR="005838EC">
        <w:rPr>
          <w:rFonts w:ascii="Times New Roman" w:hAnsi="Times New Roman" w:cs="Times New Roman"/>
          <w:szCs w:val="24"/>
          <w:lang w:val="sk-SK"/>
        </w:rPr>
        <w:t>é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 údaj</w:t>
      </w:r>
      <w:r w:rsidR="005838EC">
        <w:rPr>
          <w:rFonts w:ascii="Times New Roman" w:hAnsi="Times New Roman" w:cs="Times New Roman"/>
          <w:szCs w:val="24"/>
          <w:lang w:val="sk-SK"/>
        </w:rPr>
        <w:t>e</w:t>
      </w:r>
      <w:r w:rsidRPr="007E7437">
        <w:rPr>
          <w:rFonts w:ascii="Times New Roman" w:hAnsi="Times New Roman" w:cs="Times New Roman"/>
          <w:szCs w:val="24"/>
          <w:lang w:val="sk-SK"/>
        </w:rPr>
        <w:t xml:space="preserve">, ako aj opis </w:t>
      </w:r>
      <w:r w:rsidR="005838EC">
        <w:rPr>
          <w:rFonts w:ascii="Times New Roman" w:hAnsi="Times New Roman" w:cs="Times New Roman"/>
          <w:szCs w:val="24"/>
          <w:lang w:val="sk-SK"/>
        </w:rPr>
        <w:t xml:space="preserve">akýchkoľvek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odsúdení </w:t>
      </w:r>
      <w:r w:rsidR="005838EC">
        <w:rPr>
          <w:rFonts w:ascii="Times New Roman" w:hAnsi="Times New Roman" w:cs="Times New Roman"/>
          <w:szCs w:val="24"/>
          <w:lang w:val="sk-SK"/>
        </w:rPr>
        <w:t xml:space="preserve">alebo </w:t>
      </w:r>
      <w:r w:rsidRPr="007E7437">
        <w:rPr>
          <w:rFonts w:ascii="Times New Roman" w:hAnsi="Times New Roman" w:cs="Times New Roman"/>
          <w:szCs w:val="24"/>
          <w:lang w:val="sk-SK"/>
        </w:rPr>
        <w:t>okolností odôvodňujúcich predpoklad podľa odseku 1.</w:t>
      </w:r>
    </w:p>
    <w:p w:rsidR="004E5E50" w:rsidRPr="00AB429B" w:rsidP="00A8655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F61ED7">
        <w:rPr>
          <w:rFonts w:ascii="Times New Roman" w:hAnsi="Times New Roman" w:cs="Times New Roman"/>
          <w:bCs/>
          <w:szCs w:val="24"/>
          <w:lang w:val="sk-SK"/>
        </w:rPr>
        <w:t>Poskytujúc</w:t>
      </w:r>
      <w:r w:rsidR="005838EC">
        <w:rPr>
          <w:rFonts w:ascii="Times New Roman" w:hAnsi="Times New Roman" w:cs="Times New Roman"/>
          <w:bCs/>
          <w:szCs w:val="24"/>
          <w:lang w:val="sk-SK"/>
        </w:rPr>
        <w:t>a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5838EC">
        <w:rPr>
          <w:rFonts w:ascii="Times New Roman" w:hAnsi="Times New Roman" w:cs="Times New Roman"/>
          <w:bCs/>
          <w:szCs w:val="24"/>
          <w:lang w:val="sk-SK"/>
        </w:rPr>
        <w:t>zmluvná strana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môže v súlade s vn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útroštátnym </w:t>
      </w:r>
      <w:r>
        <w:rPr>
          <w:rFonts w:ascii="Times New Roman" w:hAnsi="Times New Roman" w:cs="Times New Roman"/>
          <w:bCs/>
          <w:szCs w:val="24"/>
          <w:lang w:val="sk-SK"/>
        </w:rPr>
        <w:t>právnym poriadkom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ustan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o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viť podmienky použitia týchto údajov prij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í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majúc</w:t>
      </w:r>
      <w:r w:rsidR="005838EC">
        <w:rPr>
          <w:rFonts w:ascii="Times New Roman" w:hAnsi="Times New Roman" w:cs="Times New Roman"/>
          <w:bCs/>
          <w:szCs w:val="24"/>
          <w:lang w:val="sk-SK"/>
        </w:rPr>
        <w:t>ou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5838EC">
        <w:rPr>
          <w:rFonts w:ascii="Times New Roman" w:hAnsi="Times New Roman" w:cs="Times New Roman"/>
          <w:bCs/>
          <w:szCs w:val="24"/>
          <w:lang w:val="sk-SK"/>
        </w:rPr>
        <w:t>zmluvnou stranou</w:t>
      </w:r>
      <w:r w:rsidR="00605A57">
        <w:rPr>
          <w:rFonts w:ascii="Times New Roman" w:hAnsi="Times New Roman" w:cs="Times New Roman"/>
          <w:bCs/>
          <w:szCs w:val="24"/>
          <w:lang w:val="sk-SK"/>
        </w:rPr>
        <w:t>. Ak 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prijímajúc</w:t>
      </w:r>
      <w:r w:rsidR="005838EC">
        <w:rPr>
          <w:rFonts w:ascii="Times New Roman" w:hAnsi="Times New Roman" w:cs="Times New Roman"/>
          <w:bCs/>
          <w:szCs w:val="24"/>
          <w:lang w:val="sk-SK"/>
        </w:rPr>
        <w:t>a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5838EC">
        <w:rPr>
          <w:rFonts w:ascii="Times New Roman" w:hAnsi="Times New Roman" w:cs="Times New Roman"/>
          <w:bCs/>
          <w:szCs w:val="24"/>
          <w:lang w:val="sk-SK"/>
        </w:rPr>
        <w:t xml:space="preserve">zmluvná strana 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pr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i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jme tieto údaje, je viazan</w:t>
      </w:r>
      <w:r w:rsidR="005838EC">
        <w:rPr>
          <w:rFonts w:ascii="Times New Roman" w:hAnsi="Times New Roman" w:cs="Times New Roman"/>
          <w:bCs/>
          <w:szCs w:val="24"/>
          <w:lang w:val="sk-SK"/>
        </w:rPr>
        <w:t>á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5838EC">
        <w:rPr>
          <w:rFonts w:ascii="Times New Roman" w:hAnsi="Times New Roman" w:cs="Times New Roman"/>
          <w:bCs/>
          <w:szCs w:val="24"/>
          <w:lang w:val="sk-SK"/>
        </w:rPr>
        <w:t>ktoroukoľvek z týchto</w:t>
      </w:r>
      <w:r w:rsidRPr="00F61ED7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F61ED7" w:rsidR="00A321DE">
        <w:rPr>
          <w:rFonts w:ascii="Times New Roman" w:hAnsi="Times New Roman" w:cs="Times New Roman"/>
          <w:bCs/>
          <w:szCs w:val="24"/>
          <w:lang w:val="sk-SK"/>
        </w:rPr>
        <w:t>podmie</w:t>
      </w:r>
      <w:r w:rsidRPr="00F61ED7" w:rsidR="00A321DE">
        <w:rPr>
          <w:rFonts w:ascii="Times New Roman" w:hAnsi="Times New Roman" w:cs="Times New Roman"/>
          <w:bCs/>
          <w:szCs w:val="24"/>
          <w:lang w:val="sk-SK"/>
        </w:rPr>
        <w:t>n</w:t>
      </w:r>
      <w:r w:rsidR="00A321DE">
        <w:rPr>
          <w:rFonts w:ascii="Times New Roman" w:hAnsi="Times New Roman" w:cs="Times New Roman"/>
          <w:bCs/>
          <w:szCs w:val="24"/>
          <w:lang w:val="sk-SK"/>
        </w:rPr>
        <w:t>ok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.</w:t>
      </w:r>
    </w:p>
    <w:p w:rsidR="004E5E50" w:rsidP="00A8655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Všeobecné obmedzenia s ohľadom na právne </w:t>
      </w:r>
      <w:r w:rsidR="00EB3830">
        <w:rPr>
          <w:rFonts w:ascii="Times New Roman" w:hAnsi="Times New Roman" w:cs="Times New Roman"/>
          <w:szCs w:val="24"/>
          <w:lang w:val="sk-SK"/>
        </w:rPr>
        <w:t>podmienky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prijíma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júcej zmluvnej strany </w:t>
      </w:r>
      <w:r>
        <w:rPr>
          <w:rFonts w:ascii="Times New Roman" w:hAnsi="Times New Roman" w:cs="Times New Roman"/>
          <w:szCs w:val="24"/>
          <w:lang w:val="sk-SK"/>
        </w:rPr>
        <w:t>na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spracúvanie osobných údajov nemôž</w:t>
      </w:r>
      <w:r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zasielajúca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zmluvn</w:t>
      </w:r>
      <w:r>
        <w:rPr>
          <w:rFonts w:ascii="Times New Roman" w:hAnsi="Times New Roman" w:cs="Times New Roman"/>
          <w:szCs w:val="24"/>
          <w:lang w:val="sk-SK"/>
        </w:rPr>
        <w:t>á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stran</w:t>
      </w:r>
      <w:r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ustanov</w:t>
      </w:r>
      <w:r>
        <w:rPr>
          <w:rFonts w:ascii="Times New Roman" w:hAnsi="Times New Roman" w:cs="Times New Roman"/>
          <w:szCs w:val="24"/>
          <w:lang w:val="sk-SK"/>
        </w:rPr>
        <w:t>iť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ako podmienk</w:t>
      </w:r>
      <w:r>
        <w:rPr>
          <w:rFonts w:ascii="Times New Roman" w:hAnsi="Times New Roman" w:cs="Times New Roman"/>
          <w:szCs w:val="24"/>
          <w:lang w:val="sk-SK"/>
        </w:rPr>
        <w:t>u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poskytovania údajov podľa </w:t>
      </w:r>
      <w:r w:rsidRPr="00F61ED7">
        <w:rPr>
          <w:rFonts w:ascii="Times New Roman" w:hAnsi="Times New Roman" w:cs="Times New Roman"/>
          <w:szCs w:val="24"/>
          <w:lang w:val="sk-SK"/>
        </w:rPr>
        <w:t>ods</w:t>
      </w:r>
      <w:r w:rsidRPr="00F61ED7">
        <w:rPr>
          <w:rFonts w:ascii="Times New Roman" w:hAnsi="Times New Roman" w:cs="Times New Roman"/>
          <w:szCs w:val="24"/>
          <w:lang w:val="sk-SK"/>
        </w:rPr>
        <w:t>e</w:t>
      </w:r>
      <w:r w:rsidRPr="00F61ED7">
        <w:rPr>
          <w:rFonts w:ascii="Times New Roman" w:hAnsi="Times New Roman" w:cs="Times New Roman"/>
          <w:szCs w:val="24"/>
          <w:lang w:val="sk-SK"/>
        </w:rPr>
        <w:t>ku 3.</w:t>
      </w:r>
    </w:p>
    <w:p w:rsidR="004E5E50" w:rsidRPr="00AB429B" w:rsidP="00A8655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Okrem osobných údajov uvedených v odseku 2 si môžu zmluvné strany vzájomne poskytnúť iné ako osobné údaje súv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>siace s</w:t>
      </w:r>
      <w:r>
        <w:rPr>
          <w:rFonts w:ascii="Times New Roman" w:hAnsi="Times New Roman" w:cs="Times New Roman"/>
          <w:szCs w:val="24"/>
          <w:lang w:val="sk-SK"/>
        </w:rPr>
        <w:t> </w:t>
      </w:r>
      <w:r w:rsidRPr="00F61ED7">
        <w:rPr>
          <w:rFonts w:ascii="Times New Roman" w:hAnsi="Times New Roman" w:cs="Times New Roman"/>
          <w:bCs/>
          <w:szCs w:val="24"/>
          <w:lang w:val="sk-SK"/>
        </w:rPr>
        <w:t>trestnými činmi podľa odseku 1.</w:t>
      </w:r>
      <w:r>
        <w:rPr>
          <w:rFonts w:ascii="Times New Roman" w:hAnsi="Times New Roman" w:cs="Times New Roman"/>
          <w:b/>
          <w:color w:val="0000FF"/>
          <w:szCs w:val="24"/>
          <w:lang w:val="sk-SK"/>
        </w:rPr>
        <w:t xml:space="preserve"> </w:t>
      </w:r>
    </w:p>
    <w:p w:rsidR="004E5E50" w:rsidP="00A8655B">
      <w:pPr>
        <w:numPr>
          <w:ilvl w:val="0"/>
          <w:numId w:val="45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Každá zmluvná strana určí jeden alebo viac národných kontaktných bodov </w:t>
      </w:r>
      <w:r>
        <w:rPr>
          <w:rFonts w:ascii="Times New Roman" w:hAnsi="Times New Roman" w:cs="Times New Roman"/>
          <w:szCs w:val="24"/>
          <w:lang w:val="sk-SK"/>
        </w:rPr>
        <w:t>na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vým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nu osobných a iných údajov podľa tohto článku s ostatnými kontaktnými bodmi dr</w:t>
      </w:r>
      <w:r w:rsidRPr="006B5333">
        <w:rPr>
          <w:rFonts w:ascii="Times New Roman" w:hAnsi="Times New Roman" w:cs="Times New Roman"/>
          <w:szCs w:val="24"/>
          <w:lang w:val="sk-SK"/>
        </w:rPr>
        <w:t>u</w:t>
      </w:r>
      <w:r w:rsidRPr="006B5333">
        <w:rPr>
          <w:rFonts w:ascii="Times New Roman" w:hAnsi="Times New Roman" w:cs="Times New Roman"/>
          <w:szCs w:val="24"/>
          <w:lang w:val="sk-SK"/>
        </w:rPr>
        <w:t>hej zmluvnej strany. Právomoci náro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>ných kontaktných bodo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 sa spravujú </w:t>
      </w:r>
      <w:r w:rsidR="00EB3830">
        <w:rPr>
          <w:rFonts w:ascii="Times New Roman" w:hAnsi="Times New Roman" w:cs="Times New Roman"/>
          <w:szCs w:val="24"/>
          <w:lang w:val="sk-SK"/>
        </w:rPr>
        <w:t>príslušným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vnútroštátnym </w:t>
      </w:r>
      <w:r>
        <w:rPr>
          <w:rFonts w:ascii="Times New Roman" w:hAnsi="Times New Roman" w:cs="Times New Roman"/>
          <w:szCs w:val="24"/>
          <w:lang w:val="sk-SK"/>
        </w:rPr>
        <w:t>právnym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. 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12 </w:t>
      </w:r>
    </w:p>
    <w:p w:rsidR="00EB383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 xml:space="preserve">Iné formy spolupráce na účely predchádzania trestnej činnosti  </w:t>
      </w:r>
    </w:p>
    <w:p w:rsidR="00EB383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EB3830" w:rsidP="00EB3830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Na účel predchádzania a boja proti trestnej činnosti môžu zmluvné strany v súlade s ich príslušnými vnútroštátnymi právnymi poriadkami spolupracovať v iných oblastiach, vrátane:</w:t>
      </w:r>
    </w:p>
    <w:p w:rsidR="00EB3830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zdieľania informácií a najlepších skúseností pre programy a opatrenia na ochranu svedkov, ktorým hrozí </w:t>
      </w:r>
      <w:r w:rsidR="00A321DE">
        <w:rPr>
          <w:rFonts w:ascii="Times New Roman" w:hAnsi="Times New Roman" w:cs="Times New Roman"/>
          <w:szCs w:val="24"/>
          <w:lang w:val="sk-SK"/>
        </w:rPr>
        <w:t>ublíženie na tele</w:t>
      </w:r>
      <w:r>
        <w:rPr>
          <w:rFonts w:ascii="Times New Roman" w:hAnsi="Times New Roman" w:cs="Times New Roman"/>
          <w:szCs w:val="24"/>
          <w:lang w:val="sk-SK"/>
        </w:rPr>
        <w:t xml:space="preserve"> alebo iné závažné nebezpečenstvo v súvislosti so spoluprácou a</w:t>
      </w:r>
      <w:r w:rsidR="0078651A">
        <w:rPr>
          <w:rFonts w:ascii="Times New Roman" w:hAnsi="Times New Roman" w:cs="Times New Roman"/>
          <w:szCs w:val="24"/>
          <w:lang w:val="sk-SK"/>
        </w:rPr>
        <w:t> svedectvom týk</w:t>
      </w:r>
      <w:r w:rsidR="0078651A">
        <w:rPr>
          <w:rFonts w:ascii="Times New Roman" w:hAnsi="Times New Roman" w:cs="Times New Roman"/>
          <w:szCs w:val="24"/>
          <w:lang w:val="sk-SK"/>
        </w:rPr>
        <w:t>ajúcim sa trestného konania,</w:t>
      </w:r>
    </w:p>
    <w:p w:rsidR="004439A1" w:rsidRPr="004439A1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="0078651A">
        <w:rPr>
          <w:rFonts w:ascii="Times New Roman" w:hAnsi="Times New Roman" w:cs="Times New Roman"/>
          <w:szCs w:val="24"/>
          <w:lang w:val="sk-SK"/>
        </w:rPr>
        <w:t xml:space="preserve">poskytovania si osobnej, technickej a organizačnej pomoci pri predchádzaní a odhaľovaní trestných činov a odhaľovaní páchateľov, vrátane zdieľania informácií týkajúcich sa špeciálnych vyšetrovacích </w:t>
      </w:r>
      <w:r w:rsidRPr="004439A1" w:rsidR="0078651A">
        <w:rPr>
          <w:rFonts w:ascii="Times New Roman" w:hAnsi="Times New Roman" w:cs="Times New Roman"/>
          <w:szCs w:val="24"/>
          <w:lang w:val="sk-SK"/>
        </w:rPr>
        <w:t>techník a </w:t>
      </w:r>
      <w:r w:rsidRPr="004439A1">
        <w:rPr>
          <w:rFonts w:ascii="Times New Roman" w:hAnsi="Times New Roman" w:cs="Times New Roman"/>
          <w:szCs w:val="24"/>
        </w:rPr>
        <w:t>zabezpečenia beztrestnosti  alebo </w:t>
      </w:r>
      <w:r w:rsidR="00A321DE">
        <w:rPr>
          <w:rFonts w:ascii="Times New Roman" w:hAnsi="Times New Roman" w:cs="Times New Roman"/>
          <w:szCs w:val="24"/>
        </w:rPr>
        <w:t>dohôd so spolupracujúcimi obvinenými o priznaní viny</w:t>
      </w:r>
      <w:r>
        <w:rPr>
          <w:rFonts w:ascii="Times New Roman" w:hAnsi="Times New Roman" w:cs="Times New Roman"/>
          <w:szCs w:val="24"/>
        </w:rPr>
        <w:t xml:space="preserve">, </w:t>
      </w:r>
    </w:p>
    <w:p w:rsidR="0078651A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organizovania pracovných stretnutí ku konkrétnym vyšetrovaným trestným prípadom za účelom prípravy a 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koordinácie </w:t>
      </w:r>
      <w:r>
        <w:rPr>
          <w:rFonts w:ascii="Times New Roman" w:hAnsi="Times New Roman" w:cs="Times New Roman"/>
          <w:szCs w:val="24"/>
          <w:lang w:val="sk-SK"/>
        </w:rPr>
        <w:t>opatrení,</w:t>
      </w:r>
    </w:p>
    <w:p w:rsidR="0078651A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výmeny informácií o výsledkoch kriminalistického a kriminologického výskumu o vyšetrovacích skúsenostiach, metódach a spôsoboch práce,</w:t>
      </w:r>
    </w:p>
    <w:p w:rsidR="0078651A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výmeny informácií o organizácii a štruktúre skupín páchajúcich trestnú činnosť, typického správania páchateľov a skupín a metódach a nových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formách </w:t>
      </w:r>
      <w:r>
        <w:rPr>
          <w:rFonts w:ascii="Times New Roman" w:hAnsi="Times New Roman" w:cs="Times New Roman"/>
          <w:szCs w:val="24"/>
          <w:lang w:val="sk-SK"/>
        </w:rPr>
        <w:t>páchania trestnej činnosti, ktorá presahuje hranice zmluvných strán,</w:t>
      </w:r>
    </w:p>
    <w:p w:rsidR="0078651A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informovania sa </w:t>
      </w:r>
      <w:r w:rsidRPr="00AB429B">
        <w:rPr>
          <w:rFonts w:ascii="Times New Roman" w:hAnsi="Times New Roman" w:cs="Times New Roman"/>
          <w:szCs w:val="24"/>
          <w:lang w:val="sk-SK"/>
        </w:rPr>
        <w:t xml:space="preserve">o trendoch a novom vývoji týkajúcom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sa </w:t>
      </w:r>
      <w:r w:rsidRPr="00AB429B">
        <w:rPr>
          <w:rFonts w:ascii="Times New Roman" w:hAnsi="Times New Roman" w:cs="Times New Roman"/>
          <w:szCs w:val="24"/>
          <w:lang w:val="sk-SK"/>
        </w:rPr>
        <w:t xml:space="preserve">spôsobu ako páchatelia nakladajú </w:t>
      </w:r>
      <w:r w:rsidR="00E71AA5">
        <w:rPr>
          <w:rFonts w:ascii="Times New Roman" w:hAnsi="Times New Roman" w:cs="Times New Roman"/>
          <w:szCs w:val="24"/>
          <w:lang w:val="sk-SK"/>
        </w:rPr>
        <w:t>so ziskom z trestnej činnosti a prostriedkami použitými na spáchanie trestnej činnosti,</w:t>
      </w:r>
    </w:p>
    <w:p w:rsidR="00E71AA5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výmeny zákonov a iných právnych predpisov, analytických a koncepčných dokumentov a odbornej literatúry, a </w:t>
      </w:r>
    </w:p>
    <w:p w:rsidR="00E71AA5" w:rsidRPr="00EB3830" w:rsidP="0078651A">
      <w:pPr>
        <w:numPr>
          <w:ilvl w:val="0"/>
          <w:numId w:val="3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spolupráce v oblasti vzdelávania, ďalšieho vzdelávania a výcviku policajtov a ostatných orgánov presadzovania práva a výmeny odborníkov, na zvýšenie ich odborných znalostí, podporu výmeny skúseností a oboznámenia sa so spôsobmi a metódami boja proti trestnej činnosti. </w:t>
      </w:r>
    </w:p>
    <w:p w:rsidR="00EB383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E71AA5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Článok 13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Súkromie a ochrana údajov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P="00AB429B">
      <w:pPr>
        <w:numPr>
          <w:ilvl w:val="3"/>
          <w:numId w:val="14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Zmluvné strany uznávajú, že nakladanie</w:t>
      </w:r>
      <w:r w:rsidR="006E73F8">
        <w:rPr>
          <w:rFonts w:ascii="Times New Roman" w:hAnsi="Times New Roman" w:cs="Times New Roman"/>
          <w:szCs w:val="24"/>
          <w:lang w:val="sk-SK"/>
        </w:rPr>
        <w:t xml:space="preserve"> s osobnými údajmi</w:t>
      </w:r>
      <w:r w:rsidRPr="006B5333">
        <w:rPr>
          <w:rFonts w:ascii="Times New Roman" w:hAnsi="Times New Roman" w:cs="Times New Roman"/>
          <w:szCs w:val="24"/>
          <w:lang w:val="sk-SK"/>
        </w:rPr>
        <w:t>, ktoré vzájomne získav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jú</w:t>
      </w:r>
      <w:r>
        <w:rPr>
          <w:rFonts w:ascii="Times New Roman" w:hAnsi="Times New Roman" w:cs="Times New Roman"/>
          <w:szCs w:val="24"/>
          <w:lang w:val="sk-SK"/>
        </w:rPr>
        <w:t>,</w:t>
      </w:r>
      <w:r w:rsidR="00605A57">
        <w:rPr>
          <w:rFonts w:ascii="Times New Roman" w:hAnsi="Times New Roman" w:cs="Times New Roman"/>
          <w:szCs w:val="24"/>
          <w:lang w:val="sk-SK"/>
        </w:rPr>
        <w:t xml:space="preserve"> a </w:t>
      </w:r>
      <w:r w:rsidRPr="006B5333">
        <w:rPr>
          <w:rFonts w:ascii="Times New Roman" w:hAnsi="Times New Roman" w:cs="Times New Roman"/>
          <w:szCs w:val="24"/>
          <w:lang w:val="sk-SK"/>
        </w:rPr>
        <w:t>ich 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="00605A57">
        <w:rPr>
          <w:rFonts w:ascii="Times New Roman" w:hAnsi="Times New Roman" w:cs="Times New Roman"/>
          <w:szCs w:val="24"/>
          <w:lang w:val="sk-SK"/>
        </w:rPr>
        <w:t>spracúvanie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="00605A57">
        <w:rPr>
          <w:rFonts w:ascii="Times New Roman" w:hAnsi="Times New Roman" w:cs="Times New Roman"/>
          <w:szCs w:val="24"/>
          <w:lang w:val="sk-SK"/>
        </w:rPr>
        <w:t>má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="00605A57">
        <w:rPr>
          <w:rFonts w:ascii="Times New Roman" w:hAnsi="Times New Roman" w:cs="Times New Roman"/>
          <w:szCs w:val="24"/>
          <w:lang w:val="sk-SK"/>
        </w:rPr>
        <w:t>rozhodujúci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vý</w:t>
      </w:r>
      <w:r w:rsidRPr="006B5333">
        <w:rPr>
          <w:rFonts w:ascii="Times New Roman" w:hAnsi="Times New Roman" w:cs="Times New Roman"/>
          <w:szCs w:val="24"/>
          <w:lang w:val="sk-SK"/>
        </w:rPr>
        <w:t>z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nam pre zachovanie dôvernosti pri vykonávaní tejto </w:t>
      </w:r>
      <w:r w:rsidR="001D4CF0"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>.</w:t>
      </w:r>
    </w:p>
    <w:p w:rsidR="004E5E50" w:rsidRPr="006B5333" w:rsidP="00A8655B">
      <w:pPr>
        <w:numPr>
          <w:ilvl w:val="3"/>
          <w:numId w:val="14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Zmluvné strany sa zaväzujú spracúvať osobné údaje spravodlivo a v súlade s</w:t>
      </w:r>
      <w:r>
        <w:rPr>
          <w:rFonts w:ascii="Times New Roman" w:hAnsi="Times New Roman" w:cs="Times New Roman"/>
          <w:szCs w:val="24"/>
          <w:lang w:val="sk-SK"/>
        </w:rPr>
        <w:t> </w:t>
      </w:r>
      <w:r w:rsidRPr="006B5333">
        <w:rPr>
          <w:rFonts w:ascii="Times New Roman" w:hAnsi="Times New Roman" w:cs="Times New Roman"/>
          <w:szCs w:val="24"/>
          <w:lang w:val="sk-SK"/>
        </w:rPr>
        <w:t>príslušným</w:t>
      </w:r>
      <w:r>
        <w:rPr>
          <w:rFonts w:ascii="Times New Roman" w:hAnsi="Times New Roman" w:cs="Times New Roman"/>
          <w:szCs w:val="24"/>
          <w:lang w:val="sk-SK"/>
        </w:rPr>
        <w:t>i právnymi predpismi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a) zabezpečiť, že poskytnuté 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sobné údaje sú primerané a náležité v súvislosti s osobitným </w:t>
      </w:r>
      <w:r w:rsidR="006E73F8">
        <w:rPr>
          <w:rFonts w:ascii="Times New Roman" w:hAnsi="Times New Roman" w:cs="Times New Roman"/>
          <w:szCs w:val="24"/>
          <w:lang w:val="sk-SK"/>
        </w:rPr>
        <w:t>účelom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odovzdania</w:t>
      </w:r>
      <w:r w:rsidRPr="006B5333">
        <w:rPr>
          <w:rFonts w:ascii="Times New Roman" w:hAnsi="Times New Roman" w:cs="Times New Roman"/>
          <w:szCs w:val="24"/>
          <w:lang w:val="sk-SK"/>
        </w:rPr>
        <w:t>,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b) uchovávať osobné údaje iba na čas nev</w:t>
      </w:r>
      <w:r w:rsidRPr="006B5333">
        <w:rPr>
          <w:rFonts w:ascii="Times New Roman" w:hAnsi="Times New Roman" w:cs="Times New Roman"/>
          <w:szCs w:val="24"/>
          <w:lang w:val="sk-SK"/>
        </w:rPr>
        <w:t>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hnutne potrebný na osobitný účel, </w:t>
      </w:r>
      <w:r>
        <w:rPr>
          <w:rFonts w:ascii="Times New Roman" w:hAnsi="Times New Roman" w:cs="Times New Roman"/>
          <w:szCs w:val="24"/>
          <w:lang w:val="sk-SK"/>
        </w:rPr>
        <w:t>na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ktorý boli poskytnuté alebo ďalej spracované v súlade s touto </w:t>
      </w:r>
      <w:r w:rsidR="006E73F8">
        <w:rPr>
          <w:rFonts w:ascii="Times New Roman" w:hAnsi="Times New Roman" w:cs="Times New Roman"/>
          <w:szCs w:val="24"/>
          <w:lang w:val="sk-SK"/>
        </w:rPr>
        <w:t>zmluvou</w:t>
      </w:r>
      <w:r w:rsidRPr="006B5333">
        <w:rPr>
          <w:rFonts w:ascii="Times New Roman" w:hAnsi="Times New Roman" w:cs="Times New Roman"/>
          <w:szCs w:val="24"/>
          <w:lang w:val="sk-SK"/>
        </w:rPr>
        <w:t>, a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c) zabezpečiť, že </w:t>
      </w:r>
      <w:r w:rsidR="00BF7B45">
        <w:rPr>
          <w:rFonts w:ascii="Times New Roman" w:hAnsi="Times New Roman" w:cs="Times New Roman"/>
          <w:szCs w:val="24"/>
          <w:lang w:val="sk-SK"/>
        </w:rPr>
        <w:t xml:space="preserve">s </w:t>
      </w:r>
      <w:r w:rsidRPr="006B5333">
        <w:rPr>
          <w:rFonts w:ascii="Times New Roman" w:hAnsi="Times New Roman" w:cs="Times New Roman"/>
          <w:szCs w:val="24"/>
          <w:lang w:val="sk-SK"/>
        </w:rPr>
        <w:t>možn</w:t>
      </w:r>
      <w:r w:rsidR="00BF7B45">
        <w:rPr>
          <w:rFonts w:ascii="Times New Roman" w:hAnsi="Times New Roman" w:cs="Times New Roman"/>
          <w:szCs w:val="24"/>
          <w:lang w:val="sk-SK"/>
        </w:rPr>
        <w:t>ými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nesprávn</w:t>
      </w:r>
      <w:r w:rsidR="00BF7B45">
        <w:rPr>
          <w:rFonts w:ascii="Times New Roman" w:hAnsi="Times New Roman" w:cs="Times New Roman"/>
          <w:szCs w:val="24"/>
          <w:lang w:val="sk-SK"/>
        </w:rPr>
        <w:t>ymi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osobn</w:t>
      </w:r>
      <w:r w:rsidR="00BF7B45">
        <w:rPr>
          <w:rFonts w:ascii="Times New Roman" w:hAnsi="Times New Roman" w:cs="Times New Roman"/>
          <w:szCs w:val="24"/>
          <w:lang w:val="sk-SK"/>
        </w:rPr>
        <w:t>ými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údaj</w:t>
      </w:r>
      <w:r w:rsidR="00BF7B45">
        <w:rPr>
          <w:rFonts w:ascii="Times New Roman" w:hAnsi="Times New Roman" w:cs="Times New Roman"/>
          <w:szCs w:val="24"/>
          <w:lang w:val="sk-SK"/>
        </w:rPr>
        <w:t>mi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včas </w:t>
      </w:r>
      <w:r w:rsidR="00BF7B45">
        <w:rPr>
          <w:rFonts w:ascii="Times New Roman" w:hAnsi="Times New Roman" w:cs="Times New Roman"/>
          <w:szCs w:val="24"/>
          <w:lang w:val="sk-SK"/>
        </w:rPr>
        <w:t>oboznámia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="00BF7B45">
        <w:rPr>
          <w:rFonts w:ascii="Times New Roman" w:hAnsi="Times New Roman" w:cs="Times New Roman"/>
          <w:szCs w:val="24"/>
          <w:lang w:val="sk-SK"/>
        </w:rPr>
        <w:t>jímajúcu zmluvnú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stran</w:t>
      </w:r>
      <w:r w:rsidR="00BF7B45">
        <w:rPr>
          <w:rFonts w:ascii="Times New Roman" w:hAnsi="Times New Roman" w:cs="Times New Roman"/>
          <w:szCs w:val="24"/>
          <w:lang w:val="sk-SK"/>
        </w:rPr>
        <w:t>u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 cieľom </w:t>
      </w:r>
      <w:r w:rsidR="00BF7B45">
        <w:rPr>
          <w:rFonts w:ascii="Times New Roman" w:hAnsi="Times New Roman" w:cs="Times New Roman"/>
          <w:szCs w:val="24"/>
          <w:lang w:val="sk-SK"/>
        </w:rPr>
        <w:t>prijať opatrenia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na ich o</w:t>
      </w:r>
      <w:r w:rsidRPr="006B5333">
        <w:rPr>
          <w:rFonts w:ascii="Times New Roman" w:hAnsi="Times New Roman" w:cs="Times New Roman"/>
          <w:szCs w:val="24"/>
          <w:lang w:val="sk-SK"/>
        </w:rPr>
        <w:t>p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ravu. </w:t>
      </w:r>
    </w:p>
    <w:p w:rsidR="004E5E50" w:rsidP="00AB429B">
      <w:pPr>
        <w:numPr>
          <w:ilvl w:val="0"/>
          <w:numId w:val="47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0A3C42">
        <w:rPr>
          <w:rFonts w:ascii="Times New Roman" w:hAnsi="Times New Roman" w:cs="Times New Roman"/>
          <w:bCs/>
          <w:szCs w:val="24"/>
          <w:lang w:val="sk-SK"/>
        </w:rPr>
        <w:t xml:space="preserve">Táto </w:t>
      </w:r>
      <w:r w:rsidR="00BF7B45">
        <w:rPr>
          <w:rFonts w:ascii="Times New Roman" w:hAnsi="Times New Roman" w:cs="Times New Roman"/>
          <w:bCs/>
          <w:szCs w:val="24"/>
          <w:lang w:val="sk-SK"/>
        </w:rPr>
        <w:t>zmluva</w:t>
      </w:r>
      <w:r w:rsidRPr="000A3C42">
        <w:rPr>
          <w:rFonts w:ascii="Times New Roman" w:hAnsi="Times New Roman" w:cs="Times New Roman"/>
          <w:bCs/>
          <w:szCs w:val="24"/>
          <w:lang w:val="sk-SK"/>
        </w:rPr>
        <w:t xml:space="preserve"> nezakladá žiadne nové pr</w:t>
      </w:r>
      <w:r w:rsidRPr="000A3C42">
        <w:rPr>
          <w:rFonts w:ascii="Times New Roman" w:hAnsi="Times New Roman" w:cs="Times New Roman"/>
          <w:bCs/>
          <w:szCs w:val="24"/>
          <w:lang w:val="sk-SK"/>
        </w:rPr>
        <w:t>á</w:t>
      </w:r>
      <w:r w:rsidRPr="000A3C42">
        <w:rPr>
          <w:rFonts w:ascii="Times New Roman" w:hAnsi="Times New Roman" w:cs="Times New Roman"/>
          <w:bCs/>
          <w:szCs w:val="24"/>
          <w:lang w:val="sk-SK"/>
        </w:rPr>
        <w:t>va na strane akejkoľvek súkromnej osoby</w:t>
      </w:r>
      <w:r w:rsidRPr="004E5E50">
        <w:rPr>
          <w:rFonts w:ascii="Times New Roman" w:hAnsi="Times New Roman" w:cs="Times New Roman"/>
          <w:bCs/>
          <w:szCs w:val="24"/>
          <w:lang w:val="sk-SK"/>
        </w:rPr>
        <w:t xml:space="preserve">, vrátane práva získať, zatajiť alebo vylúčiť akýkoľvek dôkaz alebo brániť zdieľaniu 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o</w:t>
      </w:r>
      <w:r w:rsidRPr="004E5E50">
        <w:rPr>
          <w:rFonts w:ascii="Times New Roman" w:hAnsi="Times New Roman" w:cs="Times New Roman"/>
          <w:bCs/>
          <w:szCs w:val="24"/>
          <w:lang w:val="sk-SK"/>
        </w:rPr>
        <w:t>sobných údajov.</w:t>
      </w:r>
      <w:r w:rsidR="001D4CF0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0A3C42">
        <w:rPr>
          <w:rFonts w:ascii="Times New Roman" w:hAnsi="Times New Roman" w:cs="Times New Roman"/>
          <w:bCs/>
          <w:szCs w:val="24"/>
          <w:lang w:val="sk-SK"/>
        </w:rPr>
        <w:t>Práva existujúce nezávisle od tej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to </w:t>
      </w:r>
      <w:r w:rsidR="00BF7B45">
        <w:rPr>
          <w:rFonts w:ascii="Times New Roman" w:hAnsi="Times New Roman" w:cs="Times New Roman"/>
          <w:bCs/>
          <w:szCs w:val="24"/>
          <w:lang w:val="sk-SK"/>
        </w:rPr>
        <w:t>zmluvy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však nie sú dotknuté.</w:t>
      </w:r>
    </w:p>
    <w:p w:rsidR="004E5E50" w:rsidRPr="000A3C42" w:rsidP="00A8655B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:rsidR="004E5E50" w:rsidRPr="006B5333" w:rsidP="00A8655B">
      <w:pPr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6E73F8">
        <w:rPr>
          <w:rFonts w:ascii="Times New Roman" w:hAnsi="Times New Roman" w:cs="Times New Roman"/>
          <w:b/>
          <w:szCs w:val="24"/>
          <w:lang w:val="sk-SK"/>
        </w:rPr>
        <w:t xml:space="preserve"> 14</w:t>
      </w:r>
    </w:p>
    <w:p w:rsidR="004E5E50" w:rsidP="00A8655B">
      <w:pPr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Obmedzenie spracúvania </w:t>
      </w:r>
      <w:r>
        <w:rPr>
          <w:rFonts w:ascii="Times New Roman" w:hAnsi="Times New Roman" w:cs="Times New Roman"/>
          <w:b/>
          <w:szCs w:val="24"/>
          <w:lang w:val="sk-SK"/>
        </w:rPr>
        <w:t>z dôvodu</w:t>
      </w:r>
      <w:r w:rsidRPr="006B5333">
        <w:rPr>
          <w:rFonts w:ascii="Times New Roman" w:hAnsi="Times New Roman" w:cs="Times New Roman"/>
          <w:b/>
          <w:szCs w:val="24"/>
          <w:lang w:val="sk-SK"/>
        </w:rPr>
        <w:t xml:space="preserve"> ochr</w:t>
      </w:r>
      <w:r w:rsidRPr="006B5333">
        <w:rPr>
          <w:rFonts w:ascii="Times New Roman" w:hAnsi="Times New Roman" w:cs="Times New Roman"/>
          <w:b/>
          <w:szCs w:val="24"/>
          <w:lang w:val="sk-SK"/>
        </w:rPr>
        <w:t>a</w:t>
      </w:r>
      <w:r w:rsidRPr="006B5333">
        <w:rPr>
          <w:rFonts w:ascii="Times New Roman" w:hAnsi="Times New Roman" w:cs="Times New Roman"/>
          <w:b/>
          <w:szCs w:val="24"/>
          <w:lang w:val="sk-SK"/>
        </w:rPr>
        <w:t>ny osobných a iných úd</w:t>
      </w:r>
      <w:r w:rsidRPr="006B5333">
        <w:rPr>
          <w:rFonts w:ascii="Times New Roman" w:hAnsi="Times New Roman" w:cs="Times New Roman"/>
          <w:b/>
          <w:szCs w:val="24"/>
          <w:lang w:val="sk-SK"/>
        </w:rPr>
        <w:t>a</w:t>
      </w:r>
      <w:r w:rsidRPr="006B5333">
        <w:rPr>
          <w:rFonts w:ascii="Times New Roman" w:hAnsi="Times New Roman" w:cs="Times New Roman"/>
          <w:b/>
          <w:szCs w:val="24"/>
          <w:lang w:val="sk-SK"/>
        </w:rPr>
        <w:t>jov</w:t>
      </w:r>
    </w:p>
    <w:p w:rsidR="004E5E50" w:rsidRPr="006B5333" w:rsidP="00A8655B">
      <w:pPr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numPr>
          <w:ilvl w:val="0"/>
          <w:numId w:val="49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Bez toho, aby bol dotknutý článok</w:t>
      </w:r>
      <w:r>
        <w:rPr>
          <w:rFonts w:ascii="Times New Roman" w:hAnsi="Times New Roman" w:cs="Times New Roman"/>
          <w:szCs w:val="24"/>
          <w:lang w:val="sk-SK"/>
        </w:rPr>
        <w:t xml:space="preserve"> 11</w:t>
      </w:r>
      <w:r w:rsidRPr="004E5E50"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>s</w:t>
      </w:r>
      <w:r>
        <w:rPr>
          <w:rFonts w:ascii="Times New Roman" w:hAnsi="Times New Roman" w:cs="Times New Roman"/>
          <w:szCs w:val="24"/>
          <w:lang w:val="sk-SK"/>
        </w:rPr>
        <w:t>ek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 w:rsidR="00BF7B45">
        <w:rPr>
          <w:rFonts w:ascii="Times New Roman" w:hAnsi="Times New Roman" w:cs="Times New Roman"/>
          <w:szCs w:val="24"/>
          <w:lang w:val="sk-SK"/>
        </w:rPr>
        <w:t>3</w:t>
      </w:r>
      <w:r w:rsidRPr="006B5333">
        <w:rPr>
          <w:rFonts w:ascii="Times New Roman" w:hAnsi="Times New Roman" w:cs="Times New Roman"/>
          <w:szCs w:val="24"/>
          <w:lang w:val="sk-SK"/>
        </w:rPr>
        <w:t>, zmluvné strany môžu spracúvať údaje získané po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ľa tejto </w:t>
      </w:r>
      <w:r w:rsidR="00BF7B45">
        <w:rPr>
          <w:rFonts w:ascii="Times New Roman" w:hAnsi="Times New Roman" w:cs="Times New Roman"/>
          <w:szCs w:val="24"/>
          <w:lang w:val="sk-SK"/>
        </w:rPr>
        <w:t>zmluvy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a) na účel trestného vyšetrov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nia,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b) na predchádzanie závažnému ohrozeniu ich </w:t>
      </w:r>
      <w:r w:rsidRPr="004E1CB9">
        <w:rPr>
          <w:rFonts w:ascii="Times New Roman" w:hAnsi="Times New Roman" w:cs="Times New Roman"/>
          <w:szCs w:val="24"/>
          <w:lang w:val="sk-SK"/>
        </w:rPr>
        <w:t>verejnej</w:t>
      </w:r>
      <w:r w:rsidRPr="003B1259">
        <w:rPr>
          <w:rFonts w:ascii="Times New Roman" w:hAnsi="Times New Roman" w:cs="Times New Roman"/>
          <w:b/>
          <w:bCs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bezpečnosti</w:t>
      </w:r>
      <w:r>
        <w:rPr>
          <w:rFonts w:ascii="Times New Roman" w:hAnsi="Times New Roman" w:cs="Times New Roman"/>
          <w:szCs w:val="24"/>
          <w:lang w:val="sk-SK"/>
        </w:rPr>
        <w:t xml:space="preserve">, 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c) v netrestnom súdnom alebo správnom k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naní, ktoré priamo súvisí s vyšetrovaním uv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deným v písmene a), alebo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d) na akýkoľvek iný účel iba s predchádzajúcim súhlasom zmluvnej str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ny, ktorá </w:t>
      </w:r>
      <w:r>
        <w:rPr>
          <w:rFonts w:ascii="Times New Roman" w:hAnsi="Times New Roman" w:cs="Times New Roman"/>
          <w:szCs w:val="24"/>
          <w:lang w:val="sk-SK"/>
        </w:rPr>
        <w:t>zaslala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údaj</w:t>
      </w:r>
      <w:r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.</w:t>
      </w:r>
    </w:p>
    <w:p w:rsidR="004E5E50" w:rsidRPr="006B5333" w:rsidP="00AB429B">
      <w:pPr>
        <w:numPr>
          <w:ilvl w:val="0"/>
          <w:numId w:val="49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Zmluvné strany neoznámia údaje posky</w:t>
      </w:r>
      <w:r w:rsidRPr="006B5333">
        <w:rPr>
          <w:rFonts w:ascii="Times New Roman" w:hAnsi="Times New Roman" w:cs="Times New Roman"/>
          <w:szCs w:val="24"/>
          <w:lang w:val="sk-SK"/>
        </w:rPr>
        <w:t>t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nuté podľa tejto </w:t>
      </w:r>
      <w:r w:rsidR="00BF7B45"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nijaké</w:t>
      </w:r>
      <w:r w:rsidRPr="006B5333">
        <w:rPr>
          <w:rFonts w:ascii="Times New Roman" w:hAnsi="Times New Roman" w:cs="Times New Roman"/>
          <w:szCs w:val="24"/>
          <w:lang w:val="sk-SK"/>
        </w:rPr>
        <w:t>mu tretiemu štátu, medzinárodnému orgánu alebo sú</w:t>
      </w:r>
      <w:r w:rsidRPr="006B5333">
        <w:rPr>
          <w:rFonts w:ascii="Times New Roman" w:hAnsi="Times New Roman" w:cs="Times New Roman"/>
          <w:szCs w:val="24"/>
          <w:lang w:val="sk-SK"/>
        </w:rPr>
        <w:t>k</w:t>
      </w:r>
      <w:r w:rsidRPr="006B5333">
        <w:rPr>
          <w:rFonts w:ascii="Times New Roman" w:hAnsi="Times New Roman" w:cs="Times New Roman"/>
          <w:szCs w:val="24"/>
          <w:lang w:val="sk-SK"/>
        </w:rPr>
        <w:t>romnému subjektu bez súhlasu zmlu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 w:rsidRPr="006B5333">
        <w:rPr>
          <w:rFonts w:ascii="Times New Roman" w:hAnsi="Times New Roman" w:cs="Times New Roman"/>
          <w:szCs w:val="24"/>
          <w:lang w:val="sk-SK"/>
        </w:rPr>
        <w:t>nej strany, ktorá poskytla údaje</w:t>
      </w:r>
      <w:r>
        <w:rPr>
          <w:rFonts w:ascii="Times New Roman" w:hAnsi="Times New Roman" w:cs="Times New Roman"/>
          <w:szCs w:val="24"/>
          <w:lang w:val="sk-SK"/>
        </w:rPr>
        <w:t>,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 bez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príslušných </w:t>
      </w:r>
      <w:r w:rsidRPr="006B5333">
        <w:rPr>
          <w:rFonts w:ascii="Times New Roman" w:hAnsi="Times New Roman" w:cs="Times New Roman"/>
          <w:szCs w:val="24"/>
          <w:lang w:val="sk-SK"/>
        </w:rPr>
        <w:t>z</w:t>
      </w:r>
      <w:r w:rsidRPr="006B5333">
        <w:rPr>
          <w:rFonts w:ascii="Times New Roman" w:hAnsi="Times New Roman" w:cs="Times New Roman"/>
          <w:szCs w:val="24"/>
          <w:lang w:val="sk-SK"/>
        </w:rPr>
        <w:t>á</w:t>
      </w:r>
      <w:r w:rsidRPr="006B5333">
        <w:rPr>
          <w:rFonts w:ascii="Times New Roman" w:hAnsi="Times New Roman" w:cs="Times New Roman"/>
          <w:szCs w:val="24"/>
          <w:lang w:val="sk-SK"/>
        </w:rPr>
        <w:t>ruk.</w:t>
      </w:r>
    </w:p>
    <w:p w:rsidR="004E5E50" w:rsidRPr="006B5333" w:rsidP="00AB429B">
      <w:pPr>
        <w:numPr>
          <w:ilvl w:val="0"/>
          <w:numId w:val="49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Zmluvná strana môže vykonávať autom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tizované </w:t>
      </w:r>
      <w:r w:rsidRPr="002F131B">
        <w:rPr>
          <w:rFonts w:ascii="Times New Roman" w:hAnsi="Times New Roman" w:cs="Times New Roman"/>
          <w:szCs w:val="24"/>
          <w:lang w:val="sk-SK"/>
        </w:rPr>
        <w:t>vyhľadávanie v daktyloskopických údajoch alebo súboroch</w:t>
      </w:r>
      <w:r w:rsidRPr="00B603A6">
        <w:rPr>
          <w:rFonts w:ascii="Times New Roman" w:hAnsi="Times New Roman" w:cs="Times New Roman"/>
          <w:szCs w:val="24"/>
          <w:lang w:val="sk-SK"/>
        </w:rPr>
        <w:t xml:space="preserve"> DNA druhej zmlu</w:t>
      </w:r>
      <w:r w:rsidRPr="00B603A6">
        <w:rPr>
          <w:rFonts w:ascii="Times New Roman" w:hAnsi="Times New Roman" w:cs="Times New Roman"/>
          <w:szCs w:val="24"/>
          <w:lang w:val="sk-SK"/>
        </w:rPr>
        <w:t>v</w:t>
      </w:r>
      <w:r w:rsidRPr="00B603A6">
        <w:rPr>
          <w:rFonts w:ascii="Times New Roman" w:hAnsi="Times New Roman" w:cs="Times New Roman"/>
          <w:szCs w:val="24"/>
          <w:lang w:val="sk-SK"/>
        </w:rPr>
        <w:t>nej strany podľa článk</w:t>
      </w:r>
      <w:r>
        <w:rPr>
          <w:rFonts w:ascii="Times New Roman" w:hAnsi="Times New Roman" w:cs="Times New Roman"/>
          <w:szCs w:val="24"/>
          <w:lang w:val="sk-SK"/>
        </w:rPr>
        <w:t xml:space="preserve">ov </w:t>
      </w:r>
      <w:r w:rsidRPr="00B603A6">
        <w:rPr>
          <w:rFonts w:ascii="Times New Roman" w:hAnsi="Times New Roman" w:cs="Times New Roman"/>
          <w:szCs w:val="24"/>
          <w:lang w:val="sk-SK"/>
        </w:rPr>
        <w:t xml:space="preserve">4 alebo </w:t>
      </w:r>
      <w:smartTag w:uri="urn:schemas-microsoft-com:office:smarttags" w:element="metricconverter">
        <w:smartTagPr>
          <w:attr w:name="ProductID" w:val="8 a"/>
        </w:smartTagPr>
        <w:r w:rsidRPr="00B603A6">
          <w:rPr>
            <w:rFonts w:ascii="Times New Roman" w:hAnsi="Times New Roman" w:cs="Times New Roman"/>
            <w:szCs w:val="24"/>
            <w:lang w:val="sk-SK"/>
          </w:rPr>
          <w:t>8</w:t>
        </w:r>
        <w:r w:rsidRPr="006B5333">
          <w:rPr>
            <w:rFonts w:ascii="Times New Roman" w:hAnsi="Times New Roman" w:cs="Times New Roman"/>
            <w:szCs w:val="24"/>
            <w:lang w:val="sk-SK"/>
          </w:rPr>
          <w:t xml:space="preserve"> a</w:t>
        </w:r>
      </w:smartTag>
      <w:r w:rsidRPr="006B5333">
        <w:rPr>
          <w:rFonts w:ascii="Times New Roman" w:hAnsi="Times New Roman" w:cs="Times New Roman"/>
          <w:szCs w:val="24"/>
          <w:lang w:val="sk-SK"/>
        </w:rPr>
        <w:t xml:space="preserve"> sprac</w:t>
      </w:r>
      <w:r w:rsidRPr="006B5333">
        <w:rPr>
          <w:rFonts w:ascii="Times New Roman" w:hAnsi="Times New Roman" w:cs="Times New Roman"/>
          <w:szCs w:val="24"/>
          <w:lang w:val="sk-SK"/>
        </w:rPr>
        <w:t>ú</w:t>
      </w:r>
      <w:r w:rsidRPr="006B5333">
        <w:rPr>
          <w:rFonts w:ascii="Times New Roman" w:hAnsi="Times New Roman" w:cs="Times New Roman"/>
          <w:szCs w:val="24"/>
          <w:lang w:val="sk-SK"/>
        </w:rPr>
        <w:t>vať údaje prijaté v odpovedi na toto vyhľ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dávanie vrátane oznámenia, či 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xistuje alebo neexistuje zhoda, výlučne s</w:t>
      </w:r>
      <w:r>
        <w:rPr>
          <w:rFonts w:ascii="Times New Roman" w:hAnsi="Times New Roman" w:cs="Times New Roman"/>
          <w:szCs w:val="24"/>
          <w:lang w:val="sk-SK"/>
        </w:rPr>
        <w:t> 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cieľom 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a) zistiť, či porovnávané </w:t>
      </w:r>
      <w:r w:rsidRPr="00B603A6">
        <w:rPr>
          <w:rFonts w:ascii="Times New Roman" w:hAnsi="Times New Roman" w:cs="Times New Roman"/>
          <w:bCs/>
          <w:szCs w:val="24"/>
          <w:lang w:val="sk-SK"/>
        </w:rPr>
        <w:t>profily DNA alebo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daktyloskopické úd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je sú zhodné,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b) </w:t>
      </w:r>
      <w:r>
        <w:rPr>
          <w:rFonts w:ascii="Times New Roman" w:hAnsi="Times New Roman" w:cs="Times New Roman"/>
          <w:szCs w:val="24"/>
          <w:lang w:val="sk-SK"/>
        </w:rPr>
        <w:t xml:space="preserve">pripraviť a poskytnúť následnú žiadosť </w:t>
      </w:r>
      <w:r w:rsidRPr="006B5333">
        <w:rPr>
          <w:rFonts w:ascii="Times New Roman" w:hAnsi="Times New Roman" w:cs="Times New Roman"/>
          <w:szCs w:val="24"/>
          <w:lang w:val="sk-SK"/>
        </w:rPr>
        <w:t>o pomoc v súlade s vnútroštátnym pr</w:t>
      </w:r>
      <w:r>
        <w:rPr>
          <w:rFonts w:ascii="Times New Roman" w:hAnsi="Times New Roman" w:cs="Times New Roman"/>
          <w:szCs w:val="24"/>
          <w:lang w:val="sk-SK"/>
        </w:rPr>
        <w:t>ávnym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vrátane p</w:t>
      </w:r>
      <w:r>
        <w:rPr>
          <w:rFonts w:ascii="Times New Roman" w:hAnsi="Times New Roman" w:cs="Times New Roman"/>
          <w:szCs w:val="24"/>
          <w:lang w:val="sk-SK"/>
        </w:rPr>
        <w:t>redpisov 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právnej p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moci, ak sa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 tieto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údaje zhodujú, al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bo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c) v</w:t>
      </w:r>
      <w:r>
        <w:rPr>
          <w:rFonts w:ascii="Times New Roman" w:hAnsi="Times New Roman" w:cs="Times New Roman"/>
          <w:szCs w:val="24"/>
          <w:lang w:val="sk-SK"/>
        </w:rPr>
        <w:t xml:space="preserve">iesť záznamy, ak to vyžaduje </w:t>
      </w:r>
      <w:r w:rsidRPr="006B5333">
        <w:rPr>
          <w:rFonts w:ascii="Times New Roman" w:hAnsi="Times New Roman" w:cs="Times New Roman"/>
          <w:szCs w:val="24"/>
          <w:lang w:val="sk-SK"/>
        </w:rPr>
        <w:t>alebo dov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ľuje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jej 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vnútroštátny </w:t>
      </w:r>
      <w:r>
        <w:rPr>
          <w:rFonts w:ascii="Times New Roman" w:hAnsi="Times New Roman" w:cs="Times New Roman"/>
          <w:szCs w:val="24"/>
          <w:lang w:val="sk-SK"/>
        </w:rPr>
        <w:t>právny pori</w:t>
      </w:r>
      <w:r>
        <w:rPr>
          <w:rFonts w:ascii="Times New Roman" w:hAnsi="Times New Roman" w:cs="Times New Roman"/>
          <w:szCs w:val="24"/>
          <w:lang w:val="sk-SK"/>
        </w:rPr>
        <w:t>a</w:t>
      </w:r>
      <w:r>
        <w:rPr>
          <w:rFonts w:ascii="Times New Roman" w:hAnsi="Times New Roman" w:cs="Times New Roman"/>
          <w:szCs w:val="24"/>
          <w:lang w:val="sk-SK"/>
        </w:rPr>
        <w:t>dok.</w:t>
      </w:r>
    </w:p>
    <w:p w:rsidR="004E5E50" w:rsidP="00AB429B">
      <w:pPr>
        <w:numPr>
          <w:ilvl w:val="0"/>
          <w:numId w:val="47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BF7B45">
        <w:rPr>
          <w:rFonts w:ascii="Times New Roman" w:hAnsi="Times New Roman" w:cs="Times New Roman"/>
          <w:szCs w:val="24"/>
          <w:lang w:val="sk-SK"/>
        </w:rPr>
        <w:t>Zmluvná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strana, ktorá spravuje súbor, m</w:t>
      </w:r>
      <w:r w:rsidRPr="006B5333">
        <w:rPr>
          <w:rFonts w:ascii="Times New Roman" w:hAnsi="Times New Roman" w:cs="Times New Roman"/>
          <w:szCs w:val="24"/>
          <w:lang w:val="sk-SK"/>
        </w:rPr>
        <w:t>ô</w:t>
      </w:r>
      <w:r w:rsidRPr="006B5333">
        <w:rPr>
          <w:rFonts w:ascii="Times New Roman" w:hAnsi="Times New Roman" w:cs="Times New Roman"/>
          <w:szCs w:val="24"/>
          <w:lang w:val="sk-SK"/>
        </w:rPr>
        <w:t>že spracúvať údaje poskytnuté vyhľadávaj</w:t>
      </w:r>
      <w:r w:rsidRPr="006B5333">
        <w:rPr>
          <w:rFonts w:ascii="Times New Roman" w:hAnsi="Times New Roman" w:cs="Times New Roman"/>
          <w:szCs w:val="24"/>
          <w:lang w:val="sk-SK"/>
        </w:rPr>
        <w:t>ú</w:t>
      </w:r>
      <w:r w:rsidRPr="006B5333">
        <w:rPr>
          <w:rFonts w:ascii="Times New Roman" w:hAnsi="Times New Roman" w:cs="Times New Roman"/>
          <w:szCs w:val="24"/>
          <w:lang w:val="sk-SK"/>
        </w:rPr>
        <w:t>cou zmluvnou stranou počas vykonávania aut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matizovaného vyhľadávania v súlade s </w:t>
      </w:r>
      <w:r w:rsidRPr="00B603A6">
        <w:rPr>
          <w:rFonts w:ascii="Times New Roman" w:hAnsi="Times New Roman" w:cs="Times New Roman"/>
          <w:bCs/>
          <w:szCs w:val="24"/>
          <w:lang w:val="sk-SK"/>
        </w:rPr>
        <w:t xml:space="preserve">článkami </w:t>
      </w:r>
      <w:smartTag w:uri="urn:schemas-microsoft-com:office:smarttags" w:element="metricconverter">
        <w:smartTagPr>
          <w:attr w:name="ProductID" w:val="4 a"/>
        </w:smartTagPr>
        <w:r w:rsidRPr="00B603A6">
          <w:rPr>
            <w:rFonts w:ascii="Times New Roman" w:hAnsi="Times New Roman" w:cs="Times New Roman"/>
            <w:bCs/>
            <w:szCs w:val="24"/>
            <w:lang w:val="sk-SK"/>
          </w:rPr>
          <w:t>4 a</w:t>
        </w:r>
      </w:smartTag>
      <w:r w:rsidRPr="00B603A6">
        <w:rPr>
          <w:rFonts w:ascii="Times New Roman" w:hAnsi="Times New Roman" w:cs="Times New Roman"/>
          <w:bCs/>
          <w:szCs w:val="24"/>
          <w:lang w:val="sk-SK"/>
        </w:rPr>
        <w:t xml:space="preserve"> 8</w:t>
      </w:r>
      <w:r>
        <w:rPr>
          <w:rFonts w:ascii="Times New Roman" w:hAnsi="Times New Roman" w:cs="Times New Roman"/>
          <w:bCs/>
          <w:szCs w:val="24"/>
          <w:lang w:val="sk-SK"/>
        </w:rPr>
        <w:t>,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iba ak je to potrebné na účely porovnávania, poskytovania automat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zovaných odpovedí na vyhľadávanie alebo vedenie </w:t>
      </w:r>
      <w:r>
        <w:rPr>
          <w:rFonts w:ascii="Times New Roman" w:hAnsi="Times New Roman" w:cs="Times New Roman"/>
          <w:szCs w:val="24"/>
          <w:lang w:val="sk-SK"/>
        </w:rPr>
        <w:t>záznamov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podľa článku</w:t>
      </w:r>
      <w:r>
        <w:rPr>
          <w:rFonts w:ascii="Times New Roman" w:hAnsi="Times New Roman" w:cs="Times New Roman"/>
          <w:szCs w:val="24"/>
          <w:lang w:val="sk-SK"/>
        </w:rPr>
        <w:t xml:space="preserve"> 16</w:t>
      </w:r>
      <w:r w:rsidRPr="00CA2A48">
        <w:rPr>
          <w:rFonts w:ascii="Times New Roman" w:hAnsi="Times New Roman" w:cs="Times New Roman"/>
          <w:b/>
          <w:szCs w:val="24"/>
          <w:lang w:val="sk-SK"/>
        </w:rPr>
        <w:t>.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Posky</w:t>
      </w:r>
      <w:r w:rsidRPr="006B5333">
        <w:rPr>
          <w:rFonts w:ascii="Times New Roman" w:hAnsi="Times New Roman" w:cs="Times New Roman"/>
          <w:szCs w:val="24"/>
          <w:lang w:val="sk-SK"/>
        </w:rPr>
        <w:t>t</w:t>
      </w:r>
      <w:r w:rsidRPr="006B5333">
        <w:rPr>
          <w:rFonts w:ascii="Times New Roman" w:hAnsi="Times New Roman" w:cs="Times New Roman"/>
          <w:szCs w:val="24"/>
          <w:lang w:val="sk-SK"/>
        </w:rPr>
        <w:t>nuté údaje na porovnávanie sa vymažú ihneď po porovnaní údajov alebo automatickej o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povedi na vyhľadávanie, ak nie je potrebné </w:t>
      </w:r>
      <w:r w:rsidRPr="00F61ED7">
        <w:rPr>
          <w:rFonts w:ascii="Times New Roman" w:hAnsi="Times New Roman" w:cs="Times New Roman"/>
          <w:szCs w:val="24"/>
          <w:lang w:val="sk-SK"/>
        </w:rPr>
        <w:t>ďa</w:t>
      </w:r>
      <w:r w:rsidRPr="00F61ED7">
        <w:rPr>
          <w:rFonts w:ascii="Times New Roman" w:hAnsi="Times New Roman" w:cs="Times New Roman"/>
          <w:szCs w:val="24"/>
          <w:lang w:val="sk-SK"/>
        </w:rPr>
        <w:t>l</w:t>
      </w:r>
      <w:r w:rsidRPr="00F61ED7">
        <w:rPr>
          <w:rFonts w:ascii="Times New Roman" w:hAnsi="Times New Roman" w:cs="Times New Roman"/>
          <w:szCs w:val="24"/>
          <w:lang w:val="sk-SK"/>
        </w:rPr>
        <w:t xml:space="preserve">šie spracúvanie na účely uvedené v tomto článku </w:t>
      </w:r>
      <w:r>
        <w:rPr>
          <w:rFonts w:ascii="Times New Roman" w:hAnsi="Times New Roman" w:cs="Times New Roman"/>
          <w:szCs w:val="24"/>
          <w:lang w:val="sk-SK"/>
        </w:rPr>
        <w:t xml:space="preserve">v </w:t>
      </w:r>
      <w:r w:rsidRPr="00F61ED7">
        <w:rPr>
          <w:rFonts w:ascii="Times New Roman" w:hAnsi="Times New Roman" w:cs="Times New Roman"/>
          <w:szCs w:val="24"/>
          <w:lang w:val="sk-SK"/>
        </w:rPr>
        <w:t>odse</w:t>
      </w:r>
      <w:r>
        <w:rPr>
          <w:rFonts w:ascii="Times New Roman" w:hAnsi="Times New Roman" w:cs="Times New Roman"/>
          <w:szCs w:val="24"/>
          <w:lang w:val="sk-SK"/>
        </w:rPr>
        <w:t>ku</w:t>
      </w:r>
      <w:r w:rsidRPr="00F61ED7">
        <w:rPr>
          <w:rFonts w:ascii="Times New Roman" w:hAnsi="Times New Roman" w:cs="Times New Roman"/>
          <w:szCs w:val="24"/>
          <w:lang w:val="sk-SK"/>
        </w:rPr>
        <w:t xml:space="preserve"> 3 písmen</w:t>
      </w:r>
      <w:r>
        <w:rPr>
          <w:rFonts w:ascii="Times New Roman" w:hAnsi="Times New Roman" w:cs="Times New Roman"/>
          <w:szCs w:val="24"/>
          <w:lang w:val="sk-SK"/>
        </w:rPr>
        <w:t>ách</w:t>
      </w:r>
      <w:r w:rsidRPr="00F61ED7">
        <w:rPr>
          <w:rFonts w:ascii="Times New Roman" w:hAnsi="Times New Roman" w:cs="Times New Roman"/>
          <w:szCs w:val="24"/>
          <w:lang w:val="sk-SK"/>
        </w:rPr>
        <w:t xml:space="preserve"> b</w:t>
      </w:r>
      <w:r w:rsidRPr="006B5333">
        <w:rPr>
          <w:rFonts w:ascii="Times New Roman" w:hAnsi="Times New Roman" w:cs="Times New Roman"/>
          <w:szCs w:val="24"/>
          <w:lang w:val="sk-SK"/>
        </w:rPr>
        <w:t>) a</w:t>
      </w:r>
      <w:r w:rsidR="00BF7B45">
        <w:rPr>
          <w:rFonts w:ascii="Times New Roman" w:hAnsi="Times New Roman" w:cs="Times New Roman"/>
          <w:szCs w:val="24"/>
          <w:lang w:val="sk-SK"/>
        </w:rPr>
        <w:t>lebo</w:t>
      </w:r>
      <w:r w:rsidRPr="006B5333">
        <w:rPr>
          <w:rFonts w:ascii="Times New Roman" w:hAnsi="Times New Roman" w:cs="Times New Roman"/>
          <w:szCs w:val="24"/>
          <w:lang w:val="sk-SK"/>
        </w:rPr>
        <w:t> c).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BF7B45">
        <w:rPr>
          <w:rFonts w:ascii="Times New Roman" w:hAnsi="Times New Roman" w:cs="Times New Roman"/>
          <w:b/>
          <w:szCs w:val="24"/>
          <w:lang w:val="sk-SK"/>
        </w:rPr>
        <w:t xml:space="preserve"> 15</w:t>
      </w:r>
    </w:p>
    <w:p w:rsidR="004E5E50" w:rsidP="004E5E50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Oprava, blokovanie a</w:t>
      </w:r>
      <w:r>
        <w:rPr>
          <w:rFonts w:ascii="Times New Roman" w:hAnsi="Times New Roman" w:cs="Times New Roman"/>
          <w:b/>
          <w:szCs w:val="24"/>
          <w:lang w:val="sk-SK"/>
        </w:rPr>
        <w:t> </w:t>
      </w:r>
      <w:r w:rsidRPr="006B5333">
        <w:rPr>
          <w:rFonts w:ascii="Times New Roman" w:hAnsi="Times New Roman" w:cs="Times New Roman"/>
          <w:b/>
          <w:szCs w:val="24"/>
          <w:lang w:val="sk-SK"/>
        </w:rPr>
        <w:t>vymazanie údajov</w:t>
      </w:r>
    </w:p>
    <w:p w:rsidR="004E5E50" w:rsidRPr="006B5333" w:rsidP="004E5E50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B429B">
      <w:pPr>
        <w:numPr>
          <w:ilvl w:val="0"/>
          <w:numId w:val="5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Prijímajúca zmluvná strana je povinná na žiadosť poskytujúcej zmluvnej strany opr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viť, blokovať alebo vymazať v súlade s</w:t>
      </w:r>
      <w:r w:rsidR="00A321DE">
        <w:rPr>
          <w:rFonts w:ascii="Times New Roman" w:hAnsi="Times New Roman" w:cs="Times New Roman"/>
          <w:szCs w:val="24"/>
          <w:lang w:val="sk-SK"/>
        </w:rPr>
        <w:t> jej</w:t>
      </w:r>
      <w:r w:rsidRPr="006B5333">
        <w:rPr>
          <w:rFonts w:ascii="Times New Roman" w:hAnsi="Times New Roman" w:cs="Times New Roman"/>
          <w:szCs w:val="24"/>
          <w:lang w:val="sk-SK"/>
        </w:rPr>
        <w:t> vnútroštátnym práv</w:t>
      </w:r>
      <w:r>
        <w:rPr>
          <w:rFonts w:ascii="Times New Roman" w:hAnsi="Times New Roman" w:cs="Times New Roman"/>
          <w:szCs w:val="24"/>
          <w:lang w:val="sk-SK"/>
        </w:rPr>
        <w:t>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údaje prijaté podľa tejto </w:t>
      </w:r>
      <w:r w:rsidR="00BF7B45"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>, ktoré sú nesprá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 w:rsidRPr="006B5333">
        <w:rPr>
          <w:rFonts w:ascii="Times New Roman" w:hAnsi="Times New Roman" w:cs="Times New Roman"/>
          <w:szCs w:val="24"/>
          <w:lang w:val="sk-SK"/>
        </w:rPr>
        <w:t>ne alebo neúplné alebo ak ich zhromažďov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nie alebo ďalšie spracúvanie je v rozpore s touto </w:t>
      </w:r>
      <w:r w:rsidR="00A321DE">
        <w:rPr>
          <w:rFonts w:ascii="Times New Roman" w:hAnsi="Times New Roman" w:cs="Times New Roman"/>
          <w:szCs w:val="24"/>
          <w:lang w:val="sk-SK"/>
        </w:rPr>
        <w:t>zmluvou</w:t>
      </w:r>
      <w:r w:rsidRPr="006B5333" w:rsidR="00A321DE"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alebo platnými pravidlami poskytujúcej zmluvnej str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ny. </w:t>
      </w:r>
    </w:p>
    <w:p w:rsidR="004E5E50" w:rsidRPr="006B5333" w:rsidP="00AB429B">
      <w:pPr>
        <w:numPr>
          <w:ilvl w:val="0"/>
          <w:numId w:val="5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Ak sa zmluvná strana dozvie, že údaje pr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jaté od druhej zmluvnej strany podľa tejto </w:t>
      </w:r>
      <w:r w:rsidR="00BF7B45"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sú nesprávne, prijme všetky </w:t>
      </w:r>
      <w:r w:rsidR="00A321DE">
        <w:rPr>
          <w:rFonts w:ascii="Times New Roman" w:hAnsi="Times New Roman" w:cs="Times New Roman"/>
          <w:szCs w:val="24"/>
          <w:lang w:val="sk-SK"/>
        </w:rPr>
        <w:t>príslušné</w:t>
      </w:r>
      <w:r w:rsidRPr="006B5333" w:rsidR="00A321DE"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opatrenia </w:t>
      </w:r>
      <w:r>
        <w:rPr>
          <w:rFonts w:ascii="Times New Roman" w:hAnsi="Times New Roman" w:cs="Times New Roman"/>
          <w:szCs w:val="24"/>
          <w:lang w:val="sk-SK"/>
        </w:rPr>
        <w:t>na zabránenie mylnému spolieh</w:t>
      </w:r>
      <w:r>
        <w:rPr>
          <w:rFonts w:ascii="Times New Roman" w:hAnsi="Times New Roman" w:cs="Times New Roman"/>
          <w:szCs w:val="24"/>
          <w:lang w:val="sk-SK"/>
        </w:rPr>
        <w:t>a</w:t>
      </w:r>
      <w:r>
        <w:rPr>
          <w:rFonts w:ascii="Times New Roman" w:hAnsi="Times New Roman" w:cs="Times New Roman"/>
          <w:szCs w:val="24"/>
          <w:lang w:val="sk-SK"/>
        </w:rPr>
        <w:t xml:space="preserve">niu sa 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na tieto údaje, </w:t>
      </w:r>
      <w:r>
        <w:rPr>
          <w:rFonts w:ascii="Times New Roman" w:hAnsi="Times New Roman" w:cs="Times New Roman"/>
          <w:szCs w:val="24"/>
          <w:lang w:val="sk-SK"/>
        </w:rPr>
        <w:t>najmä doplnenie, v</w:t>
      </w:r>
      <w:r>
        <w:rPr>
          <w:rFonts w:ascii="Times New Roman" w:hAnsi="Times New Roman" w:cs="Times New Roman"/>
          <w:szCs w:val="24"/>
          <w:lang w:val="sk-SK"/>
        </w:rPr>
        <w:t>y</w:t>
      </w:r>
      <w:r w:rsidR="00605A57">
        <w:rPr>
          <w:rFonts w:ascii="Times New Roman" w:hAnsi="Times New Roman" w:cs="Times New Roman"/>
          <w:szCs w:val="24"/>
          <w:lang w:val="sk-SK"/>
        </w:rPr>
        <w:t>mazanie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alebo opravu týchto úd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jov. </w:t>
      </w:r>
    </w:p>
    <w:p w:rsidR="004E5E50" w:rsidP="00AB429B">
      <w:pPr>
        <w:numPr>
          <w:ilvl w:val="0"/>
          <w:numId w:val="5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Každá zmluvná strana oznámi druhej zmluvnej strane, ak sa dozvie, že podstatný údaj </w:t>
      </w:r>
      <w:r>
        <w:rPr>
          <w:rFonts w:ascii="Times New Roman" w:hAnsi="Times New Roman" w:cs="Times New Roman"/>
          <w:szCs w:val="24"/>
          <w:lang w:val="sk-SK"/>
        </w:rPr>
        <w:t>zasla</w:t>
      </w:r>
      <w:r w:rsidRPr="006B5333">
        <w:rPr>
          <w:rFonts w:ascii="Times New Roman" w:hAnsi="Times New Roman" w:cs="Times New Roman"/>
          <w:szCs w:val="24"/>
          <w:lang w:val="sk-SK"/>
        </w:rPr>
        <w:t>ný druhej zmluvnej strane alebo pr</w:t>
      </w:r>
      <w:r w:rsidRPr="006B5333">
        <w:rPr>
          <w:rFonts w:ascii="Times New Roman" w:hAnsi="Times New Roman" w:cs="Times New Roman"/>
          <w:szCs w:val="24"/>
          <w:lang w:val="sk-SK"/>
        </w:rPr>
        <w:t>i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jatý od druhej zmluvnej strany podľa tejto </w:t>
      </w:r>
      <w:r w:rsidR="009E1DD8"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je nesprávny alebo nedôveryhodný alebo je predmetom závažnej pochy</w:t>
      </w:r>
      <w:r w:rsidRPr="006B5333">
        <w:rPr>
          <w:rFonts w:ascii="Times New Roman" w:hAnsi="Times New Roman" w:cs="Times New Roman"/>
          <w:szCs w:val="24"/>
          <w:lang w:val="sk-SK"/>
        </w:rPr>
        <w:t>b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nosti. 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9E1DD8">
        <w:rPr>
          <w:rFonts w:ascii="Times New Roman" w:hAnsi="Times New Roman" w:cs="Times New Roman"/>
          <w:b/>
          <w:szCs w:val="24"/>
          <w:lang w:val="sk-SK"/>
        </w:rPr>
        <w:t xml:space="preserve"> 16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Dokumentácia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</w:p>
    <w:p w:rsidR="004E5E50" w:rsidRPr="0006163E" w:rsidP="00AB429B">
      <w:pPr>
        <w:numPr>
          <w:ilvl w:val="0"/>
          <w:numId w:val="53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>Každá zmluvná strana vedie záznamy o zaslaní a prijatí údajov oznám</w:t>
      </w:r>
      <w:r w:rsidRPr="0006163E">
        <w:rPr>
          <w:rFonts w:ascii="Times New Roman" w:hAnsi="Times New Roman" w:cs="Times New Roman"/>
          <w:szCs w:val="24"/>
          <w:lang w:val="sk-SK"/>
        </w:rPr>
        <w:t>e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ných druhej zmluvnej strane podľa tejto </w:t>
      </w:r>
      <w:r w:rsidR="009E1DD8">
        <w:rPr>
          <w:rFonts w:ascii="Times New Roman" w:hAnsi="Times New Roman" w:cs="Times New Roman"/>
          <w:szCs w:val="24"/>
          <w:lang w:val="sk-SK"/>
        </w:rPr>
        <w:t>zmluvy</w:t>
      </w:r>
      <w:r w:rsidRPr="0006163E">
        <w:rPr>
          <w:rFonts w:ascii="Times New Roman" w:hAnsi="Times New Roman" w:cs="Times New Roman"/>
          <w:szCs w:val="24"/>
          <w:lang w:val="sk-SK"/>
        </w:rPr>
        <w:t>. Tieto záznamy slúžia na</w:t>
      </w:r>
    </w:p>
    <w:p w:rsidR="004E5E50" w:rsidRPr="006B5333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 xml:space="preserve">a) zabezpečenie </w:t>
      </w:r>
      <w:r>
        <w:rPr>
          <w:rFonts w:ascii="Times New Roman" w:hAnsi="Times New Roman" w:cs="Times New Roman"/>
          <w:szCs w:val="24"/>
          <w:lang w:val="sk-SK"/>
        </w:rPr>
        <w:t>účinného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monitorovania ochr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ny údajov v súlade s vnútroštátnym </w:t>
      </w:r>
      <w:r>
        <w:rPr>
          <w:rFonts w:ascii="Times New Roman" w:hAnsi="Times New Roman" w:cs="Times New Roman"/>
          <w:szCs w:val="24"/>
          <w:lang w:val="sk-SK"/>
        </w:rPr>
        <w:t>právnym poriadkom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príslušnej zmluvnej strany,</w:t>
      </w:r>
    </w:p>
    <w:p w:rsidR="004E5E50" w:rsidRPr="006B5333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b) umožnenie zmluvným stranám efektívne využívať práva im priznané po</w:t>
      </w:r>
      <w:r w:rsidRPr="006B5333">
        <w:rPr>
          <w:rFonts w:ascii="Times New Roman" w:hAnsi="Times New Roman" w:cs="Times New Roman"/>
          <w:szCs w:val="24"/>
          <w:lang w:val="sk-SK"/>
        </w:rPr>
        <w:t>d</w:t>
      </w:r>
      <w:r w:rsidRPr="006B5333">
        <w:rPr>
          <w:rFonts w:ascii="Times New Roman" w:hAnsi="Times New Roman" w:cs="Times New Roman"/>
          <w:szCs w:val="24"/>
          <w:lang w:val="sk-SK"/>
        </w:rPr>
        <w:t>ľa článkov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>
          <w:rPr>
            <w:rFonts w:ascii="Times New Roman" w:hAnsi="Times New Roman" w:cs="Times New Roman"/>
            <w:szCs w:val="24"/>
            <w:lang w:val="sk-SK"/>
          </w:rPr>
          <w:t>15</w:t>
        </w:r>
        <w:r w:rsidRPr="006B5333">
          <w:rPr>
            <w:rFonts w:ascii="Times New Roman" w:hAnsi="Times New Roman" w:cs="Times New Roman"/>
            <w:szCs w:val="24"/>
            <w:lang w:val="sk-SK"/>
          </w:rPr>
          <w:t xml:space="preserve"> a</w:t>
        </w:r>
      </w:smartTag>
      <w:r>
        <w:rPr>
          <w:rFonts w:ascii="Times New Roman" w:hAnsi="Times New Roman" w:cs="Times New Roman"/>
          <w:szCs w:val="24"/>
          <w:lang w:val="sk-SK"/>
        </w:rPr>
        <w:t xml:space="preserve"> 19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</w:t>
      </w:r>
    </w:p>
    <w:p w:rsidR="004E5E50" w:rsidRPr="006B5333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c) zabezpečenie bezpečnosti údajov.</w:t>
      </w:r>
    </w:p>
    <w:p w:rsidR="004E5E50" w:rsidRPr="0006163E" w:rsidP="00AB429B">
      <w:pPr>
        <w:numPr>
          <w:ilvl w:val="0"/>
          <w:numId w:val="53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>Záznamy zahŕňajú:</w:t>
      </w:r>
    </w:p>
    <w:p w:rsidR="004E5E50" w:rsidRPr="0006163E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>a) informácie identifikujúce poskytnuté úd</w:t>
      </w:r>
      <w:r w:rsidRPr="0006163E">
        <w:rPr>
          <w:rFonts w:ascii="Times New Roman" w:hAnsi="Times New Roman" w:cs="Times New Roman"/>
          <w:szCs w:val="24"/>
          <w:lang w:val="sk-SK"/>
        </w:rPr>
        <w:t>a</w:t>
      </w:r>
      <w:r w:rsidRPr="0006163E">
        <w:rPr>
          <w:rFonts w:ascii="Times New Roman" w:hAnsi="Times New Roman" w:cs="Times New Roman"/>
          <w:szCs w:val="24"/>
          <w:lang w:val="sk-SK"/>
        </w:rPr>
        <w:t>je,</w:t>
      </w:r>
    </w:p>
    <w:p w:rsidR="004E5E50" w:rsidRPr="0006163E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>b) dátum poskytnutia a</w:t>
      </w:r>
    </w:p>
    <w:p w:rsidR="004E5E50" w:rsidRPr="0006163E" w:rsidP="00AB429B">
      <w:pPr>
        <w:spacing w:line="240" w:lineRule="auto"/>
        <w:ind w:left="390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>c) príjemcu údajov v prípade, ak sa údaje p</w:t>
      </w:r>
      <w:r w:rsidRPr="0006163E">
        <w:rPr>
          <w:rFonts w:ascii="Times New Roman" w:hAnsi="Times New Roman" w:cs="Times New Roman"/>
          <w:szCs w:val="24"/>
          <w:lang w:val="sk-SK"/>
        </w:rPr>
        <w:t>o</w:t>
      </w:r>
      <w:r w:rsidRPr="0006163E">
        <w:rPr>
          <w:rFonts w:ascii="Times New Roman" w:hAnsi="Times New Roman" w:cs="Times New Roman"/>
          <w:szCs w:val="24"/>
          <w:lang w:val="sk-SK"/>
        </w:rPr>
        <w:t>skytnú iným subjektom.</w:t>
      </w:r>
    </w:p>
    <w:p w:rsidR="004E5E50" w:rsidP="00AB429B">
      <w:pPr>
        <w:numPr>
          <w:ilvl w:val="0"/>
          <w:numId w:val="53"/>
        </w:numPr>
        <w:tabs>
          <w:tab w:val="left" w:pos="39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 xml:space="preserve">Zaznamenané údaje </w:t>
      </w:r>
      <w:r w:rsidR="009E1DD8">
        <w:rPr>
          <w:rFonts w:ascii="Times New Roman" w:hAnsi="Times New Roman" w:cs="Times New Roman"/>
          <w:szCs w:val="24"/>
          <w:lang w:val="sk-SK"/>
        </w:rPr>
        <w:t>sú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chrán</w:t>
      </w:r>
      <w:r w:rsidRPr="0006163E">
        <w:rPr>
          <w:rFonts w:ascii="Times New Roman" w:hAnsi="Times New Roman" w:cs="Times New Roman"/>
          <w:szCs w:val="24"/>
          <w:lang w:val="sk-SK"/>
        </w:rPr>
        <w:t>e</w:t>
      </w:r>
      <w:r w:rsidRPr="0006163E">
        <w:rPr>
          <w:rFonts w:ascii="Times New Roman" w:hAnsi="Times New Roman" w:cs="Times New Roman"/>
          <w:szCs w:val="24"/>
          <w:lang w:val="sk-SK"/>
        </w:rPr>
        <w:t>né vhodnými prostriedkami proti neoprávnen</w:t>
      </w:r>
      <w:r w:rsidRPr="0006163E">
        <w:rPr>
          <w:rFonts w:ascii="Times New Roman" w:hAnsi="Times New Roman" w:cs="Times New Roman"/>
          <w:szCs w:val="24"/>
          <w:lang w:val="sk-SK"/>
        </w:rPr>
        <w:t>é</w:t>
      </w:r>
      <w:r w:rsidRPr="0006163E">
        <w:rPr>
          <w:rFonts w:ascii="Times New Roman" w:hAnsi="Times New Roman" w:cs="Times New Roman"/>
          <w:szCs w:val="24"/>
          <w:lang w:val="sk-SK"/>
        </w:rPr>
        <w:t>mu použitiu a iným formám nesprávneho použitia a</w:t>
      </w:r>
      <w:r w:rsidR="009E1DD8">
        <w:rPr>
          <w:rFonts w:ascii="Times New Roman" w:hAnsi="Times New Roman" w:cs="Times New Roman"/>
          <w:szCs w:val="24"/>
          <w:lang w:val="sk-SK"/>
        </w:rPr>
        <w:t> </w:t>
      </w:r>
      <w:r w:rsidRPr="0006163E">
        <w:rPr>
          <w:rFonts w:ascii="Times New Roman" w:hAnsi="Times New Roman" w:cs="Times New Roman"/>
          <w:szCs w:val="24"/>
          <w:lang w:val="sk-SK"/>
        </w:rPr>
        <w:t>uchov</w:t>
      </w:r>
      <w:r w:rsidRPr="0006163E">
        <w:rPr>
          <w:rFonts w:ascii="Times New Roman" w:hAnsi="Times New Roman" w:cs="Times New Roman"/>
          <w:szCs w:val="24"/>
          <w:lang w:val="sk-SK"/>
        </w:rPr>
        <w:t>á</w:t>
      </w:r>
      <w:r w:rsidRPr="0006163E">
        <w:rPr>
          <w:rFonts w:ascii="Times New Roman" w:hAnsi="Times New Roman" w:cs="Times New Roman"/>
          <w:szCs w:val="24"/>
          <w:lang w:val="sk-SK"/>
        </w:rPr>
        <w:t>va</w:t>
      </w:r>
      <w:r w:rsidR="009E1DD8">
        <w:rPr>
          <w:rFonts w:ascii="Times New Roman" w:hAnsi="Times New Roman" w:cs="Times New Roman"/>
          <w:szCs w:val="24"/>
          <w:lang w:val="sk-SK"/>
        </w:rPr>
        <w:t>jú sa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dva (2) roky. Zaznamenávané údaje sa po uplynutí lehoty uchovávania ihneď vyma</w:t>
      </w:r>
      <w:r w:rsidR="009E1DD8">
        <w:rPr>
          <w:rFonts w:ascii="Times New Roman" w:hAnsi="Times New Roman" w:cs="Times New Roman"/>
          <w:szCs w:val="24"/>
          <w:lang w:val="sk-SK"/>
        </w:rPr>
        <w:t>žú</w:t>
      </w:r>
      <w:r w:rsidRPr="0006163E">
        <w:rPr>
          <w:rFonts w:ascii="Times New Roman" w:hAnsi="Times New Roman" w:cs="Times New Roman"/>
          <w:szCs w:val="24"/>
          <w:lang w:val="sk-SK"/>
        </w:rPr>
        <w:t>, ak vnú</w:t>
      </w:r>
      <w:r w:rsidRPr="0006163E">
        <w:rPr>
          <w:rFonts w:ascii="Times New Roman" w:hAnsi="Times New Roman" w:cs="Times New Roman"/>
          <w:szCs w:val="24"/>
          <w:lang w:val="sk-SK"/>
        </w:rPr>
        <w:t>t</w:t>
      </w:r>
      <w:r w:rsidRPr="0006163E">
        <w:rPr>
          <w:rFonts w:ascii="Times New Roman" w:hAnsi="Times New Roman" w:cs="Times New Roman"/>
          <w:szCs w:val="24"/>
          <w:lang w:val="sk-SK"/>
        </w:rPr>
        <w:t>roštátny právny poriadok n</w:t>
      </w:r>
      <w:r w:rsidRPr="0006163E">
        <w:rPr>
          <w:rFonts w:ascii="Times New Roman" w:hAnsi="Times New Roman" w:cs="Times New Roman"/>
          <w:szCs w:val="24"/>
          <w:lang w:val="sk-SK"/>
        </w:rPr>
        <w:t>e</w:t>
      </w:r>
      <w:r w:rsidRPr="0006163E">
        <w:rPr>
          <w:rFonts w:ascii="Times New Roman" w:hAnsi="Times New Roman" w:cs="Times New Roman"/>
          <w:szCs w:val="24"/>
          <w:lang w:val="sk-SK"/>
        </w:rPr>
        <w:t>ustanovuj</w:t>
      </w:r>
      <w:r>
        <w:rPr>
          <w:rFonts w:ascii="Times New Roman" w:hAnsi="Times New Roman" w:cs="Times New Roman"/>
          <w:szCs w:val="24"/>
          <w:lang w:val="sk-SK"/>
        </w:rPr>
        <w:t>e inak.</w:t>
      </w:r>
    </w:p>
    <w:p w:rsidR="004E5E50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A2101D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A2101D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A2101D" w:rsidRPr="0006163E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9E1DD8">
        <w:rPr>
          <w:rFonts w:ascii="Times New Roman" w:hAnsi="Times New Roman" w:cs="Times New Roman"/>
          <w:b/>
          <w:szCs w:val="24"/>
          <w:lang w:val="sk-SK"/>
        </w:rPr>
        <w:t xml:space="preserve"> 17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Bezpečnosť údajov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B9159F" w:rsidP="00AB429B">
      <w:pPr>
        <w:numPr>
          <w:ilvl w:val="0"/>
          <w:numId w:val="54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B9159F">
        <w:rPr>
          <w:rFonts w:ascii="Times New Roman" w:hAnsi="Times New Roman" w:cs="Times New Roman"/>
          <w:szCs w:val="24"/>
          <w:lang w:val="sk-SK"/>
        </w:rPr>
        <w:t>Zmluvné strany zabezpečia, aby sa na ochranu osobných údajov proti náhodnému alebo nezákonnému zničeniu, náhodnej strate alebo neoprávnenému spr</w:t>
      </w:r>
      <w:r w:rsidRPr="00B9159F">
        <w:rPr>
          <w:rFonts w:ascii="Times New Roman" w:hAnsi="Times New Roman" w:cs="Times New Roman"/>
          <w:szCs w:val="24"/>
          <w:lang w:val="sk-SK"/>
        </w:rPr>
        <w:t>í</w:t>
      </w:r>
      <w:r w:rsidRPr="00B9159F">
        <w:rPr>
          <w:rFonts w:ascii="Times New Roman" w:hAnsi="Times New Roman" w:cs="Times New Roman"/>
          <w:szCs w:val="24"/>
          <w:lang w:val="sk-SK"/>
        </w:rPr>
        <w:t>stupneniu, zmene, prístupu alebo inej neoprávnenej forme spr</w:t>
      </w:r>
      <w:r w:rsidRPr="00B9159F">
        <w:rPr>
          <w:rFonts w:ascii="Times New Roman" w:hAnsi="Times New Roman" w:cs="Times New Roman"/>
          <w:szCs w:val="24"/>
          <w:lang w:val="sk-SK"/>
        </w:rPr>
        <w:t>a</w:t>
      </w:r>
      <w:r w:rsidRPr="00B9159F">
        <w:rPr>
          <w:rFonts w:ascii="Times New Roman" w:hAnsi="Times New Roman" w:cs="Times New Roman"/>
          <w:szCs w:val="24"/>
          <w:lang w:val="sk-SK"/>
        </w:rPr>
        <w:t xml:space="preserve">cúvania </w:t>
      </w:r>
      <w:r w:rsidRPr="002F131B">
        <w:rPr>
          <w:rFonts w:ascii="Times New Roman" w:hAnsi="Times New Roman" w:cs="Times New Roman"/>
          <w:szCs w:val="24"/>
          <w:lang w:val="sk-SK"/>
        </w:rPr>
        <w:t>používali nev</w:t>
      </w:r>
      <w:r w:rsidRPr="002F131B">
        <w:rPr>
          <w:rFonts w:ascii="Times New Roman" w:hAnsi="Times New Roman" w:cs="Times New Roman"/>
          <w:szCs w:val="24"/>
          <w:lang w:val="sk-SK"/>
        </w:rPr>
        <w:t>y</w:t>
      </w:r>
      <w:r w:rsidRPr="002F131B">
        <w:rPr>
          <w:rFonts w:ascii="Times New Roman" w:hAnsi="Times New Roman" w:cs="Times New Roman"/>
          <w:szCs w:val="24"/>
          <w:lang w:val="sk-SK"/>
        </w:rPr>
        <w:t>hnutné technické a organizačné opatrenia.</w:t>
      </w:r>
      <w:r w:rsidRPr="00B9159F">
        <w:rPr>
          <w:rFonts w:ascii="Times New Roman" w:hAnsi="Times New Roman" w:cs="Times New Roman"/>
          <w:szCs w:val="24"/>
          <w:lang w:val="sk-SK"/>
        </w:rPr>
        <w:t xml:space="preserve"> Zmluvné strany prim</w:t>
      </w:r>
      <w:r w:rsidR="00605A57">
        <w:rPr>
          <w:rFonts w:ascii="Times New Roman" w:hAnsi="Times New Roman" w:cs="Times New Roman"/>
          <w:szCs w:val="24"/>
          <w:lang w:val="sk-SK"/>
        </w:rPr>
        <w:t>erane príjmu opatrenia najmä na </w:t>
      </w:r>
      <w:r w:rsidRPr="00B9159F">
        <w:rPr>
          <w:rFonts w:ascii="Times New Roman" w:hAnsi="Times New Roman" w:cs="Times New Roman"/>
          <w:szCs w:val="24"/>
          <w:lang w:val="sk-SK"/>
        </w:rPr>
        <w:t>zabe</w:t>
      </w:r>
      <w:r w:rsidRPr="00B9159F">
        <w:rPr>
          <w:rFonts w:ascii="Times New Roman" w:hAnsi="Times New Roman" w:cs="Times New Roman"/>
          <w:szCs w:val="24"/>
          <w:lang w:val="sk-SK"/>
        </w:rPr>
        <w:t>z</w:t>
      </w:r>
      <w:r w:rsidRPr="00B9159F">
        <w:rPr>
          <w:rFonts w:ascii="Times New Roman" w:hAnsi="Times New Roman" w:cs="Times New Roman"/>
          <w:szCs w:val="24"/>
          <w:lang w:val="sk-SK"/>
        </w:rPr>
        <w:t>pečenie t</w:t>
      </w:r>
      <w:r w:rsidRPr="00B9159F">
        <w:rPr>
          <w:rFonts w:ascii="Times New Roman" w:hAnsi="Times New Roman" w:cs="Times New Roman"/>
          <w:szCs w:val="24"/>
          <w:lang w:val="sk-SK"/>
        </w:rPr>
        <w:t>o</w:t>
      </w:r>
      <w:r w:rsidRPr="00B9159F">
        <w:rPr>
          <w:rFonts w:ascii="Times New Roman" w:hAnsi="Times New Roman" w:cs="Times New Roman"/>
          <w:szCs w:val="24"/>
          <w:lang w:val="sk-SK"/>
        </w:rPr>
        <w:t>ho, aby prístup k osobným údajom mali iba oprávnené os</w:t>
      </w:r>
      <w:r w:rsidRPr="00B9159F">
        <w:rPr>
          <w:rFonts w:ascii="Times New Roman" w:hAnsi="Times New Roman" w:cs="Times New Roman"/>
          <w:szCs w:val="24"/>
          <w:lang w:val="sk-SK"/>
        </w:rPr>
        <w:t>o</w:t>
      </w:r>
      <w:r w:rsidRPr="00B9159F">
        <w:rPr>
          <w:rFonts w:ascii="Times New Roman" w:hAnsi="Times New Roman" w:cs="Times New Roman"/>
          <w:szCs w:val="24"/>
          <w:lang w:val="sk-SK"/>
        </w:rPr>
        <w:t>by.</w:t>
      </w:r>
    </w:p>
    <w:p w:rsidR="004E5E50" w:rsidRPr="00B9159F" w:rsidP="00AB429B">
      <w:pPr>
        <w:numPr>
          <w:ilvl w:val="0"/>
          <w:numId w:val="54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B9159F">
        <w:rPr>
          <w:rFonts w:ascii="Times New Roman" w:hAnsi="Times New Roman" w:cs="Times New Roman"/>
          <w:szCs w:val="24"/>
          <w:lang w:val="sk-SK"/>
        </w:rPr>
        <w:t xml:space="preserve">Vykonávacie dohody </w:t>
      </w:r>
      <w:r w:rsidRPr="00B9159F">
        <w:rPr>
          <w:rFonts w:ascii="Times New Roman" w:hAnsi="Times New Roman" w:cs="Times New Roman"/>
          <w:bCs/>
          <w:szCs w:val="24"/>
          <w:lang w:val="sk-SK"/>
        </w:rPr>
        <w:t>alebo dojednania</w:t>
      </w:r>
      <w:r w:rsidRPr="00B9159F">
        <w:rPr>
          <w:rFonts w:ascii="Times New Roman" w:hAnsi="Times New Roman" w:cs="Times New Roman"/>
          <w:szCs w:val="24"/>
          <w:lang w:val="sk-SK"/>
        </w:rPr>
        <w:t xml:space="preserve"> upravujúce postupy automatizovaného v</w:t>
      </w:r>
      <w:r w:rsidRPr="00B9159F">
        <w:rPr>
          <w:rFonts w:ascii="Times New Roman" w:hAnsi="Times New Roman" w:cs="Times New Roman"/>
          <w:szCs w:val="24"/>
          <w:lang w:val="sk-SK"/>
        </w:rPr>
        <w:t>y</w:t>
      </w:r>
      <w:r w:rsidRPr="00B9159F">
        <w:rPr>
          <w:rFonts w:ascii="Times New Roman" w:hAnsi="Times New Roman" w:cs="Times New Roman"/>
          <w:szCs w:val="24"/>
          <w:lang w:val="sk-SK"/>
        </w:rPr>
        <w:t>hľadávania daktyloskopických súb</w:t>
      </w:r>
      <w:r w:rsidRPr="00B9159F">
        <w:rPr>
          <w:rFonts w:ascii="Times New Roman" w:hAnsi="Times New Roman" w:cs="Times New Roman"/>
          <w:szCs w:val="24"/>
          <w:lang w:val="sk-SK"/>
        </w:rPr>
        <w:t>o</w:t>
      </w:r>
      <w:r w:rsidRPr="00B9159F">
        <w:rPr>
          <w:rFonts w:ascii="Times New Roman" w:hAnsi="Times New Roman" w:cs="Times New Roman"/>
          <w:szCs w:val="24"/>
          <w:lang w:val="sk-SK"/>
        </w:rPr>
        <w:t>rov a  súborov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  <w:r w:rsidRPr="00B9159F">
        <w:rPr>
          <w:rFonts w:ascii="Times New Roman" w:hAnsi="Times New Roman" w:cs="Times New Roman"/>
          <w:szCs w:val="24"/>
          <w:lang w:val="sk-SK"/>
        </w:rPr>
        <w:t>DNA podľa článkov 4 a 8 ustan</w:t>
      </w:r>
      <w:r w:rsidRPr="00B9159F">
        <w:rPr>
          <w:rFonts w:ascii="Times New Roman" w:hAnsi="Times New Roman" w:cs="Times New Roman"/>
          <w:szCs w:val="24"/>
          <w:lang w:val="sk-SK"/>
        </w:rPr>
        <w:t>o</w:t>
      </w:r>
      <w:r w:rsidRPr="00B9159F">
        <w:rPr>
          <w:rFonts w:ascii="Times New Roman" w:hAnsi="Times New Roman" w:cs="Times New Roman"/>
          <w:szCs w:val="24"/>
          <w:lang w:val="sk-SK"/>
        </w:rPr>
        <w:t>via</w:t>
      </w:r>
    </w:p>
    <w:p w:rsidR="004E5E50" w:rsidRPr="00B9159F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B9159F">
        <w:rPr>
          <w:rFonts w:ascii="Times New Roman" w:hAnsi="Times New Roman" w:cs="Times New Roman"/>
          <w:szCs w:val="24"/>
          <w:lang w:val="sk-SK"/>
        </w:rPr>
        <w:t>a) primerané používanie modernej technol</w:t>
      </w:r>
      <w:r w:rsidRPr="00B9159F">
        <w:rPr>
          <w:rFonts w:ascii="Times New Roman" w:hAnsi="Times New Roman" w:cs="Times New Roman"/>
          <w:szCs w:val="24"/>
          <w:lang w:val="sk-SK"/>
        </w:rPr>
        <w:t>ó</w:t>
      </w:r>
      <w:r w:rsidRPr="00B9159F">
        <w:rPr>
          <w:rFonts w:ascii="Times New Roman" w:hAnsi="Times New Roman" w:cs="Times New Roman"/>
          <w:szCs w:val="24"/>
          <w:lang w:val="sk-SK"/>
        </w:rPr>
        <w:t>gie na zabezpečenie ochrany, bezpečnosti, dôverno</w:t>
      </w:r>
      <w:r w:rsidRPr="00B9159F">
        <w:rPr>
          <w:rFonts w:ascii="Times New Roman" w:hAnsi="Times New Roman" w:cs="Times New Roman"/>
          <w:szCs w:val="24"/>
          <w:lang w:val="sk-SK"/>
        </w:rPr>
        <w:t>s</w:t>
      </w:r>
      <w:r w:rsidRPr="00B9159F">
        <w:rPr>
          <w:rFonts w:ascii="Times New Roman" w:hAnsi="Times New Roman" w:cs="Times New Roman"/>
          <w:szCs w:val="24"/>
          <w:lang w:val="sk-SK"/>
        </w:rPr>
        <w:t xml:space="preserve">ti a celistvosti </w:t>
      </w:r>
      <w:r w:rsidRPr="002F131B">
        <w:rPr>
          <w:rFonts w:ascii="Times New Roman" w:hAnsi="Times New Roman" w:cs="Times New Roman"/>
          <w:szCs w:val="24"/>
          <w:lang w:val="sk-SK"/>
        </w:rPr>
        <w:t>údajov,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b) používanie šifrovania a kontroly oprávn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nosti prístupu uznané príslušnými orgánmi pri prístupe do všeobecne prístupných si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tí a</w:t>
      </w:r>
    </w:p>
    <w:p w:rsidR="004E5E50" w:rsidRPr="006B5333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c) mechanizmus na zabezpečenie vykonáv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nia </w:t>
      </w:r>
      <w:r w:rsidR="009E1DD8">
        <w:rPr>
          <w:rFonts w:ascii="Times New Roman" w:hAnsi="Times New Roman" w:cs="Times New Roman"/>
          <w:szCs w:val="24"/>
          <w:lang w:val="sk-SK"/>
        </w:rPr>
        <w:t>p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ovolených vyhľadávaní.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9E1DD8">
        <w:rPr>
          <w:rFonts w:ascii="Times New Roman" w:hAnsi="Times New Roman" w:cs="Times New Roman"/>
          <w:b/>
          <w:szCs w:val="24"/>
          <w:lang w:val="sk-SK"/>
        </w:rPr>
        <w:t xml:space="preserve"> 18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Transparentnosť – poskytovanie inform</w:t>
      </w:r>
      <w:r w:rsidRPr="006B5333">
        <w:rPr>
          <w:rFonts w:ascii="Times New Roman" w:hAnsi="Times New Roman" w:cs="Times New Roman"/>
          <w:b/>
          <w:szCs w:val="24"/>
          <w:lang w:val="sk-SK"/>
        </w:rPr>
        <w:t>á</w:t>
      </w:r>
      <w:r w:rsidRPr="006B5333">
        <w:rPr>
          <w:rFonts w:ascii="Times New Roman" w:hAnsi="Times New Roman" w:cs="Times New Roman"/>
          <w:b/>
          <w:szCs w:val="24"/>
          <w:lang w:val="sk-SK"/>
        </w:rPr>
        <w:t>cií dotknutým osobám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numPr>
          <w:ilvl w:val="0"/>
          <w:numId w:val="56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Nič v tejto 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zmluve </w:t>
      </w:r>
      <w:r>
        <w:rPr>
          <w:rFonts w:ascii="Times New Roman" w:hAnsi="Times New Roman" w:cs="Times New Roman"/>
          <w:szCs w:val="24"/>
          <w:lang w:val="sk-SK"/>
        </w:rPr>
        <w:t>nemožno vykladať v rozpore s právnymi záväzkami zmluvných strán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ustanovenými v ich príslušných prá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 w:rsidRPr="006B5333">
        <w:rPr>
          <w:rFonts w:ascii="Times New Roman" w:hAnsi="Times New Roman" w:cs="Times New Roman"/>
          <w:szCs w:val="24"/>
          <w:lang w:val="sk-SK"/>
        </w:rPr>
        <w:t>nych predpisoch</w:t>
      </w:r>
      <w:r w:rsidR="00A321DE">
        <w:rPr>
          <w:rFonts w:ascii="Times New Roman" w:hAnsi="Times New Roman" w:cs="Times New Roman"/>
          <w:szCs w:val="24"/>
          <w:lang w:val="sk-SK"/>
        </w:rPr>
        <w:t xml:space="preserve"> poskytovať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dot</w:t>
      </w:r>
      <w:r w:rsidRPr="006B5333">
        <w:rPr>
          <w:rFonts w:ascii="Times New Roman" w:hAnsi="Times New Roman" w:cs="Times New Roman"/>
          <w:szCs w:val="24"/>
          <w:lang w:val="sk-SK"/>
        </w:rPr>
        <w:t>k</w:t>
      </w:r>
      <w:r w:rsidR="009E1DD8">
        <w:rPr>
          <w:rFonts w:ascii="Times New Roman" w:hAnsi="Times New Roman" w:cs="Times New Roman"/>
          <w:szCs w:val="24"/>
          <w:lang w:val="sk-SK"/>
        </w:rPr>
        <w:t>nutým osobám informácie o účeloch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spracúv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nia a totožnosti prevádzkovateľa údajov, </w:t>
      </w:r>
      <w:r>
        <w:rPr>
          <w:rFonts w:ascii="Times New Roman" w:hAnsi="Times New Roman" w:cs="Times New Roman"/>
          <w:szCs w:val="24"/>
          <w:lang w:val="sk-SK"/>
        </w:rPr>
        <w:t xml:space="preserve">o 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príjemcoch alebo kategóriách príjemcov, </w:t>
      </w:r>
      <w:r>
        <w:rPr>
          <w:rFonts w:ascii="Times New Roman" w:hAnsi="Times New Roman" w:cs="Times New Roman"/>
          <w:szCs w:val="24"/>
          <w:lang w:val="sk-SK"/>
        </w:rPr>
        <w:t xml:space="preserve">o </w:t>
      </w:r>
      <w:r w:rsidRPr="006B5333">
        <w:rPr>
          <w:rFonts w:ascii="Times New Roman" w:hAnsi="Times New Roman" w:cs="Times New Roman"/>
          <w:szCs w:val="24"/>
          <w:lang w:val="sk-SK"/>
        </w:rPr>
        <w:t>existencii práva na prístup a práva na opr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vu údajov týkajúcich sa tejto osoby a akékoľvek ďalšie informácie, ako je právny základ op</w:t>
      </w:r>
      <w:r w:rsidRPr="006B5333">
        <w:rPr>
          <w:rFonts w:ascii="Times New Roman" w:hAnsi="Times New Roman" w:cs="Times New Roman"/>
          <w:szCs w:val="24"/>
          <w:lang w:val="sk-SK"/>
        </w:rPr>
        <w:t>e</w:t>
      </w:r>
      <w:r w:rsidRPr="006B5333">
        <w:rPr>
          <w:rFonts w:ascii="Times New Roman" w:hAnsi="Times New Roman" w:cs="Times New Roman"/>
          <w:szCs w:val="24"/>
          <w:lang w:val="sk-SK"/>
        </w:rPr>
        <w:t>rácie spracúvania, pre ktorú sú údaje určené, lehoty uchovávania údajov a právo na opr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vu, </w:t>
      </w:r>
      <w:r>
        <w:rPr>
          <w:rFonts w:ascii="Times New Roman" w:hAnsi="Times New Roman" w:cs="Times New Roman"/>
          <w:szCs w:val="24"/>
          <w:lang w:val="sk-SK"/>
        </w:rPr>
        <w:t>ak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sú tieto ďalšie informácie p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>trebné, berúc do úvahy účel</w:t>
      </w:r>
      <w:r w:rsidR="009E1DD8">
        <w:rPr>
          <w:rFonts w:ascii="Times New Roman" w:hAnsi="Times New Roman" w:cs="Times New Roman"/>
          <w:szCs w:val="24"/>
          <w:lang w:val="sk-SK"/>
        </w:rPr>
        <w:t>y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a osobitné oko</w:t>
      </w:r>
      <w:r w:rsidRPr="006B5333">
        <w:rPr>
          <w:rFonts w:ascii="Times New Roman" w:hAnsi="Times New Roman" w:cs="Times New Roman"/>
          <w:szCs w:val="24"/>
          <w:lang w:val="sk-SK"/>
        </w:rPr>
        <w:t>l</w:t>
      </w:r>
      <w:r w:rsidRPr="006B5333">
        <w:rPr>
          <w:rFonts w:ascii="Times New Roman" w:hAnsi="Times New Roman" w:cs="Times New Roman"/>
          <w:szCs w:val="24"/>
          <w:lang w:val="sk-SK"/>
        </w:rPr>
        <w:t>nosti, za ktorých sa údaje spracúvajú, s cieľom zabe</w:t>
      </w:r>
      <w:r w:rsidRPr="006B5333">
        <w:rPr>
          <w:rFonts w:ascii="Times New Roman" w:hAnsi="Times New Roman" w:cs="Times New Roman"/>
          <w:szCs w:val="24"/>
          <w:lang w:val="sk-SK"/>
        </w:rPr>
        <w:t>z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pečiť </w:t>
      </w:r>
      <w:r w:rsidR="00A321DE">
        <w:rPr>
          <w:rFonts w:ascii="Times New Roman" w:hAnsi="Times New Roman" w:cs="Times New Roman"/>
          <w:szCs w:val="24"/>
          <w:lang w:val="sk-SK"/>
        </w:rPr>
        <w:t>spravodlivé</w:t>
      </w:r>
      <w:r w:rsidRPr="006B5333" w:rsidR="00A321DE">
        <w:rPr>
          <w:rFonts w:ascii="Times New Roman" w:hAnsi="Times New Roman" w:cs="Times New Roman"/>
          <w:szCs w:val="24"/>
          <w:lang w:val="sk-SK"/>
        </w:rPr>
        <w:t xml:space="preserve"> </w:t>
      </w:r>
      <w:r w:rsidRPr="006B5333">
        <w:rPr>
          <w:rFonts w:ascii="Times New Roman" w:hAnsi="Times New Roman" w:cs="Times New Roman"/>
          <w:szCs w:val="24"/>
          <w:lang w:val="sk-SK"/>
        </w:rPr>
        <w:t>spracúvanie vo vzťahu k dotknutej os</w:t>
      </w:r>
      <w:r w:rsidRPr="006B5333">
        <w:rPr>
          <w:rFonts w:ascii="Times New Roman" w:hAnsi="Times New Roman" w:cs="Times New Roman"/>
          <w:szCs w:val="24"/>
          <w:lang w:val="sk-SK"/>
        </w:rPr>
        <w:t>o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be. </w:t>
      </w:r>
    </w:p>
    <w:p w:rsidR="004E5E50" w:rsidRPr="00D03360" w:rsidP="00AB429B">
      <w:pPr>
        <w:numPr>
          <w:ilvl w:val="0"/>
          <w:numId w:val="56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D03360">
        <w:rPr>
          <w:rFonts w:ascii="Times New Roman" w:hAnsi="Times New Roman" w:cs="Times New Roman"/>
          <w:szCs w:val="24"/>
          <w:lang w:val="sk-SK"/>
        </w:rPr>
        <w:t>Poskytnutie takýchto informácií možno odmietnuť iba v súlade s príslušnými prá</w:t>
      </w:r>
      <w:r w:rsidRPr="00D03360">
        <w:rPr>
          <w:rFonts w:ascii="Times New Roman" w:hAnsi="Times New Roman" w:cs="Times New Roman"/>
          <w:szCs w:val="24"/>
          <w:lang w:val="sk-SK"/>
        </w:rPr>
        <w:t>v</w:t>
      </w:r>
      <w:r w:rsidRPr="00D03360">
        <w:rPr>
          <w:rFonts w:ascii="Times New Roman" w:hAnsi="Times New Roman" w:cs="Times New Roman"/>
          <w:szCs w:val="24"/>
          <w:lang w:val="sk-SK"/>
        </w:rPr>
        <w:t>nymi predpismi zmluvných strán vrát</w:t>
      </w:r>
      <w:r w:rsidRPr="00D03360">
        <w:rPr>
          <w:rFonts w:ascii="Times New Roman" w:hAnsi="Times New Roman" w:cs="Times New Roman"/>
          <w:szCs w:val="24"/>
          <w:lang w:val="sk-SK"/>
        </w:rPr>
        <w:t>a</w:t>
      </w:r>
      <w:r w:rsidRPr="00D03360">
        <w:rPr>
          <w:rFonts w:ascii="Times New Roman" w:hAnsi="Times New Roman" w:cs="Times New Roman"/>
          <w:szCs w:val="24"/>
          <w:lang w:val="sk-SK"/>
        </w:rPr>
        <w:t>ne prípadu, ak by poskytnutie tejto inform</w:t>
      </w:r>
      <w:r w:rsidRPr="00D03360">
        <w:rPr>
          <w:rFonts w:ascii="Times New Roman" w:hAnsi="Times New Roman" w:cs="Times New Roman"/>
          <w:szCs w:val="24"/>
          <w:lang w:val="sk-SK"/>
        </w:rPr>
        <w:t>á</w:t>
      </w:r>
      <w:r w:rsidRPr="00D03360">
        <w:rPr>
          <w:rFonts w:ascii="Times New Roman" w:hAnsi="Times New Roman" w:cs="Times New Roman"/>
          <w:szCs w:val="24"/>
          <w:lang w:val="sk-SK"/>
        </w:rPr>
        <w:t>cie mohlo ohroziť</w:t>
      </w:r>
    </w:p>
    <w:p w:rsidR="004E5E50" w:rsidRPr="00D03360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03360">
        <w:rPr>
          <w:rFonts w:ascii="Times New Roman" w:hAnsi="Times New Roman" w:cs="Times New Roman"/>
          <w:szCs w:val="24"/>
          <w:lang w:val="sk-SK"/>
        </w:rPr>
        <w:t>a) účel</w:t>
      </w:r>
      <w:r>
        <w:rPr>
          <w:rFonts w:ascii="Times New Roman" w:hAnsi="Times New Roman" w:cs="Times New Roman"/>
          <w:szCs w:val="24"/>
          <w:lang w:val="sk-SK"/>
        </w:rPr>
        <w:t>y</w:t>
      </w:r>
      <w:r w:rsidRPr="00D03360">
        <w:rPr>
          <w:rFonts w:ascii="Times New Roman" w:hAnsi="Times New Roman" w:cs="Times New Roman"/>
          <w:szCs w:val="24"/>
          <w:lang w:val="sk-SK"/>
        </w:rPr>
        <w:t xml:space="preserve"> spracúv</w:t>
      </w:r>
      <w:r w:rsidRPr="00D03360">
        <w:rPr>
          <w:rFonts w:ascii="Times New Roman" w:hAnsi="Times New Roman" w:cs="Times New Roman"/>
          <w:szCs w:val="24"/>
          <w:lang w:val="sk-SK"/>
        </w:rPr>
        <w:t>a</w:t>
      </w:r>
      <w:r w:rsidRPr="00D03360">
        <w:rPr>
          <w:rFonts w:ascii="Times New Roman" w:hAnsi="Times New Roman" w:cs="Times New Roman"/>
          <w:szCs w:val="24"/>
          <w:lang w:val="sk-SK"/>
        </w:rPr>
        <w:t>nia,</w:t>
      </w:r>
    </w:p>
    <w:p w:rsidR="004E5E50" w:rsidRPr="00383E4D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383E4D">
        <w:rPr>
          <w:rFonts w:ascii="Times New Roman" w:hAnsi="Times New Roman" w:cs="Times New Roman"/>
          <w:szCs w:val="24"/>
          <w:lang w:val="sk-SK"/>
        </w:rPr>
        <w:t>b) vyšetrovanie alebo stíhanie vedené pr</w:t>
      </w:r>
      <w:r w:rsidRPr="00383E4D">
        <w:rPr>
          <w:rFonts w:ascii="Times New Roman" w:hAnsi="Times New Roman" w:cs="Times New Roman"/>
          <w:szCs w:val="24"/>
          <w:lang w:val="sk-SK"/>
        </w:rPr>
        <w:t>í</w:t>
      </w:r>
      <w:r w:rsidRPr="00383E4D">
        <w:rPr>
          <w:rFonts w:ascii="Times New Roman" w:hAnsi="Times New Roman" w:cs="Times New Roman"/>
          <w:szCs w:val="24"/>
          <w:lang w:val="sk-SK"/>
        </w:rPr>
        <w:t>slušnými orgánmi zmluvných strán alebo</w:t>
      </w:r>
    </w:p>
    <w:p w:rsidR="004E5E50" w:rsidRPr="00D03360" w:rsidP="00AB429B">
      <w:pPr>
        <w:spacing w:line="240" w:lineRule="auto"/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03360">
        <w:rPr>
          <w:rFonts w:ascii="Times New Roman" w:hAnsi="Times New Roman" w:cs="Times New Roman"/>
          <w:szCs w:val="24"/>
          <w:lang w:val="sk-SK"/>
        </w:rPr>
        <w:t xml:space="preserve">c) práva a slobody tretích </w:t>
      </w:r>
      <w:r w:rsidR="009E1DD8">
        <w:rPr>
          <w:rFonts w:ascii="Times New Roman" w:hAnsi="Times New Roman" w:cs="Times New Roman"/>
          <w:szCs w:val="24"/>
          <w:lang w:val="sk-SK"/>
        </w:rPr>
        <w:t>strán</w:t>
      </w:r>
      <w:r w:rsidRPr="00D03360">
        <w:rPr>
          <w:rFonts w:ascii="Times New Roman" w:hAnsi="Times New Roman" w:cs="Times New Roman"/>
          <w:szCs w:val="24"/>
          <w:lang w:val="sk-SK"/>
        </w:rPr>
        <w:t>.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9E1DD8">
        <w:rPr>
          <w:rFonts w:ascii="Times New Roman" w:hAnsi="Times New Roman" w:cs="Times New Roman"/>
          <w:b/>
          <w:szCs w:val="24"/>
          <w:lang w:val="sk-SK"/>
        </w:rPr>
        <w:t xml:space="preserve"> 19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Informácie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FF7934" w:rsidP="00AB429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Na základe žiadosti prijímajúca zmluvná strana informuje poskytujúcu zmluvnú stranu o spracúvaní poskytnutých údajov a </w:t>
      </w:r>
      <w:r>
        <w:rPr>
          <w:rFonts w:ascii="Times New Roman" w:hAnsi="Times New Roman" w:cs="Times New Roman"/>
          <w:szCs w:val="24"/>
          <w:lang w:val="sk-SK"/>
        </w:rPr>
        <w:t xml:space="preserve">o </w:t>
      </w:r>
      <w:r w:rsidRPr="006B5333">
        <w:rPr>
          <w:rFonts w:ascii="Times New Roman" w:hAnsi="Times New Roman" w:cs="Times New Roman"/>
          <w:szCs w:val="24"/>
          <w:lang w:val="sk-SK"/>
        </w:rPr>
        <w:t>získ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Pr="006B5333">
        <w:rPr>
          <w:rFonts w:ascii="Times New Roman" w:hAnsi="Times New Roman" w:cs="Times New Roman"/>
          <w:szCs w:val="24"/>
          <w:lang w:val="sk-SK"/>
        </w:rPr>
        <w:t>ných výsledkoch. Prijímajúca zmlu</w:t>
      </w:r>
      <w:r w:rsidRPr="006B5333">
        <w:rPr>
          <w:rFonts w:ascii="Times New Roman" w:hAnsi="Times New Roman" w:cs="Times New Roman"/>
          <w:szCs w:val="24"/>
          <w:lang w:val="sk-SK"/>
        </w:rPr>
        <w:t>v</w:t>
      </w:r>
      <w:r w:rsidRPr="006B5333">
        <w:rPr>
          <w:rFonts w:ascii="Times New Roman" w:hAnsi="Times New Roman" w:cs="Times New Roman"/>
          <w:szCs w:val="24"/>
          <w:lang w:val="sk-SK"/>
        </w:rPr>
        <w:t>ná strana zabezpečí, aby sa jej odpoveď včas oznámila poskytujúcej zmluvnej str</w:t>
      </w:r>
      <w:r w:rsidRPr="006B5333">
        <w:rPr>
          <w:rFonts w:ascii="Times New Roman" w:hAnsi="Times New Roman" w:cs="Times New Roman"/>
          <w:szCs w:val="24"/>
          <w:lang w:val="sk-SK"/>
        </w:rPr>
        <w:t>a</w:t>
      </w:r>
      <w:r w:rsidR="00605A57">
        <w:rPr>
          <w:rFonts w:ascii="Times New Roman" w:hAnsi="Times New Roman" w:cs="Times New Roman"/>
          <w:szCs w:val="24"/>
          <w:lang w:val="sk-SK"/>
        </w:rPr>
        <w:t>ne.</w:t>
      </w:r>
      <w:r>
        <w:rPr>
          <w:rFonts w:ascii="Times New Roman" w:hAnsi="Times New Roman" w:cs="Times New Roman"/>
          <w:szCs w:val="24"/>
          <w:lang w:val="sk-SK"/>
        </w:rPr>
        <w:t xml:space="preserve">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="009E1DD8">
        <w:rPr>
          <w:rFonts w:ascii="Times New Roman" w:hAnsi="Times New Roman" w:cs="Times New Roman"/>
          <w:b/>
          <w:szCs w:val="24"/>
          <w:lang w:val="sk-SK"/>
        </w:rPr>
        <w:t>20</w:t>
      </w:r>
      <w:r>
        <w:rPr>
          <w:rFonts w:ascii="Times New Roman" w:hAnsi="Times New Roman" w:cs="Times New Roman"/>
          <w:b/>
          <w:szCs w:val="24"/>
          <w:lang w:val="sk-SK"/>
        </w:rPr>
        <w:t xml:space="preserve">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Vzťah k iným dohodám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9E1DD8" w:rsidP="00AB429B">
      <w:pPr>
        <w:numPr>
          <w:ilvl w:val="0"/>
          <w:numId w:val="58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>
        <w:rPr>
          <w:rFonts w:ascii="Times New Roman" w:hAnsi="Times New Roman" w:cs="Times New Roman"/>
          <w:bCs/>
          <w:szCs w:val="24"/>
          <w:lang w:val="sk-SK"/>
        </w:rPr>
        <w:t xml:space="preserve">Nič v tejto zmluve </w:t>
      </w:r>
      <w:r w:rsidR="00113787">
        <w:rPr>
          <w:rFonts w:ascii="Times New Roman" w:hAnsi="Times New Roman" w:cs="Times New Roman"/>
          <w:bCs/>
          <w:szCs w:val="24"/>
          <w:lang w:val="sk-SK"/>
        </w:rPr>
        <w:t xml:space="preserve">neobmedzuje alebo nedotýka sa ustanovení akejkoľvek inej zmluvy, inej dohody alebo iného mechanizmu pre spoluprácu, umožňujúceho zdieľanie informácií medzi zmluvnými stranami. </w:t>
      </w:r>
    </w:p>
    <w:p w:rsidR="004E5E50" w:rsidRPr="0006163E" w:rsidP="00AB429B">
      <w:pPr>
        <w:numPr>
          <w:ilvl w:val="0"/>
          <w:numId w:val="58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06163E">
        <w:rPr>
          <w:rFonts w:ascii="Times New Roman" w:hAnsi="Times New Roman" w:cs="Times New Roman"/>
          <w:bCs/>
          <w:szCs w:val="24"/>
          <w:lang w:val="sk-SK"/>
        </w:rPr>
        <w:t>Práva a záväzky zmluvných strán, ktoré v</w:t>
      </w:r>
      <w:r w:rsidRPr="0006163E">
        <w:rPr>
          <w:rFonts w:ascii="Times New Roman" w:hAnsi="Times New Roman" w:cs="Times New Roman"/>
          <w:bCs/>
          <w:szCs w:val="24"/>
          <w:lang w:val="sk-SK"/>
        </w:rPr>
        <w:t>y</w:t>
      </w:r>
      <w:r w:rsidRPr="0006163E">
        <w:rPr>
          <w:rFonts w:ascii="Times New Roman" w:hAnsi="Times New Roman" w:cs="Times New Roman"/>
          <w:bCs/>
          <w:szCs w:val="24"/>
          <w:lang w:val="sk-SK"/>
        </w:rPr>
        <w:t>plývajú z iných medzinárodných zml</w:t>
      </w:r>
      <w:r w:rsidR="00605A57">
        <w:rPr>
          <w:rFonts w:ascii="Times New Roman" w:hAnsi="Times New Roman" w:cs="Times New Roman"/>
          <w:bCs/>
          <w:szCs w:val="24"/>
          <w:lang w:val="sk-SK"/>
        </w:rPr>
        <w:t>úv a </w:t>
      </w:r>
      <w:r w:rsidRPr="0006163E">
        <w:rPr>
          <w:rFonts w:ascii="Times New Roman" w:hAnsi="Times New Roman" w:cs="Times New Roman"/>
          <w:bCs/>
          <w:szCs w:val="24"/>
          <w:lang w:val="sk-SK"/>
        </w:rPr>
        <w:t>dohôd, kt</w:t>
      </w:r>
      <w:r w:rsidRPr="0006163E">
        <w:rPr>
          <w:rFonts w:ascii="Times New Roman" w:hAnsi="Times New Roman" w:cs="Times New Roman"/>
          <w:bCs/>
          <w:szCs w:val="24"/>
          <w:lang w:val="sk-SK"/>
        </w:rPr>
        <w:t>o</w:t>
      </w:r>
      <w:r w:rsidRPr="0006163E">
        <w:rPr>
          <w:rFonts w:ascii="Times New Roman" w:hAnsi="Times New Roman" w:cs="Times New Roman"/>
          <w:bCs/>
          <w:szCs w:val="24"/>
          <w:lang w:val="sk-SK"/>
        </w:rPr>
        <w:t xml:space="preserve">rými sú zmluvné strany viazané, nie sú touto </w:t>
      </w:r>
      <w:r w:rsidR="00725A8A">
        <w:rPr>
          <w:rFonts w:ascii="Times New Roman" w:hAnsi="Times New Roman" w:cs="Times New Roman"/>
          <w:bCs/>
          <w:szCs w:val="24"/>
          <w:lang w:val="sk-SK"/>
        </w:rPr>
        <w:t>zmluvou</w:t>
      </w:r>
      <w:r w:rsidRPr="0006163E" w:rsidR="00725A8A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06163E">
        <w:rPr>
          <w:rFonts w:ascii="Times New Roman" w:hAnsi="Times New Roman" w:cs="Times New Roman"/>
          <w:bCs/>
          <w:szCs w:val="24"/>
          <w:lang w:val="sk-SK"/>
        </w:rPr>
        <w:t xml:space="preserve">dotknuté. </w:t>
      </w: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2</w:t>
      </w:r>
      <w:r w:rsidR="00113787">
        <w:rPr>
          <w:rFonts w:ascii="Times New Roman" w:hAnsi="Times New Roman" w:cs="Times New Roman"/>
          <w:b/>
          <w:szCs w:val="24"/>
          <w:lang w:val="sk-SK"/>
        </w:rPr>
        <w:t>1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Konzultácie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06163E" w:rsidP="00AB429B">
      <w:pPr>
        <w:numPr>
          <w:ilvl w:val="0"/>
          <w:numId w:val="6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 xml:space="preserve">Zmluvné strany </w:t>
      </w:r>
      <w:r w:rsidR="00113787">
        <w:rPr>
          <w:rFonts w:ascii="Times New Roman" w:hAnsi="Times New Roman" w:cs="Times New Roman"/>
          <w:szCs w:val="24"/>
          <w:lang w:val="sk-SK"/>
        </w:rPr>
        <w:t>sa usilujú</w:t>
      </w:r>
      <w:r w:rsidRPr="0006163E" w:rsidR="00113787">
        <w:rPr>
          <w:rFonts w:ascii="Times New Roman" w:hAnsi="Times New Roman" w:cs="Times New Roman"/>
          <w:szCs w:val="24"/>
          <w:lang w:val="sk-SK"/>
        </w:rPr>
        <w:t xml:space="preserve"> predchádzať sp</w:t>
      </w:r>
      <w:r w:rsidRPr="0006163E" w:rsidR="00113787">
        <w:rPr>
          <w:rFonts w:ascii="Times New Roman" w:hAnsi="Times New Roman" w:cs="Times New Roman"/>
          <w:szCs w:val="24"/>
          <w:lang w:val="sk-SK"/>
        </w:rPr>
        <w:t>o</w:t>
      </w:r>
      <w:r w:rsidRPr="0006163E" w:rsidR="00113787">
        <w:rPr>
          <w:rFonts w:ascii="Times New Roman" w:hAnsi="Times New Roman" w:cs="Times New Roman"/>
          <w:szCs w:val="24"/>
          <w:lang w:val="sk-SK"/>
        </w:rPr>
        <w:t xml:space="preserve">rom </w:t>
      </w:r>
      <w:r w:rsidR="00113787">
        <w:rPr>
          <w:rFonts w:ascii="Times New Roman" w:hAnsi="Times New Roman" w:cs="Times New Roman"/>
          <w:szCs w:val="24"/>
          <w:lang w:val="sk-SK"/>
        </w:rPr>
        <w:t>vzájomnými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pravideln</w:t>
      </w:r>
      <w:r w:rsidR="00113787">
        <w:rPr>
          <w:rFonts w:ascii="Times New Roman" w:hAnsi="Times New Roman" w:cs="Times New Roman"/>
          <w:szCs w:val="24"/>
          <w:lang w:val="sk-SK"/>
        </w:rPr>
        <w:t>ými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ko</w:t>
      </w:r>
      <w:r w:rsidRPr="0006163E">
        <w:rPr>
          <w:rFonts w:ascii="Times New Roman" w:hAnsi="Times New Roman" w:cs="Times New Roman"/>
          <w:szCs w:val="24"/>
          <w:lang w:val="sk-SK"/>
        </w:rPr>
        <w:t>n</w:t>
      </w:r>
      <w:r w:rsidR="00113787">
        <w:rPr>
          <w:rFonts w:ascii="Times New Roman" w:hAnsi="Times New Roman" w:cs="Times New Roman"/>
          <w:szCs w:val="24"/>
          <w:lang w:val="sk-SK"/>
        </w:rPr>
        <w:t>zultáciami o </w:t>
      </w:r>
      <w:r w:rsidRPr="0006163E">
        <w:rPr>
          <w:rFonts w:ascii="Times New Roman" w:hAnsi="Times New Roman" w:cs="Times New Roman"/>
          <w:szCs w:val="24"/>
          <w:lang w:val="sk-SK"/>
        </w:rPr>
        <w:t>vykonávan</w:t>
      </w:r>
      <w:r w:rsidR="00113787">
        <w:rPr>
          <w:rFonts w:ascii="Times New Roman" w:hAnsi="Times New Roman" w:cs="Times New Roman"/>
          <w:szCs w:val="24"/>
          <w:lang w:val="sk-SK"/>
        </w:rPr>
        <w:t>í ustanovení tejto zmluvy</w:t>
      </w:r>
      <w:r w:rsidRPr="0006163E">
        <w:rPr>
          <w:rFonts w:ascii="Times New Roman" w:hAnsi="Times New Roman" w:cs="Times New Roman"/>
          <w:szCs w:val="24"/>
          <w:lang w:val="sk-SK"/>
        </w:rPr>
        <w:t>.</w:t>
      </w:r>
    </w:p>
    <w:p w:rsidR="004E5E50" w:rsidRPr="0006163E" w:rsidP="00AB429B">
      <w:pPr>
        <w:numPr>
          <w:ilvl w:val="0"/>
          <w:numId w:val="6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="00113787">
        <w:rPr>
          <w:rFonts w:ascii="Times New Roman" w:hAnsi="Times New Roman" w:cs="Times New Roman"/>
          <w:szCs w:val="24"/>
          <w:lang w:val="sk-SK"/>
        </w:rPr>
        <w:t>Z</w:t>
      </w:r>
      <w:r w:rsidRPr="0006163E" w:rsidR="00113787">
        <w:rPr>
          <w:rFonts w:ascii="Times New Roman" w:hAnsi="Times New Roman" w:cs="Times New Roman"/>
          <w:szCs w:val="24"/>
          <w:lang w:val="sk-SK"/>
        </w:rPr>
        <w:t xml:space="preserve">mluvné strany </w:t>
      </w:r>
      <w:r w:rsidR="00113787">
        <w:rPr>
          <w:rFonts w:ascii="Times New Roman" w:hAnsi="Times New Roman" w:cs="Times New Roman"/>
          <w:szCs w:val="24"/>
          <w:lang w:val="sk-SK"/>
        </w:rPr>
        <w:t>v</w:t>
      </w:r>
      <w:r w:rsidRPr="0006163E">
        <w:rPr>
          <w:rFonts w:ascii="Times New Roman" w:hAnsi="Times New Roman" w:cs="Times New Roman"/>
          <w:szCs w:val="24"/>
          <w:lang w:val="sk-SK"/>
        </w:rPr>
        <w:t> prípade akéh</w:t>
      </w:r>
      <w:r w:rsidRPr="0006163E">
        <w:rPr>
          <w:rFonts w:ascii="Times New Roman" w:hAnsi="Times New Roman" w:cs="Times New Roman"/>
          <w:szCs w:val="24"/>
          <w:lang w:val="sk-SK"/>
        </w:rPr>
        <w:t>o</w:t>
      </w:r>
      <w:r w:rsidRPr="0006163E">
        <w:rPr>
          <w:rFonts w:ascii="Times New Roman" w:hAnsi="Times New Roman" w:cs="Times New Roman"/>
          <w:szCs w:val="24"/>
          <w:lang w:val="sk-SK"/>
        </w:rPr>
        <w:t>koľvek sporu týkajúceho sa výkladu al</w:t>
      </w:r>
      <w:r w:rsidRPr="0006163E">
        <w:rPr>
          <w:rFonts w:ascii="Times New Roman" w:hAnsi="Times New Roman" w:cs="Times New Roman"/>
          <w:szCs w:val="24"/>
          <w:lang w:val="sk-SK"/>
        </w:rPr>
        <w:t>e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bo uplatňovania tejto </w:t>
      </w:r>
      <w:r w:rsidR="00113787">
        <w:rPr>
          <w:rFonts w:ascii="Times New Roman" w:hAnsi="Times New Roman" w:cs="Times New Roman"/>
          <w:szCs w:val="24"/>
          <w:lang w:val="sk-SK"/>
        </w:rPr>
        <w:t>zmluvy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vzájomne konzultujú s cieľom uľahčiť jeho vyriešenie.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>
        <w:rPr>
          <w:rFonts w:ascii="Times New Roman" w:hAnsi="Times New Roman" w:cs="Times New Roman"/>
          <w:b/>
          <w:szCs w:val="24"/>
          <w:lang w:val="sk-SK"/>
        </w:rPr>
        <w:t xml:space="preserve"> 2</w:t>
      </w:r>
      <w:r w:rsidR="00113787">
        <w:rPr>
          <w:rFonts w:ascii="Times New Roman" w:hAnsi="Times New Roman" w:cs="Times New Roman"/>
          <w:b/>
          <w:szCs w:val="24"/>
          <w:lang w:val="sk-SK"/>
        </w:rPr>
        <w:t>2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Náklady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B429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sk-SK"/>
        </w:rPr>
      </w:pPr>
      <w:r w:rsidRPr="006B5333">
        <w:rPr>
          <w:rFonts w:ascii="Times New Roman" w:hAnsi="Times New Roman" w:cs="Times New Roman"/>
          <w:szCs w:val="24"/>
          <w:lang w:val="sk-SK"/>
        </w:rPr>
        <w:t>Každá zmluvná strana znáša náklady, ktoré vzni</w:t>
      </w:r>
      <w:r w:rsidRPr="006B5333">
        <w:rPr>
          <w:rFonts w:ascii="Times New Roman" w:hAnsi="Times New Roman" w:cs="Times New Roman"/>
          <w:szCs w:val="24"/>
          <w:lang w:val="sk-SK"/>
        </w:rPr>
        <w:t>k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nú jej orgánom pri vykonávaní tejto </w:t>
      </w:r>
      <w:r>
        <w:rPr>
          <w:rFonts w:ascii="Times New Roman" w:hAnsi="Times New Roman" w:cs="Times New Roman"/>
          <w:szCs w:val="24"/>
          <w:lang w:val="sk-SK"/>
        </w:rPr>
        <w:t>zmluvy</w:t>
      </w:r>
      <w:r w:rsidRPr="006B5333">
        <w:rPr>
          <w:rFonts w:ascii="Times New Roman" w:hAnsi="Times New Roman" w:cs="Times New Roman"/>
          <w:szCs w:val="24"/>
          <w:lang w:val="sk-SK"/>
        </w:rPr>
        <w:t>. V osobitných prípadoch sa môžu dotkn</w:t>
      </w:r>
      <w:r w:rsidRPr="006B5333">
        <w:rPr>
          <w:rFonts w:ascii="Times New Roman" w:hAnsi="Times New Roman" w:cs="Times New Roman"/>
          <w:szCs w:val="24"/>
          <w:lang w:val="sk-SK"/>
        </w:rPr>
        <w:t>u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té zmluvné strany dohodnúť inak.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6B5333">
        <w:rPr>
          <w:rFonts w:ascii="Times New Roman" w:hAnsi="Times New Roman" w:cs="Times New Roman"/>
          <w:b/>
          <w:szCs w:val="24"/>
          <w:lang w:val="sk-SK"/>
        </w:rPr>
        <w:t>Článok</w:t>
      </w:r>
      <w:r w:rsidR="00113787">
        <w:rPr>
          <w:rFonts w:ascii="Times New Roman" w:hAnsi="Times New Roman" w:cs="Times New Roman"/>
          <w:b/>
          <w:szCs w:val="24"/>
          <w:lang w:val="sk-SK"/>
        </w:rPr>
        <w:t xml:space="preserve"> 23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 xml:space="preserve">Skončenie platnosti zmluvy </w:t>
      </w: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06163E" w:rsidP="00AB429B">
      <w:pPr>
        <w:spacing w:line="240" w:lineRule="auto"/>
        <w:ind w:firstLine="708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06163E">
        <w:rPr>
          <w:rFonts w:ascii="Times New Roman" w:hAnsi="Times New Roman" w:cs="Times New Roman"/>
          <w:szCs w:val="24"/>
          <w:lang w:val="sk-SK"/>
        </w:rPr>
        <w:t xml:space="preserve">Každá zmluvná strana môže </w:t>
      </w:r>
      <w:r w:rsidR="00113787">
        <w:rPr>
          <w:rFonts w:ascii="Times New Roman" w:hAnsi="Times New Roman" w:cs="Times New Roman"/>
          <w:szCs w:val="24"/>
          <w:lang w:val="sk-SK"/>
        </w:rPr>
        <w:t>túto zmluvu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písomne vypovedať</w:t>
      </w:r>
      <w:r w:rsidR="00113787">
        <w:rPr>
          <w:rFonts w:ascii="Times New Roman" w:hAnsi="Times New Roman" w:cs="Times New Roman"/>
          <w:szCs w:val="24"/>
          <w:lang w:val="sk-SK"/>
        </w:rPr>
        <w:t xml:space="preserve"> diplomatickou cestou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. Platnosť tejto </w:t>
      </w:r>
      <w:r w:rsidR="00113787">
        <w:rPr>
          <w:rFonts w:ascii="Times New Roman" w:hAnsi="Times New Roman" w:cs="Times New Roman"/>
          <w:szCs w:val="24"/>
          <w:lang w:val="sk-SK"/>
        </w:rPr>
        <w:t>zmluvy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končí tridsať (30) dní odo dňa </w:t>
      </w:r>
      <w:r w:rsidR="00113787">
        <w:rPr>
          <w:rFonts w:ascii="Times New Roman" w:hAnsi="Times New Roman" w:cs="Times New Roman"/>
          <w:szCs w:val="24"/>
          <w:lang w:val="sk-SK"/>
        </w:rPr>
        <w:t>tohto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oznámenia. Ustanovenia tejto </w:t>
      </w:r>
      <w:r w:rsidR="00D86C42">
        <w:rPr>
          <w:rFonts w:ascii="Times New Roman" w:hAnsi="Times New Roman" w:cs="Times New Roman"/>
          <w:szCs w:val="24"/>
          <w:lang w:val="sk-SK"/>
        </w:rPr>
        <w:t>zmluvy</w:t>
      </w:r>
      <w:r w:rsidRPr="0006163E">
        <w:rPr>
          <w:rFonts w:ascii="Times New Roman" w:hAnsi="Times New Roman" w:cs="Times New Roman"/>
          <w:szCs w:val="24"/>
          <w:lang w:val="sk-SK"/>
        </w:rPr>
        <w:t xml:space="preserve"> sa naďalej uplatňujú na údaje poskytnuté pred vypov</w:t>
      </w:r>
      <w:r w:rsidRPr="0006163E">
        <w:rPr>
          <w:rFonts w:ascii="Times New Roman" w:hAnsi="Times New Roman" w:cs="Times New Roman"/>
          <w:szCs w:val="24"/>
          <w:lang w:val="sk-SK"/>
        </w:rPr>
        <w:t>e</w:t>
      </w:r>
      <w:r w:rsidR="00D86C42">
        <w:rPr>
          <w:rFonts w:ascii="Times New Roman" w:hAnsi="Times New Roman" w:cs="Times New Roman"/>
          <w:szCs w:val="24"/>
          <w:lang w:val="sk-SK"/>
        </w:rPr>
        <w:t>daním zmluvy</w:t>
      </w:r>
      <w:r w:rsidRPr="0006163E">
        <w:rPr>
          <w:rFonts w:ascii="Times New Roman" w:hAnsi="Times New Roman" w:cs="Times New Roman"/>
          <w:szCs w:val="24"/>
          <w:lang w:val="sk-SK"/>
        </w:rPr>
        <w:t>.</w:t>
      </w:r>
    </w:p>
    <w:p w:rsidR="00D86C42" w:rsidP="00A8655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  <w:lang w:val="sk-SK"/>
        </w:rPr>
      </w:pPr>
    </w:p>
    <w:p w:rsidR="004E5E50" w:rsidRPr="006B5333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0B0B05">
        <w:rPr>
          <w:rFonts w:ascii="Times New Roman" w:hAnsi="Times New Roman" w:cs="Times New Roman"/>
          <w:b/>
          <w:bCs/>
          <w:szCs w:val="24"/>
          <w:lang w:val="sk-SK"/>
        </w:rPr>
        <w:t>Článok 2</w:t>
      </w:r>
      <w:r w:rsidR="00D86C42">
        <w:rPr>
          <w:rFonts w:ascii="Times New Roman" w:hAnsi="Times New Roman" w:cs="Times New Roman"/>
          <w:b/>
          <w:bCs/>
          <w:szCs w:val="24"/>
          <w:lang w:val="sk-SK"/>
        </w:rPr>
        <w:t>4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  <w:lang w:val="sk-SK"/>
        </w:rPr>
      </w:pPr>
      <w:r w:rsidRPr="006C789E">
        <w:rPr>
          <w:rFonts w:ascii="Times New Roman" w:hAnsi="Times New Roman" w:cs="Times New Roman"/>
          <w:b/>
          <w:bCs/>
          <w:szCs w:val="24"/>
          <w:lang w:val="sk-SK"/>
        </w:rPr>
        <w:t>Zmeny a</w:t>
      </w:r>
      <w:r w:rsidR="00D86C42">
        <w:rPr>
          <w:rFonts w:ascii="Times New Roman" w:hAnsi="Times New Roman" w:cs="Times New Roman"/>
          <w:b/>
          <w:bCs/>
          <w:szCs w:val="24"/>
          <w:lang w:val="sk-SK"/>
        </w:rPr>
        <w:t> </w:t>
      </w:r>
      <w:r w:rsidRPr="006C789E">
        <w:rPr>
          <w:rFonts w:ascii="Times New Roman" w:hAnsi="Times New Roman" w:cs="Times New Roman"/>
          <w:b/>
          <w:bCs/>
          <w:szCs w:val="24"/>
          <w:lang w:val="sk-SK"/>
        </w:rPr>
        <w:t>doplnenia</w:t>
      </w:r>
    </w:p>
    <w:p w:rsidR="00D86C42" w:rsidRPr="006C789E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6C789E" w:rsidP="00AB429B">
      <w:pPr>
        <w:numPr>
          <w:ilvl w:val="0"/>
          <w:numId w:val="6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6C789E">
        <w:rPr>
          <w:rFonts w:ascii="Times New Roman" w:hAnsi="Times New Roman" w:cs="Times New Roman"/>
          <w:szCs w:val="24"/>
          <w:lang w:val="sk-SK"/>
        </w:rPr>
        <w:t>Zmluvné strany začnú konzultácie týkaj</w:t>
      </w:r>
      <w:r w:rsidRPr="006C789E">
        <w:rPr>
          <w:rFonts w:ascii="Times New Roman" w:hAnsi="Times New Roman" w:cs="Times New Roman"/>
          <w:szCs w:val="24"/>
          <w:lang w:val="sk-SK"/>
        </w:rPr>
        <w:t>ú</w:t>
      </w:r>
      <w:r w:rsidRPr="006C789E">
        <w:rPr>
          <w:rFonts w:ascii="Times New Roman" w:hAnsi="Times New Roman" w:cs="Times New Roman"/>
          <w:szCs w:val="24"/>
          <w:lang w:val="sk-SK"/>
        </w:rPr>
        <w:t xml:space="preserve">ce sa zmeny a doplnenia tejto </w:t>
      </w:r>
      <w:r>
        <w:rPr>
          <w:rFonts w:ascii="Times New Roman" w:hAnsi="Times New Roman" w:cs="Times New Roman"/>
          <w:szCs w:val="24"/>
          <w:lang w:val="sk-SK"/>
        </w:rPr>
        <w:t>zmluvy</w:t>
      </w:r>
      <w:r w:rsidRPr="006C789E">
        <w:rPr>
          <w:rFonts w:ascii="Times New Roman" w:hAnsi="Times New Roman" w:cs="Times New Roman"/>
          <w:szCs w:val="24"/>
          <w:lang w:val="sk-SK"/>
        </w:rPr>
        <w:t xml:space="preserve"> na z</w:t>
      </w:r>
      <w:r w:rsidRPr="006C789E">
        <w:rPr>
          <w:rFonts w:ascii="Times New Roman" w:hAnsi="Times New Roman" w:cs="Times New Roman"/>
          <w:szCs w:val="24"/>
          <w:lang w:val="sk-SK"/>
        </w:rPr>
        <w:t>á</w:t>
      </w:r>
      <w:r w:rsidRPr="006C789E">
        <w:rPr>
          <w:rFonts w:ascii="Times New Roman" w:hAnsi="Times New Roman" w:cs="Times New Roman"/>
          <w:szCs w:val="24"/>
          <w:lang w:val="sk-SK"/>
        </w:rPr>
        <w:t xml:space="preserve">klade žiadosti </w:t>
      </w:r>
      <w:r w:rsidRPr="006C789E">
        <w:rPr>
          <w:rFonts w:ascii="Times New Roman" w:hAnsi="Times New Roman" w:cs="Times New Roman"/>
          <w:bCs/>
          <w:szCs w:val="24"/>
          <w:lang w:val="sk-SK"/>
        </w:rPr>
        <w:t>ktorejkoľvek</w:t>
      </w:r>
      <w:r w:rsidRPr="006C789E">
        <w:rPr>
          <w:rFonts w:ascii="Times New Roman" w:hAnsi="Times New Roman" w:cs="Times New Roman"/>
          <w:szCs w:val="24"/>
          <w:lang w:val="sk-SK"/>
        </w:rPr>
        <w:t xml:space="preserve"> zmluvnej str</w:t>
      </w:r>
      <w:r w:rsidRPr="006C789E">
        <w:rPr>
          <w:rFonts w:ascii="Times New Roman" w:hAnsi="Times New Roman" w:cs="Times New Roman"/>
          <w:szCs w:val="24"/>
          <w:lang w:val="sk-SK"/>
        </w:rPr>
        <w:t>a</w:t>
      </w:r>
      <w:r w:rsidRPr="006C789E">
        <w:rPr>
          <w:rFonts w:ascii="Times New Roman" w:hAnsi="Times New Roman" w:cs="Times New Roman"/>
          <w:szCs w:val="24"/>
          <w:lang w:val="sk-SK"/>
        </w:rPr>
        <w:t>ny.</w:t>
      </w:r>
    </w:p>
    <w:p w:rsidR="004E5E50" w:rsidRPr="006C789E" w:rsidP="00AB429B">
      <w:pPr>
        <w:numPr>
          <w:ilvl w:val="0"/>
          <w:numId w:val="6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6C789E">
        <w:rPr>
          <w:rFonts w:ascii="Times New Roman" w:hAnsi="Times New Roman" w:cs="Times New Roman"/>
          <w:szCs w:val="24"/>
          <w:lang w:val="sk-SK"/>
        </w:rPr>
        <w:t xml:space="preserve">Túto </w:t>
      </w:r>
      <w:r>
        <w:rPr>
          <w:rFonts w:ascii="Times New Roman" w:hAnsi="Times New Roman" w:cs="Times New Roman"/>
          <w:szCs w:val="24"/>
          <w:lang w:val="sk-SK"/>
        </w:rPr>
        <w:t>zmluvu</w:t>
      </w:r>
      <w:r w:rsidRPr="006C789E">
        <w:rPr>
          <w:rFonts w:ascii="Times New Roman" w:hAnsi="Times New Roman" w:cs="Times New Roman"/>
          <w:szCs w:val="24"/>
          <w:lang w:val="sk-SK"/>
        </w:rPr>
        <w:t xml:space="preserve"> možno kedykoľvek meniť a dopĺňať písomnou dohodou zmlu</w:t>
      </w:r>
      <w:r w:rsidRPr="006C789E">
        <w:rPr>
          <w:rFonts w:ascii="Times New Roman" w:hAnsi="Times New Roman" w:cs="Times New Roman"/>
          <w:szCs w:val="24"/>
          <w:lang w:val="sk-SK"/>
        </w:rPr>
        <w:t>v</w:t>
      </w:r>
      <w:r w:rsidRPr="006C789E">
        <w:rPr>
          <w:rFonts w:ascii="Times New Roman" w:hAnsi="Times New Roman" w:cs="Times New Roman"/>
          <w:szCs w:val="24"/>
          <w:lang w:val="sk-SK"/>
        </w:rPr>
        <w:t>ných strán.</w:t>
      </w:r>
      <w:r w:rsidRPr="004E5E50">
        <w:rPr>
          <w:rFonts w:ascii="Times New Roman" w:hAnsi="Times New Roman" w:cs="Times New Roman"/>
          <w:szCs w:val="24"/>
          <w:lang w:val="sk-SK"/>
        </w:rPr>
        <w:t xml:space="preserve"> 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DE4CC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="00D86C42">
        <w:rPr>
          <w:rFonts w:ascii="Times New Roman" w:hAnsi="Times New Roman" w:cs="Times New Roman"/>
          <w:b/>
          <w:szCs w:val="24"/>
          <w:lang w:val="sk-SK"/>
        </w:rPr>
        <w:t>Článok 25</w:t>
      </w:r>
    </w:p>
    <w:p w:rsidR="004E5E5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E4CC0">
        <w:rPr>
          <w:rFonts w:ascii="Times New Roman" w:hAnsi="Times New Roman" w:cs="Times New Roman"/>
          <w:b/>
          <w:szCs w:val="24"/>
          <w:lang w:val="sk-SK"/>
        </w:rPr>
        <w:t>Nadob</w:t>
      </w:r>
      <w:r>
        <w:rPr>
          <w:rFonts w:ascii="Times New Roman" w:hAnsi="Times New Roman" w:cs="Times New Roman"/>
          <w:b/>
          <w:szCs w:val="24"/>
          <w:lang w:val="sk-SK"/>
        </w:rPr>
        <w:t>ud</w:t>
      </w:r>
      <w:r w:rsidRPr="00DE4CC0">
        <w:rPr>
          <w:rFonts w:ascii="Times New Roman" w:hAnsi="Times New Roman" w:cs="Times New Roman"/>
          <w:b/>
          <w:szCs w:val="24"/>
          <w:lang w:val="sk-SK"/>
        </w:rPr>
        <w:t>nutie platnosti</w:t>
      </w:r>
    </w:p>
    <w:p w:rsidR="004E5E50" w:rsidRPr="00DE4CC0" w:rsidP="00A8655B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E5E50" w:rsidRPr="00DE4CC0" w:rsidP="00AB429B">
      <w:pPr>
        <w:spacing w:line="240" w:lineRule="auto"/>
        <w:ind w:firstLine="708"/>
        <w:jc w:val="both"/>
        <w:rPr>
          <w:rFonts w:ascii="Times New Roman" w:hAnsi="Times New Roman" w:cs="Times New Roman"/>
          <w:b/>
          <w:strike/>
          <w:szCs w:val="24"/>
          <w:lang w:val="sk-SK"/>
        </w:rPr>
      </w:pPr>
      <w:r w:rsidRPr="00DE4CC0">
        <w:rPr>
          <w:rFonts w:ascii="Times New Roman" w:hAnsi="Times New Roman" w:cs="Times New Roman"/>
          <w:szCs w:val="24"/>
          <w:lang w:val="sk-SK"/>
        </w:rPr>
        <w:t>Táto zmluva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,</w:t>
      </w:r>
      <w:r w:rsidRPr="00DE4CC0">
        <w:rPr>
          <w:rFonts w:ascii="Times New Roman" w:hAnsi="Times New Roman" w:cs="Times New Roman"/>
          <w:szCs w:val="24"/>
          <w:lang w:val="sk-SK"/>
        </w:rPr>
        <w:t xml:space="preserve">  okrem článkov 8 až 10, nad</w:t>
      </w:r>
      <w:r w:rsidRPr="00DE4CC0">
        <w:rPr>
          <w:rFonts w:ascii="Times New Roman" w:hAnsi="Times New Roman" w:cs="Times New Roman"/>
          <w:szCs w:val="24"/>
          <w:lang w:val="sk-SK"/>
        </w:rPr>
        <w:t>o</w:t>
      </w:r>
      <w:r w:rsidRPr="00DE4CC0">
        <w:rPr>
          <w:rFonts w:ascii="Times New Roman" w:hAnsi="Times New Roman" w:cs="Times New Roman"/>
          <w:szCs w:val="24"/>
          <w:lang w:val="sk-SK"/>
        </w:rPr>
        <w:t>búda platnosť tridsiaty (30) deň odo dňa pr</w:t>
      </w:r>
      <w:r w:rsidRPr="00DE4CC0">
        <w:rPr>
          <w:rFonts w:ascii="Times New Roman" w:hAnsi="Times New Roman" w:cs="Times New Roman"/>
          <w:szCs w:val="24"/>
          <w:lang w:val="sk-SK"/>
        </w:rPr>
        <w:t>i</w:t>
      </w:r>
      <w:r w:rsidRPr="00DE4CC0">
        <w:rPr>
          <w:rFonts w:ascii="Times New Roman" w:hAnsi="Times New Roman" w:cs="Times New Roman"/>
          <w:szCs w:val="24"/>
          <w:lang w:val="sk-SK"/>
        </w:rPr>
        <w:t>jatia neskoršej diplomatickej nóty ukončuj</w:t>
      </w:r>
      <w:r w:rsidRPr="00DE4CC0">
        <w:rPr>
          <w:rFonts w:ascii="Times New Roman" w:hAnsi="Times New Roman" w:cs="Times New Roman"/>
          <w:szCs w:val="24"/>
          <w:lang w:val="sk-SK"/>
        </w:rPr>
        <w:t>ú</w:t>
      </w:r>
      <w:r w:rsidRPr="00DE4CC0">
        <w:rPr>
          <w:rFonts w:ascii="Times New Roman" w:hAnsi="Times New Roman" w:cs="Times New Roman"/>
          <w:szCs w:val="24"/>
          <w:lang w:val="sk-SK"/>
        </w:rPr>
        <w:t>cej výmenu diplomatických nót medzi zmlu</w:t>
      </w:r>
      <w:r w:rsidRPr="00DE4CC0">
        <w:rPr>
          <w:rFonts w:ascii="Times New Roman" w:hAnsi="Times New Roman" w:cs="Times New Roman"/>
          <w:szCs w:val="24"/>
          <w:lang w:val="sk-SK"/>
        </w:rPr>
        <w:t>v</w:t>
      </w:r>
      <w:r w:rsidRPr="00DE4CC0">
        <w:rPr>
          <w:rFonts w:ascii="Times New Roman" w:hAnsi="Times New Roman" w:cs="Times New Roman"/>
          <w:szCs w:val="24"/>
          <w:lang w:val="sk-SK"/>
        </w:rPr>
        <w:t>nými stranami, ktorá potvrdzuje, že každá splnila všetky vnútroštátne právne podmie</w:t>
      </w:r>
      <w:r w:rsidRPr="00DE4CC0">
        <w:rPr>
          <w:rFonts w:ascii="Times New Roman" w:hAnsi="Times New Roman" w:cs="Times New Roman"/>
          <w:szCs w:val="24"/>
          <w:lang w:val="sk-SK"/>
        </w:rPr>
        <w:t>n</w:t>
      </w:r>
      <w:r w:rsidRPr="00DE4CC0">
        <w:rPr>
          <w:rFonts w:ascii="Times New Roman" w:hAnsi="Times New Roman" w:cs="Times New Roman"/>
          <w:szCs w:val="24"/>
          <w:lang w:val="sk-SK"/>
        </w:rPr>
        <w:t>ky na nadob</w:t>
      </w:r>
      <w:r w:rsidR="00605A57">
        <w:rPr>
          <w:rFonts w:ascii="Times New Roman" w:hAnsi="Times New Roman" w:cs="Times New Roman"/>
          <w:szCs w:val="24"/>
          <w:lang w:val="sk-SK"/>
        </w:rPr>
        <w:t>udnutie platnosti tejto zmluvy.</w:t>
      </w:r>
      <w:r w:rsidRPr="00DE4CC0">
        <w:rPr>
          <w:rFonts w:ascii="Times New Roman" w:hAnsi="Times New Roman" w:cs="Times New Roman"/>
          <w:szCs w:val="24"/>
          <w:lang w:val="sk-SK"/>
        </w:rPr>
        <w:t xml:space="preserve"> 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Články 8 až 10 tejto </w:t>
      </w:r>
      <w:r>
        <w:rPr>
          <w:rFonts w:ascii="Times New Roman" w:hAnsi="Times New Roman" w:cs="Times New Roman"/>
          <w:bCs/>
          <w:szCs w:val="24"/>
          <w:lang w:val="sk-SK"/>
        </w:rPr>
        <w:t>zmluvy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 nad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o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búdajú platnosť na základe uzavretia vyk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o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náv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a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cej dohody (vykonávacích dohôd)</w:t>
      </w:r>
      <w:r>
        <w:rPr>
          <w:rFonts w:ascii="Times New Roman" w:hAnsi="Times New Roman" w:cs="Times New Roman"/>
          <w:bCs/>
          <w:szCs w:val="24"/>
          <w:lang w:val="sk-SK"/>
        </w:rPr>
        <w:t xml:space="preserve"> alebo d</w:t>
      </w:r>
      <w:r>
        <w:rPr>
          <w:rFonts w:ascii="Times New Roman" w:hAnsi="Times New Roman" w:cs="Times New Roman"/>
          <w:bCs/>
          <w:szCs w:val="24"/>
          <w:lang w:val="sk-SK"/>
        </w:rPr>
        <w:t>o</w:t>
      </w:r>
      <w:r>
        <w:rPr>
          <w:rFonts w:ascii="Times New Roman" w:hAnsi="Times New Roman" w:cs="Times New Roman"/>
          <w:bCs/>
          <w:szCs w:val="24"/>
          <w:lang w:val="sk-SK"/>
        </w:rPr>
        <w:t>jednania (dojednaní)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 podľa článku 10 v deň prijatia neskoršej diplom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a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tickej nóty, ktorou si zmluvné strany oznámia, že každá zmluvná strana je spôsobilá vykonávať ust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a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novenia týchto článkov na základe reciproc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i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ty. </w:t>
      </w:r>
      <w:r w:rsidR="00A321DE">
        <w:rPr>
          <w:rFonts w:ascii="Times New Roman" w:hAnsi="Times New Roman" w:cs="Times New Roman"/>
          <w:bCs/>
          <w:szCs w:val="24"/>
          <w:lang w:val="sk-SK"/>
        </w:rPr>
        <w:t xml:space="preserve">Táto výmena 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nastane vtedy, ak vnútroštátne právne </w:t>
      </w:r>
      <w:r w:rsidR="00D86C42">
        <w:rPr>
          <w:rFonts w:ascii="Times New Roman" w:hAnsi="Times New Roman" w:cs="Times New Roman"/>
          <w:bCs/>
          <w:szCs w:val="24"/>
          <w:lang w:val="sk-SK"/>
        </w:rPr>
        <w:t>poriadky</w:t>
      </w:r>
      <w:r w:rsidRPr="00DE4CC0">
        <w:rPr>
          <w:rFonts w:ascii="Times New Roman" w:hAnsi="Times New Roman" w:cs="Times New Roman"/>
          <w:bCs/>
          <w:szCs w:val="24"/>
          <w:lang w:val="sk-SK"/>
        </w:rPr>
        <w:t xml:space="preserve"> oboch zmluvných strán 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u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možnia vykonávať typ skríningu DNA podľa člá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n</w:t>
      </w:r>
      <w:r w:rsidRPr="00DE4CC0">
        <w:rPr>
          <w:rFonts w:ascii="Times New Roman" w:hAnsi="Times New Roman" w:cs="Times New Roman"/>
          <w:bCs/>
          <w:szCs w:val="24"/>
          <w:lang w:val="sk-SK"/>
        </w:rPr>
        <w:t>kov 8 až 10.</w:t>
      </w:r>
    </w:p>
    <w:p w:rsidR="00D86C42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D86C42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EF7C67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</w:p>
    <w:p w:rsidR="004E5E50" w:rsidRPr="006B5333" w:rsidP="00A8655B">
      <w:pPr>
        <w:spacing w:line="240" w:lineRule="auto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Dané v ..............</w:t>
      </w:r>
      <w:r w:rsidRPr="006B5333">
        <w:rPr>
          <w:rFonts w:ascii="Times New Roman" w:hAnsi="Times New Roman" w:cs="Times New Roman"/>
          <w:szCs w:val="24"/>
          <w:lang w:val="sk-SK"/>
        </w:rPr>
        <w:t>.......</w:t>
      </w:r>
      <w:r>
        <w:rPr>
          <w:rFonts w:ascii="Times New Roman" w:hAnsi="Times New Roman" w:cs="Times New Roman"/>
          <w:szCs w:val="24"/>
          <w:lang w:val="sk-SK"/>
        </w:rPr>
        <w:t xml:space="preserve">.. dňa </w:t>
      </w:r>
      <w:r w:rsidRPr="006B5333">
        <w:rPr>
          <w:rFonts w:ascii="Times New Roman" w:hAnsi="Times New Roman" w:cs="Times New Roman"/>
          <w:szCs w:val="24"/>
          <w:lang w:val="sk-SK"/>
        </w:rPr>
        <w:t>............. v dvoch pôvodných vyhotoveniach v </w:t>
      </w:r>
      <w:r w:rsidR="00605A57">
        <w:rPr>
          <w:rFonts w:ascii="Times New Roman" w:hAnsi="Times New Roman" w:cs="Times New Roman"/>
          <w:szCs w:val="24"/>
          <w:lang w:val="sk-SK"/>
        </w:rPr>
        <w:t>slovenskom jazyku a </w:t>
      </w:r>
      <w:r w:rsidRPr="006B5333" w:rsidR="00D86C42">
        <w:rPr>
          <w:rFonts w:ascii="Times New Roman" w:hAnsi="Times New Roman" w:cs="Times New Roman"/>
          <w:szCs w:val="24"/>
          <w:lang w:val="sk-SK"/>
        </w:rPr>
        <w:t xml:space="preserve">v </w:t>
      </w:r>
      <w:r w:rsidRPr="006B5333">
        <w:rPr>
          <w:rFonts w:ascii="Times New Roman" w:hAnsi="Times New Roman" w:cs="Times New Roman"/>
          <w:szCs w:val="24"/>
          <w:lang w:val="sk-SK"/>
        </w:rPr>
        <w:t>anglickom jaz</w:t>
      </w:r>
      <w:r w:rsidRPr="006B5333">
        <w:rPr>
          <w:rFonts w:ascii="Times New Roman" w:hAnsi="Times New Roman" w:cs="Times New Roman"/>
          <w:szCs w:val="24"/>
          <w:lang w:val="sk-SK"/>
        </w:rPr>
        <w:t>y</w:t>
      </w:r>
      <w:r w:rsidRPr="006B5333">
        <w:rPr>
          <w:rFonts w:ascii="Times New Roman" w:hAnsi="Times New Roman" w:cs="Times New Roman"/>
          <w:szCs w:val="24"/>
          <w:lang w:val="sk-SK"/>
        </w:rPr>
        <w:t>ku , pričom ob</w:t>
      </w:r>
      <w:r>
        <w:rPr>
          <w:rFonts w:ascii="Times New Roman" w:hAnsi="Times New Roman" w:cs="Times New Roman"/>
          <w:szCs w:val="24"/>
          <w:lang w:val="sk-SK"/>
        </w:rPr>
        <w:t>e zn</w:t>
      </w:r>
      <w:r>
        <w:rPr>
          <w:rFonts w:ascii="Times New Roman" w:hAnsi="Times New Roman" w:cs="Times New Roman"/>
          <w:szCs w:val="24"/>
          <w:lang w:val="sk-SK"/>
        </w:rPr>
        <w:t>e</w:t>
      </w:r>
      <w:r>
        <w:rPr>
          <w:rFonts w:ascii="Times New Roman" w:hAnsi="Times New Roman" w:cs="Times New Roman"/>
          <w:szCs w:val="24"/>
          <w:lang w:val="sk-SK"/>
        </w:rPr>
        <w:t>nia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 majú rovnakú </w:t>
      </w:r>
      <w:r>
        <w:rPr>
          <w:rFonts w:ascii="Times New Roman" w:hAnsi="Times New Roman" w:cs="Times New Roman"/>
          <w:szCs w:val="24"/>
          <w:lang w:val="sk-SK"/>
        </w:rPr>
        <w:t>platnosť</w:t>
      </w:r>
      <w:r w:rsidRPr="006B5333">
        <w:rPr>
          <w:rFonts w:ascii="Times New Roman" w:hAnsi="Times New Roman" w:cs="Times New Roman"/>
          <w:szCs w:val="24"/>
          <w:lang w:val="sk-SK"/>
        </w:rPr>
        <w:t xml:space="preserve">. </w:t>
      </w:r>
    </w:p>
    <w:p w:rsidR="004E5E50" w:rsidP="004E5E50">
      <w:pPr>
        <w:spacing w:line="240" w:lineRule="auto"/>
        <w:rPr>
          <w:rFonts w:ascii="Times New Roman" w:hAnsi="Times New Roman" w:cs="Times New Roman"/>
          <w:szCs w:val="24"/>
          <w:lang w:val="sk-SK"/>
        </w:rPr>
      </w:pPr>
    </w:p>
    <w:p w:rsidR="00D86C42" w:rsidP="004E5E50">
      <w:pPr>
        <w:spacing w:line="240" w:lineRule="auto"/>
        <w:rPr>
          <w:rFonts w:ascii="Times New Roman" w:hAnsi="Times New Roman" w:cs="Times New Roman"/>
          <w:szCs w:val="24"/>
          <w:lang w:val="sk-SK"/>
        </w:rPr>
      </w:pPr>
    </w:p>
    <w:p w:rsidR="00D86C42" w:rsidP="004E5E50">
      <w:pPr>
        <w:spacing w:line="240" w:lineRule="auto"/>
        <w:rPr>
          <w:rFonts w:ascii="Times New Roman" w:hAnsi="Times New Roman" w:cs="Times New Roman"/>
          <w:szCs w:val="24"/>
          <w:lang w:val="sk-SK"/>
        </w:rPr>
      </w:pPr>
    </w:p>
    <w:p w:rsidR="004E5E50" w:rsidP="004E5E50">
      <w:pPr>
        <w:spacing w:line="240" w:lineRule="auto"/>
        <w:rPr>
          <w:rFonts w:ascii="Times New Roman" w:hAnsi="Times New Roman" w:cs="Times New Roman"/>
          <w:szCs w:val="24"/>
          <w:lang w:val="sk-SK"/>
        </w:rPr>
      </w:pPr>
      <w:r w:rsidR="00D86C42">
        <w:rPr>
          <w:rFonts w:ascii="Times New Roman" w:hAnsi="Times New Roman" w:cs="Times New Roman"/>
          <w:szCs w:val="24"/>
          <w:lang w:val="sk-SK"/>
        </w:rPr>
        <w:t xml:space="preserve">                  </w:t>
      </w:r>
      <w:r>
        <w:rPr>
          <w:rFonts w:ascii="Times New Roman" w:hAnsi="Times New Roman" w:cs="Times New Roman"/>
          <w:szCs w:val="24"/>
          <w:lang w:val="sk-SK"/>
        </w:rPr>
        <w:t>Za Slovenskú republiku</w:t>
      </w:r>
      <w:r w:rsidR="00D86C42">
        <w:rPr>
          <w:rFonts w:ascii="Times New Roman" w:hAnsi="Times New Roman" w:cs="Times New Roman"/>
          <w:szCs w:val="24"/>
          <w:lang w:val="sk-SK"/>
        </w:rPr>
        <w:tab/>
        <w:tab/>
        <w:tab/>
        <w:tab/>
        <w:t>Za Spojené štáty americké</w:t>
      </w:r>
    </w:p>
    <w:p w:rsidR="00A8655B" w:rsidRPr="00B80256" w:rsidP="00A8655B">
      <w:pPr>
        <w:spacing w:line="240" w:lineRule="auto"/>
        <w:rPr>
          <w:rFonts w:ascii="Times New Roman" w:hAnsi="Times New Roman" w:cs="Times New Roman"/>
          <w:b/>
          <w:szCs w:val="24"/>
          <w:lang w:val="sk-SK"/>
        </w:rPr>
      </w:pPr>
    </w:p>
    <w:p w:rsidR="00AA218D">
      <w:pPr>
        <w:rPr>
          <w:rFonts w:cs="Times New Roman"/>
        </w:rPr>
      </w:pPr>
    </w:p>
    <w:sectPr>
      <w:footerReference w:type="even" r:id="rId4"/>
      <w:headerReference w:type="first" r:id="rId5"/>
      <w:pgSz w:w="11906" w:h="16838" w:code="9"/>
      <w:pgMar w:top="1418" w:right="1418" w:bottom="1134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67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F7C67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67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97D"/>
    <w:multiLevelType w:val="hybridMultilevel"/>
    <w:tmpl w:val="80408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D725EE"/>
    <w:multiLevelType w:val="hybridMultilevel"/>
    <w:tmpl w:val="B1EA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261D6"/>
    <w:multiLevelType w:val="hybridMultilevel"/>
    <w:tmpl w:val="613A5B2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65F70"/>
    <w:multiLevelType w:val="hybridMultilevel"/>
    <w:tmpl w:val="307C51D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26DFD"/>
    <w:multiLevelType w:val="hybridMultilevel"/>
    <w:tmpl w:val="18F4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A91F37"/>
    <w:multiLevelType w:val="hybridMultilevel"/>
    <w:tmpl w:val="29F8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7AD270F"/>
    <w:multiLevelType w:val="hybridMultilevel"/>
    <w:tmpl w:val="752CA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7B73355"/>
    <w:multiLevelType w:val="hybridMultilevel"/>
    <w:tmpl w:val="0398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D0381C"/>
    <w:multiLevelType w:val="multilevel"/>
    <w:tmpl w:val="E18EC2AC"/>
    <w:lvl w:ilvl="0">
      <w:start w:val="1"/>
      <w:numFmt w:val="decimal"/>
      <w:pStyle w:val="NumberedList1"/>
      <w:suff w:val="nothing"/>
      <w:lvlText w:val="Article %1"/>
      <w:lvlJc w:val="center"/>
      <w:pPr>
        <w:ind w:left="360" w:firstLine="5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lowerRoman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6912" w:hanging="792"/>
      </w:p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4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79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000" w:hanging="1440"/>
      </w:pPr>
    </w:lvl>
  </w:abstractNum>
  <w:abstractNum w:abstractNumId="9">
    <w:nsid w:val="0B823BB0"/>
    <w:multiLevelType w:val="hybridMultilevel"/>
    <w:tmpl w:val="26F60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C084A1F"/>
    <w:multiLevelType w:val="hybridMultilevel"/>
    <w:tmpl w:val="5A6A0C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4714A"/>
    <w:multiLevelType w:val="hybridMultilevel"/>
    <w:tmpl w:val="08A8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3820CC"/>
    <w:multiLevelType w:val="hybridMultilevel"/>
    <w:tmpl w:val="D6702636"/>
    <w:lvl w:ilvl="0">
      <w:start w:val="1"/>
      <w:numFmt w:val="decimal"/>
      <w:lvlText w:val="%1."/>
      <w:lvlJc w:val="left"/>
      <w:pPr>
        <w:tabs>
          <w:tab w:val="num" w:pos="-1800"/>
        </w:tabs>
        <w:ind w:left="-180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3">
    <w:nsid w:val="0F7D5D9F"/>
    <w:multiLevelType w:val="multilevel"/>
    <w:tmpl w:val="7A4E5E2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54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11866FE"/>
    <w:multiLevelType w:val="hybridMultilevel"/>
    <w:tmpl w:val="B0E6E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38578E6"/>
    <w:multiLevelType w:val="hybridMultilevel"/>
    <w:tmpl w:val="4F3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56C58"/>
    <w:multiLevelType w:val="hybridMultilevel"/>
    <w:tmpl w:val="815E53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8C60993"/>
    <w:multiLevelType w:val="hybridMultilevel"/>
    <w:tmpl w:val="649A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8E84205"/>
    <w:multiLevelType w:val="hybridMultilevel"/>
    <w:tmpl w:val="DCD6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754E23"/>
    <w:multiLevelType w:val="hybridMultilevel"/>
    <w:tmpl w:val="48A421E6"/>
    <w:lvl w:ilvl="0">
      <w:start w:val="1"/>
      <w:numFmt w:val="bullet"/>
      <w:lvlText w:val=""/>
      <w:lvlJc w:val="left"/>
      <w:pPr>
        <w:tabs>
          <w:tab w:val="num" w:pos="1230"/>
        </w:tabs>
        <w:ind w:left="1230" w:hanging="360"/>
      </w:pPr>
      <w:rPr>
        <w:rFonts w:ascii="Wingdings" w:hAnsi="Wingdings"/>
        <w:b/>
        <w:i w:val="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1AB834B3"/>
    <w:multiLevelType w:val="hybridMultilevel"/>
    <w:tmpl w:val="801C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D6DDD"/>
    <w:multiLevelType w:val="hybridMultilevel"/>
    <w:tmpl w:val="92043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FDF54D0"/>
    <w:multiLevelType w:val="hybridMultilevel"/>
    <w:tmpl w:val="136A3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07D0F37"/>
    <w:multiLevelType w:val="hybridMultilevel"/>
    <w:tmpl w:val="BC92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48D7686"/>
    <w:multiLevelType w:val="hybridMultilevel"/>
    <w:tmpl w:val="79E2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EC0293"/>
    <w:multiLevelType w:val="hybridMultilevel"/>
    <w:tmpl w:val="DB4A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A24694"/>
    <w:multiLevelType w:val="hybridMultilevel"/>
    <w:tmpl w:val="EF842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1AA0B41"/>
    <w:multiLevelType w:val="hybridMultilevel"/>
    <w:tmpl w:val="A8D4455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6001E8"/>
    <w:multiLevelType w:val="hybridMultilevel"/>
    <w:tmpl w:val="254C2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93A34C3"/>
    <w:multiLevelType w:val="hybridMultilevel"/>
    <w:tmpl w:val="19C0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6518E0"/>
    <w:multiLevelType w:val="hybridMultilevel"/>
    <w:tmpl w:val="AB4A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632F19"/>
    <w:multiLevelType w:val="hybridMultilevel"/>
    <w:tmpl w:val="F692C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ACC71DD"/>
    <w:multiLevelType w:val="multilevel"/>
    <w:tmpl w:val="7BB084A0"/>
    <w:lvl w:ilvl="0">
      <w:start w:val="1"/>
      <w:numFmt w:val="decimal"/>
      <w:pStyle w:val="Heading1"/>
      <w:suff w:val="nothing"/>
      <w:lvlText w:val="Article %1"/>
      <w:lvlJc w:val="center"/>
      <w:pPr>
        <w:ind w:left="0" w:firstLine="54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lowerLetter"/>
      <w:lvlText w:val="%3."/>
      <w:lvlJc w:val="left"/>
      <w:pPr>
        <w:tabs>
          <w:tab w:val="num" w:pos="5040"/>
        </w:tabs>
        <w:ind w:left="5040" w:hanging="360"/>
      </w:pPr>
    </w:lvl>
    <w:lvl w:ilvl="3">
      <w:start w:val="1"/>
      <w:numFmt w:val="lowerRoman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552" w:hanging="792"/>
      </w:p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8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8640" w:hanging="1440"/>
      </w:pPr>
    </w:lvl>
  </w:abstractNum>
  <w:abstractNum w:abstractNumId="33">
    <w:nsid w:val="3F5C7F7C"/>
    <w:multiLevelType w:val="hybridMultilevel"/>
    <w:tmpl w:val="FDE28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0315F54"/>
    <w:multiLevelType w:val="hybridMultilevel"/>
    <w:tmpl w:val="40DEE374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126A15"/>
    <w:multiLevelType w:val="hybridMultilevel"/>
    <w:tmpl w:val="727C8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2557C3F"/>
    <w:multiLevelType w:val="hybridMultilevel"/>
    <w:tmpl w:val="BB82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6D05D40"/>
    <w:multiLevelType w:val="hybridMultilevel"/>
    <w:tmpl w:val="68AE6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8CC7B52"/>
    <w:multiLevelType w:val="hybridMultilevel"/>
    <w:tmpl w:val="5CCC8E08"/>
    <w:lvl w:ilvl="0">
      <w:start w:val="2"/>
      <w:numFmt w:val="lowerLetter"/>
      <w:lvlText w:val="%1."/>
      <w:lvlJc w:val="left"/>
      <w:pPr>
        <w:tabs>
          <w:tab w:val="num" w:pos="900"/>
        </w:tabs>
        <w:ind w:left="90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A7519E"/>
    <w:multiLevelType w:val="hybridMultilevel"/>
    <w:tmpl w:val="9AAE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A86FAF"/>
    <w:multiLevelType w:val="hybridMultilevel"/>
    <w:tmpl w:val="F150299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4C620630"/>
    <w:multiLevelType w:val="multilevel"/>
    <w:tmpl w:val="8086269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5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F75412"/>
    <w:multiLevelType w:val="hybridMultilevel"/>
    <w:tmpl w:val="D4DA6DC4"/>
    <w:lvl w:ilvl="0">
      <w:start w:val="1"/>
      <w:numFmt w:val="decimal"/>
      <w:lvlText w:val="(%1)"/>
      <w:lvlJc w:val="left"/>
      <w:pPr>
        <w:tabs>
          <w:tab w:val="num" w:pos="737"/>
        </w:tabs>
        <w:ind w:left="0" w:firstLine="397"/>
      </w:pPr>
      <w:rPr>
        <w:rFonts w:ascii="Times New Roman" w:hAnsi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E3F7FCB"/>
    <w:multiLevelType w:val="hybridMultilevel"/>
    <w:tmpl w:val="C8DAEA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4F79234E"/>
    <w:multiLevelType w:val="hybridMultilevel"/>
    <w:tmpl w:val="2A50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09D5625"/>
    <w:multiLevelType w:val="hybridMultilevel"/>
    <w:tmpl w:val="A7749C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14745EA"/>
    <w:multiLevelType w:val="hybridMultilevel"/>
    <w:tmpl w:val="00D07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31A4BDF"/>
    <w:multiLevelType w:val="hybridMultilevel"/>
    <w:tmpl w:val="C1E85BA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8156E2A"/>
    <w:multiLevelType w:val="hybridMultilevel"/>
    <w:tmpl w:val="C2548F0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9">
    <w:nsid w:val="58DA6946"/>
    <w:multiLevelType w:val="hybridMultilevel"/>
    <w:tmpl w:val="E2CA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BC55B1F"/>
    <w:multiLevelType w:val="multilevel"/>
    <w:tmpl w:val="7A4E5E2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54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5FC4386D"/>
    <w:multiLevelType w:val="hybridMultilevel"/>
    <w:tmpl w:val="7750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D67F3A"/>
    <w:multiLevelType w:val="hybridMultilevel"/>
    <w:tmpl w:val="948E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6C026D2"/>
    <w:multiLevelType w:val="hybridMultilevel"/>
    <w:tmpl w:val="4426B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675915B0"/>
    <w:multiLevelType w:val="hybridMultilevel"/>
    <w:tmpl w:val="5614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D74E0F"/>
    <w:multiLevelType w:val="hybridMultilevel"/>
    <w:tmpl w:val="D086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A551C3D"/>
    <w:multiLevelType w:val="hybridMultilevel"/>
    <w:tmpl w:val="ECA4D9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FB77FD5"/>
    <w:multiLevelType w:val="hybridMultilevel"/>
    <w:tmpl w:val="88F8303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>
    <w:nsid w:val="78A21E89"/>
    <w:multiLevelType w:val="hybridMultilevel"/>
    <w:tmpl w:val="53E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067C05"/>
    <w:multiLevelType w:val="hybridMultilevel"/>
    <w:tmpl w:val="467209D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0">
    <w:nsid w:val="7E957805"/>
    <w:multiLevelType w:val="hybridMultilevel"/>
    <w:tmpl w:val="5804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0"/>
  </w:num>
  <w:num w:numId="3">
    <w:abstractNumId w:val="59"/>
  </w:num>
  <w:num w:numId="4">
    <w:abstractNumId w:val="41"/>
  </w:num>
  <w:num w:numId="5">
    <w:abstractNumId w:val="52"/>
  </w:num>
  <w:num w:numId="6">
    <w:abstractNumId w:val="19"/>
  </w:num>
  <w:num w:numId="7">
    <w:abstractNumId w:val="34"/>
  </w:num>
  <w:num w:numId="8">
    <w:abstractNumId w:val="38"/>
  </w:num>
  <w:num w:numId="9">
    <w:abstractNumId w:val="14"/>
  </w:num>
  <w:num w:numId="10">
    <w:abstractNumId w:val="9"/>
  </w:num>
  <w:num w:numId="11">
    <w:abstractNumId w:val="31"/>
  </w:num>
  <w:num w:numId="12">
    <w:abstractNumId w:val="33"/>
  </w:num>
  <w:num w:numId="13">
    <w:abstractNumId w:val="37"/>
  </w:num>
  <w:num w:numId="14">
    <w:abstractNumId w:val="12"/>
  </w:num>
  <w:num w:numId="15">
    <w:abstractNumId w:val="29"/>
  </w:num>
  <w:num w:numId="16">
    <w:abstractNumId w:val="60"/>
  </w:num>
  <w:num w:numId="17">
    <w:abstractNumId w:val="4"/>
  </w:num>
  <w:num w:numId="18">
    <w:abstractNumId w:val="30"/>
  </w:num>
  <w:num w:numId="19">
    <w:abstractNumId w:val="57"/>
  </w:num>
  <w:num w:numId="20">
    <w:abstractNumId w:val="51"/>
  </w:num>
  <w:num w:numId="21">
    <w:abstractNumId w:val="15"/>
  </w:num>
  <w:num w:numId="22">
    <w:abstractNumId w:val="25"/>
  </w:num>
  <w:num w:numId="23">
    <w:abstractNumId w:val="16"/>
  </w:num>
  <w:num w:numId="24">
    <w:abstractNumId w:val="39"/>
  </w:num>
  <w:num w:numId="25">
    <w:abstractNumId w:val="3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48"/>
  </w:num>
  <w:num w:numId="29">
    <w:abstractNumId w:val="42"/>
  </w:num>
  <w:num w:numId="30">
    <w:abstractNumId w:val="20"/>
  </w:num>
  <w:num w:numId="31">
    <w:abstractNumId w:val="23"/>
  </w:num>
  <w:num w:numId="32">
    <w:abstractNumId w:val="46"/>
  </w:num>
  <w:num w:numId="33">
    <w:abstractNumId w:val="56"/>
  </w:num>
  <w:num w:numId="34">
    <w:abstractNumId w:val="2"/>
  </w:num>
  <w:num w:numId="35">
    <w:abstractNumId w:val="3"/>
  </w:num>
  <w:num w:numId="36">
    <w:abstractNumId w:val="0"/>
  </w:num>
  <w:num w:numId="37">
    <w:abstractNumId w:val="24"/>
  </w:num>
  <w:num w:numId="38">
    <w:abstractNumId w:val="35"/>
  </w:num>
  <w:num w:numId="39">
    <w:abstractNumId w:val="54"/>
  </w:num>
  <w:num w:numId="40">
    <w:abstractNumId w:val="22"/>
  </w:num>
  <w:num w:numId="41">
    <w:abstractNumId w:val="49"/>
  </w:num>
  <w:num w:numId="42">
    <w:abstractNumId w:val="43"/>
  </w:num>
  <w:num w:numId="43">
    <w:abstractNumId w:val="47"/>
  </w:num>
  <w:num w:numId="44">
    <w:abstractNumId w:val="40"/>
  </w:num>
  <w:num w:numId="45">
    <w:abstractNumId w:val="10"/>
  </w:num>
  <w:num w:numId="46">
    <w:abstractNumId w:val="58"/>
  </w:num>
  <w:num w:numId="47">
    <w:abstractNumId w:val="27"/>
  </w:num>
  <w:num w:numId="48">
    <w:abstractNumId w:val="11"/>
  </w:num>
  <w:num w:numId="49">
    <w:abstractNumId w:val="28"/>
  </w:num>
  <w:num w:numId="50">
    <w:abstractNumId w:val="44"/>
  </w:num>
  <w:num w:numId="51">
    <w:abstractNumId w:val="6"/>
  </w:num>
  <w:num w:numId="52">
    <w:abstractNumId w:val="55"/>
  </w:num>
  <w:num w:numId="53">
    <w:abstractNumId w:val="45"/>
  </w:num>
  <w:num w:numId="54">
    <w:abstractNumId w:val="26"/>
  </w:num>
  <w:num w:numId="55">
    <w:abstractNumId w:val="36"/>
  </w:num>
  <w:num w:numId="56">
    <w:abstractNumId w:val="53"/>
  </w:num>
  <w:num w:numId="57">
    <w:abstractNumId w:val="18"/>
  </w:num>
  <w:num w:numId="58">
    <w:abstractNumId w:val="5"/>
  </w:num>
  <w:num w:numId="59">
    <w:abstractNumId w:val="1"/>
  </w:num>
  <w:num w:numId="60">
    <w:abstractNumId w:val="21"/>
  </w:num>
  <w:num w:numId="61">
    <w:abstractNumId w:val="7"/>
  </w:num>
  <w:num w:numId="6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799"/>
    <w:rsid w:val="0006163E"/>
    <w:rsid w:val="000A3C42"/>
    <w:rsid w:val="000B0B05"/>
    <w:rsid w:val="00113787"/>
    <w:rsid w:val="00123784"/>
    <w:rsid w:val="001D4CF0"/>
    <w:rsid w:val="001D6317"/>
    <w:rsid w:val="0023479A"/>
    <w:rsid w:val="00267A62"/>
    <w:rsid w:val="002F131B"/>
    <w:rsid w:val="003073F1"/>
    <w:rsid w:val="00383E4D"/>
    <w:rsid w:val="003B1259"/>
    <w:rsid w:val="003E1FC4"/>
    <w:rsid w:val="003F7CD1"/>
    <w:rsid w:val="004439A1"/>
    <w:rsid w:val="004E1CB9"/>
    <w:rsid w:val="004E5E50"/>
    <w:rsid w:val="00551855"/>
    <w:rsid w:val="005838EC"/>
    <w:rsid w:val="005D3099"/>
    <w:rsid w:val="00605A57"/>
    <w:rsid w:val="0067680F"/>
    <w:rsid w:val="006A4A3E"/>
    <w:rsid w:val="006A7C7A"/>
    <w:rsid w:val="006B5333"/>
    <w:rsid w:val="006C789E"/>
    <w:rsid w:val="006E73F8"/>
    <w:rsid w:val="00725A8A"/>
    <w:rsid w:val="0078651A"/>
    <w:rsid w:val="007E7437"/>
    <w:rsid w:val="007F35A8"/>
    <w:rsid w:val="00897F82"/>
    <w:rsid w:val="008D2F52"/>
    <w:rsid w:val="0093770B"/>
    <w:rsid w:val="0097243A"/>
    <w:rsid w:val="009E1DD8"/>
    <w:rsid w:val="00A2101D"/>
    <w:rsid w:val="00A321DE"/>
    <w:rsid w:val="00A8655B"/>
    <w:rsid w:val="00AA218D"/>
    <w:rsid w:val="00AA7108"/>
    <w:rsid w:val="00AB429B"/>
    <w:rsid w:val="00AE0C9F"/>
    <w:rsid w:val="00B43FCC"/>
    <w:rsid w:val="00B603A6"/>
    <w:rsid w:val="00B80256"/>
    <w:rsid w:val="00B9159F"/>
    <w:rsid w:val="00BF7B45"/>
    <w:rsid w:val="00CA2A48"/>
    <w:rsid w:val="00D03360"/>
    <w:rsid w:val="00D501AB"/>
    <w:rsid w:val="00D86C42"/>
    <w:rsid w:val="00DE2CE8"/>
    <w:rsid w:val="00DE4CC0"/>
    <w:rsid w:val="00E64662"/>
    <w:rsid w:val="00E71AA5"/>
    <w:rsid w:val="00EA5718"/>
    <w:rsid w:val="00EB3830"/>
    <w:rsid w:val="00EF7C67"/>
    <w:rsid w:val="00F4047A"/>
    <w:rsid w:val="00F61ED7"/>
    <w:rsid w:val="00FF79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5B"/>
    <w:pPr>
      <w:widowControl w:val="0"/>
      <w:autoSpaceDE w:val="0"/>
      <w:autoSpaceDN w:val="0"/>
      <w:bidi w:val="0"/>
      <w:adjustRightInd w:val="0"/>
      <w:spacing w:line="360" w:lineRule="atLeast"/>
      <w:ind w:left="0" w:right="0"/>
      <w:jc w:val="left"/>
      <w:textAlignment w:val="auto"/>
    </w:pPr>
    <w:rPr>
      <w:rFonts w:ascii="Arial" w:hAnsi="Arial"/>
      <w:sz w:val="24"/>
      <w:szCs w:val="20"/>
      <w:rtl w:val="0"/>
      <w:lang w:val="de-DE" w:bidi="ar-SA"/>
    </w:rPr>
  </w:style>
  <w:style w:type="paragraph" w:styleId="Heading1">
    <w:name w:val="heading 1"/>
    <w:basedOn w:val="Normal"/>
    <w:next w:val="Normal"/>
    <w:uiPriority w:val="9"/>
    <w:qFormat/>
    <w:rsid w:val="00A8655B"/>
    <w:pPr>
      <w:keepNext/>
      <w:numPr>
        <w:ilvl w:val="0"/>
        <w:numId w:val="25"/>
      </w:numPr>
      <w:spacing w:before="240" w:after="60" w:line="240" w:lineRule="auto"/>
      <w:ind w:firstLine="540"/>
      <w:jc w:val="center"/>
      <w:outlineLvl w:val="0"/>
    </w:pPr>
    <w:rPr>
      <w:rFonts w:ascii="Times New Roman" w:hAnsi="Times New Roman" w:cs="Arial"/>
      <w:b/>
      <w:bCs/>
      <w:szCs w:val="32"/>
      <w:lang w:val="en-US"/>
    </w:rPr>
  </w:style>
  <w:style w:type="paragraph" w:styleId="Heading2">
    <w:name w:val="heading 2"/>
    <w:basedOn w:val="Normal"/>
    <w:next w:val="Normal"/>
    <w:uiPriority w:val="9"/>
    <w:qFormat/>
    <w:rsid w:val="00A8655B"/>
    <w:pPr>
      <w:keepNext/>
      <w:spacing w:before="240" w:after="6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A8655B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A8655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655B"/>
  </w:style>
  <w:style w:type="paragraph" w:customStyle="1" w:styleId="NumberedList1">
    <w:name w:val="Numbered List 1"/>
    <w:basedOn w:val="Normal"/>
    <w:rsid w:val="00A8655B"/>
    <w:pPr>
      <w:numPr>
        <w:ilvl w:val="1"/>
        <w:numId w:val="26"/>
      </w:numPr>
      <w:tabs>
        <w:tab w:val="left" w:pos="360"/>
      </w:tabs>
      <w:spacing w:after="120" w:line="240" w:lineRule="auto"/>
      <w:ind w:left="360" w:hanging="360"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semiHidden/>
    <w:rsid w:val="00A8655B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A8655B"/>
    <w:pPr>
      <w:jc w:val="left"/>
    </w:pPr>
    <w:rPr>
      <w:sz w:val="20"/>
    </w:rPr>
  </w:style>
  <w:style w:type="paragraph" w:styleId="BalloonText">
    <w:name w:val="Balloon Text"/>
    <w:basedOn w:val="Normal"/>
    <w:semiHidden/>
    <w:rsid w:val="00A8655B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8655B"/>
    <w:pPr>
      <w:tabs>
        <w:tab w:val="left" w:pos="360"/>
      </w:tabs>
      <w:spacing w:line="360" w:lineRule="auto"/>
      <w:jc w:val="left"/>
    </w:pPr>
    <w:rPr>
      <w:rFonts w:ascii="Courier New" w:hAnsi="Courier New"/>
      <w:color w:val="000000"/>
      <w:sz w:val="18"/>
      <w:lang w:val="fr-BE"/>
    </w:rPr>
  </w:style>
  <w:style w:type="paragraph" w:customStyle="1" w:styleId="NumberedList2">
    <w:name w:val="Numbered List 2"/>
    <w:basedOn w:val="NumberedList1"/>
    <w:rsid w:val="00A8655B"/>
    <w:pPr>
      <w:numPr>
        <w:ilvl w:val="2"/>
      </w:numPr>
      <w:tabs>
        <w:tab w:val="left" w:pos="720"/>
      </w:tabs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3145</Words>
  <Characters>17927</Characters>
  <Application>Microsoft Office Word</Application>
  <DocSecurity>0</DocSecurity>
  <Lines>0</Lines>
  <Paragraphs>0</Paragraphs>
  <ScaleCrop>false</ScaleCrop>
  <Company>MV SR</Company>
  <LinksUpToDate>false</LinksUpToDate>
  <CharactersWithSpaces>21030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vozaryov</dc:creator>
  <cp:lastModifiedBy>Mária Mikócziová</cp:lastModifiedBy>
  <cp:revision>5</cp:revision>
  <cp:lastPrinted>2008-10-02T07:34:00Z</cp:lastPrinted>
  <dcterms:created xsi:type="dcterms:W3CDTF">2008-10-02T07:17:00Z</dcterms:created>
  <dcterms:modified xsi:type="dcterms:W3CDTF">2008-10-02T07:50:00Z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-1788353650</vt:i4>
  </property>
  <property fmtid="{D5CDD505-2E9C-101B-9397-08002B2CF9AE}" pid="3" name="_AuthorEmail">
    <vt:lpwstr>maria.mikocziova@minv.sk</vt:lpwstr>
  </property>
  <property fmtid="{D5CDD505-2E9C-101B-9397-08002B2CF9AE}" pid="4" name="_AuthorEmailDisplayName">
    <vt:lpwstr>Mikócziová Mária</vt:lpwstr>
  </property>
  <property fmtid="{D5CDD505-2E9C-101B-9397-08002B2CF9AE}" pid="5" name="_EmailSubject">
    <vt:lpwstr>Materiál na NR SR - USA</vt:lpwstr>
  </property>
  <property fmtid="{D5CDD505-2E9C-101B-9397-08002B2CF9AE}" pid="6" name="_PreviousAdHocReviewCycleID">
    <vt:i4>1359906152</vt:i4>
  </property>
</Properties>
</file>