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59EC" w:rsidP="007A59EC">
      <w:pPr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Dôvodová správa</w:t>
      </w:r>
    </w:p>
    <w:p w:rsidR="007A59EC" w:rsidP="007A59EC">
      <w:pPr>
        <w:rPr>
          <w:rFonts w:ascii="Times New Roman" w:hAnsi="Times New Roman" w:cs="Times New Roman"/>
          <w:b/>
          <w:sz w:val="32"/>
        </w:rPr>
      </w:pPr>
    </w:p>
    <w:p w:rsidR="007A59EC" w:rsidP="007A59EC">
      <w:pPr>
        <w:rPr>
          <w:rFonts w:ascii="Times New Roman" w:hAnsi="Times New Roman" w:cs="Times New Roman"/>
          <w:b/>
          <w:sz w:val="32"/>
        </w:rPr>
      </w:pPr>
    </w:p>
    <w:p w:rsidR="007A59EC" w:rsidP="007A59EC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b/>
        </w:rPr>
        <w:t>Všeobecná časť</w:t>
      </w: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</w:rPr>
        <w:t>Zákon Národnej rady Slovenskej republiky č. 300/1993 Z. z. o mene a priezvisku v znení neskorších predpisov upravuje problematiku určenia a používania mena a priezviska  ako aj problematiku zmeny mena a priezviska. Štátny občan Slovenskej republiky má právo a povinnosť užívať meno resp. mená  a priezvisko či priezviská, ktoré má uvedené v úradnom výpise z matriky. Meno a priezvisko človeka sú jeho dva základné individualizačné znaky, majú význam nielen pre osobný život občana, ale aj z celospoločenského hľadiska, najmä ako predpoklad všestrannej a presnej evidencie  obyvateľov. Z tohto dôvodu je preto dôležité poskytnúť občanovi možnosť úpravy, opravy alebo zmeny mena alebo priezviska, ale súčasne ustanoviť súhrn pravidiel,  zmyslom ktorých je potreba určitej regulácie a usmernenia v oblasti predmetnej problematiky. Právo na meno patrí k osobným právam občana, ako aj právo na ochranu mena, ktoré každému zaručuje Ústava Slovenske</w:t>
      </w:r>
      <w:r>
        <w:rPr>
          <w:rFonts w:ascii="Times New Roman" w:hAnsi="Times New Roman" w:cs="Times New Roman"/>
        </w:rPr>
        <w:t>j republiky.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Navrhovanou úpravou pravidiel používania mena a priezviska, ako aj povoľovania zmeny mena a priezviska sa reaguje na požiadavky občanov, ktoré vyplývajú aj z nášho členstva v EÚ. Častejšie ako predtým sa uzatvárajú zmiešané manželstva, rodia sa deti rodičom rôznych štátnych príslušnosti a z týchto udalostí vychádzajú žiadosti občanov Slovenskej republiky v oblasti úpravy a užívania mena a priezviska ako aj časté dožiadania na povolenie zmeny mena alebo priezviska.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Podkladom k príprave novely vyššie citovaného zákona boli predovšetkým poznatky a skúsenosti z praxe obvodných úradov, ktoré rozhodujú o povolení zmeny mena a priezviska a matričných úradov, ktoré prijímajú oznámenia o zmene mena a priezviska, na ktoré nie je v súla</w:t>
      </w:r>
      <w:r>
        <w:rPr>
          <w:rFonts w:ascii="Times New Roman" w:hAnsi="Times New Roman" w:cs="Times New Roman"/>
        </w:rPr>
        <w:t>de s platnou právnou úpravou potrebné povolenie.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Navrhovanou novelou sa spresňujú a rozširujú niektoré ustanovenia, týkajúce sa zmeny priezviska najmä manželov a cieľom je dosiahnuť jednotné uplatňovanie predmetných ustanovení zo strany obvodných </w:t>
      </w:r>
      <w:r>
        <w:rPr>
          <w:rFonts w:ascii="Times New Roman" w:hAnsi="Times New Roman" w:cs="Times New Roman"/>
        </w:rPr>
        <w:t>úradov.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Návrh predkladanej novely zákona obsahuje aj ďalšie zmeny, ktoré súvisia s potrebou upraviť text niektorých ustanovení napr. príslušnosť na zmenu mena a zmenu priezviska, náležitosti pri podaní žiadosti, oznamovacia povinnosť obvodných a matričných úradov tak, aby sa zabezpečila  ich jednotná aplikácia obvodnými a matričnými úradmi.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Návrh zákona je v súlade s Ústavou Slovenskej republiky, s ústavnými a inými zákonmi, ako aj s medzinárodnými zmluvami a inými medzinárodnými dokumentm</w:t>
      </w:r>
      <w:r>
        <w:rPr>
          <w:rFonts w:ascii="Times New Roman" w:hAnsi="Times New Roman" w:cs="Times New Roman"/>
        </w:rPr>
        <w:t>i, ktorými je Slovenská republika viazaná.</w:t>
      </w:r>
    </w:p>
    <w:p w:rsidR="007A59EC" w:rsidP="007A59EC">
      <w:pPr>
        <w:jc w:val="both"/>
        <w:rPr>
          <w:rFonts w:ascii="Times New Roman" w:hAnsi="Times New Roman" w:cs="Times New Roman"/>
          <w:b/>
        </w:rPr>
      </w:pPr>
    </w:p>
    <w:p w:rsidR="007A59EC" w:rsidRPr="00D24437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D24437">
        <w:rPr>
          <w:rFonts w:ascii="Times New Roman" w:hAnsi="Times New Roman" w:cs="Times New Roman"/>
        </w:rPr>
        <w:t xml:space="preserve">Prijatím zákona sa </w:t>
      </w:r>
      <w:r>
        <w:rPr>
          <w:rFonts w:ascii="Times New Roman" w:hAnsi="Times New Roman" w:cs="Times New Roman"/>
        </w:rPr>
        <w:t xml:space="preserve">nepredpokladajú negatívne dopady na verejné financie, ani obyvateľstvo, hospodárenie podnikateľskej sféry, životné prostredie či zamestnanosť. Ministerstvo financií Slovenskej republiky k uvádzaným dopadom neuplatnilo námietky – list č. MF/19032/2008-81 zo 17. júna 2008. </w:t>
      </w:r>
    </w:p>
    <w:p w:rsidR="007A59EC" w:rsidP="007A59EC">
      <w:pPr>
        <w:jc w:val="both"/>
        <w:rPr>
          <w:rFonts w:ascii="Times New Roman" w:hAnsi="Times New Roman" w:cs="Times New Roman"/>
          <w:b/>
        </w:rPr>
      </w:pPr>
    </w:p>
    <w:p w:rsidR="007A59EC" w:rsidP="007A59EC">
      <w:pPr>
        <w:jc w:val="both"/>
        <w:rPr>
          <w:rFonts w:ascii="Times New Roman" w:hAnsi="Times New Roman" w:cs="Times New Roman"/>
          <w:b/>
        </w:rPr>
      </w:pPr>
    </w:p>
    <w:p w:rsidR="007A59EC" w:rsidP="007A59EC">
      <w:pPr>
        <w:jc w:val="both"/>
        <w:rPr>
          <w:rFonts w:ascii="Times New Roman" w:hAnsi="Times New Roman" w:cs="Times New Roman"/>
          <w:b/>
        </w:rPr>
      </w:pPr>
    </w:p>
    <w:p w:rsidR="007A59EC" w:rsidP="007A59EC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</w:t>
      </w:r>
    </w:p>
    <w:p w:rsidR="007A59EC" w:rsidP="007A59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finančných, ekonomických, environmentálnych vplyvov, vplyvov na zamestnanosť a podnikateľské prostredie</w:t>
      </w:r>
    </w:p>
    <w:p w:rsidR="007A59EC" w:rsidP="007A59EC">
      <w:pPr>
        <w:jc w:val="center"/>
        <w:rPr>
          <w:rFonts w:ascii="Times New Roman" w:hAnsi="Times New Roman" w:cs="Times New Roman"/>
          <w:b/>
          <w:sz w:val="28"/>
        </w:rPr>
      </w:pPr>
    </w:p>
    <w:p w:rsidR="007A59EC" w:rsidP="007A59EC">
      <w:pPr>
        <w:jc w:val="center"/>
        <w:rPr>
          <w:rFonts w:ascii="Times New Roman" w:hAnsi="Times New Roman" w:cs="Times New Roman"/>
          <w:b/>
          <w:sz w:val="28"/>
        </w:rPr>
      </w:pPr>
    </w:p>
    <w:p w:rsidR="007A59EC" w:rsidP="007A59EC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Prvá časť: Odhad dopadov na verejné financie</w:t>
      </w:r>
    </w:p>
    <w:p w:rsidR="007A59EC" w:rsidP="007A59EC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</w:rPr>
        <w:t xml:space="preserve"> Bez dopadov</w:t>
      </w:r>
    </w:p>
    <w:p w:rsidR="007A59EC" w:rsidP="007A59EC">
      <w:pPr>
        <w:jc w:val="both"/>
        <w:rPr>
          <w:rFonts w:ascii="Times New Roman" w:hAnsi="Times New Roman" w:cs="Times New Roman"/>
          <w:b/>
        </w:rPr>
      </w:pPr>
    </w:p>
    <w:p w:rsidR="007A59EC" w:rsidP="007A59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Druhá časť: Odhad dopadov na obyvateľstvo, hospodárenie podnikateľskej sféry  iných právnických osôb </w:t>
      </w: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Bez dopadov </w:t>
      </w:r>
    </w:p>
    <w:p w:rsidR="007A59EC" w:rsidP="007A59EC">
      <w:pPr>
        <w:jc w:val="both"/>
        <w:rPr>
          <w:rFonts w:ascii="Times New Roman" w:hAnsi="Times New Roman" w:cs="Times New Roman"/>
          <w:b/>
        </w:rPr>
      </w:pPr>
    </w:p>
    <w:p w:rsidR="007A59EC" w:rsidP="007A59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Tretia časť: Odhad dopadov na životné prostredie </w:t>
      </w: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Bez dopadov 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Štvrtá časť: Odhad dopadov na zamestnanosť </w:t>
      </w:r>
    </w:p>
    <w:p w:rsidR="007A59EC" w:rsidP="007A59EC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Bez dopadov</w:t>
      </w: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rPr>
          <w:rFonts w:ascii="Times New Roman" w:hAnsi="Times New Roman" w:cs="Times New Roman"/>
        </w:rPr>
      </w:pPr>
    </w:p>
    <w:p w:rsidR="007A59EC" w:rsidP="007A59EC">
      <w:pPr>
        <w:tabs>
          <w:tab w:val="left" w:pos="540"/>
        </w:tabs>
        <w:spacing w:after="120"/>
        <w:ind w:left="540" w:hanging="54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  ZLUČITEĽNOSTI</w:t>
      </w:r>
    </w:p>
    <w:p w:rsidR="007A59EC" w:rsidP="007A59EC">
      <w:pPr>
        <w:tabs>
          <w:tab w:val="left" w:pos="540"/>
        </w:tabs>
        <w:ind w:left="540" w:hanging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návrhu právneho predpisu</w:t>
      </w:r>
    </w:p>
    <w:p w:rsidR="007A59EC" w:rsidP="007A59EC">
      <w:pPr>
        <w:tabs>
          <w:tab w:val="left" w:pos="540"/>
        </w:tabs>
        <w:ind w:left="540" w:hanging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 právom Európskych spoločenstiev a právom Európskej únie</w:t>
      </w:r>
    </w:p>
    <w:p w:rsidR="007A59EC" w:rsidP="007A59EC">
      <w:pPr>
        <w:jc w:val="both"/>
        <w:rPr>
          <w:rFonts w:ascii="Times New Roman" w:hAnsi="Times New Roman" w:cs="Times New Roman"/>
          <w:b/>
        </w:rPr>
      </w:pPr>
    </w:p>
    <w:p w:rsidR="007A59EC" w:rsidP="007A59EC">
      <w:pPr>
        <w:jc w:val="both"/>
        <w:rPr>
          <w:rFonts w:ascii="Times New Roman" w:hAnsi="Times New Roman" w:cs="Times New Roman"/>
          <w:b/>
        </w:rPr>
      </w:pPr>
    </w:p>
    <w:p w:rsidR="007A59EC" w:rsidP="007A59EC">
      <w:pPr>
        <w:jc w:val="both"/>
        <w:rPr>
          <w:rFonts w:ascii="Times New Roman" w:hAnsi="Times New Roman" w:cs="Times New Roman"/>
          <w:b/>
        </w:rPr>
      </w:pPr>
    </w:p>
    <w:p w:rsidR="007A59EC" w:rsidP="007A59EC">
      <w:pPr>
        <w:pStyle w:val="BodyText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Predkladateľ právneho predpisu:</w:t>
      </w:r>
      <w:r>
        <w:rPr>
          <w:rFonts w:ascii="Times New Roman" w:hAnsi="Times New Roman"/>
          <w:sz w:val="24"/>
        </w:rPr>
        <w:tab/>
      </w:r>
    </w:p>
    <w:p w:rsidR="007A59EC" w:rsidP="007A59EC">
      <w:pPr>
        <w:pStyle w:val="BodyText"/>
        <w:ind w:left="360"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Vláda Slovenskej republiky</w:t>
      </w:r>
    </w:p>
    <w:p w:rsidR="007A59EC" w:rsidP="007A59EC">
      <w:pPr>
        <w:jc w:val="both"/>
        <w:rPr>
          <w:rFonts w:ascii="Times New Roman" w:hAnsi="Times New Roman" w:cs="Times New Roman"/>
          <w:b/>
        </w:rPr>
      </w:pPr>
    </w:p>
    <w:p w:rsidR="007A59EC" w:rsidP="007A59EC">
      <w:pPr>
        <w:jc w:val="both"/>
        <w:rPr>
          <w:rFonts w:ascii="Times New Roman" w:hAnsi="Times New Roman" w:cs="Times New Roman"/>
          <w:b/>
        </w:rPr>
      </w:pPr>
    </w:p>
    <w:p w:rsidR="007A59EC" w:rsidP="007A59EC">
      <w:pPr>
        <w:pStyle w:val="BodyText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Názov návrhu právneho predpisu:</w:t>
      </w:r>
      <w:r>
        <w:rPr>
          <w:b/>
          <w:sz w:val="24"/>
        </w:rPr>
        <w:tab/>
        <w:t xml:space="preserve"> </w:t>
      </w:r>
    </w:p>
    <w:p w:rsidR="007A59EC" w:rsidP="007A59EC">
      <w:pPr>
        <w:pStyle w:val="BodyText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Zákon, ktorým sa mení a dopĺňa zák</w:t>
      </w:r>
      <w:r>
        <w:rPr>
          <w:rFonts w:ascii="Times New Roman" w:hAnsi="Times New Roman"/>
          <w:sz w:val="24"/>
        </w:rPr>
        <w:t>on č. 300/1993 Z. z. o mene a priezvisku v znení neskorších predpisov</w:t>
      </w:r>
    </w:p>
    <w:p w:rsidR="007A59EC" w:rsidP="007A59EC">
      <w:pPr>
        <w:jc w:val="both"/>
        <w:rPr>
          <w:rFonts w:ascii="Times New Roman" w:hAnsi="Times New Roman" w:cs="Times New Roman"/>
          <w:b/>
          <w:i/>
        </w:rPr>
      </w:pPr>
    </w:p>
    <w:p w:rsidR="007A59EC" w:rsidP="007A59EC">
      <w:pPr>
        <w:jc w:val="both"/>
        <w:rPr>
          <w:rFonts w:ascii="Times New Roman" w:hAnsi="Times New Roman" w:cs="Times New Roman"/>
          <w:b/>
          <w:i/>
        </w:rPr>
      </w:pPr>
    </w:p>
    <w:p w:rsidR="007A59EC" w:rsidP="007A59E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právneho predpisu:</w:t>
      </w:r>
    </w:p>
    <w:p w:rsidR="007A59EC" w:rsidP="007A59EC">
      <w:pPr>
        <w:ind w:left="360"/>
        <w:jc w:val="both"/>
        <w:rPr>
          <w:rFonts w:ascii="Times New Roman" w:hAnsi="Times New Roman" w:cs="Times New Roman"/>
        </w:rPr>
      </w:pPr>
    </w:p>
    <w:p w:rsidR="007A59EC" w:rsidP="007A59EC">
      <w:pPr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nie je upravená v práve Európskych spoločenstiev,</w:t>
      </w:r>
    </w:p>
    <w:p w:rsidR="007A59EC" w:rsidP="007A59EC">
      <w:pPr>
        <w:ind w:left="1080"/>
        <w:jc w:val="both"/>
        <w:rPr>
          <w:rFonts w:ascii="Times New Roman" w:hAnsi="Times New Roman" w:cs="Times New Roman"/>
          <w:b/>
        </w:rPr>
      </w:pPr>
    </w:p>
    <w:p w:rsidR="007A59EC" w:rsidP="007A59EC">
      <w:pPr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nie je upravená v práve Európskej únie,</w:t>
      </w:r>
    </w:p>
    <w:p w:rsidR="007A59EC" w:rsidP="007A59EC">
      <w:pPr>
        <w:ind w:left="1080"/>
        <w:jc w:val="both"/>
        <w:rPr>
          <w:rFonts w:ascii="Times New Roman" w:hAnsi="Times New Roman" w:cs="Times New Roman"/>
          <w:b/>
        </w:rPr>
      </w:pPr>
    </w:p>
    <w:p w:rsidR="007A59EC" w:rsidP="007A59EC">
      <w:pPr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nie je obsiahnutá v judikatúre Súdneho dvora Európskych  spoločenstiev alebo Súdu prvého stupňa Európskych  spoločenstiev.</w:t>
      </w:r>
    </w:p>
    <w:p w:rsidR="007A59EC" w:rsidP="007A59EC">
      <w:pPr>
        <w:ind w:left="1080"/>
        <w:jc w:val="both"/>
        <w:rPr>
          <w:rFonts w:ascii="Times New Roman" w:hAnsi="Times New Roman" w:cs="Times New Roman"/>
          <w:b/>
        </w:rPr>
      </w:pPr>
    </w:p>
    <w:p w:rsidR="007A59EC" w:rsidP="007A59EC">
      <w:pPr>
        <w:ind w:left="1080"/>
        <w:jc w:val="both"/>
        <w:rPr>
          <w:rFonts w:ascii="Times New Roman" w:hAnsi="Times New Roman" w:cs="Times New Roman"/>
          <w:b/>
        </w:rPr>
      </w:pPr>
    </w:p>
    <w:p w:rsidR="007A59EC" w:rsidP="007A59E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Keďže problematika návrhu právneho predpisu nie je upravená právom Európskych spoločenstiev a Európskej únie, je bezpredmetné vyjadrovať sa k bodom 4 až 6. </w:t>
      </w: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Osobitná časť</w:t>
      </w:r>
    </w:p>
    <w:p w:rsidR="007A59EC" w:rsidP="007A59EC">
      <w:pPr>
        <w:rPr>
          <w:rFonts w:ascii="Times New Roman" w:hAnsi="Times New Roman" w:cs="Times New Roman"/>
          <w:b/>
        </w:rPr>
      </w:pPr>
    </w:p>
    <w:p w:rsidR="007A59EC" w:rsidP="007A59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Článok I</w:t>
      </w:r>
    </w:p>
    <w:p w:rsidR="007A59EC" w:rsidP="007A59EC">
      <w:pPr>
        <w:jc w:val="both"/>
        <w:rPr>
          <w:rFonts w:ascii="Times New Roman" w:hAnsi="Times New Roman" w:cs="Times New Roman"/>
          <w:b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 bodu  1</w:t>
      </w:r>
      <w:r>
        <w:rPr>
          <w:rFonts w:ascii="Times New Roman" w:hAnsi="Times New Roman" w:cs="Times New Roman"/>
        </w:rPr>
        <w:t xml:space="preserve"> 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úprava  zabezpečuje právo rodiča určiť meno dieťaťa aj pre prípad, že druhý z rodičov  do doby narodenia dieťaťa už nežije. Takáto situácia doteraz v zákone riešená nebola.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 bodu 2</w:t>
      </w:r>
      <w:r>
        <w:rPr>
          <w:rFonts w:ascii="Times New Roman" w:hAnsi="Times New Roman" w:cs="Times New Roman"/>
        </w:rPr>
        <w:t xml:space="preserve"> 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sa opiera o požiadavky z praxe matričných úradov pri zápisoch cudzojazyčných a neobvyklých  mien, a preto je potrebné predložiť potvrdenie príslušného orgánu cudzieho štátu, ktorým rodičia dieťaťa matričnému úradu preukážu, že nimi zvolené meno je v cudzom štáte obvykle používa</w:t>
      </w:r>
      <w:r>
        <w:rPr>
          <w:rFonts w:ascii="Times New Roman" w:hAnsi="Times New Roman" w:cs="Times New Roman"/>
        </w:rPr>
        <w:t xml:space="preserve">né.  Na základe pripomienok matričných a obvodných úradov sa tiež ustanovuje, že nemožno určiť popri hanlivom a neosobnom mene ani domácku podobu mena tak, ako to bolo pred ostatnou novelou tohto zákona. 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 bodu 3 až 5</w:t>
      </w:r>
      <w:r>
        <w:rPr>
          <w:rFonts w:ascii="Times New Roman" w:hAnsi="Times New Roman" w:cs="Times New Roman"/>
        </w:rPr>
        <w:t xml:space="preserve"> 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Navrhovanou úpravou je zakotvenie možnosti na určenie, zrušenie druhého alebo tretieho mena a zmeny poradia mena  len  jeden krát,  ktorá vyplýva z potreby zamedzenia špekulácií zo strany občanov, nakoľko sa jedná o bezplatnú úpravu mena. V prípade opodstatnenej požiadavky na určenie, zrušenie druhého alebo tretieho mena,  alebo na zmenu poradia mien po využití bezplatnej úpravy má občan možnosť využiť § 6 a požiadať o zmenu mena rozhodnutím za správny poplatok.  Účelom nového § 2c – zmena poradia mien - </w:t>
      </w:r>
      <w:r>
        <w:rPr>
          <w:rFonts w:ascii="Times New Roman" w:hAnsi="Times New Roman" w:cs="Times New Roman"/>
        </w:rPr>
        <w:t>sú požiadavky zo strany občanov a najmä rodičov maloletých detí, ktorí pri zápise do matriky určili dieťaťu viac mien a neskôr nemohli požiadať o zmenu poradia mien, lebo platné znenie zákona to neumožňuje.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 bodu 6</w:t>
      </w:r>
      <w:r>
        <w:rPr>
          <w:rFonts w:ascii="Times New Roman" w:hAnsi="Times New Roman" w:cs="Times New Roman"/>
        </w:rPr>
        <w:t xml:space="preserve"> 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Novým odsekom § 4  je potrebné upraviť  zmenu priezviska dieťaťa ku ktorému bolo úspešne zapreté otcovstvo, a týmto novým právnym stavom  nie je v záujme maloletého, aby nieslo priezvisko muža, ktorého otcovstvo bolo súdom právoplatne zapreté.  Dosiahne sa súlad aj s ustanoveniami zákona o rodine.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7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 legislatívno-technickú úpravu vykonanú vzhľadom na predchádzajúci bod návrhu.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8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Zosúladenie a umožnenie práva občana k zmene mena tak, aby mal možnosť si požiadať nielen o zmenu priezviska ale aj o zmenu mena, ak ide aj o občana iného štátu. Zmenou sa má docieliť zjednotenie tvaru mena občana a tiež zápis rovnakého mena občana na území SR s menom, ktoré je zapísané v matrike cudzieho štátu, ktorého je občanom. 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9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č. 36/2005 Z. z. o rodine a o zmene a doplnení niektorých zákonov v § 6 ustanovuje možnosti prijatia a používania priezviska manželov po uzavretí manželstva. Prax ukázala, že manželia alebo jeden z nich po určitom čase zistia, že z určitého dôvodu (osobného, spoločenského, praktického) by bolo vhodnejšie a účelnejšie používať iný tvar priezviska v súlade s vyššie citovaným ustanovením.  Platná úprava zákona o mene a priezvisku takúto zmenu manželom, resp. jednému z nich neumožňuje. Je možné povoliť spoločnú zmenu priezviska manželov (§ 6  ods. 2) alebo zmenu priezviska jedného z manželov na spoločné priezvisko, ak pri uzavretí manželstva vyhlásil, že si ponechá svoje doterajšie priezvisko (§ 7 ods. 2 písm. a)). Navrhovanou zmenou sa umožní manželom, resp. jednému z nich požiadať  o zmenu priezviska na taký tvar, ktorý ustanovuje zákon o rodine, ale z určitého dôvodu pri akte uzavretia manželstva danú možnosť nevyužili. </w:t>
      </w: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10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Dôvodom doplnenia ustanovenia je zakotvenie zákonného práva osoby, u ktorej prebieha zmena pohlavia, využiť v dobe liečby možnosť požiadať o zmenu a dočasné  používanie neutrálneho mena alebo priezviska, čo sa v praxi využíva, avšak je túto možnosť potrebné upraviť to i do zákonnej podoby. 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11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k tomu, že ide o možnosť úpravy priezviska počas trvania manželstva, je žiaduce, aby rozhodnutia o povolení zmeny priezviska manželov alebo jedného z nich boli   zakotvené v spoločnom ustanovení. Predmet úpravy je presunutý z doterajšieho § 7 ods. 2 písm. a) do navrhovaného § 6 ods. 3, písm. b) . Zároveň sa pre prípad uvedený v doterajšom § 7 ods. 2 zavádza tzv. povoľovací mechanizmus obdobne ako pre všetky ďalšie prípady zmeny priezviska jedného z manželov.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12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§ znenia vyplynulo z požiadaviek matričných úradov, nakoľko pri aplikácii § znenia v praxi, dochádza k duplicite pri vydávaní matričného dokladu a súčasne potvrdenia, ktoré potvrdzujú rovnaké skutočnosti.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13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úprava vyplýva z potreby upresnenia  znenia  ustanovenia súvisiaceho  so zmenou mena alebo priezviska.</w:t>
      </w: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14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Upresnenie miestnej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príslušnosti, ak občan, ktorý žiadosť podáva  nemá na území SR trvalý pobyt, ale takýto pobyt v Slovenskej republike  mal.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15 a  17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Navrhovanou zmenou zákon rozšíri možnosť predkladania dokladov potrebných k zmene mena alebo priezviska o originál požadovaných dokladov. Z praxe je známe, že žiadosť o zmenu si občan podáva osobne, a možnosť predložiť len zákonom ustanovené osvedčené kópie predstavuje pre občana zvýšené finančné nároky.  Navrhovanou úpravou je daná možnosť zamestnancovi, ktorý preberá žiadosť  nahliadnuť do originálov a overiť si skutočnosti potrebné k rozhodnutiu priamo z originálov a súčasne si overiť ich zhodu s kópiou. 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16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Žiadateľ o zmenu mena alebo zmenu priezviska, ktorý nie je držiteľom občianskeho preukazu, môže preukázať svoju totožnosť iným dokladom, a pokiaľ to nebude doklad, ktorým zároveň preukáže aj štátnu príslušnosť SR,  predloží  i doklad, ktorým osvedčí štátne občianstvo SR .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Štátny občan SR, ktorý je aj štátnym občanom iného štátu a požiada o zmenu mena v súlade s právom alebo tradíciou tohto iného štátu, bude musieť požiadať  o zmenu mena aj na území SR. Príslušný obvodný úrad si musí v tomto prípade zistiť, či žiadateľ má aj iné štátne občianstvo. 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18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§ 11 ods. 6 sa dopĺňa o nutnosť predloženia písomného splnomocnenia zástupcu na základe dohody o plnomocenstve, pričom sa zároveň vyžaduje, aby toto plnomocenstvo bolo opatrené osvedčeným podpisom osoby, ktorej meno alebo priezvisko sa má v konaní meniť.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19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Dôvodom zakotvenia oznamovacej povinnosti úradov, ktoré sú oprávnené zo zákona konať vo veci povolenia zmeny mena alebo priezviska sledujeme  ustanoviť v zákone oznamovaciu povinnosť voči štátnym orgánom (napr. GP, REGOB)  a obciam. 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20</w:t>
      </w:r>
    </w:p>
    <w:p w:rsidR="007A59EC" w:rsidP="007A59EC">
      <w:pPr>
        <w:tabs>
          <w:tab w:val="left" w:pos="576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prechodné ustanovenie k úpravám účinným od 1. januára 2009.</w:t>
      </w:r>
    </w:p>
    <w:p w:rsidR="007A59EC" w:rsidP="007A59EC">
      <w:pPr>
        <w:jc w:val="both"/>
        <w:rPr>
          <w:rFonts w:ascii="Times New Roman" w:hAnsi="Times New Roman" w:cs="Times New Roman"/>
          <w:b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Článok II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Upravuje sa dátum nadobudnutia účinnosti zákona. </w:t>
      </w: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</w:p>
    <w:p w:rsidR="007A59EC" w:rsidP="007A59EC">
      <w:pPr>
        <w:ind w:firstLine="708"/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27. augusta 2008</w:t>
      </w: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P="007A59EC">
      <w:pPr>
        <w:jc w:val="both"/>
        <w:rPr>
          <w:rFonts w:ascii="Times New Roman" w:hAnsi="Times New Roman" w:cs="Times New Roman"/>
        </w:rPr>
      </w:pPr>
    </w:p>
    <w:p w:rsidR="007A59EC" w:rsidRPr="00701F59" w:rsidP="007A59EC">
      <w:pPr>
        <w:jc w:val="both"/>
        <w:rPr>
          <w:rFonts w:ascii="Times New Roman" w:hAnsi="Times New Roman" w:cs="Times New Roman"/>
          <w:b/>
        </w:rPr>
      </w:pPr>
    </w:p>
    <w:p w:rsidR="007A59EC" w:rsidRPr="00701F59" w:rsidP="007A59EC">
      <w:pPr>
        <w:jc w:val="both"/>
        <w:rPr>
          <w:rFonts w:ascii="Times New Roman" w:hAnsi="Times New Roman" w:cs="Times New Roman"/>
          <w:b/>
        </w:rPr>
      </w:pPr>
      <w:r w:rsidRPr="00701F59"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/>
        </w:rPr>
        <w:t xml:space="preserve">   Robert Fico</w:t>
      </w:r>
    </w:p>
    <w:p w:rsidR="007A59EC" w:rsidP="007A59EC">
      <w:pPr>
        <w:jc w:val="both"/>
        <w:rPr>
          <w:rFonts w:ascii="Times New Roman" w:hAnsi="Times New Roman" w:cs="Times New Roman"/>
          <w:b/>
        </w:rPr>
      </w:pPr>
      <w:r w:rsidRPr="00701F59"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 xml:space="preserve"> predseda vlády </w:t>
      </w:r>
    </w:p>
    <w:p w:rsidR="007A59EC" w:rsidRPr="00701F59" w:rsidP="007A59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Slovenskej republiky </w:t>
      </w:r>
    </w:p>
    <w:p w:rsidR="007A59EC" w:rsidRPr="00701F59" w:rsidP="007A59EC">
      <w:pPr>
        <w:jc w:val="both"/>
        <w:rPr>
          <w:rFonts w:ascii="Times New Roman" w:hAnsi="Times New Roman" w:cs="Times New Roman"/>
          <w:b/>
        </w:rPr>
      </w:pPr>
    </w:p>
    <w:p w:rsidR="007A59EC" w:rsidRPr="00701F59" w:rsidP="007A59EC">
      <w:pPr>
        <w:jc w:val="both"/>
        <w:rPr>
          <w:rFonts w:ascii="Times New Roman" w:hAnsi="Times New Roman" w:cs="Times New Roman"/>
          <w:b/>
        </w:rPr>
      </w:pPr>
    </w:p>
    <w:p w:rsidR="007A59EC" w:rsidRPr="00701F59" w:rsidP="007A59EC">
      <w:pPr>
        <w:jc w:val="both"/>
        <w:rPr>
          <w:rFonts w:ascii="Times New Roman" w:hAnsi="Times New Roman" w:cs="Times New Roman"/>
          <w:b/>
        </w:rPr>
      </w:pPr>
    </w:p>
    <w:p w:rsidR="007A59EC" w:rsidRPr="00701F59" w:rsidP="007A59EC">
      <w:pPr>
        <w:jc w:val="both"/>
        <w:rPr>
          <w:rFonts w:ascii="Times New Roman" w:hAnsi="Times New Roman" w:cs="Times New Roman"/>
          <w:b/>
        </w:rPr>
      </w:pPr>
      <w:r w:rsidRPr="00701F59"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/>
        </w:rPr>
        <w:t xml:space="preserve">   </w:t>
      </w:r>
      <w:r w:rsidRPr="00701F59">
        <w:rPr>
          <w:rFonts w:ascii="Times New Roman" w:hAnsi="Times New Roman" w:cs="Times New Roman"/>
          <w:b/>
        </w:rPr>
        <w:t xml:space="preserve">Robert Kaliňák </w:t>
      </w:r>
    </w:p>
    <w:p w:rsidR="007A59EC" w:rsidP="007A59EC">
      <w:pPr>
        <w:jc w:val="both"/>
        <w:rPr>
          <w:rFonts w:ascii="Times New Roman" w:hAnsi="Times New Roman" w:cs="Times New Roman"/>
          <w:b/>
        </w:rPr>
      </w:pPr>
      <w:r w:rsidRPr="00701F59"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>podpredseda vlády a minister vnútra</w:t>
      </w:r>
    </w:p>
    <w:p w:rsidR="007A59EC" w:rsidRPr="00701F59" w:rsidP="007A59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Slovenskej republiky </w:t>
      </w:r>
      <w:r w:rsidRPr="00701F59"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</w:p>
    <w:p w:rsidR="0043032D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E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A59EC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E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7A59EC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32F8"/>
    <w:multiLevelType w:val="hybridMultilevel"/>
    <w:tmpl w:val="3F98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3032D"/>
    <w:rsid w:val="00701F59"/>
    <w:rsid w:val="007A59EC"/>
    <w:rsid w:val="00D2443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9E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A59EC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A59EC"/>
    <w:pPr>
      <w:jc w:val="center"/>
    </w:pPr>
    <w:rPr>
      <w:rFonts w:ascii="Garamond" w:hAnsi="Garamond" w:cs="Garamond"/>
      <w:sz w:val="28"/>
      <w:szCs w:val="28"/>
    </w:rPr>
  </w:style>
  <w:style w:type="paragraph" w:styleId="Footer">
    <w:name w:val="footer"/>
    <w:basedOn w:val="Normal"/>
    <w:rsid w:val="007A59E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A59EC"/>
  </w:style>
  <w:style w:type="paragraph" w:styleId="Title">
    <w:name w:val="Title"/>
    <w:basedOn w:val="Normal"/>
    <w:qFormat/>
    <w:rsid w:val="007A59EC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1595</Words>
  <Characters>9094</Characters>
  <Application>Microsoft Office Word</Application>
  <DocSecurity>0</DocSecurity>
  <Lines>0</Lines>
  <Paragraphs>0</Paragraphs>
  <ScaleCrop>false</ScaleCrop>
  <Company>SVS MV SR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b</dc:creator>
  <cp:lastModifiedBy>b</cp:lastModifiedBy>
  <cp:revision>1</cp:revision>
  <dcterms:created xsi:type="dcterms:W3CDTF">2008-09-30T08:47:00Z</dcterms:created>
  <dcterms:modified xsi:type="dcterms:W3CDTF">2008-09-30T08:47:00Z</dcterms:modified>
</cp:coreProperties>
</file>