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8.12 -->
  <w:body>
    <w:p w:rsidR="008E44F8">
      <w:pPr>
        <w:pStyle w:val="Heading1"/>
        <w:rPr>
          <w:rFonts w:cs="Times New Roman"/>
        </w:rPr>
      </w:pPr>
      <w:r>
        <w:rPr>
          <w:rFonts w:cs="Times New Roman"/>
        </w:rPr>
        <w:t>NÁRODNÁ RADA SLOVENSKEJ REPUBLIKY</w:t>
      </w:r>
    </w:p>
    <w:p w:rsidR="008E44F8" w:rsidRPr="002363C5">
      <w:pPr>
        <w:pStyle w:val="Heading1"/>
        <w:rPr>
          <w:rFonts w:cs="Times New Roman"/>
          <w:sz w:val="28"/>
          <w:szCs w:val="28"/>
        </w:rPr>
      </w:pPr>
      <w:r w:rsidRPr="002363C5">
        <w:rPr>
          <w:rFonts w:cs="Times New Roman"/>
          <w:sz w:val="28"/>
          <w:szCs w:val="28"/>
        </w:rPr>
        <w:t>I</w:t>
      </w:r>
      <w:r w:rsidRPr="002363C5" w:rsidR="00814864">
        <w:rPr>
          <w:rFonts w:cs="Times New Roman"/>
          <w:sz w:val="28"/>
          <w:szCs w:val="28"/>
        </w:rPr>
        <w:t>V</w:t>
      </w:r>
      <w:r w:rsidRPr="002363C5">
        <w:rPr>
          <w:rFonts w:cs="Times New Roman"/>
          <w:sz w:val="28"/>
          <w:szCs w:val="28"/>
        </w:rPr>
        <w:t>. volebné obdobie</w:t>
      </w:r>
    </w:p>
    <w:p w:rsidR="008E44F8">
      <w:pPr>
        <w:pStyle w:val="Protokoln"/>
        <w:rPr>
          <w:rFonts w:cs="Times New Roman"/>
          <w:sz w:val="22"/>
        </w:rPr>
      </w:pPr>
      <w:r>
        <w:rPr>
          <w:rFonts w:cs="Times New Roman"/>
          <w:sz w:val="22"/>
        </w:rPr>
        <w:t>Číslo:</w:t>
      </w:r>
      <w:r w:rsidR="00130412">
        <w:rPr>
          <w:rFonts w:cs="Times New Roman"/>
          <w:sz w:val="22"/>
        </w:rPr>
        <w:t xml:space="preserve"> </w:t>
      </w:r>
      <w:r w:rsidR="00140B23">
        <w:rPr>
          <w:rFonts w:cs="Times New Roman"/>
          <w:sz w:val="22"/>
        </w:rPr>
        <w:t>1420</w:t>
      </w:r>
      <w:r w:rsidR="005D67C2">
        <w:rPr>
          <w:rFonts w:cs="Times New Roman"/>
          <w:sz w:val="22"/>
        </w:rPr>
        <w:t>/</w:t>
      </w:r>
      <w:r>
        <w:rPr>
          <w:rFonts w:cs="Times New Roman"/>
          <w:sz w:val="22"/>
        </w:rPr>
        <w:t>200</w:t>
      </w:r>
      <w:r w:rsidR="00724F5B">
        <w:rPr>
          <w:rFonts w:cs="Times New Roman"/>
          <w:sz w:val="22"/>
        </w:rPr>
        <w:t>8</w:t>
      </w:r>
    </w:p>
    <w:p w:rsidR="008E44F8">
      <w:pPr>
        <w:rPr>
          <w:rFonts w:cs="Times New Roman"/>
          <w:b/>
          <w:spacing w:val="20"/>
          <w:sz w:val="28"/>
        </w:rPr>
      </w:pPr>
      <w:r>
        <w:rPr>
          <w:rFonts w:cs="Times New Roman"/>
          <w:b/>
          <w:spacing w:val="20"/>
          <w:sz w:val="28"/>
          <w:rtl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29pt;height:65.34pt" filled="f" fillcolor="window" stroked="f">
            <v:imagedata r:id="rId4" o:title="ZNAK"/>
          </v:shape>
        </w:pict>
      </w:r>
    </w:p>
    <w:p w:rsidR="008E44F8">
      <w:pPr>
        <w:pStyle w:val="uznesenia"/>
        <w:rPr>
          <w:rFonts w:cs="Times New Roman"/>
        </w:rPr>
      </w:pPr>
      <w:r w:rsidR="00140B23">
        <w:rPr>
          <w:rFonts w:cs="Times New Roman"/>
        </w:rPr>
        <w:t>969</w:t>
      </w:r>
    </w:p>
    <w:p w:rsidR="008E44F8">
      <w:pPr>
        <w:pStyle w:val="Heading1"/>
        <w:rPr>
          <w:rFonts w:cs="Times New Roman"/>
        </w:rPr>
      </w:pPr>
      <w:r>
        <w:rPr>
          <w:rFonts w:cs="Times New Roman"/>
        </w:rPr>
        <w:t>UZNESENIE</w:t>
      </w:r>
    </w:p>
    <w:p w:rsidR="008E44F8">
      <w:pPr>
        <w:pStyle w:val="Heading1"/>
        <w:rPr>
          <w:rFonts w:cs="Times New Roman"/>
        </w:rPr>
      </w:pPr>
      <w:r>
        <w:rPr>
          <w:rFonts w:cs="Times New Roman"/>
        </w:rPr>
        <w:t>NÁRODNEJ RADY SLOVENSKEJ REPUBLIKY</w:t>
      </w:r>
    </w:p>
    <w:p w:rsidR="008E44F8">
      <w:pPr>
        <w:outlineLvl w:val="0"/>
        <w:rPr>
          <w:rFonts w:cs="Times New Roman"/>
        </w:rPr>
      </w:pPr>
    </w:p>
    <w:p w:rsidR="007542C9" w:rsidP="007542C9">
      <w:pPr>
        <w:pStyle w:val="Footer"/>
        <w:tabs>
          <w:tab w:val="left" w:pos="708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872D3F">
        <w:rPr>
          <w:rFonts w:cs="Arial"/>
          <w:sz w:val="22"/>
          <w:szCs w:val="22"/>
        </w:rPr>
        <w:t xml:space="preserve"> 10</w:t>
      </w:r>
      <w:r w:rsidR="00384025">
        <w:rPr>
          <w:rFonts w:cs="Arial"/>
          <w:sz w:val="22"/>
          <w:szCs w:val="22"/>
        </w:rPr>
        <w:t>.</w:t>
      </w:r>
      <w:r w:rsidR="00DB6041">
        <w:rPr>
          <w:rFonts w:cs="Arial"/>
          <w:sz w:val="22"/>
          <w:szCs w:val="22"/>
        </w:rPr>
        <w:t xml:space="preserve"> </w:t>
      </w:r>
      <w:r w:rsidR="00384025">
        <w:rPr>
          <w:rFonts w:cs="Arial"/>
          <w:sz w:val="22"/>
          <w:szCs w:val="22"/>
        </w:rPr>
        <w:t xml:space="preserve">septembra </w:t>
      </w:r>
      <w:r>
        <w:rPr>
          <w:rFonts w:cs="Arial"/>
          <w:sz w:val="22"/>
          <w:szCs w:val="22"/>
        </w:rPr>
        <w:t>200</w:t>
      </w:r>
      <w:r w:rsidR="00F94D92">
        <w:rPr>
          <w:rFonts w:cs="Arial"/>
          <w:sz w:val="22"/>
          <w:szCs w:val="22"/>
        </w:rPr>
        <w:t>8</w:t>
      </w:r>
    </w:p>
    <w:p w:rsidR="007542C9" w:rsidP="007542C9">
      <w:pPr>
        <w:pStyle w:val="Footer"/>
        <w:tabs>
          <w:tab w:val="left" w:pos="708"/>
        </w:tabs>
        <w:rPr>
          <w:rFonts w:cs="Arial"/>
          <w:sz w:val="22"/>
          <w:szCs w:val="22"/>
        </w:rPr>
      </w:pPr>
    </w:p>
    <w:p w:rsidR="00CB0321" w:rsidRPr="00CB0321" w:rsidP="0061401C">
      <w:pPr>
        <w:pStyle w:val="BodyText"/>
        <w:rPr>
          <w:rFonts w:cs="Times New Roman"/>
          <w:bCs/>
          <w:sz w:val="22"/>
          <w:szCs w:val="22"/>
        </w:rPr>
      </w:pPr>
      <w:r w:rsidRPr="00CB0321">
        <w:rPr>
          <w:rFonts w:cs="Times New Roman"/>
          <w:sz w:val="22"/>
          <w:szCs w:val="22"/>
        </w:rPr>
        <w:t>k</w:t>
      </w:r>
      <w:r w:rsidRPr="00CB0321">
        <w:rPr>
          <w:rFonts w:cs="Times New Roman"/>
          <w:bCs/>
          <w:sz w:val="22"/>
          <w:szCs w:val="22"/>
        </w:rPr>
        <w:t xml:space="preserve"> návrhu na vyslovenie súhlasu Národnej rady Slovenskej republiky s pristúpením Slovenskej republiky k Dohovoru medzi Belgickým kráľovstvom, Spolkovou republikou Nemecko, Španielskym kráľovstvom, Francúzskou republikou, Luxemburským veľkovojvodstvom, Holandským kráľovstvom a Rakúskou republikou o zintenzívnení cezhraničnej spolupráce najmä v boji proti terorizmu, cezhraničnej trestnej činnosti a nelegálnej migrácii (Prűm, 27. máj 2005)</w:t>
      </w:r>
      <w:r w:rsidRPr="00110179">
        <w:rPr>
          <w:rFonts w:cs="Times New Roman"/>
          <w:bCs/>
          <w:sz w:val="22"/>
          <w:szCs w:val="22"/>
        </w:rPr>
        <w:t xml:space="preserve"> – tlač 700</w:t>
      </w:r>
    </w:p>
    <w:p w:rsidR="00CB0321" w:rsidRPr="00CB0321" w:rsidP="00CB0321">
      <w:pPr>
        <w:pStyle w:val="BodyText"/>
        <w:rPr>
          <w:rFonts w:cs="Times New Roman"/>
          <w:sz w:val="22"/>
          <w:szCs w:val="22"/>
        </w:rPr>
      </w:pPr>
    </w:p>
    <w:p w:rsidR="00CB0321" w:rsidP="00CB0321">
      <w:pPr>
        <w:rPr>
          <w:rFonts w:cs="Times New Roman"/>
        </w:rPr>
      </w:pPr>
      <w:r>
        <w:rPr>
          <w:rFonts w:cs="Times New Roman"/>
        </w:rPr>
        <w:t xml:space="preserve"> </w:t>
      </w:r>
    </w:p>
    <w:p w:rsidR="00CB0321" w:rsidP="00CB0321">
      <w:pPr>
        <w:jc w:val="left"/>
        <w:rPr>
          <w:rFonts w:cs="Times New Roman"/>
          <w:sz w:val="28"/>
        </w:rPr>
      </w:pPr>
      <w:r>
        <w:rPr>
          <w:rFonts w:cs="Times New Roman"/>
        </w:rPr>
        <w:tab/>
      </w:r>
      <w:r>
        <w:rPr>
          <w:rFonts w:cs="Times New Roman"/>
          <w:b/>
          <w:sz w:val="28"/>
        </w:rPr>
        <w:t>Národná rada Slovenskej republiky</w:t>
      </w:r>
    </w:p>
    <w:p w:rsidR="00CB0321" w:rsidP="00CB0321">
      <w:pPr>
        <w:jc w:val="left"/>
        <w:rPr>
          <w:rFonts w:cs="Times New Roman"/>
        </w:rPr>
      </w:pPr>
    </w:p>
    <w:p w:rsidR="00CB0321" w:rsidP="00CB0321">
      <w:pPr>
        <w:jc w:val="left"/>
        <w:rPr>
          <w:rFonts w:cs="Times New Roman"/>
        </w:rPr>
      </w:pPr>
      <w:r>
        <w:rPr>
          <w:rFonts w:cs="Times New Roman"/>
        </w:rPr>
        <w:tab/>
        <w:t xml:space="preserve">podľa čl. 86 písm. d) Ústavy Slovenskej republiky </w:t>
      </w:r>
    </w:p>
    <w:p w:rsidR="00CB0321" w:rsidP="00CB0321">
      <w:pPr>
        <w:jc w:val="left"/>
        <w:rPr>
          <w:rFonts w:cs="Times New Roman"/>
        </w:rPr>
      </w:pPr>
      <w:r>
        <w:rPr>
          <w:rFonts w:cs="Times New Roman"/>
        </w:rPr>
        <w:t xml:space="preserve"> </w:t>
        <w:tab/>
      </w:r>
    </w:p>
    <w:p w:rsidR="00CB0321" w:rsidP="00CB0321">
      <w:pPr>
        <w:jc w:val="left"/>
        <w:rPr>
          <w:rFonts w:cs="Times New Roman"/>
          <w:b/>
          <w:bCs/>
          <w:sz w:val="28"/>
        </w:rPr>
      </w:pPr>
      <w:r>
        <w:rPr>
          <w:rFonts w:cs="Times New Roman"/>
        </w:rPr>
        <w:tab/>
      </w:r>
      <w:r>
        <w:rPr>
          <w:rFonts w:cs="Times New Roman"/>
          <w:b/>
          <w:bCs/>
          <w:sz w:val="28"/>
        </w:rPr>
        <w:t>v y s l o v u j e   s ú h l a s</w:t>
      </w:r>
    </w:p>
    <w:p w:rsidR="00CB0321" w:rsidP="00CB0321">
      <w:pPr>
        <w:pStyle w:val="BodyText"/>
        <w:jc w:val="left"/>
        <w:rPr>
          <w:rFonts w:cs="Times New Roman"/>
        </w:rPr>
      </w:pPr>
    </w:p>
    <w:p w:rsidR="00CB0321" w:rsidRPr="00CB0321" w:rsidP="00CB0321">
      <w:pPr>
        <w:pStyle w:val="BodyText"/>
        <w:rPr>
          <w:rFonts w:cs="Times New Roman"/>
          <w:bCs/>
          <w:sz w:val="22"/>
          <w:szCs w:val="22"/>
        </w:rPr>
      </w:pPr>
      <w:r w:rsidRPr="00CB0321">
        <w:rPr>
          <w:rFonts w:cs="Times New Roman"/>
          <w:sz w:val="22"/>
          <w:szCs w:val="22"/>
        </w:rPr>
        <w:tab/>
        <w:t xml:space="preserve">s </w:t>
      </w:r>
      <w:r w:rsidRPr="00CB0321">
        <w:rPr>
          <w:rFonts w:cs="Times New Roman"/>
          <w:bCs/>
          <w:sz w:val="22"/>
          <w:szCs w:val="22"/>
        </w:rPr>
        <w:t xml:space="preserve">pristúpením Slovenskej republiky k  </w:t>
      </w:r>
      <w:r w:rsidRPr="00CB0321">
        <w:rPr>
          <w:rFonts w:cs="Times New Roman"/>
          <w:sz w:val="22"/>
          <w:szCs w:val="22"/>
        </w:rPr>
        <w:t> </w:t>
      </w:r>
      <w:r w:rsidRPr="00CB0321">
        <w:rPr>
          <w:rFonts w:cs="Times New Roman"/>
          <w:bCs/>
          <w:sz w:val="22"/>
          <w:szCs w:val="22"/>
        </w:rPr>
        <w:t>Dohovoru medzi Belgickým kráľovstvom, Spolkovou republikou Nemecko, Španielskym kráľovstvom, Francúzskou republikou, Luxemburským veľkovojv</w:t>
      </w:r>
      <w:r w:rsidRPr="00CB0321">
        <w:rPr>
          <w:rFonts w:cs="Times New Roman"/>
          <w:bCs/>
          <w:sz w:val="22"/>
          <w:szCs w:val="22"/>
        </w:rPr>
        <w:t>odstvom, Holandským kráľovstvom a Rakúskou republikou o zintenzívnení cezhraničnej spolupráce najmä v boji proti terorizmu, cezhraničnej trestnej činnosti a nelegálnej migrácii (Prűm, 27. máj 2005),</w:t>
      </w:r>
    </w:p>
    <w:p w:rsidR="00CB0321" w:rsidRPr="00CB0321" w:rsidP="00CB0321">
      <w:pPr>
        <w:pStyle w:val="BodyText"/>
        <w:rPr>
          <w:rFonts w:cs="Times New Roman"/>
          <w:bCs/>
          <w:sz w:val="22"/>
          <w:szCs w:val="22"/>
        </w:rPr>
      </w:pPr>
    </w:p>
    <w:p w:rsidR="00CB0321" w:rsidRPr="00CB0321" w:rsidP="00CB0321">
      <w:pPr>
        <w:pStyle w:val="BodyText"/>
        <w:rPr>
          <w:rFonts w:cs="Times New Roman"/>
          <w:bCs/>
          <w:sz w:val="22"/>
          <w:szCs w:val="22"/>
        </w:rPr>
      </w:pPr>
      <w:r w:rsidRPr="00CB0321">
        <w:rPr>
          <w:rFonts w:cs="Times New Roman"/>
          <w:bCs/>
          <w:sz w:val="22"/>
          <w:szCs w:val="22"/>
        </w:rPr>
        <w:tab/>
        <w:t>s uplatnením nasledujúcich vyhlásení:</w:t>
      </w:r>
    </w:p>
    <w:p w:rsidR="00CB0321" w:rsidRPr="00CB0321" w:rsidP="00CB0321">
      <w:pPr>
        <w:pStyle w:val="BodyText"/>
        <w:rPr>
          <w:rFonts w:cs="Times New Roman"/>
          <w:sz w:val="22"/>
          <w:szCs w:val="22"/>
        </w:rPr>
      </w:pPr>
    </w:p>
    <w:p w:rsidR="00CB0321" w:rsidRPr="00CB0321" w:rsidP="00CB0321">
      <w:pPr>
        <w:pStyle w:val="BodyText"/>
        <w:keepNext w:val="0"/>
        <w:keepLines w:val="0"/>
        <w:numPr>
          <w:ilvl w:val="0"/>
          <w:numId w:val="2"/>
        </w:numPr>
        <w:tabs>
          <w:tab w:val="left" w:pos="709"/>
          <w:tab w:val="left" w:pos="1068"/>
        </w:tabs>
        <w:rPr>
          <w:rFonts w:cs="Times New Roman"/>
          <w:sz w:val="22"/>
          <w:szCs w:val="22"/>
        </w:rPr>
      </w:pPr>
      <w:r w:rsidRPr="00CB0321">
        <w:rPr>
          <w:rFonts w:cs="Times New Roman"/>
          <w:sz w:val="22"/>
          <w:szCs w:val="22"/>
        </w:rPr>
        <w:t>vo vzťahu k celému dohovoru: „vo vzťahu k tomuto dohovoru sa žiadna informácia poskytnutá Slovenskou republikou na jeho základe nesmie použiť ako dôkaz bez súhlasu príslušných justičných orgánov Slovenskej republiky“,</w:t>
      </w:r>
    </w:p>
    <w:p w:rsidR="00CB0321" w:rsidRPr="00CB0321" w:rsidP="00CB0321">
      <w:pPr>
        <w:pStyle w:val="BodyText"/>
        <w:ind w:left="708"/>
        <w:rPr>
          <w:rFonts w:cs="Times New Roman"/>
          <w:sz w:val="22"/>
          <w:szCs w:val="22"/>
        </w:rPr>
      </w:pPr>
    </w:p>
    <w:p w:rsidR="00CB0321" w:rsidRPr="00CB0321" w:rsidP="00CB0321">
      <w:pPr>
        <w:pStyle w:val="BodyText"/>
        <w:keepNext w:val="0"/>
        <w:keepLines w:val="0"/>
        <w:numPr>
          <w:ilvl w:val="0"/>
          <w:numId w:val="2"/>
        </w:numPr>
        <w:tabs>
          <w:tab w:val="left" w:pos="709"/>
          <w:tab w:val="left" w:pos="1068"/>
        </w:tabs>
        <w:rPr>
          <w:rFonts w:cs="Times New Roman"/>
          <w:sz w:val="22"/>
          <w:szCs w:val="22"/>
        </w:rPr>
      </w:pPr>
      <w:r w:rsidRPr="00CB0321">
        <w:rPr>
          <w:rFonts w:cs="Times New Roman"/>
          <w:sz w:val="22"/>
          <w:szCs w:val="22"/>
        </w:rPr>
        <w:t>vo vzťahu k článku 7 dohovoru: „Slovenská republika si vyhradzuje právo neuplatňovať v plnom rozsahu článok 7 dohovoru. Odoberanie porovnávacieho materiálu a poskytovanie profilov DNA pre potreby vyšetrovania alebo súdneho konania je možné iba prostredníctvom nástrojov právnej pomoci.“.</w:t>
      </w:r>
    </w:p>
    <w:p w:rsidR="000A13BA" w:rsidP="00765600">
      <w:pPr>
        <w:keepNext w:val="0"/>
        <w:keepLines w:val="0"/>
        <w:jc w:val="left"/>
        <w:outlineLvl w:val="0"/>
        <w:rPr>
          <w:rFonts w:cs="Arial"/>
          <w:sz w:val="22"/>
          <w:szCs w:val="22"/>
        </w:rPr>
      </w:pPr>
    </w:p>
    <w:p w:rsidR="00CB0321" w:rsidRPr="00CB0321" w:rsidP="00765600">
      <w:pPr>
        <w:keepNext w:val="0"/>
        <w:keepLines w:val="0"/>
        <w:jc w:val="left"/>
        <w:outlineLvl w:val="0"/>
        <w:rPr>
          <w:rFonts w:cs="Arial"/>
          <w:sz w:val="22"/>
          <w:szCs w:val="22"/>
        </w:rPr>
      </w:pPr>
    </w:p>
    <w:p w:rsidR="00EE4D2A" w:rsidP="00EE4D2A">
      <w:pPr>
        <w:keepNext w:val="0"/>
        <w:keepLines w:val="0"/>
        <w:ind w:left="4956" w:firstLine="708"/>
        <w:jc w:val="left"/>
        <w:outlineLvl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Pavol  P a š k a   v. r.</w:t>
      </w:r>
    </w:p>
    <w:p w:rsidR="00EE4D2A" w:rsidP="00EE4D2A">
      <w:pPr>
        <w:keepNext w:val="0"/>
        <w:keepLines w:val="0"/>
        <w:ind w:left="5760" w:firstLine="612"/>
        <w:jc w:val="left"/>
        <w:outlineLvl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predseda</w:t>
      </w:r>
    </w:p>
    <w:p w:rsidR="00EE4D2A" w:rsidP="00EE4D2A">
      <w:pPr>
        <w:keepNext w:val="0"/>
        <w:keepLines w:val="0"/>
        <w:ind w:left="4956"/>
        <w:outlineLvl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Národnej rady Slovenskej republiky</w:t>
      </w:r>
    </w:p>
    <w:p w:rsidR="00384025" w:rsidRPr="008D5378" w:rsidP="00384025">
      <w:pPr>
        <w:keepNext w:val="0"/>
        <w:keepLines w:val="0"/>
        <w:jc w:val="both"/>
        <w:rPr>
          <w:rFonts w:cs="Arial"/>
          <w:sz w:val="22"/>
          <w:szCs w:val="22"/>
        </w:rPr>
      </w:pPr>
      <w:r w:rsidRPr="008D5378">
        <w:rPr>
          <w:rFonts w:cs="Arial"/>
          <w:sz w:val="22"/>
          <w:szCs w:val="22"/>
        </w:rPr>
        <w:t>Overovatelia:</w:t>
      </w:r>
    </w:p>
    <w:p w:rsidR="00384025" w:rsidRPr="008D5378" w:rsidP="00384025">
      <w:pPr>
        <w:keepNext w:val="0"/>
        <w:keepLines w:val="0"/>
        <w:jc w:val="both"/>
        <w:rPr>
          <w:rFonts w:cs="Arial"/>
          <w:sz w:val="22"/>
          <w:szCs w:val="22"/>
        </w:rPr>
      </w:pPr>
      <w:r w:rsidRPr="008D5378">
        <w:rPr>
          <w:rFonts w:cs="Arial"/>
          <w:sz w:val="22"/>
          <w:szCs w:val="22"/>
        </w:rPr>
        <w:t>Oľga  N a c h t m a n n o v á   v. r.</w:t>
      </w:r>
    </w:p>
    <w:p w:rsidR="00384025" w:rsidRPr="008D5378" w:rsidP="00384025">
      <w:pPr>
        <w:keepNext w:val="0"/>
        <w:keepLines w:val="0"/>
        <w:jc w:val="both"/>
        <w:rPr>
          <w:rFonts w:cs="Arial"/>
          <w:sz w:val="22"/>
          <w:szCs w:val="22"/>
        </w:rPr>
      </w:pPr>
      <w:r w:rsidRPr="008D5378">
        <w:rPr>
          <w:rFonts w:cs="Arial"/>
          <w:sz w:val="22"/>
          <w:szCs w:val="22"/>
        </w:rPr>
        <w:t>Stanislav  K a h a n e c   v. r.</w:t>
      </w:r>
    </w:p>
    <w:sectPr>
      <w:footerReference w:type="even" r:id="rId5"/>
      <w:footerReference w:type="default" r:id="rId6"/>
      <w:pgSz w:w="11906" w:h="16838"/>
      <w:pgMar w:top="907" w:right="1418" w:bottom="907" w:left="1418" w:header="709" w:footer="709" w:gutter="0"/>
      <w:cols w:space="708"/>
      <w:titlePg/>
      <w:bidi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0" w:usb1="00000000" w:usb2="00000000" w:usb3="00000000" w:csb0="00000001" w:csb1="00000000"/>
  </w:font>
  <w:font w:name="Symbol">
    <w:panose1 w:val="05050102010706020507"/>
    <w:charset w:val="00"/>
    <w:family w:val="roman"/>
    <w:pitch w:val="variable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01C" w:rsidP="00017C70">
    <w:pPr>
      <w:pStyle w:val="Footer"/>
      <w:framePr w:vAnchor="text" w:hAnchor="margin" w:xAlign="right" w:y="1"/>
      <w:rPr>
        <w:rStyle w:val="PageNumber"/>
        <w:rFonts w:cs="Times New Roman"/>
      </w:rPr>
    </w:pPr>
    <w:r>
      <w:rPr>
        <w:rStyle w:val="PageNumber"/>
        <w:rFonts w:cs="Times New Roman"/>
      </w:rPr>
      <w:fldChar w:fldCharType="begin"/>
    </w:r>
    <w:r>
      <w:rPr>
        <w:rStyle w:val="PageNumber"/>
        <w:rFonts w:cs="Times New Roman"/>
      </w:rPr>
      <w:instrText xml:space="preserve">PAGE  </w:instrText>
    </w:r>
    <w:r>
      <w:rPr>
        <w:rStyle w:val="PageNumber"/>
        <w:rFonts w:cs="Times New Roman"/>
      </w:rPr>
      <w:fldChar w:fldCharType="separate"/>
    </w:r>
    <w:r>
      <w:rPr>
        <w:rStyle w:val="PageNumber"/>
        <w:rFonts w:cs="Times New Roman"/>
      </w:rPr>
      <w:fldChar w:fldCharType="end"/>
    </w:r>
  </w:p>
  <w:p w:rsidR="0061401C" w:rsidP="00A64BBE">
    <w:pPr>
      <w:pStyle w:val="Footer"/>
      <w:ind w:right="360"/>
      <w:rPr>
        <w:rFonts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01C" w:rsidP="00017C70">
    <w:pPr>
      <w:pStyle w:val="Footer"/>
      <w:framePr w:vAnchor="text" w:hAnchor="margin" w:xAlign="right" w:y="1"/>
      <w:rPr>
        <w:rStyle w:val="PageNumber"/>
        <w:rFonts w:cs="Times New Roman"/>
      </w:rPr>
    </w:pPr>
    <w:r>
      <w:rPr>
        <w:rStyle w:val="PageNumber"/>
        <w:rFonts w:cs="Times New Roman"/>
      </w:rPr>
      <w:fldChar w:fldCharType="begin"/>
    </w:r>
    <w:r>
      <w:rPr>
        <w:rStyle w:val="PageNumber"/>
        <w:rFonts w:cs="Times New Roman"/>
      </w:rPr>
      <w:instrText xml:space="preserve">PAGE  </w:instrText>
    </w:r>
    <w:r>
      <w:rPr>
        <w:rStyle w:val="PageNumber"/>
        <w:rFonts w:cs="Times New Roman"/>
      </w:rPr>
      <w:fldChar w:fldCharType="separate"/>
    </w:r>
    <w:r>
      <w:rPr>
        <w:rStyle w:val="PageNumber"/>
        <w:rFonts w:cs="Times New Roman"/>
        <w:noProof/>
      </w:rPr>
      <w:t>2</w:t>
    </w:r>
    <w:r>
      <w:rPr>
        <w:rStyle w:val="PageNumber"/>
        <w:rFonts w:cs="Times New Roman"/>
      </w:rPr>
      <w:fldChar w:fldCharType="end"/>
    </w:r>
  </w:p>
  <w:p w:rsidR="0061401C" w:rsidP="00A64BBE">
    <w:pPr>
      <w:pStyle w:val="Footer"/>
      <w:ind w:right="360"/>
      <w:rPr>
        <w:rFonts w:cs="Times New Roman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B6938"/>
    <w:multiLevelType w:val="singleLevel"/>
    <w:tmpl w:val="905E00F4"/>
    <w:lvl w:ilvl="0">
      <w:start w:val="1"/>
      <w:numFmt w:val="upperLetter"/>
      <w:lvlText w:val="%1."/>
      <w:lvlJc w:val="left"/>
      <w:pPr>
        <w:tabs>
          <w:tab w:val="num" w:pos="1200"/>
        </w:tabs>
        <w:ind w:left="1200" w:hanging="495"/>
      </w:pPr>
    </w:lvl>
  </w:abstractNum>
  <w:abstractNum w:abstractNumId="1">
    <w:nsid w:val="58212D7F"/>
    <w:multiLevelType w:val="hybridMultilevel"/>
    <w:tmpl w:val="8EB0993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stylePaneFormatFilter w:val="3F01"/>
  <w:defaultTabStop w:val="708"/>
  <w:hyphenationZone w:val="425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doNotUseIndentAsNumberingTabStop/>
    <w:allowSpaceOfSameStyleInTable/>
    <w:splitPgBreakAndParaMark/>
    <w:useAnsiKerningPairs/>
  </w:compat>
  <w:rsids>
    <w:rsidRoot w:val="00000000"/>
    <w:rsid w:val="00017C70"/>
    <w:rsid w:val="000A13BA"/>
    <w:rsid w:val="00110179"/>
    <w:rsid w:val="00130412"/>
    <w:rsid w:val="00140B23"/>
    <w:rsid w:val="002363C5"/>
    <w:rsid w:val="00384025"/>
    <w:rsid w:val="005D67C2"/>
    <w:rsid w:val="0061401C"/>
    <w:rsid w:val="00724F5B"/>
    <w:rsid w:val="007542C9"/>
    <w:rsid w:val="00765600"/>
    <w:rsid w:val="00814864"/>
    <w:rsid w:val="00872D3F"/>
    <w:rsid w:val="008D5378"/>
    <w:rsid w:val="008E44F8"/>
    <w:rsid w:val="00A64BBE"/>
    <w:rsid w:val="00CB0321"/>
    <w:rsid w:val="00DB6041"/>
    <w:rsid w:val="00EE4D2A"/>
    <w:rsid w:val="00F94D9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keepNext/>
      <w:keepLines/>
      <w:widowControl w:val="0"/>
      <w:autoSpaceDE w:val="0"/>
      <w:autoSpaceDN w:val="0"/>
      <w:bidi w:val="0"/>
      <w:adjustRightInd w:val="0"/>
      <w:ind w:left="0" w:right="0"/>
      <w:jc w:val="center"/>
      <w:textAlignment w:val="auto"/>
    </w:pPr>
    <w:rPr>
      <w:rFonts w:ascii="Arial" w:hAnsi="Arial"/>
      <w:sz w:val="24"/>
      <w:szCs w:val="20"/>
      <w:rtl w:val="0"/>
      <w:lang w:val="sk-SK" w:bidi="ar-SA"/>
    </w:rPr>
  </w:style>
  <w:style w:type="paragraph" w:styleId="Heading1">
    <w:name w:val="heading 1"/>
    <w:basedOn w:val="Normal"/>
    <w:next w:val="Normal"/>
    <w:qFormat/>
    <w:pPr>
      <w:jc w:val="center"/>
      <w:outlineLvl w:val="0"/>
    </w:pPr>
    <w:rPr>
      <w:spacing w:val="20"/>
      <w:kern w:val="32"/>
      <w:sz w:val="32"/>
    </w:rPr>
  </w:style>
  <w:style w:type="paragraph" w:styleId="Heading2">
    <w:name w:val="heading 2"/>
    <w:basedOn w:val="Normal"/>
    <w:next w:val="Normal"/>
    <w:qFormat/>
    <w:pPr>
      <w:spacing w:before="240" w:after="60"/>
      <w:jc w:val="center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pPr>
      <w:spacing w:before="240" w:after="60"/>
      <w:jc w:val="center"/>
      <w:outlineLvl w:val="2"/>
    </w:pPr>
  </w:style>
  <w:style w:type="paragraph" w:styleId="Heading4">
    <w:name w:val="heading 4"/>
    <w:basedOn w:val="Normal"/>
    <w:next w:val="Normal"/>
    <w:qFormat/>
    <w:rsid w:val="000717D4"/>
    <w:pPr>
      <w:spacing w:before="240" w:after="60"/>
      <w:jc w:val="center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0717D4"/>
    <w:pPr>
      <w:spacing w:before="240" w:after="60"/>
      <w:jc w:val="center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0717D4"/>
    <w:pPr>
      <w:spacing w:before="240" w:after="60"/>
      <w:jc w:val="center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paragraph" w:styleId="BodyText">
    <w:name w:val="Body Text"/>
    <w:basedOn w:val="Normal"/>
    <w:rsid w:val="000717D4"/>
    <w:pPr>
      <w:jc w:val="both"/>
    </w:pPr>
  </w:style>
  <w:style w:type="paragraph" w:styleId="BodyTextIndent">
    <w:name w:val="Body Text Indent"/>
    <w:basedOn w:val="Normal"/>
    <w:rsid w:val="000717D4"/>
    <w:pPr>
      <w:ind w:firstLine="708"/>
      <w:jc w:val="both"/>
    </w:pPr>
  </w:style>
  <w:style w:type="paragraph" w:customStyle="1" w:styleId="Protokoln">
    <w:name w:val="Protokolné č."/>
    <w:basedOn w:val="Normal"/>
    <w:pPr>
      <w:spacing w:before="360"/>
      <w:jc w:val="left"/>
    </w:pPr>
    <w:rPr>
      <w:spacing w:val="20"/>
    </w:rPr>
  </w:style>
  <w:style w:type="paragraph" w:customStyle="1" w:styleId="uznesenia">
    <w:name w:val="Č.uznesenia"/>
    <w:basedOn w:val="Normal"/>
    <w:pPr>
      <w:spacing w:before="240" w:after="120"/>
      <w:jc w:val="center"/>
      <w:outlineLvl w:val="0"/>
    </w:pPr>
    <w:rPr>
      <w:b/>
      <w:kern w:val="28"/>
      <w:sz w:val="40"/>
    </w:rPr>
  </w:style>
  <w:style w:type="paragraph" w:styleId="BodyText2">
    <w:name w:val="Body Text 2"/>
    <w:basedOn w:val="Normal"/>
    <w:rsid w:val="00101876"/>
    <w:pPr>
      <w:spacing w:after="120" w:line="480" w:lineRule="auto"/>
      <w:jc w:val="center"/>
    </w:pPr>
  </w:style>
  <w:style w:type="paragraph" w:styleId="BodyText3">
    <w:name w:val="Body Text 3"/>
    <w:basedOn w:val="Normal"/>
    <w:rsid w:val="00101876"/>
    <w:pPr>
      <w:spacing w:after="120"/>
      <w:jc w:val="center"/>
    </w:pPr>
    <w:rPr>
      <w:sz w:val="16"/>
      <w:szCs w:val="16"/>
    </w:rPr>
  </w:style>
  <w:style w:type="paragraph" w:styleId="Footer">
    <w:name w:val="footer"/>
    <w:basedOn w:val="Normal"/>
    <w:rsid w:val="00A64BBE"/>
    <w:pPr>
      <w:tabs>
        <w:tab w:val="center" w:pos="4536"/>
        <w:tab w:val="right" w:pos="9072"/>
      </w:tabs>
      <w:jc w:val="center"/>
    </w:pPr>
  </w:style>
  <w:style w:type="character" w:styleId="PageNumber">
    <w:name w:val="page number"/>
    <w:basedOn w:val="DefaultParagraphFont"/>
    <w:rsid w:val="00A64BBE"/>
  </w:style>
  <w:style w:type="paragraph" w:styleId="BodyTextIndent2">
    <w:name w:val="Body Text Indent 2"/>
    <w:basedOn w:val="Normal"/>
    <w:rsid w:val="00CB0321"/>
    <w:pPr>
      <w:spacing w:after="120" w:line="480" w:lineRule="auto"/>
      <w:ind w:left="283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18</TotalTime>
  <Pages>1</Pages>
  <Words>270</Words>
  <Characters>1539</Characters>
  <Application>Microsoft Office Word</Application>
  <DocSecurity>0</DocSecurity>
  <Lines>0</Lines>
  <Paragraphs>0</Paragraphs>
  <ScaleCrop>false</ScaleCrop>
  <Company>Kancelária NR SR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PREDSEDA NÁRODNEJ RADY SLOVENSKEJ REPUBLIKY</dc:title>
  <dc:creator>PC</dc:creator>
  <cp:lastModifiedBy>Kresáčová Marta</cp:lastModifiedBy>
  <cp:revision>7</cp:revision>
  <cp:lastPrinted>2008-09-25T10:38:00Z</cp:lastPrinted>
  <dcterms:created xsi:type="dcterms:W3CDTF">2008-09-18T09:38:00Z</dcterms:created>
  <dcterms:modified xsi:type="dcterms:W3CDTF">2008-09-25T10:38:00Z</dcterms:modified>
</cp:coreProperties>
</file>