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7C58" w:rsidP="00137C5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  <w:tab/>
        <w:tab/>
        <w:tab/>
        <w:tab/>
      </w:r>
    </w:p>
    <w:p w:rsidR="00137C58" w:rsidP="00137C5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137C58" w:rsidP="00137C58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41. schôdza výboru</w:t>
      </w:r>
    </w:p>
    <w:p w:rsidR="00137C58" w:rsidP="00137C58">
      <w:pPr>
        <w:jc w:val="center"/>
        <w:rPr>
          <w:rFonts w:ascii="Times New Roman" w:hAnsi="Times New Roman" w:cs="Times New Roman"/>
          <w:b/>
          <w:sz w:val="28"/>
        </w:rPr>
      </w:pPr>
    </w:p>
    <w:p w:rsidR="00CD4D1A" w:rsidP="00137C58">
      <w:pPr>
        <w:jc w:val="center"/>
        <w:rPr>
          <w:rFonts w:ascii="Times New Roman" w:hAnsi="Times New Roman" w:cs="Times New Roman"/>
          <w:b/>
          <w:sz w:val="28"/>
        </w:rPr>
      </w:pPr>
    </w:p>
    <w:p w:rsidR="00CD4D1A" w:rsidP="00137C58">
      <w:pPr>
        <w:jc w:val="center"/>
        <w:rPr>
          <w:rFonts w:ascii="Times New Roman" w:hAnsi="Times New Roman" w:cs="Times New Roman"/>
          <w:b/>
          <w:sz w:val="28"/>
        </w:rPr>
      </w:pPr>
    </w:p>
    <w:p w:rsidR="00137C58" w:rsidRPr="007B3F75" w:rsidP="00137C5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173</w:t>
      </w:r>
    </w:p>
    <w:p w:rsidR="00137C58" w:rsidP="00137C58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Uznesenie</w:t>
      </w:r>
    </w:p>
    <w:p w:rsidR="00137C58" w:rsidP="00137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137C58" w:rsidP="00137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137C58" w:rsidRPr="00837E61" w:rsidP="00137C58">
      <w:pPr>
        <w:jc w:val="center"/>
        <w:rPr>
          <w:rFonts w:ascii="Times New Roman" w:hAnsi="Times New Roman" w:cs="Times New Roman"/>
          <w:color w:val="000000"/>
        </w:rPr>
      </w:pPr>
      <w:r w:rsidRPr="00837E61"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</w:rPr>
        <w:t xml:space="preserve">2. septembra </w:t>
      </w:r>
      <w:r>
        <w:rPr>
          <w:rFonts w:ascii="Times New Roman" w:hAnsi="Times New Roman" w:cs="Times New Roman"/>
          <w:color w:val="000000"/>
        </w:rPr>
        <w:t>2008</w:t>
      </w:r>
    </w:p>
    <w:p w:rsidR="00137C58" w:rsidP="00137C58">
      <w:pPr>
        <w:pStyle w:val="BodyText"/>
        <w:tabs>
          <w:tab w:val="left" w:pos="5580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</w:t>
      </w:r>
    </w:p>
    <w:p w:rsidR="00137C58" w:rsidP="00137C58">
      <w:pPr>
        <w:pStyle w:val="BodyText"/>
        <w:tabs>
          <w:tab w:val="left" w:pos="5580"/>
        </w:tabs>
        <w:rPr>
          <w:rFonts w:ascii="Times New Roman" w:hAnsi="Times New Roman" w:cs="Times New Roman"/>
          <w:color w:val="FF0000"/>
        </w:rPr>
      </w:pPr>
    </w:p>
    <w:p w:rsidR="00137C58" w:rsidRPr="005B1693" w:rsidP="00137C58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Výbor Národnej rady Slovenskej republiky pre </w:t>
      </w:r>
      <w:r>
        <w:rPr>
          <w:rFonts w:ascii="Times New Roman" w:hAnsi="Times New Roman" w:cs="Times New Roman"/>
          <w:bCs/>
        </w:rPr>
        <w:t xml:space="preserve">obranu a bezpečnosť prerokoval návrh na vyslovenie súhlasu Národnej rady Slovenskej republiky s pristúpením Slovenskej republiky k Dohovoru medzi Belgickým kráľovstvom, Spolkovou republikou Nemecko, Španielskym kráľovstvom, Francúzskou republikou, Luxemburským veľkovojvodstvom, Holandským kráľovstvom a Rakúskou republikou o zintenzívnení cezhraničnej spolupráce najmä v boji proti terorizmu, cezhraničnej trestnej činnosti a nelegálnej migrácii (Prűm, 27. máj 2005) – </w:t>
      </w:r>
      <w:r w:rsidRPr="00B15BBF">
        <w:rPr>
          <w:rFonts w:ascii="Times New Roman" w:hAnsi="Times New Roman" w:cs="Times New Roman"/>
          <w:b/>
          <w:bCs/>
        </w:rPr>
        <w:t>tlač 700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a</w:t>
      </w:r>
    </w:p>
    <w:p w:rsidR="00137C58" w:rsidP="00137C58">
      <w:pPr>
        <w:pStyle w:val="BodyText"/>
        <w:rPr>
          <w:rFonts w:ascii="Times New Roman" w:hAnsi="Times New Roman" w:cs="Times New Roman"/>
          <w:bCs/>
        </w:rPr>
      </w:pPr>
    </w:p>
    <w:p w:rsidR="00137C58" w:rsidP="00137C5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súhlasí</w:t>
      </w:r>
    </w:p>
    <w:p w:rsidR="00137C58" w:rsidRPr="00B15BBF" w:rsidP="00137C58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Cs/>
        </w:rPr>
        <w:t>s návrhom na v</w:t>
      </w:r>
      <w:r>
        <w:rPr>
          <w:rFonts w:ascii="Times New Roman" w:hAnsi="Times New Roman" w:cs="Times New Roman"/>
          <w:bCs/>
        </w:rPr>
        <w:t xml:space="preserve">yslovenie súhlasu Národnej rady Slovenskej republiky s pristúpením Slovenskej republiky k Dohovoru medzi Belgickým kráľovstvom, Spolkovou republikou Nemecko, Španielskym kráľovstvom, Francúzskou republikou, Luxemburským veľkovojvodstvom, Holandským kráľovstvom a Rakúskou republikou o zintenzívnení cezhraničnej spolupráce najmä v boji proti terorizmu, cezhraničnej trestnej činnosti a nelegálnej migrácii (Prűm, 27. máj 2005) – </w:t>
      </w:r>
      <w:r w:rsidRPr="00B15BBF">
        <w:rPr>
          <w:rFonts w:ascii="Times New Roman" w:hAnsi="Times New Roman" w:cs="Times New Roman"/>
          <w:b/>
          <w:bCs/>
        </w:rPr>
        <w:t>tlač 700</w:t>
      </w:r>
      <w:r>
        <w:rPr>
          <w:rFonts w:ascii="Times New Roman" w:hAnsi="Times New Roman" w:cs="Times New Roman"/>
          <w:b/>
          <w:bCs/>
        </w:rPr>
        <w:t>;</w:t>
      </w:r>
    </w:p>
    <w:p w:rsidR="00137C58" w:rsidRPr="00EA02A6" w:rsidP="00137C58">
      <w:pPr>
        <w:pStyle w:val="BodyText"/>
        <w:ind w:firstLine="708"/>
        <w:rPr>
          <w:rFonts w:ascii="Times New Roman" w:hAnsi="Times New Roman" w:cs="Times New Roman"/>
          <w:b/>
          <w:bCs/>
        </w:rPr>
      </w:pPr>
      <w:r w:rsidRPr="00EA02A6">
        <w:rPr>
          <w:rFonts w:ascii="Times New Roman" w:hAnsi="Times New Roman" w:cs="Times New Roman"/>
          <w:b/>
          <w:bCs/>
        </w:rPr>
        <w:t xml:space="preserve"> </w:t>
      </w:r>
    </w:p>
    <w:p w:rsidR="00137C58" w:rsidP="00137C58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B. odporúča</w:t>
      </w:r>
    </w:p>
    <w:p w:rsidR="00137C58" w:rsidRPr="00EA02A6" w:rsidP="00137C58">
      <w:pPr>
        <w:pStyle w:val="BodyTex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EA02A6">
        <w:rPr>
          <w:rFonts w:ascii="Times New Roman" w:hAnsi="Times New Roman" w:cs="Times New Roman"/>
          <w:sz w:val="28"/>
          <w:szCs w:val="28"/>
        </w:rPr>
        <w:t>Národnej rade Slovenskej republiky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B3F75">
        <w:rPr>
          <w:rFonts w:ascii="Times New Roman" w:hAnsi="Times New Roman" w:cs="Times New Roman"/>
        </w:rPr>
        <w:t xml:space="preserve">podľa čl. 86 písm. d) Ústavy Slovenskej republiky 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</w:p>
    <w:p w:rsidR="00137C58" w:rsidRPr="00CA0360" w:rsidP="00137C58">
      <w:pPr>
        <w:pStyle w:val="BodyText"/>
        <w:ind w:left="1068"/>
        <w:rPr>
          <w:rFonts w:ascii="Times New Roman" w:hAnsi="Times New Roman" w:cs="Times New Roman"/>
          <w:b/>
        </w:rPr>
      </w:pPr>
      <w:r w:rsidRPr="00CA0360">
        <w:rPr>
          <w:rFonts w:ascii="Times New Roman" w:hAnsi="Times New Roman" w:cs="Times New Roman"/>
          <w:b/>
        </w:rPr>
        <w:t xml:space="preserve">vysloviť súhlas </w:t>
      </w:r>
    </w:p>
    <w:p w:rsidR="00137C58" w:rsidP="00137C5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  <w:tab/>
        <w:tab/>
      </w:r>
    </w:p>
    <w:p w:rsidR="00137C58" w:rsidP="00137C58">
      <w:pPr>
        <w:pStyle w:val="Body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bCs/>
        </w:rPr>
        <w:t xml:space="preserve">s pristúpením Slovenskej republiky k Dohovoru medzi Belgickým kráľovstvom, </w:t>
      </w:r>
      <w:r>
        <w:rPr>
          <w:rFonts w:ascii="Times New Roman" w:hAnsi="Times New Roman" w:cs="Times New Roman"/>
          <w:bCs/>
        </w:rPr>
        <w:t>Spolkovou republikou Nemecko, Španielskym kráľovstvom, Francúzskou republikou, Luxemburským veľkovojvodstvom, Holandským kráľovstvom a Rakúskou republikou o zintenzívnení cezhraničnej spolupráce najmä v boji proti terorizmu, cezhraničnej trestnej činnosti a nelegálnej migrácii (Prüm, 27. máj 2005)</w:t>
      </w:r>
    </w:p>
    <w:p w:rsidR="00137C58" w:rsidP="00137C58">
      <w:pPr>
        <w:pStyle w:val="BodyText"/>
        <w:rPr>
          <w:rFonts w:ascii="Times New Roman" w:hAnsi="Times New Roman" w:cs="Times New Roman"/>
          <w:bCs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 uplatnením nasledujúcich vyhlásení: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  <w:bCs/>
        </w:rPr>
      </w:pPr>
    </w:p>
    <w:p w:rsidR="00137C58" w:rsidP="00137C58">
      <w:pPr>
        <w:pStyle w:val="BodyText"/>
        <w:ind w:left="1410" w:firstLine="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vo vzťahu k celému dohovoru: „vo vzťahu k tomuto dohovoru sa žiadna informácia poskytnutá Slovenskou republikou na jeho základe nesmie použiť ako dôkaz bez súhlasu príslušných justičných orgánov Slovenskej republiky“,</w:t>
      </w:r>
    </w:p>
    <w:p w:rsidR="00137C58" w:rsidP="00137C58">
      <w:pPr>
        <w:pStyle w:val="BodyText"/>
        <w:rPr>
          <w:rFonts w:ascii="Times New Roman" w:hAnsi="Times New Roman" w:cs="Times New Roman"/>
          <w:bCs/>
        </w:rPr>
      </w:pPr>
    </w:p>
    <w:p w:rsidR="00137C58" w:rsidP="00137C58">
      <w:pPr>
        <w:pStyle w:val="BodyText"/>
        <w:ind w:left="141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b) vo vzťahu k článku 7 dohovoru: „Slovenská republika si vyhradzuje právo neuplatňovať v plnom rozsahu článok 7 dohovoru. Odoberanie porovnávacieho materiálu a poskytovanie profilov DNA pre potreby vyšetrovania alebo súdneho konania je možné iba prostredníctvom nástrojov právnej pomoci,“.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  <w:bCs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  <w:bCs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C. ukladá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</w:t>
      </w:r>
      <w:r>
        <w:rPr>
          <w:rFonts w:ascii="Times New Roman" w:hAnsi="Times New Roman" w:cs="Times New Roman"/>
        </w:rPr>
        <w:t>predsedovi výboru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 spolupráci s predsedami výborov, ktorí predmetný materiál prerokovali predložiť Národnej rade Slovenskej republiky správu o výsledku prerokovania uvedeného materiálu vo výboroch  a návrh uznesenia Národnej rady Slovenskej republiky.</w:t>
      </w: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</w:p>
    <w:p w:rsidR="00137C58" w:rsidP="00137C58">
      <w:pPr>
        <w:pStyle w:val="BodyText"/>
        <w:ind w:firstLine="708"/>
        <w:rPr>
          <w:rFonts w:ascii="Times New Roman" w:hAnsi="Times New Roman" w:cs="Times New Roman"/>
        </w:rPr>
      </w:pPr>
    </w:p>
    <w:p w:rsidR="00137C58" w:rsidRPr="00EA02A6" w:rsidP="00137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  <w:b/>
          <w:i/>
        </w:rPr>
        <w:tab/>
        <w:tab/>
        <w:tab/>
        <w:tab/>
        <w:tab/>
        <w:tab/>
        <w:t xml:space="preserve">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Rudolf PUČÍK</w:t>
      </w:r>
    </w:p>
    <w:p w:rsidR="00137C58" w:rsidP="00137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137C58" w:rsidP="00137C58">
      <w:pPr>
        <w:rPr>
          <w:rFonts w:ascii="Times New Roman" w:hAnsi="Times New Roman" w:cs="Times New Roman"/>
          <w:b/>
          <w:i/>
        </w:rPr>
      </w:pPr>
    </w:p>
    <w:p w:rsidR="00137C58" w:rsidP="00137C58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FEDOR</w:t>
      </w:r>
    </w:p>
    <w:p w:rsidR="00137C58" w:rsidP="00137C58">
      <w:pPr>
        <w:pStyle w:val="Heading2"/>
        <w:rPr>
          <w:rFonts w:ascii="Times New Roman" w:hAnsi="Times New Roman" w:cs="Times New Roman"/>
          <w:b w:val="0"/>
          <w:bCs/>
          <w:i w:val="0"/>
          <w:iCs/>
          <w:sz w:val="24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</w:rPr>
        <w:t>overovateľ výboru</w:t>
      </w: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137C58" w:rsidP="00137C58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613"/>
    <w:multiLevelType w:val="hybridMultilevel"/>
    <w:tmpl w:val="15861872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13DC219A"/>
    <w:multiLevelType w:val="hybridMultilevel"/>
    <w:tmpl w:val="83328136"/>
    <w:lvl w:ilvl="0">
      <w:start w:val="1"/>
      <w:numFmt w:val="lowerLetter"/>
      <w:lvlText w:val="%1.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8B0248A"/>
    <w:multiLevelType w:val="hybridMultilevel"/>
    <w:tmpl w:val="4D3EB6C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58864E97"/>
    <w:multiLevelType w:val="hybridMultilevel"/>
    <w:tmpl w:val="0238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7C58"/>
    <w:rsid w:val="005B1693"/>
    <w:rsid w:val="007B3F75"/>
    <w:rsid w:val="00837E61"/>
    <w:rsid w:val="00B15BBF"/>
    <w:rsid w:val="00B868BA"/>
    <w:rsid w:val="00CA0360"/>
    <w:rsid w:val="00CD4D1A"/>
    <w:rsid w:val="00EA02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7C5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aliases w:val="Čo robí (časť)"/>
    <w:basedOn w:val="Normal"/>
    <w:next w:val="Normal"/>
    <w:qFormat/>
    <w:rsid w:val="00137C58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aliases w:val="Úloha"/>
    <w:basedOn w:val="Normal"/>
    <w:next w:val="Normal"/>
    <w:qFormat/>
    <w:rsid w:val="00137C58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aliases w:val="Podúloha"/>
    <w:basedOn w:val="Normal"/>
    <w:next w:val="Normal"/>
    <w:qFormat/>
    <w:rsid w:val="00137C58"/>
    <w:pPr>
      <w:keepNext/>
      <w:ind w:firstLine="708"/>
      <w:jc w:val="both"/>
      <w:outlineLvl w:val="2"/>
    </w:pPr>
    <w:rPr>
      <w:b/>
      <w:sz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37C58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400</Words>
  <Characters>2283</Characters>
  <Application>Microsoft Office Word</Application>
  <DocSecurity>0</DocSecurity>
  <Lines>0</Lines>
  <Paragraphs>0</Paragraphs>
  <ScaleCrop>false</ScaleCrop>
  <Company>Kancelaria NR SR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mazuvlad</dc:creator>
  <cp:lastModifiedBy>mazuvlad</cp:lastModifiedBy>
  <cp:revision>2</cp:revision>
  <dcterms:created xsi:type="dcterms:W3CDTF">2008-08-27T08:01:00Z</dcterms:created>
  <dcterms:modified xsi:type="dcterms:W3CDTF">2008-08-28T08:06:00Z</dcterms:modified>
</cp:coreProperties>
</file>