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9E2973" w:rsidP="0047287F">
      <w:pPr>
        <w:spacing w:before="120"/>
        <w:rPr>
          <w:rFonts w:ascii="Times New Roman" w:hAnsi="Times New Roman" w:cs="Times New Roman"/>
        </w:rPr>
      </w:pPr>
    </w:p>
    <w:p w:rsidR="009E2973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4D777E">
        <w:rPr>
          <w:rFonts w:ascii="Times New Roman" w:hAnsi="Times New Roman" w:cs="Times New Roman"/>
        </w:rPr>
        <w:t>51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841DB5">
        <w:rPr>
          <w:rFonts w:ascii="Times New Roman" w:hAnsi="Times New Roman" w:cs="Times New Roman"/>
          <w:sz w:val="32"/>
          <w:szCs w:val="32"/>
          <w:lang w:eastAsia="en-US"/>
        </w:rPr>
        <w:t>426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z</w:t>
      </w:r>
      <w:r w:rsidR="001D0DE8">
        <w:rPr>
          <w:rFonts w:ascii="Times New Roman" w:hAnsi="Times New Roman" w:cs="Times New Roman"/>
          <w:b/>
        </w:rPr>
        <w:t xml:space="preserve"> 2. </w:t>
      </w:r>
      <w:r w:rsidR="004D777E">
        <w:rPr>
          <w:rFonts w:ascii="Times New Roman" w:hAnsi="Times New Roman" w:cs="Times New Roman"/>
          <w:b/>
        </w:rPr>
        <w:t>septembra</w:t>
      </w:r>
      <w:r w:rsidRPr="009027A0">
        <w:rPr>
          <w:rFonts w:ascii="Times New Roman" w:hAnsi="Times New Roman" w:cs="Times New Roman"/>
          <w:b/>
        </w:rPr>
        <w:t xml:space="preserve"> 200</w:t>
      </w:r>
      <w:r w:rsidR="001D0DE8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5C5769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233F6" w:rsidRPr="00F233F6" w:rsidP="00F233F6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B823E2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</w:r>
      <w:r w:rsidRPr="00B823E2" w:rsidR="0070686E">
        <w:rPr>
          <w:rFonts w:ascii="Times New Roman" w:hAnsi="Times New Roman" w:cs="Times New Roman"/>
          <w:sz w:val="24"/>
          <w:lang w:val="sk-SK"/>
        </w:rPr>
        <w:t>p</w:t>
      </w:r>
      <w:r w:rsidRPr="00B823E2" w:rsidR="0047287F">
        <w:rPr>
          <w:rFonts w:ascii="Times New Roman" w:hAnsi="Times New Roman" w:cs="Times New Roman"/>
          <w:sz w:val="24"/>
          <w:lang w:val="sk-SK"/>
        </w:rPr>
        <w:t>rerokoval</w:t>
      </w:r>
      <w:r w:rsidRPr="00B823E2" w:rsidR="0070686E">
        <w:rPr>
          <w:rFonts w:ascii="Times New Roman" w:hAnsi="Times New Roman" w:cs="Times New Roman"/>
          <w:sz w:val="24"/>
          <w:lang w:val="sk-SK"/>
        </w:rPr>
        <w:t xml:space="preserve"> </w:t>
      </w:r>
      <w:r w:rsidRPr="00B823E2">
        <w:rPr>
          <w:rFonts w:ascii="Times New Roman" w:hAnsi="Times New Roman" w:cs="Times New Roman"/>
          <w:sz w:val="24"/>
          <w:lang w:val="sk-SK"/>
        </w:rPr>
        <w:t>návrh poslancov Národnej rady Slovenskej republiky Pavla Pašku</w:t>
      </w:r>
      <w:r w:rsidRPr="00F233F6">
        <w:rPr>
          <w:rFonts w:ascii="Times New Roman" w:hAnsi="Times New Roman" w:cs="Times New Roman"/>
          <w:sz w:val="24"/>
        </w:rPr>
        <w:t xml:space="preserve"> a Miroslava Číža na vydanie zákona, ktorým sa mení a dopĺňa </w:t>
      </w:r>
      <w:r w:rsidRPr="00F233F6">
        <w:rPr>
          <w:rFonts w:ascii="Times New Roman" w:hAnsi="Times New Roman" w:cs="Times New Roman"/>
          <w:b/>
          <w:sz w:val="24"/>
        </w:rPr>
        <w:t xml:space="preserve">zákon Národnej rady Slovenskej republiky č. 350/1996 Z. z. o rokovacom poriadku Národnej rady Slovenskej republiky </w:t>
      </w:r>
      <w:r w:rsidRPr="00F233F6">
        <w:rPr>
          <w:rFonts w:ascii="Times New Roman" w:hAnsi="Times New Roman" w:cs="Times New Roman"/>
          <w:sz w:val="24"/>
        </w:rPr>
        <w:t>v znení neskorších predpisov (tlač 647) a</w:t>
      </w:r>
    </w:p>
    <w:p w:rsidR="001D0DE8" w:rsidRPr="00F233F6" w:rsidP="001D0DE8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925618" w:rsidRPr="009E77FC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B643E6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B823E2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823E2" w:rsidRPr="00B823E2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823E2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B823E2" w:rsidR="008072BB">
        <w:rPr>
          <w:rFonts w:ascii="Times New Roman" w:hAnsi="Times New Roman" w:cs="Times New Roman"/>
          <w:sz w:val="24"/>
          <w:lang w:val="sk-SK"/>
        </w:rPr>
        <w:tab/>
      </w:r>
      <w:r w:rsidRPr="00B823E2" w:rsidR="0047287F">
        <w:rPr>
          <w:rFonts w:ascii="Times New Roman" w:hAnsi="Times New Roman" w:cs="Times New Roman"/>
          <w:sz w:val="24"/>
          <w:lang w:val="sk-SK"/>
        </w:rPr>
        <w:t>s</w:t>
      </w:r>
      <w:r w:rsidRPr="00B823E2" w:rsidR="007E2BB0">
        <w:rPr>
          <w:rFonts w:ascii="Times New Roman" w:hAnsi="Times New Roman" w:cs="Times New Roman"/>
          <w:sz w:val="24"/>
          <w:lang w:val="sk-SK"/>
        </w:rPr>
        <w:t> </w:t>
      </w:r>
      <w:r>
        <w:rPr>
          <w:rFonts w:ascii="Times New Roman" w:hAnsi="Times New Roman" w:cs="Times New Roman"/>
          <w:sz w:val="24"/>
          <w:lang w:val="sk-SK"/>
        </w:rPr>
        <w:t xml:space="preserve"> </w:t>
      </w:r>
      <w:r w:rsidRPr="00B823E2">
        <w:rPr>
          <w:rFonts w:ascii="Times New Roman" w:hAnsi="Times New Roman" w:cs="Times New Roman"/>
          <w:sz w:val="24"/>
          <w:lang w:val="sk-SK"/>
        </w:rPr>
        <w:t>návrhom poslancov Národnej rady Slovenskej republiky Pavla Pašku a Miroslava Číža na vydanie zákona, ktorým sa mení a dopĺňa zákon Národnej rady Slovenskej republiky č. 350/1996 Z. z. o rokovacom poriadku Národnej rady Slovenskej republiky v znení neskorších predpisov (tlač 647);</w:t>
      </w:r>
    </w:p>
    <w:p w:rsidR="00B823E2" w:rsidRPr="00B823E2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B643E6" w:rsidRPr="00B643E6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F233F6" w:rsidR="00B823E2">
        <w:rPr>
          <w:rFonts w:ascii="Times New Roman" w:hAnsi="Times New Roman" w:cs="Times New Roman"/>
          <w:sz w:val="24"/>
        </w:rPr>
        <w:t xml:space="preserve"> </w:t>
      </w:r>
    </w:p>
    <w:p w:rsidR="0047287F" w:rsidRPr="00B643E6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B643E6">
        <w:rPr>
          <w:rFonts w:ascii="Times New Roman" w:hAnsi="Times New Roman" w:cs="Times New Roman"/>
          <w:szCs w:val="24"/>
        </w:rPr>
        <w:t>B.   o d p o r ú č a</w:t>
      </w:r>
    </w:p>
    <w:p w:rsidR="0047287F" w:rsidRPr="00B643E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B643E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B643E6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B643E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B643E6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B643E6" w:rsidR="008072BB">
        <w:rPr>
          <w:rFonts w:ascii="Times New Roman" w:hAnsi="Times New Roman" w:cs="Times New Roman"/>
          <w:sz w:val="24"/>
          <w:lang w:val="sk-SK"/>
        </w:rPr>
        <w:tab/>
      </w:r>
      <w:r w:rsidRPr="00B823E2" w:rsidR="008072BB">
        <w:rPr>
          <w:rFonts w:ascii="Times New Roman" w:hAnsi="Times New Roman" w:cs="Times New Roman"/>
          <w:sz w:val="24"/>
          <w:lang w:val="sk-SK"/>
        </w:rPr>
        <w:tab/>
      </w:r>
      <w:r w:rsidRPr="00B823E2" w:rsidR="00B823E2">
        <w:rPr>
          <w:rFonts w:ascii="Times New Roman" w:hAnsi="Times New Roman" w:cs="Times New Roman"/>
          <w:sz w:val="24"/>
          <w:lang w:val="sk-SK"/>
        </w:rPr>
        <w:t xml:space="preserve">návrh poslancov Národnej rady Slovenskej republiky Pavla Pašku a Miroslava Číža na vydanie zákona, ktorým sa mení a dopĺňa zákon Národnej rady Slovenskej republiky č. 350/1996 Z. z. o rokovacom poriadku Národnej rady Slovenskej republiky v znení neskorších predpisov (tlač 647) </w:t>
      </w:r>
      <w:r w:rsidRPr="00B643E6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B643E6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B643E6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AE5724" w:rsidP="00AE5724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841DB5" w:rsidRPr="00B643E6" w:rsidP="00AE5724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AE5724" w:rsidRPr="00B643E6" w:rsidP="00AE5724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ab/>
        <w:t>C.  p o v e r u j e</w:t>
      </w:r>
    </w:p>
    <w:p w:rsidR="00AE5724" w:rsidRPr="006C7E01" w:rsidP="00AE5724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AE5724" w:rsidRPr="006C7E01" w:rsidP="00AE5724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</w:t>
      </w:r>
      <w:r w:rsidRPr="006C7E01">
        <w:rPr>
          <w:rFonts w:ascii="Times New Roman" w:hAnsi="Times New Roman" w:cs="Times New Roman"/>
        </w:rPr>
        <w:t>ávneho výboru Národnej rady Slovenskej republiky v druhom čítaní z</w:t>
      </w:r>
      <w:r w:rsidR="001D0DE8">
        <w:rPr>
          <w:rFonts w:ascii="Times New Roman" w:hAnsi="Times New Roman" w:cs="Times New Roman"/>
        </w:rPr>
        <w:t xml:space="preserve"> 2. </w:t>
      </w:r>
      <w:r w:rsidR="00B823E2">
        <w:rPr>
          <w:rFonts w:ascii="Times New Roman" w:hAnsi="Times New Roman" w:cs="Times New Roman"/>
        </w:rPr>
        <w:t xml:space="preserve">septembra </w:t>
      </w:r>
      <w:r w:rsidRPr="006C7E01">
        <w:rPr>
          <w:rFonts w:ascii="Times New Roman" w:hAnsi="Times New Roman" w:cs="Times New Roman"/>
        </w:rPr>
        <w:t>200</w:t>
      </w:r>
      <w:r w:rsidR="001D0DE8">
        <w:rPr>
          <w:rFonts w:ascii="Times New Roman" w:hAnsi="Times New Roman" w:cs="Times New Roman"/>
        </w:rPr>
        <w:t>8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2E0C20">
        <w:rPr>
          <w:rFonts w:ascii="Times New Roman" w:hAnsi="Times New Roman" w:cs="Times New Roman"/>
        </w:rPr>
        <w:t xml:space="preserve">Mandátového a imunitného výboru </w:t>
      </w:r>
      <w:r w:rsidRPr="006C7E01">
        <w:rPr>
          <w:rFonts w:ascii="Times New Roman" w:hAnsi="Times New Roman" w:cs="Times New Roman"/>
        </w:rPr>
        <w:t xml:space="preserve">Národnej rady Slovenskej republiky spracoval do  písomnej spoločnej správy výborov Národnej rady Slovenskej republiky v súlade s § 79 ods. 1 zákona Národnej rady Slovenskej republiky o rokovacom poriadku Národnej rady Slovenskej republiky v znení neskorších predpisov a predložil ju na schválenie Ústavnoprávnemu výboru Národnej rady Slovenskej republiky ako gestorskému výboru, </w:t>
      </w:r>
    </w:p>
    <w:p w:rsidR="00AE5724" w:rsidRPr="006C7E01" w:rsidP="00AE5724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AE5724" w:rsidRPr="006C7E01" w:rsidP="00AE5724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spoločn</w:t>
      </w:r>
      <w:r w:rsidR="00B823E2">
        <w:rPr>
          <w:rFonts w:ascii="Times New Roman" w:hAnsi="Times New Roman" w:cs="Times New Roman"/>
        </w:rPr>
        <w:t xml:space="preserve">ého </w:t>
      </w:r>
      <w:r w:rsidRPr="006C7E01">
        <w:rPr>
          <w:rFonts w:ascii="Times New Roman" w:hAnsi="Times New Roman" w:cs="Times New Roman"/>
        </w:rPr>
        <w:t>spravodaj</w:t>
      </w:r>
      <w:r w:rsidR="00B823E2">
        <w:rPr>
          <w:rFonts w:ascii="Times New Roman" w:hAnsi="Times New Roman" w:cs="Times New Roman"/>
        </w:rPr>
        <w:t>c</w:t>
      </w:r>
      <w:r w:rsidR="00B643E6">
        <w:rPr>
          <w:rFonts w:ascii="Times New Roman" w:hAnsi="Times New Roman" w:cs="Times New Roman"/>
        </w:rPr>
        <w:t>u</w:t>
      </w:r>
      <w:r w:rsidRPr="006C7E01">
        <w:rPr>
          <w:rFonts w:ascii="Times New Roman" w:hAnsi="Times New Roman" w:cs="Times New Roman"/>
        </w:rPr>
        <w:t xml:space="preserve"> výborov Národnej rady Slovenskej republiky  </w:t>
      </w:r>
      <w:r w:rsidR="00B643E6">
        <w:rPr>
          <w:rFonts w:ascii="Times New Roman" w:hAnsi="Times New Roman" w:cs="Times New Roman"/>
          <w:b/>
        </w:rPr>
        <w:t>J</w:t>
      </w:r>
      <w:r w:rsidR="00B823E2">
        <w:rPr>
          <w:rFonts w:ascii="Times New Roman" w:hAnsi="Times New Roman" w:cs="Times New Roman"/>
          <w:b/>
        </w:rPr>
        <w:t>aroslava Pašku</w:t>
      </w:r>
      <w:r w:rsidRPr="00D819A9">
        <w:rPr>
          <w:rFonts w:ascii="Times New Roman" w:hAnsi="Times New Roman" w:cs="Times New Roman"/>
          <w:b/>
          <w:bCs/>
        </w:rPr>
        <w:t>,</w:t>
      </w:r>
      <w:r w:rsidRPr="00D819A9">
        <w:rPr>
          <w:rFonts w:ascii="Times New Roman" w:hAnsi="Times New Roman" w:cs="Times New Roman"/>
          <w:b/>
        </w:rPr>
        <w:t xml:space="preserve"> </w:t>
      </w:r>
      <w:r w:rsidRPr="006C7E01">
        <w:rPr>
          <w:rFonts w:ascii="Times New Roman" w:hAnsi="Times New Roman" w:cs="Times New Roman"/>
        </w:rPr>
        <w:t>aby v súlade s § 80 ods. 2 zákona Národnej rady Slovenskej republiky č.  350/1996 Z. z. o rokovacom poriadku Národnej rady Slovenskej republiky v znení neskorších predpisov informoval o výsledku rokovania výborov Národnej rady Slovenskej republiky a aby odôvodnil návrh a stanovisko gestorského výboru k</w:t>
      </w:r>
      <w:r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Národnej rady Slovenskej republiky na schôdzi Národnej rady Slovenskej republiky</w:t>
      </w:r>
      <w:r w:rsidR="00376E10">
        <w:rPr>
          <w:rFonts w:ascii="Times New Roman" w:hAnsi="Times New Roman" w:cs="Times New Roman"/>
        </w:rPr>
        <w:t>.</w:t>
      </w:r>
    </w:p>
    <w:p w:rsidR="00AE5724" w:rsidRPr="006C7E01" w:rsidP="00AE5724">
      <w:pPr>
        <w:rPr>
          <w:rFonts w:ascii="Times New Roman" w:hAnsi="Times New Roman" w:cs="Times New Roman"/>
        </w:rPr>
      </w:pP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D50F53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D50F53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D50F53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D3A9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ab/>
        <w:t xml:space="preserve">  </w:t>
        <w:tab/>
        <w:tab/>
        <w:tab/>
        <w:tab/>
        <w:tab/>
        <w:tab/>
        <w:t xml:space="preserve"> </w:t>
        <w:tab/>
        <w:t xml:space="preserve">                  </w:t>
      </w:r>
      <w:r w:rsidRPr="009027A0" w:rsidR="00424AD3">
        <w:rPr>
          <w:rFonts w:ascii="Times New Roman" w:hAnsi="Times New Roman" w:cs="Times New Roman"/>
        </w:rPr>
        <w:t xml:space="preserve">  </w:t>
      </w:r>
      <w:r w:rsidR="00021394">
        <w:rPr>
          <w:rFonts w:ascii="Times New Roman" w:hAnsi="Times New Roman" w:cs="Times New Roman"/>
        </w:rPr>
        <w:t xml:space="preserve">          </w:t>
      </w:r>
      <w:r w:rsidRPr="009027A0">
        <w:rPr>
          <w:rFonts w:ascii="Times New Roman" w:hAnsi="Times New Roman" w:cs="Times New Roman"/>
        </w:rPr>
        <w:t>predseda výboru</w:t>
      </w:r>
    </w:p>
    <w:p w:rsidR="00F800A2" w:rsidP="00C3241B">
      <w:pPr>
        <w:rPr>
          <w:rFonts w:ascii="Times New Roman" w:hAnsi="Times New Roman" w:cs="Times New Roman"/>
        </w:rPr>
      </w:pPr>
    </w:p>
    <w:p w:rsidR="00C338D9" w:rsidP="00C33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C338D9" w:rsidP="00C33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C338D9" w:rsidP="00C33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BA" w:rsidP="00A647E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41DB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BA" w:rsidP="00A647E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41DB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41DB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F2C97"/>
    <w:multiLevelType w:val="hybridMultilevel"/>
    <w:tmpl w:val="72ACD0D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533211"/>
    <w:multiLevelType w:val="hybridMultilevel"/>
    <w:tmpl w:val="41F25B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73396"/>
    <w:multiLevelType w:val="hybridMultilevel"/>
    <w:tmpl w:val="C4A45BF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2">
      <w:start w:val="10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9BD24A4"/>
    <w:multiLevelType w:val="hybridMultilevel"/>
    <w:tmpl w:val="5DE819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C72881"/>
    <w:multiLevelType w:val="hybridMultilevel"/>
    <w:tmpl w:val="0E96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AB6A96"/>
    <w:multiLevelType w:val="hybridMultilevel"/>
    <w:tmpl w:val="7B3A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AE4393"/>
    <w:multiLevelType w:val="hybridMultilevel"/>
    <w:tmpl w:val="342015D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07A6C"/>
    <w:multiLevelType w:val="hybridMultilevel"/>
    <w:tmpl w:val="C9B245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E64E7E"/>
    <w:multiLevelType w:val="multilevel"/>
    <w:tmpl w:val="C342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AD124A"/>
    <w:multiLevelType w:val="hybridMultilevel"/>
    <w:tmpl w:val="687CE506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90633D"/>
    <w:multiLevelType w:val="hybridMultilevel"/>
    <w:tmpl w:val="C38C585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247EE2"/>
    <w:multiLevelType w:val="multilevel"/>
    <w:tmpl w:val="72ACD0D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394"/>
    <w:rsid w:val="00132AA7"/>
    <w:rsid w:val="001D0DE8"/>
    <w:rsid w:val="002E0C20"/>
    <w:rsid w:val="003404AF"/>
    <w:rsid w:val="00376E10"/>
    <w:rsid w:val="003D3A9D"/>
    <w:rsid w:val="00424AD3"/>
    <w:rsid w:val="0047287F"/>
    <w:rsid w:val="004D777E"/>
    <w:rsid w:val="005C5769"/>
    <w:rsid w:val="006C7E01"/>
    <w:rsid w:val="0070686E"/>
    <w:rsid w:val="007E2BB0"/>
    <w:rsid w:val="008072BB"/>
    <w:rsid w:val="00841DB5"/>
    <w:rsid w:val="00902673"/>
    <w:rsid w:val="009027A0"/>
    <w:rsid w:val="00925618"/>
    <w:rsid w:val="009E2973"/>
    <w:rsid w:val="009E77FC"/>
    <w:rsid w:val="00A647EA"/>
    <w:rsid w:val="00AC5CAA"/>
    <w:rsid w:val="00AE5724"/>
    <w:rsid w:val="00B02AE3"/>
    <w:rsid w:val="00B17646"/>
    <w:rsid w:val="00B643E6"/>
    <w:rsid w:val="00B823E2"/>
    <w:rsid w:val="00BB427B"/>
    <w:rsid w:val="00C3241B"/>
    <w:rsid w:val="00C338D9"/>
    <w:rsid w:val="00C41DBA"/>
    <w:rsid w:val="00D50F53"/>
    <w:rsid w:val="00D819A9"/>
    <w:rsid w:val="00EB740B"/>
    <w:rsid w:val="00F233F6"/>
    <w:rsid w:val="00F56969"/>
    <w:rsid w:val="00F707AB"/>
    <w:rsid w:val="00F800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D102A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1158</TotalTime>
  <Pages>1</Pages>
  <Words>369</Words>
  <Characters>2107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XXX tlač 647</dc:title>
  <dc:subject>tlač 647, schôdza 51, 2. september 2008</dc:subject>
  <dc:creator>Viera Ebringerová</dc:creator>
  <cp:keywords>o RP</cp:keywords>
  <dc:description>návrh poslancov NR SR Pavla Pašku a Miroslava Číža</dc:description>
  <cp:lastModifiedBy>EbriVier</cp:lastModifiedBy>
  <cp:revision>1500</cp:revision>
  <cp:lastPrinted>2008-09-02T10:15:00Z</cp:lastPrinted>
  <dcterms:created xsi:type="dcterms:W3CDTF">2002-05-15T10:56:00Z</dcterms:created>
  <dcterms:modified xsi:type="dcterms:W3CDTF">2008-09-02T10:16:00Z</dcterms:modified>
  <cp:category>uznesenie</cp:category>
</cp:coreProperties>
</file>