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772C" w:rsidRPr="009E7972" w:rsidP="00C05E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972" w:rsidR="00054695">
        <w:rPr>
          <w:rFonts w:ascii="Times New Roman" w:hAnsi="Times New Roman" w:cs="Times New Roman"/>
          <w:b/>
          <w:bCs/>
          <w:sz w:val="28"/>
          <w:szCs w:val="28"/>
        </w:rPr>
        <w:t>ZMLUVA</w:t>
      </w:r>
      <w:r w:rsidRPr="009E7972">
        <w:rPr>
          <w:rFonts w:ascii="Times New Roman" w:hAnsi="Times New Roman" w:cs="Times New Roman"/>
          <w:b/>
          <w:bCs/>
          <w:sz w:val="28"/>
          <w:szCs w:val="28"/>
        </w:rPr>
        <w:t xml:space="preserve"> O EURÓPSKOM </w:t>
      </w:r>
      <w:r w:rsidRPr="009E7972" w:rsidR="00AD4E28">
        <w:rPr>
          <w:rFonts w:ascii="Times New Roman" w:hAnsi="Times New Roman" w:cs="Times New Roman"/>
          <w:b/>
          <w:bCs/>
          <w:sz w:val="28"/>
          <w:szCs w:val="28"/>
        </w:rPr>
        <w:t>INFORMAČNOM SYSTÉME</w:t>
      </w:r>
      <w:r w:rsidRPr="009E7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7972" w:rsidR="00054695">
        <w:rPr>
          <w:rFonts w:ascii="Times New Roman" w:hAnsi="Times New Roman" w:cs="Times New Roman"/>
          <w:b/>
          <w:bCs/>
          <w:sz w:val="28"/>
          <w:szCs w:val="28"/>
        </w:rPr>
        <w:t>VOZIDIEL A VODIČSKÝCH PREUKAZOV</w:t>
      </w:r>
      <w:r w:rsidRPr="009E7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772C" w:rsidRPr="009E7972" w:rsidP="00C05E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972">
        <w:rPr>
          <w:rFonts w:ascii="Times New Roman" w:hAnsi="Times New Roman" w:cs="Times New Roman"/>
          <w:b/>
          <w:bCs/>
          <w:sz w:val="28"/>
          <w:szCs w:val="28"/>
        </w:rPr>
        <w:t>(EUCARIS)</w:t>
      </w:r>
    </w:p>
    <w:p w:rsidR="00F6772C" w:rsidRPr="009E7972" w:rsidP="00F6772C">
      <w:pPr>
        <w:jc w:val="both"/>
        <w:rPr>
          <w:rFonts w:ascii="Times New Roman" w:hAnsi="Times New Roman" w:cs="Times New Roman"/>
          <w:szCs w:val="23"/>
        </w:rPr>
      </w:pPr>
    </w:p>
    <w:p w:rsidR="00F6772C" w:rsidRPr="009E7972" w:rsidP="00F6772C">
      <w:pPr>
        <w:jc w:val="center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Belgické kráľovstvo;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Spolková republika Nemecko;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Luxemburské veľkovojvodstvo;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Holandské kráľovstvo;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Spoje</w:t>
      </w:r>
      <w:r w:rsidRPr="009E7972" w:rsidR="00C94BFF">
        <w:rPr>
          <w:rFonts w:ascii="Times New Roman" w:hAnsi="Times New Roman" w:cs="Times New Roman"/>
        </w:rPr>
        <w:t xml:space="preserve">né kráľovstvo Veľkej Británie a </w:t>
      </w:r>
      <w:r w:rsidRPr="009E7972">
        <w:rPr>
          <w:rFonts w:ascii="Times New Roman" w:hAnsi="Times New Roman" w:cs="Times New Roman"/>
        </w:rPr>
        <w:t>Severného Írska;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F6772C" w:rsidRPr="009E7972" w:rsidP="00F6772C">
      <w:pPr>
        <w:jc w:val="center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ďalej </w:t>
      </w:r>
      <w:r w:rsidRPr="009E7972" w:rsidR="00D6153B">
        <w:rPr>
          <w:rFonts w:ascii="Times New Roman" w:hAnsi="Times New Roman" w:cs="Times New Roman"/>
        </w:rPr>
        <w:t>len</w:t>
      </w:r>
      <w:r w:rsidRPr="009E7972">
        <w:rPr>
          <w:rFonts w:ascii="Times New Roman" w:hAnsi="Times New Roman" w:cs="Times New Roman"/>
        </w:rPr>
        <w:t xml:space="preserve"> zmluvné </w:t>
      </w:r>
      <w:r w:rsidRPr="009E7972">
        <w:rPr>
          <w:rFonts w:ascii="Times New Roman" w:hAnsi="Times New Roman" w:cs="Times New Roman"/>
        </w:rPr>
        <w:t>strany,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berúc do úvahy, že úlohou ústredných orgánov </w:t>
      </w:r>
      <w:r w:rsidR="009A749E">
        <w:rPr>
          <w:rFonts w:ascii="Times New Roman" w:hAnsi="Times New Roman" w:cs="Times New Roman"/>
        </w:rPr>
        <w:t>evidencie</w:t>
      </w:r>
      <w:r w:rsidRPr="009E7972" w:rsidR="00C94BFF">
        <w:rPr>
          <w:rFonts w:ascii="Times New Roman" w:hAnsi="Times New Roman" w:cs="Times New Roman"/>
        </w:rPr>
        <w:t xml:space="preserve"> údajov o vozidlách a </w:t>
      </w:r>
      <w:r w:rsidRPr="009E7972">
        <w:rPr>
          <w:rFonts w:ascii="Times New Roman" w:hAnsi="Times New Roman" w:cs="Times New Roman"/>
        </w:rPr>
        <w:t>vodičs</w:t>
      </w:r>
      <w:r w:rsidRPr="009E7972" w:rsidR="00C94BFF">
        <w:rPr>
          <w:rFonts w:ascii="Times New Roman" w:hAnsi="Times New Roman" w:cs="Times New Roman"/>
        </w:rPr>
        <w:t xml:space="preserve">kých </w:t>
      </w:r>
      <w:r w:rsidRPr="009E7972" w:rsidR="008A4D62">
        <w:rPr>
          <w:rFonts w:ascii="Times New Roman" w:hAnsi="Times New Roman" w:cs="Times New Roman"/>
        </w:rPr>
        <w:t>preukazoch</w:t>
      </w:r>
      <w:r w:rsidRPr="009E7972" w:rsidR="00594364">
        <w:rPr>
          <w:rFonts w:ascii="Times New Roman" w:hAnsi="Times New Roman" w:cs="Times New Roman"/>
        </w:rPr>
        <w:t xml:space="preserve"> je prispie</w:t>
      </w:r>
      <w:r w:rsidR="00EC6BC1">
        <w:rPr>
          <w:rFonts w:ascii="Times New Roman" w:hAnsi="Times New Roman" w:cs="Times New Roman"/>
        </w:rPr>
        <w:t>va</w:t>
      </w:r>
      <w:r w:rsidRPr="009E7972" w:rsidR="00594364">
        <w:rPr>
          <w:rFonts w:ascii="Times New Roman" w:hAnsi="Times New Roman" w:cs="Times New Roman"/>
        </w:rPr>
        <w:t xml:space="preserve">ť k predchádzaniu, </w:t>
      </w:r>
      <w:r w:rsidRPr="009E7972">
        <w:rPr>
          <w:rFonts w:ascii="Times New Roman" w:hAnsi="Times New Roman" w:cs="Times New Roman"/>
        </w:rPr>
        <w:t xml:space="preserve">vyšetrovaniu a stíhaniu trestných činov </w:t>
      </w:r>
      <w:r w:rsidR="0055448F">
        <w:rPr>
          <w:rFonts w:ascii="Times New Roman" w:hAnsi="Times New Roman" w:cs="Times New Roman"/>
        </w:rPr>
        <w:t>podľa právnych predpisov</w:t>
      </w:r>
      <w:r w:rsidRPr="009E7972">
        <w:rPr>
          <w:rFonts w:ascii="Times New Roman" w:hAnsi="Times New Roman" w:cs="Times New Roman"/>
        </w:rPr>
        <w:t xml:space="preserve"> jednotlivých štátov; </w:t>
      </w:r>
    </w:p>
    <w:p w:rsidR="00C94BFF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uznávajúc potrebu efektívnej v</w:t>
      </w:r>
      <w:r w:rsidRPr="009E7972">
        <w:rPr>
          <w:rFonts w:ascii="Times New Roman" w:hAnsi="Times New Roman" w:cs="Times New Roman"/>
        </w:rPr>
        <w:t>zájom</w:t>
      </w:r>
      <w:r w:rsidRPr="009E7972" w:rsidR="00C94BFF">
        <w:rPr>
          <w:rFonts w:ascii="Times New Roman" w:hAnsi="Times New Roman" w:cs="Times New Roman"/>
        </w:rPr>
        <w:t xml:space="preserve">nej výmeny informácií o údajoch </w:t>
      </w:r>
      <w:r w:rsidRPr="009E7972" w:rsidR="00594364">
        <w:rPr>
          <w:rFonts w:ascii="Times New Roman" w:hAnsi="Times New Roman" w:cs="Times New Roman"/>
        </w:rPr>
        <w:t>o</w:t>
      </w:r>
      <w:r w:rsidRPr="009E7972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preukazoch</w:t>
      </w:r>
      <w:r w:rsidR="00EC6BC1">
        <w:rPr>
          <w:rFonts w:ascii="Times New Roman" w:hAnsi="Times New Roman" w:cs="Times New Roman"/>
        </w:rPr>
        <w:t xml:space="preserve"> s cieľom zabezpečiť, aby</w:t>
      </w:r>
      <w:r w:rsidR="007E1ED7">
        <w:rPr>
          <w:rFonts w:ascii="Times New Roman" w:hAnsi="Times New Roman" w:cs="Times New Roman"/>
        </w:rPr>
        <w:t xml:space="preserve"> osoby</w:t>
      </w:r>
      <w:r w:rsidR="00EC6BC1">
        <w:rPr>
          <w:rFonts w:ascii="Times New Roman" w:hAnsi="Times New Roman" w:cs="Times New Roman"/>
        </w:rPr>
        <w:t xml:space="preserve"> boli</w:t>
      </w:r>
      <w:r w:rsidRPr="009E7972">
        <w:rPr>
          <w:rFonts w:ascii="Times New Roman" w:hAnsi="Times New Roman" w:cs="Times New Roman"/>
        </w:rPr>
        <w:t xml:space="preserve"> </w:t>
      </w:r>
      <w:r w:rsidR="007E1ED7">
        <w:rPr>
          <w:rFonts w:ascii="Times New Roman" w:hAnsi="Times New Roman" w:cs="Times New Roman"/>
        </w:rPr>
        <w:t>spôsobilé</w:t>
      </w:r>
      <w:r w:rsidRPr="009E7972" w:rsidR="00D6153B">
        <w:rPr>
          <w:rFonts w:ascii="Times New Roman" w:hAnsi="Times New Roman" w:cs="Times New Roman"/>
        </w:rPr>
        <w:t xml:space="preserve"> </w:t>
      </w:r>
      <w:r w:rsidRPr="009E7972" w:rsidR="00C94BFF">
        <w:rPr>
          <w:rFonts w:ascii="Times New Roman" w:hAnsi="Times New Roman" w:cs="Times New Roman"/>
        </w:rPr>
        <w:t>na vedenie vozidiel v</w:t>
      </w:r>
      <w:r w:rsidR="00A858C6">
        <w:rPr>
          <w:rFonts w:ascii="Times New Roman" w:hAnsi="Times New Roman" w:cs="Times New Roman"/>
        </w:rPr>
        <w:t> </w:t>
      </w:r>
      <w:r w:rsidRPr="009E7972" w:rsidR="00C94BFF">
        <w:rPr>
          <w:rFonts w:ascii="Times New Roman" w:hAnsi="Times New Roman" w:cs="Times New Roman"/>
        </w:rPr>
        <w:t>súlade</w:t>
      </w:r>
      <w:r w:rsidR="00A858C6">
        <w:rPr>
          <w:rFonts w:ascii="Times New Roman" w:hAnsi="Times New Roman" w:cs="Times New Roman"/>
        </w:rPr>
        <w:br/>
      </w:r>
      <w:r w:rsidRPr="009E7972" w:rsidR="00C94BFF">
        <w:rPr>
          <w:rFonts w:ascii="Times New Roman" w:hAnsi="Times New Roman" w:cs="Times New Roman"/>
        </w:rPr>
        <w:t>s vnútroštátnymi a</w:t>
      </w:r>
      <w:r w:rsidRPr="009E7972" w:rsidR="00594364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>medzinárodnými</w:t>
      </w:r>
      <w:r w:rsidRPr="009E7972" w:rsidR="00594364">
        <w:rPr>
          <w:rFonts w:ascii="Times New Roman" w:hAnsi="Times New Roman" w:cs="Times New Roman"/>
        </w:rPr>
        <w:t xml:space="preserve"> právnymi</w:t>
      </w:r>
      <w:r w:rsidRPr="009E7972">
        <w:rPr>
          <w:rFonts w:ascii="Times New Roman" w:hAnsi="Times New Roman" w:cs="Times New Roman"/>
        </w:rPr>
        <w:t xml:space="preserve"> predpismi; </w:t>
      </w:r>
    </w:p>
    <w:p w:rsidR="00C94BFF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taktiež uznávajúc potrebu vzájomnej efektívnej výmeny informácií</w:t>
      </w:r>
      <w:r w:rsidRPr="009E7972">
        <w:rPr>
          <w:rFonts w:ascii="Times New Roman" w:hAnsi="Times New Roman" w:cs="Times New Roman"/>
        </w:rPr>
        <w:t xml:space="preserve"> o údajoch </w:t>
      </w:r>
      <w:r w:rsidRPr="009E7972" w:rsidR="00594364">
        <w:rPr>
          <w:rFonts w:ascii="Times New Roman" w:hAnsi="Times New Roman" w:cs="Times New Roman"/>
        </w:rPr>
        <w:t>o</w:t>
      </w:r>
      <w:r w:rsidR="00A858C6">
        <w:rPr>
          <w:rFonts w:ascii="Times New Roman" w:hAnsi="Times New Roman" w:cs="Times New Roman"/>
        </w:rPr>
        <w:t> </w:t>
      </w:r>
      <w:r w:rsidRPr="009E7972" w:rsidR="00594364">
        <w:rPr>
          <w:rFonts w:ascii="Times New Roman" w:hAnsi="Times New Roman" w:cs="Times New Roman"/>
        </w:rPr>
        <w:t>vozidlách</w:t>
      </w:r>
      <w:r w:rsidR="00A858C6">
        <w:rPr>
          <w:rFonts w:ascii="Times New Roman" w:hAnsi="Times New Roman" w:cs="Times New Roman"/>
        </w:rPr>
        <w:br/>
      </w:r>
      <w:r w:rsidRPr="009E7972">
        <w:rPr>
          <w:rFonts w:ascii="Times New Roman" w:hAnsi="Times New Roman" w:cs="Times New Roman"/>
        </w:rPr>
        <w:t>s cieľom zabezpečiť, aby</w:t>
      </w:r>
      <w:r w:rsidR="007F0719">
        <w:rPr>
          <w:rFonts w:ascii="Times New Roman" w:hAnsi="Times New Roman" w:cs="Times New Roman"/>
        </w:rPr>
        <w:t xml:space="preserve"> vozidlá boli riadne typovo schválené</w:t>
      </w:r>
      <w:r w:rsidRPr="009E7972">
        <w:rPr>
          <w:rFonts w:ascii="Times New Roman" w:hAnsi="Times New Roman" w:cs="Times New Roman"/>
        </w:rPr>
        <w:t xml:space="preserve"> a/alebo </w:t>
      </w:r>
      <w:r w:rsidRPr="009E7972" w:rsidR="00840C2A">
        <w:rPr>
          <w:rFonts w:ascii="Times New Roman" w:hAnsi="Times New Roman" w:cs="Times New Roman"/>
        </w:rPr>
        <w:t>evidované</w:t>
      </w:r>
      <w:r w:rsidRPr="009E7972">
        <w:rPr>
          <w:rFonts w:ascii="Times New Roman" w:hAnsi="Times New Roman" w:cs="Times New Roman"/>
        </w:rPr>
        <w:t xml:space="preserve"> pre používanie na pozemných komunikáciách;</w:t>
      </w:r>
    </w:p>
    <w:p w:rsidR="00C94BFF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dbajúc na dôl</w:t>
      </w:r>
      <w:r w:rsidR="007F0719">
        <w:rPr>
          <w:rFonts w:ascii="Times New Roman" w:hAnsi="Times New Roman" w:cs="Times New Roman"/>
        </w:rPr>
        <w:t xml:space="preserve">ežitosť uchovávania </w:t>
      </w:r>
      <w:r w:rsidR="00EC6BC1">
        <w:rPr>
          <w:rFonts w:ascii="Times New Roman" w:hAnsi="Times New Roman" w:cs="Times New Roman"/>
        </w:rPr>
        <w:t xml:space="preserve">správnych a </w:t>
      </w:r>
      <w:r w:rsidRPr="009E7972">
        <w:rPr>
          <w:rFonts w:ascii="Times New Roman" w:hAnsi="Times New Roman" w:cs="Times New Roman"/>
        </w:rPr>
        <w:t>presných</w:t>
      </w:r>
      <w:r w:rsidRPr="009E7972" w:rsidR="00C94BFF">
        <w:rPr>
          <w:rFonts w:ascii="Times New Roman" w:hAnsi="Times New Roman" w:cs="Times New Roman"/>
        </w:rPr>
        <w:t xml:space="preserve"> </w:t>
      </w:r>
      <w:r w:rsidRPr="009E7972" w:rsidR="00B0288A">
        <w:rPr>
          <w:rFonts w:ascii="Times New Roman" w:hAnsi="Times New Roman" w:cs="Times New Roman"/>
        </w:rPr>
        <w:t xml:space="preserve">údajov </w:t>
      </w:r>
      <w:r w:rsidRPr="009E7972" w:rsidR="00C94BFF">
        <w:rPr>
          <w:rFonts w:ascii="Times New Roman" w:hAnsi="Times New Roman" w:cs="Times New Roman"/>
        </w:rPr>
        <w:t xml:space="preserve">o vozidlách a </w:t>
      </w:r>
      <w:r w:rsidRPr="009E7972">
        <w:rPr>
          <w:rFonts w:ascii="Times New Roman" w:hAnsi="Times New Roman" w:cs="Times New Roman"/>
        </w:rPr>
        <w:t xml:space="preserve">vodičských </w:t>
      </w:r>
      <w:r w:rsidRPr="009E7972" w:rsidR="008A4D62">
        <w:rPr>
          <w:rFonts w:ascii="Times New Roman" w:hAnsi="Times New Roman" w:cs="Times New Roman"/>
        </w:rPr>
        <w:t>preukazoch</w:t>
      </w:r>
      <w:r w:rsidRPr="009E7972" w:rsidR="00C94BFF">
        <w:rPr>
          <w:rFonts w:ascii="Times New Roman" w:hAnsi="Times New Roman" w:cs="Times New Roman"/>
        </w:rPr>
        <w:t xml:space="preserve">, ktoré môžu byť použité v súvislosti s </w:t>
      </w:r>
      <w:r w:rsidRPr="009E7972">
        <w:rPr>
          <w:rFonts w:ascii="Times New Roman" w:hAnsi="Times New Roman" w:cs="Times New Roman"/>
        </w:rPr>
        <w:t xml:space="preserve">vyšetrovaním </w:t>
      </w:r>
      <w:r w:rsidRPr="009E7972" w:rsidR="00C94BFF">
        <w:rPr>
          <w:rFonts w:ascii="Times New Roman" w:hAnsi="Times New Roman" w:cs="Times New Roman"/>
        </w:rPr>
        <w:t>a</w:t>
      </w:r>
      <w:r w:rsidR="00EC6BC1">
        <w:rPr>
          <w:rFonts w:ascii="Times New Roman" w:hAnsi="Times New Roman" w:cs="Times New Roman"/>
        </w:rPr>
        <w:t> stíhaním trestných činov</w:t>
      </w:r>
      <w:r w:rsidRPr="009E7972">
        <w:rPr>
          <w:rFonts w:ascii="Times New Roman" w:hAnsi="Times New Roman" w:cs="Times New Roman"/>
        </w:rPr>
        <w:t>;</w:t>
      </w:r>
    </w:p>
    <w:p w:rsidR="00C94BFF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F6772C">
      <w:pPr>
        <w:pStyle w:val="BodyText"/>
        <w:rPr>
          <w:rFonts w:ascii="Times New Roman" w:hAnsi="Times New Roman" w:cs="Times New Roman"/>
          <w:sz w:val="24"/>
          <w:szCs w:val="24"/>
        </w:rPr>
      </w:pPr>
      <w:r w:rsidR="007F0719">
        <w:rPr>
          <w:rFonts w:ascii="Times New Roman" w:hAnsi="Times New Roman" w:cs="Times New Roman"/>
          <w:sz w:val="24"/>
          <w:szCs w:val="24"/>
        </w:rPr>
        <w:t>berúc do úvahy, že verejná bezpečnosť</w:t>
      </w:r>
      <w:r w:rsidRPr="009E7972">
        <w:rPr>
          <w:rFonts w:ascii="Times New Roman" w:hAnsi="Times New Roman" w:cs="Times New Roman"/>
          <w:sz w:val="24"/>
          <w:szCs w:val="24"/>
        </w:rPr>
        <w:t xml:space="preserve"> je vážne ohrozená nárastom</w:t>
      </w:r>
      <w:r w:rsidRPr="009E7972" w:rsidR="00C61A94">
        <w:rPr>
          <w:rFonts w:ascii="Times New Roman" w:hAnsi="Times New Roman" w:cs="Times New Roman"/>
          <w:sz w:val="24"/>
          <w:szCs w:val="24"/>
        </w:rPr>
        <w:t xml:space="preserve"> medzinárodnej</w:t>
      </w:r>
      <w:r w:rsidRPr="009E7972">
        <w:rPr>
          <w:rFonts w:ascii="Times New Roman" w:hAnsi="Times New Roman" w:cs="Times New Roman"/>
          <w:sz w:val="24"/>
          <w:szCs w:val="24"/>
        </w:rPr>
        <w:t xml:space="preserve"> trestnej činnosti</w:t>
      </w:r>
      <w:r w:rsidR="007F0719">
        <w:rPr>
          <w:rFonts w:ascii="Times New Roman" w:hAnsi="Times New Roman" w:cs="Times New Roman"/>
          <w:sz w:val="24"/>
          <w:szCs w:val="24"/>
        </w:rPr>
        <w:t xml:space="preserve"> </w:t>
      </w:r>
      <w:r w:rsidRPr="009E7972">
        <w:rPr>
          <w:rFonts w:ascii="Times New Roman" w:hAnsi="Times New Roman" w:cs="Times New Roman"/>
          <w:sz w:val="24"/>
          <w:szCs w:val="24"/>
        </w:rPr>
        <w:t>týkajúcej sa vozidiel;</w:t>
      </w:r>
    </w:p>
    <w:p w:rsidR="00C94BFF" w:rsidRPr="009E7972" w:rsidP="00F6772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presvedčení, že spolupráca medzi ústrednými orgánmi </w:t>
      </w:r>
      <w:r w:rsidR="00EC6BC1">
        <w:rPr>
          <w:rFonts w:ascii="Times New Roman" w:hAnsi="Times New Roman" w:cs="Times New Roman"/>
        </w:rPr>
        <w:t>evidencie</w:t>
      </w:r>
      <w:r w:rsidRPr="009E7972" w:rsidR="00C94BFF">
        <w:rPr>
          <w:rFonts w:ascii="Times New Roman" w:hAnsi="Times New Roman" w:cs="Times New Roman"/>
        </w:rPr>
        <w:t xml:space="preserve"> údaj</w:t>
      </w:r>
      <w:r w:rsidRPr="009E7972" w:rsidR="00C94BFF">
        <w:rPr>
          <w:rFonts w:ascii="Times New Roman" w:hAnsi="Times New Roman" w:cs="Times New Roman"/>
        </w:rPr>
        <w:t xml:space="preserve">ov o vozidlách a </w:t>
      </w:r>
      <w:r w:rsidRPr="009E7972">
        <w:rPr>
          <w:rFonts w:ascii="Times New Roman" w:hAnsi="Times New Roman" w:cs="Times New Roman"/>
        </w:rPr>
        <w:t xml:space="preserve">vodičských </w:t>
      </w:r>
      <w:r w:rsidRPr="009E7972" w:rsidR="008A4D62">
        <w:rPr>
          <w:rFonts w:ascii="Times New Roman" w:hAnsi="Times New Roman" w:cs="Times New Roman"/>
        </w:rPr>
        <w:t>preukazoch</w:t>
      </w:r>
      <w:r w:rsidRPr="009E7972">
        <w:rPr>
          <w:rFonts w:ascii="Times New Roman" w:hAnsi="Times New Roman" w:cs="Times New Roman"/>
        </w:rPr>
        <w:t xml:space="preserve"> musí byť posilnená stanovením postupov, ktoré by umožňovali týmto orgánom koordinovať ich či</w:t>
      </w:r>
      <w:r w:rsidR="007F0719">
        <w:rPr>
          <w:rFonts w:ascii="Times New Roman" w:hAnsi="Times New Roman" w:cs="Times New Roman"/>
        </w:rPr>
        <w:t xml:space="preserve">nnosti </w:t>
      </w:r>
      <w:r w:rsidRPr="009E7972" w:rsidR="00C94BFF">
        <w:rPr>
          <w:rFonts w:ascii="Times New Roman" w:hAnsi="Times New Roman" w:cs="Times New Roman"/>
        </w:rPr>
        <w:t>a vymieňať si osobné</w:t>
      </w:r>
      <w:r w:rsidR="00A5483B">
        <w:rPr>
          <w:rFonts w:ascii="Times New Roman" w:hAnsi="Times New Roman" w:cs="Times New Roman"/>
        </w:rPr>
        <w:t xml:space="preserve"> </w:t>
      </w:r>
      <w:r w:rsidRPr="009E7972" w:rsidR="00C94BFF">
        <w:rPr>
          <w:rFonts w:ascii="Times New Roman" w:hAnsi="Times New Roman" w:cs="Times New Roman"/>
        </w:rPr>
        <w:t xml:space="preserve">a </w:t>
      </w:r>
      <w:r w:rsidRPr="009E7972">
        <w:rPr>
          <w:rFonts w:ascii="Times New Roman" w:hAnsi="Times New Roman" w:cs="Times New Roman"/>
        </w:rPr>
        <w:t xml:space="preserve">iné </w:t>
      </w:r>
      <w:r w:rsidR="00EC6BC1">
        <w:rPr>
          <w:rFonts w:ascii="Times New Roman" w:hAnsi="Times New Roman" w:cs="Times New Roman"/>
        </w:rPr>
        <w:t>informácie</w:t>
      </w:r>
      <w:r w:rsidR="00DD2019">
        <w:rPr>
          <w:rFonts w:ascii="Times New Roman" w:hAnsi="Times New Roman" w:cs="Times New Roman"/>
        </w:rPr>
        <w:t>,</w:t>
      </w:r>
      <w:r w:rsidRPr="009E7972">
        <w:rPr>
          <w:rFonts w:ascii="Times New Roman" w:hAnsi="Times New Roman" w:cs="Times New Roman"/>
        </w:rPr>
        <w:t xml:space="preserve"> </w:t>
      </w:r>
      <w:r w:rsidR="00A5483B">
        <w:rPr>
          <w:rFonts w:ascii="Times New Roman" w:hAnsi="Times New Roman" w:cs="Times New Roman"/>
        </w:rPr>
        <w:t>týkajúce sa</w:t>
      </w:r>
      <w:r w:rsidRPr="009E7972" w:rsidR="00C94BFF">
        <w:rPr>
          <w:rFonts w:ascii="Times New Roman" w:hAnsi="Times New Roman" w:cs="Times New Roman"/>
        </w:rPr>
        <w:t xml:space="preserve"> </w:t>
      </w:r>
      <w:r w:rsidR="00A5483B">
        <w:rPr>
          <w:rFonts w:ascii="Times New Roman" w:hAnsi="Times New Roman" w:cs="Times New Roman"/>
        </w:rPr>
        <w:t>evidencie</w:t>
      </w:r>
      <w:r w:rsidRPr="009E7972" w:rsidR="00C94BFF">
        <w:rPr>
          <w:rFonts w:ascii="Times New Roman" w:hAnsi="Times New Roman" w:cs="Times New Roman"/>
        </w:rPr>
        <w:t xml:space="preserve"> vozidiel a</w:t>
      </w:r>
      <w:r w:rsidRPr="009E7972" w:rsidR="00AF3073">
        <w:rPr>
          <w:rFonts w:ascii="Times New Roman" w:hAnsi="Times New Roman" w:cs="Times New Roman"/>
        </w:rPr>
        <w:t xml:space="preserve"> vodičských preukazov</w:t>
      </w:r>
      <w:r w:rsidRPr="009E7972">
        <w:rPr>
          <w:rFonts w:ascii="Times New Roman" w:hAnsi="Times New Roman" w:cs="Times New Roman"/>
        </w:rPr>
        <w:t xml:space="preserve"> za pomoci novej správy úd</w:t>
      </w:r>
      <w:r w:rsidRPr="009E7972">
        <w:rPr>
          <w:rFonts w:ascii="Times New Roman" w:hAnsi="Times New Roman" w:cs="Times New Roman"/>
        </w:rPr>
        <w:t xml:space="preserve">ajov </w:t>
      </w:r>
      <w:r w:rsidRPr="009E7972" w:rsidR="00C94BFF">
        <w:rPr>
          <w:rFonts w:ascii="Times New Roman" w:hAnsi="Times New Roman" w:cs="Times New Roman"/>
        </w:rPr>
        <w:t xml:space="preserve">a </w:t>
      </w:r>
      <w:r w:rsidRPr="009E7972">
        <w:rPr>
          <w:rFonts w:ascii="Times New Roman" w:hAnsi="Times New Roman" w:cs="Times New Roman"/>
        </w:rPr>
        <w:t xml:space="preserve">technológie prenosu údajov; </w:t>
      </w:r>
    </w:p>
    <w:p w:rsidR="00C94BFF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F6772C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E7972" w:rsidR="00C94BFF">
        <w:rPr>
          <w:rFonts w:ascii="Times New Roman" w:hAnsi="Times New Roman" w:cs="Times New Roman"/>
          <w:sz w:val="24"/>
          <w:szCs w:val="24"/>
        </w:rPr>
        <w:t xml:space="preserve">berúc do úvahy ustanovenia o </w:t>
      </w:r>
      <w:r w:rsidR="00DD2019">
        <w:rPr>
          <w:rFonts w:ascii="Times New Roman" w:hAnsi="Times New Roman" w:cs="Times New Roman"/>
          <w:sz w:val="24"/>
          <w:szCs w:val="24"/>
        </w:rPr>
        <w:t>ochrane údajov s</w:t>
      </w:r>
      <w:r w:rsidRPr="009E7972">
        <w:rPr>
          <w:rFonts w:ascii="Times New Roman" w:hAnsi="Times New Roman" w:cs="Times New Roman"/>
          <w:sz w:val="24"/>
          <w:szCs w:val="24"/>
        </w:rPr>
        <w:t>mernice Európskeho parl</w:t>
      </w:r>
      <w:r w:rsidR="00DA040E">
        <w:rPr>
          <w:rFonts w:ascii="Times New Roman" w:hAnsi="Times New Roman" w:cs="Times New Roman"/>
          <w:sz w:val="24"/>
          <w:szCs w:val="24"/>
        </w:rPr>
        <w:t>amentu a</w:t>
      </w:r>
      <w:r w:rsidR="00A858C6">
        <w:rPr>
          <w:rFonts w:ascii="Times New Roman" w:hAnsi="Times New Roman" w:cs="Times New Roman"/>
          <w:sz w:val="24"/>
          <w:szCs w:val="24"/>
        </w:rPr>
        <w:t> </w:t>
      </w:r>
      <w:r w:rsidR="00DA040E">
        <w:rPr>
          <w:rFonts w:ascii="Times New Roman" w:hAnsi="Times New Roman" w:cs="Times New Roman"/>
          <w:sz w:val="24"/>
          <w:szCs w:val="24"/>
        </w:rPr>
        <w:t>Rady</w:t>
      </w:r>
      <w:r w:rsidR="00A858C6">
        <w:rPr>
          <w:rFonts w:ascii="Times New Roman" w:hAnsi="Times New Roman" w:cs="Times New Roman"/>
          <w:sz w:val="24"/>
          <w:szCs w:val="24"/>
        </w:rPr>
        <w:br/>
      </w:r>
      <w:r w:rsidR="00DA040E">
        <w:rPr>
          <w:rFonts w:ascii="Times New Roman" w:hAnsi="Times New Roman" w:cs="Times New Roman"/>
          <w:sz w:val="24"/>
          <w:szCs w:val="24"/>
        </w:rPr>
        <w:t>č. 95/46/ES</w:t>
      </w:r>
      <w:r w:rsidRPr="009E7972" w:rsidR="00C94BFF">
        <w:rPr>
          <w:rFonts w:ascii="Times New Roman" w:hAnsi="Times New Roman" w:cs="Times New Roman"/>
          <w:sz w:val="24"/>
          <w:szCs w:val="24"/>
        </w:rPr>
        <w:t xml:space="preserve"> z </w:t>
      </w:r>
      <w:r w:rsidRPr="009E7972">
        <w:rPr>
          <w:rFonts w:ascii="Times New Roman" w:hAnsi="Times New Roman" w:cs="Times New Roman"/>
          <w:sz w:val="24"/>
          <w:szCs w:val="24"/>
        </w:rPr>
        <w:t xml:space="preserve">24. októbra 1995; </w:t>
      </w:r>
    </w:p>
    <w:p w:rsidR="00C94BFF" w:rsidRPr="009E7972" w:rsidP="00F6772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dohodli </w:t>
      </w:r>
      <w:r w:rsidRPr="009E7972" w:rsidR="00C61A94">
        <w:rPr>
          <w:rFonts w:ascii="Times New Roman" w:hAnsi="Times New Roman" w:cs="Times New Roman"/>
        </w:rPr>
        <w:t>sa</w:t>
      </w:r>
      <w:r w:rsidRPr="009E7972" w:rsidR="00C61A94">
        <w:rPr>
          <w:rFonts w:ascii="Times New Roman" w:hAnsi="Times New Roman" w:cs="Times New Roman"/>
        </w:rPr>
        <w:t xml:space="preserve"> </w:t>
      </w:r>
      <w:r w:rsidRPr="009E7972" w:rsidR="00C61A94">
        <w:rPr>
          <w:rFonts w:ascii="Times New Roman" w:hAnsi="Times New Roman" w:cs="Times New Roman"/>
        </w:rPr>
        <w:t>takto</w:t>
      </w:r>
      <w:r w:rsidRPr="009E7972">
        <w:rPr>
          <w:rFonts w:ascii="Times New Roman" w:hAnsi="Times New Roman" w:cs="Times New Roman"/>
        </w:rPr>
        <w:t xml:space="preserve">: </w:t>
      </w:r>
    </w:p>
    <w:p w:rsidR="00561CC4" w:rsidRPr="009E7972" w:rsidP="00F6772C">
      <w:pPr>
        <w:jc w:val="both"/>
        <w:rPr>
          <w:rFonts w:ascii="Times New Roman" w:hAnsi="Times New Roman" w:cs="Times New Roman"/>
        </w:rPr>
      </w:pPr>
    </w:p>
    <w:p w:rsidR="00561CC4" w:rsidP="00C05E08">
      <w:pPr>
        <w:spacing w:after="120"/>
        <w:jc w:val="center"/>
        <w:rPr>
          <w:rFonts w:ascii="Times New Roman" w:hAnsi="Times New Roman" w:cs="Times New Roman"/>
          <w:b/>
        </w:rPr>
      </w:pPr>
    </w:p>
    <w:p w:rsidR="00561CC4" w:rsidP="00C05E08">
      <w:pPr>
        <w:spacing w:after="120"/>
        <w:jc w:val="center"/>
        <w:rPr>
          <w:rFonts w:ascii="Times New Roman" w:hAnsi="Times New Roman" w:cs="Times New Roman"/>
          <w:b/>
        </w:rPr>
      </w:pPr>
    </w:p>
    <w:p w:rsidR="00561CC4" w:rsidP="00C05E08">
      <w:pPr>
        <w:spacing w:after="120"/>
        <w:jc w:val="center"/>
        <w:rPr>
          <w:rFonts w:ascii="Times New Roman" w:hAnsi="Times New Roman" w:cs="Times New Roman"/>
          <w:b/>
        </w:rPr>
      </w:pPr>
    </w:p>
    <w:p w:rsidR="00561CC4" w:rsidP="00C05E08">
      <w:pPr>
        <w:spacing w:after="120"/>
        <w:jc w:val="center"/>
        <w:rPr>
          <w:rFonts w:ascii="Times New Roman" w:hAnsi="Times New Roman" w:cs="Times New Roman"/>
          <w:b/>
        </w:rPr>
      </w:pPr>
    </w:p>
    <w:p w:rsidR="00561CC4" w:rsidP="00C05E08">
      <w:pPr>
        <w:spacing w:after="120"/>
        <w:jc w:val="center"/>
        <w:rPr>
          <w:rFonts w:ascii="Times New Roman" w:hAnsi="Times New Roman" w:cs="Times New Roman"/>
          <w:b/>
        </w:rPr>
      </w:pPr>
    </w:p>
    <w:p w:rsidR="00561CC4" w:rsidP="00C05E08">
      <w:pPr>
        <w:spacing w:after="120"/>
        <w:jc w:val="center"/>
        <w:rPr>
          <w:rFonts w:ascii="Times New Roman" w:hAnsi="Times New Roman" w:cs="Times New Roman"/>
          <w:b/>
        </w:rPr>
      </w:pPr>
    </w:p>
    <w:p w:rsidR="00F6772C" w:rsidRPr="009E7972" w:rsidP="00C05E08">
      <w:pPr>
        <w:spacing w:after="120"/>
        <w:jc w:val="center"/>
        <w:rPr>
          <w:rFonts w:ascii="Times New Roman" w:hAnsi="Times New Roman" w:cs="Times New Roman"/>
          <w:b/>
        </w:rPr>
      </w:pPr>
      <w:r w:rsidRPr="009E7972" w:rsidR="000459A3">
        <w:rPr>
          <w:rFonts w:ascii="Times New Roman" w:hAnsi="Times New Roman" w:cs="Times New Roman"/>
          <w:b/>
        </w:rPr>
        <w:t>I</w:t>
      </w:r>
      <w:r w:rsidRPr="009E7972">
        <w:rPr>
          <w:rFonts w:ascii="Times New Roman" w:hAnsi="Times New Roman" w:cs="Times New Roman"/>
          <w:b/>
        </w:rPr>
        <w:t>. KAPITOLA</w:t>
      </w:r>
    </w:p>
    <w:p w:rsidR="00F6772C" w:rsidRPr="009E7972" w:rsidP="00C05E08">
      <w:pPr>
        <w:jc w:val="center"/>
        <w:rPr>
          <w:rFonts w:ascii="Times New Roman" w:hAnsi="Times New Roman" w:cs="Times New Roman"/>
          <w:b/>
        </w:rPr>
      </w:pPr>
      <w:r w:rsidR="007F0719">
        <w:rPr>
          <w:rFonts w:ascii="Times New Roman" w:hAnsi="Times New Roman" w:cs="Times New Roman"/>
          <w:b/>
        </w:rPr>
        <w:t>VÝKLAD POJMOV</w:t>
      </w:r>
    </w:p>
    <w:p w:rsidR="002C440E" w:rsidRPr="009E7972" w:rsidP="004134EE">
      <w:pPr>
        <w:rPr>
          <w:rFonts w:ascii="Times New Roman" w:hAnsi="Times New Roman" w:cs="Times New Roman"/>
          <w:b/>
        </w:rPr>
      </w:pPr>
    </w:p>
    <w:p w:rsidR="00F6772C" w:rsidRPr="009E7972" w:rsidP="00C05E0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2C440E" w:rsidRPr="009E7972" w:rsidP="004134EE">
      <w:pPr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Na účely </w:t>
      </w:r>
      <w:r w:rsidRPr="009E7972" w:rsidR="00054695">
        <w:rPr>
          <w:rFonts w:ascii="Times New Roman" w:hAnsi="Times New Roman" w:cs="Times New Roman"/>
        </w:rPr>
        <w:t>tejto zmluvy</w:t>
      </w:r>
      <w:r w:rsidRPr="009E7972" w:rsidR="000459A3">
        <w:rPr>
          <w:rFonts w:ascii="Times New Roman" w:hAnsi="Times New Roman" w:cs="Times New Roman"/>
        </w:rPr>
        <w:t xml:space="preserve"> pojem</w:t>
      </w:r>
      <w:r w:rsidRPr="009E7972" w:rsidR="00F6772C">
        <w:rPr>
          <w:rFonts w:ascii="Times New Roman" w:hAnsi="Times New Roman" w:cs="Times New Roman"/>
        </w:rPr>
        <w:t xml:space="preserve">: </w:t>
      </w:r>
    </w:p>
    <w:p w:rsidR="00F6772C" w:rsidRPr="009E7972" w:rsidP="004134EE">
      <w:pPr>
        <w:numPr>
          <w:ilvl w:val="0"/>
          <w:numId w:val="26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55448F">
        <w:rPr>
          <w:rFonts w:ascii="Times New Roman" w:hAnsi="Times New Roman" w:cs="Times New Roman"/>
        </w:rPr>
        <w:t>„</w:t>
      </w:r>
      <w:r w:rsidRPr="009E7972">
        <w:rPr>
          <w:rFonts w:ascii="Times New Roman" w:hAnsi="Times New Roman" w:cs="Times New Roman"/>
        </w:rPr>
        <w:t xml:space="preserve">strana“ </w:t>
      </w:r>
      <w:r w:rsidRPr="009E7972" w:rsidR="000459A3">
        <w:rPr>
          <w:rFonts w:ascii="Times New Roman" w:hAnsi="Times New Roman" w:cs="Times New Roman"/>
        </w:rPr>
        <w:t>označuje</w:t>
      </w:r>
      <w:r w:rsidRPr="009E7972">
        <w:rPr>
          <w:rFonts w:ascii="Times New Roman" w:hAnsi="Times New Roman" w:cs="Times New Roman"/>
        </w:rPr>
        <w:t xml:space="preserve"> ak</w:t>
      </w:r>
      <w:r w:rsidRPr="009E7972" w:rsidR="000459A3">
        <w:rPr>
          <w:rFonts w:ascii="Times New Roman" w:hAnsi="Times New Roman" w:cs="Times New Roman"/>
        </w:rPr>
        <w:t>ú</w:t>
      </w:r>
      <w:r w:rsidRPr="009E7972">
        <w:rPr>
          <w:rFonts w:ascii="Times New Roman" w:hAnsi="Times New Roman" w:cs="Times New Roman"/>
        </w:rPr>
        <w:t>koľvek stran</w:t>
      </w:r>
      <w:r w:rsidRPr="009E7972" w:rsidR="000459A3">
        <w:rPr>
          <w:rFonts w:ascii="Times New Roman" w:hAnsi="Times New Roman" w:cs="Times New Roman"/>
        </w:rPr>
        <w:t>u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054695">
        <w:rPr>
          <w:rFonts w:ascii="Times New Roman" w:hAnsi="Times New Roman" w:cs="Times New Roman"/>
        </w:rPr>
        <w:t>zmluvy</w:t>
      </w:r>
      <w:r w:rsidRPr="009E7972">
        <w:rPr>
          <w:rFonts w:ascii="Times New Roman" w:hAnsi="Times New Roman" w:cs="Times New Roman"/>
        </w:rPr>
        <w:t>, t.</w:t>
      </w:r>
      <w:r w:rsidR="00A858C6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>j. zmluvn</w:t>
      </w:r>
      <w:r w:rsidRPr="009E7972" w:rsidR="000459A3">
        <w:rPr>
          <w:rFonts w:ascii="Times New Roman" w:hAnsi="Times New Roman" w:cs="Times New Roman"/>
        </w:rPr>
        <w:t>ú</w:t>
      </w:r>
      <w:r w:rsidRPr="009E7972">
        <w:rPr>
          <w:rFonts w:ascii="Times New Roman" w:hAnsi="Times New Roman" w:cs="Times New Roman"/>
        </w:rPr>
        <w:t xml:space="preserve"> stran</w:t>
      </w:r>
      <w:r w:rsidRPr="009E7972" w:rsidR="000459A3">
        <w:rPr>
          <w:rFonts w:ascii="Times New Roman" w:hAnsi="Times New Roman" w:cs="Times New Roman"/>
        </w:rPr>
        <w:t>u</w:t>
      </w:r>
      <w:r w:rsidRPr="009E7972">
        <w:rPr>
          <w:rFonts w:ascii="Times New Roman" w:hAnsi="Times New Roman" w:cs="Times New Roman"/>
        </w:rPr>
        <w:t xml:space="preserve"> alebo stran</w:t>
      </w:r>
      <w:r w:rsidRPr="009E7972" w:rsidR="000459A3">
        <w:rPr>
          <w:rFonts w:ascii="Times New Roman" w:hAnsi="Times New Roman" w:cs="Times New Roman"/>
        </w:rPr>
        <w:t>u</w:t>
      </w:r>
      <w:r w:rsidRPr="009E7972">
        <w:rPr>
          <w:rFonts w:ascii="Times New Roman" w:hAnsi="Times New Roman" w:cs="Times New Roman"/>
        </w:rPr>
        <w:t xml:space="preserve">, ktorá pristúpila k </w:t>
      </w:r>
      <w:r w:rsidRPr="009E7972" w:rsidR="00054695">
        <w:rPr>
          <w:rFonts w:ascii="Times New Roman" w:hAnsi="Times New Roman" w:cs="Times New Roman"/>
        </w:rPr>
        <w:t>zmluve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4134EE">
      <w:pPr>
        <w:numPr>
          <w:ilvl w:val="0"/>
          <w:numId w:val="26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„ústredné </w:t>
      </w:r>
      <w:r w:rsidRPr="009E7972" w:rsidR="00DB3838">
        <w:rPr>
          <w:rFonts w:ascii="Times New Roman" w:hAnsi="Times New Roman" w:cs="Times New Roman"/>
        </w:rPr>
        <w:t xml:space="preserve">orgány </w:t>
      </w:r>
      <w:r w:rsidR="007E1ED7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“ </w:t>
      </w:r>
      <w:r w:rsidRPr="009E7972" w:rsidR="000459A3">
        <w:rPr>
          <w:rFonts w:ascii="Times New Roman" w:hAnsi="Times New Roman" w:cs="Times New Roman"/>
        </w:rPr>
        <w:t>označuje</w:t>
      </w:r>
      <w:r w:rsidR="002C0BE7">
        <w:rPr>
          <w:rFonts w:ascii="Times New Roman" w:hAnsi="Times New Roman" w:cs="Times New Roman"/>
        </w:rPr>
        <w:t xml:space="preserve"> orgány </w:t>
      </w:r>
      <w:r w:rsidRPr="009E7972">
        <w:rPr>
          <w:rFonts w:ascii="Times New Roman" w:hAnsi="Times New Roman" w:cs="Times New Roman"/>
        </w:rPr>
        <w:t xml:space="preserve">strán zodpovedné za správu </w:t>
      </w:r>
      <w:r w:rsidRPr="009E7972" w:rsidR="008F05B8">
        <w:rPr>
          <w:rFonts w:ascii="Times New Roman" w:hAnsi="Times New Roman" w:cs="Times New Roman"/>
        </w:rPr>
        <w:t>centrálnych</w:t>
      </w:r>
      <w:r w:rsidRPr="009E7972" w:rsidR="00ED154D">
        <w:rPr>
          <w:rFonts w:ascii="Times New Roman" w:hAnsi="Times New Roman" w:cs="Times New Roman"/>
        </w:rPr>
        <w:t xml:space="preserve"> </w:t>
      </w:r>
      <w:r w:rsidRPr="009E7972" w:rsidR="00CD3563">
        <w:rPr>
          <w:rFonts w:ascii="Times New Roman" w:hAnsi="Times New Roman" w:cs="Times New Roman"/>
        </w:rPr>
        <w:t>evidencií</w:t>
      </w:r>
      <w:r w:rsidRPr="009E7972" w:rsidR="00ED154D">
        <w:rPr>
          <w:rFonts w:ascii="Times New Roman" w:hAnsi="Times New Roman" w:cs="Times New Roman"/>
        </w:rPr>
        <w:t xml:space="preserve"> vozidiel a </w:t>
      </w:r>
      <w:r w:rsidRPr="009E7972">
        <w:rPr>
          <w:rFonts w:ascii="Times New Roman" w:hAnsi="Times New Roman" w:cs="Times New Roman"/>
        </w:rPr>
        <w:t xml:space="preserve">vodičských </w:t>
      </w:r>
      <w:r w:rsidRPr="009E7972" w:rsidR="008A4D62">
        <w:rPr>
          <w:rFonts w:ascii="Times New Roman" w:hAnsi="Times New Roman" w:cs="Times New Roman"/>
        </w:rPr>
        <w:t>preukazov</w:t>
      </w:r>
      <w:r w:rsidRPr="009E7972">
        <w:rPr>
          <w:rFonts w:ascii="Times New Roman" w:hAnsi="Times New Roman" w:cs="Times New Roman"/>
        </w:rPr>
        <w:t xml:space="preserve">; </w:t>
      </w:r>
    </w:p>
    <w:p w:rsidR="002C440E" w:rsidRPr="009E7972" w:rsidP="004134EE">
      <w:pPr>
        <w:numPr>
          <w:ilvl w:val="0"/>
          <w:numId w:val="26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„vnútroštátne právne predpisy“ </w:t>
      </w:r>
      <w:r w:rsidRPr="009E7972" w:rsidR="000459A3">
        <w:rPr>
          <w:rFonts w:ascii="Times New Roman" w:hAnsi="Times New Roman" w:cs="Times New Roman"/>
        </w:rPr>
        <w:t>označuje</w:t>
      </w:r>
      <w:r w:rsidRPr="009E7972" w:rsidR="00F6772C">
        <w:rPr>
          <w:rFonts w:ascii="Times New Roman" w:hAnsi="Times New Roman" w:cs="Times New Roman"/>
        </w:rPr>
        <w:t xml:space="preserve"> všetky </w:t>
      </w:r>
      <w:r w:rsidR="00EC6BC1">
        <w:rPr>
          <w:rFonts w:ascii="Times New Roman" w:hAnsi="Times New Roman" w:cs="Times New Roman"/>
        </w:rPr>
        <w:t xml:space="preserve">zákonné alebo administratívne </w:t>
      </w:r>
      <w:r w:rsidRPr="009E7972">
        <w:rPr>
          <w:rFonts w:ascii="Times New Roman" w:hAnsi="Times New Roman" w:cs="Times New Roman"/>
        </w:rPr>
        <w:t xml:space="preserve">predpisy </w:t>
      </w:r>
      <w:r w:rsidRPr="009E7972" w:rsidR="00F6772C">
        <w:rPr>
          <w:rFonts w:ascii="Times New Roman" w:hAnsi="Times New Roman" w:cs="Times New Roman"/>
        </w:rPr>
        <w:t>strany, za ktorých implementáciu sú</w:t>
      </w:r>
      <w:r w:rsidRPr="009E7972" w:rsidR="000459A3">
        <w:rPr>
          <w:rFonts w:ascii="Times New Roman" w:hAnsi="Times New Roman" w:cs="Times New Roman"/>
        </w:rPr>
        <w:t xml:space="preserve"> úplne alebo sčasti zodpovedné</w:t>
      </w:r>
      <w:r w:rsidRPr="009E7972" w:rsidR="00F6772C">
        <w:rPr>
          <w:rFonts w:ascii="Times New Roman" w:hAnsi="Times New Roman" w:cs="Times New Roman"/>
        </w:rPr>
        <w:t xml:space="preserve"> ústredné </w:t>
      </w:r>
      <w:r w:rsidRPr="009E7972" w:rsidR="00DB3838">
        <w:rPr>
          <w:rFonts w:ascii="Times New Roman" w:hAnsi="Times New Roman" w:cs="Times New Roman"/>
        </w:rPr>
        <w:t xml:space="preserve">orgány </w:t>
      </w:r>
      <w:r w:rsidR="007E1ED7">
        <w:rPr>
          <w:rFonts w:ascii="Times New Roman" w:hAnsi="Times New Roman" w:cs="Times New Roman"/>
        </w:rPr>
        <w:t>evidencie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0459A3">
        <w:rPr>
          <w:rFonts w:ascii="Times New Roman" w:hAnsi="Times New Roman" w:cs="Times New Roman"/>
        </w:rPr>
        <w:t xml:space="preserve">tejto </w:t>
      </w:r>
      <w:r w:rsidRPr="009E7972" w:rsidR="00F6772C">
        <w:rPr>
          <w:rFonts w:ascii="Times New Roman" w:hAnsi="Times New Roman" w:cs="Times New Roman"/>
        </w:rPr>
        <w:t>strany</w:t>
      </w:r>
      <w:r w:rsidR="00DD2019">
        <w:rPr>
          <w:rFonts w:ascii="Times New Roman" w:hAnsi="Times New Roman" w:cs="Times New Roman"/>
        </w:rPr>
        <w:t>,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710526">
        <w:rPr>
          <w:rFonts w:ascii="Times New Roman" w:hAnsi="Times New Roman" w:cs="Times New Roman"/>
        </w:rPr>
        <w:t>pokiaľ ide o</w:t>
      </w:r>
      <w:r w:rsidRPr="009E7972" w:rsidR="00F6772C">
        <w:rPr>
          <w:rFonts w:ascii="Times New Roman" w:hAnsi="Times New Roman" w:cs="Times New Roman"/>
        </w:rPr>
        <w:t>:</w:t>
      </w:r>
    </w:p>
    <w:p w:rsidR="00F6772C" w:rsidRPr="009E7972" w:rsidP="004134EE">
      <w:pPr>
        <w:numPr>
          <w:ilvl w:val="1"/>
          <w:numId w:val="26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EC6BC1">
        <w:rPr>
          <w:rFonts w:ascii="Times New Roman" w:hAnsi="Times New Roman" w:cs="Times New Roman"/>
        </w:rPr>
        <w:t xml:space="preserve"> vydávanie t</w:t>
      </w:r>
      <w:r w:rsidR="003C295D">
        <w:rPr>
          <w:rFonts w:ascii="Times New Roman" w:hAnsi="Times New Roman" w:cs="Times New Roman"/>
        </w:rPr>
        <w:t>ypové</w:t>
      </w:r>
      <w:r w:rsidR="00EC6BC1">
        <w:rPr>
          <w:rFonts w:ascii="Times New Roman" w:hAnsi="Times New Roman" w:cs="Times New Roman"/>
        </w:rPr>
        <w:t>ho schválenia</w:t>
      </w:r>
      <w:r w:rsidRPr="009E7972" w:rsidR="00916E59">
        <w:rPr>
          <w:rFonts w:ascii="Times New Roman" w:hAnsi="Times New Roman" w:cs="Times New Roman"/>
        </w:rPr>
        <w:t xml:space="preserve"> </w:t>
      </w:r>
      <w:r w:rsidRPr="009E7972" w:rsidR="002C440E">
        <w:rPr>
          <w:rFonts w:ascii="Times New Roman" w:hAnsi="Times New Roman" w:cs="Times New Roman"/>
        </w:rPr>
        <w:t>a</w:t>
      </w:r>
      <w:r w:rsidRPr="009E7972" w:rsidR="00916E59">
        <w:rPr>
          <w:rFonts w:ascii="Times New Roman" w:hAnsi="Times New Roman" w:cs="Times New Roman"/>
        </w:rPr>
        <w:t>lebo</w:t>
      </w:r>
      <w:r w:rsidRPr="009E7972" w:rsidR="002C440E">
        <w:rPr>
          <w:rFonts w:ascii="Times New Roman" w:hAnsi="Times New Roman" w:cs="Times New Roman"/>
        </w:rPr>
        <w:t xml:space="preserve"> </w:t>
      </w:r>
      <w:r w:rsidRPr="009E7972" w:rsidR="00320899">
        <w:rPr>
          <w:rFonts w:ascii="Times New Roman" w:hAnsi="Times New Roman" w:cs="Times New Roman"/>
        </w:rPr>
        <w:t>evidenciu</w:t>
      </w:r>
      <w:r w:rsidRPr="009E7972">
        <w:rPr>
          <w:rFonts w:ascii="Times New Roman" w:hAnsi="Times New Roman" w:cs="Times New Roman"/>
        </w:rPr>
        <w:t xml:space="preserve"> vozidiel a </w:t>
      </w:r>
    </w:p>
    <w:p w:rsidR="00F6772C" w:rsidRPr="009E7972" w:rsidP="004134EE">
      <w:pPr>
        <w:numPr>
          <w:ilvl w:val="1"/>
          <w:numId w:val="26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2C440E">
        <w:rPr>
          <w:rFonts w:ascii="Times New Roman" w:hAnsi="Times New Roman" w:cs="Times New Roman"/>
        </w:rPr>
        <w:t xml:space="preserve">vydávanie a </w:t>
      </w:r>
      <w:r w:rsidRPr="009E7972" w:rsidR="00840C2A">
        <w:rPr>
          <w:rFonts w:ascii="Times New Roman" w:hAnsi="Times New Roman" w:cs="Times New Roman"/>
        </w:rPr>
        <w:t>evidenciu</w:t>
      </w:r>
      <w:r w:rsidRPr="009E7972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preukazov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4134EE">
      <w:pPr>
        <w:numPr>
          <w:ilvl w:val="0"/>
          <w:numId w:val="2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E7972" w:rsidR="00710526">
        <w:rPr>
          <w:rFonts w:ascii="Times New Roman" w:hAnsi="Times New Roman" w:cs="Times New Roman"/>
        </w:rPr>
        <w:t>„osobné údaje“</w:t>
      </w:r>
      <w:r w:rsidRPr="009E7972" w:rsidR="002C440E">
        <w:rPr>
          <w:rFonts w:ascii="Times New Roman" w:hAnsi="Times New Roman" w:cs="Times New Roman"/>
        </w:rPr>
        <w:t xml:space="preserve"> </w:t>
      </w:r>
      <w:r w:rsidRPr="009E7972" w:rsidR="00916E59">
        <w:rPr>
          <w:rFonts w:ascii="Times New Roman" w:hAnsi="Times New Roman" w:cs="Times New Roman"/>
        </w:rPr>
        <w:t>označuje</w:t>
      </w:r>
      <w:r w:rsidRPr="009E7972" w:rsidR="002C440E">
        <w:rPr>
          <w:rFonts w:ascii="Times New Roman" w:hAnsi="Times New Roman" w:cs="Times New Roman"/>
        </w:rPr>
        <w:t xml:space="preserve"> </w:t>
      </w:r>
      <w:r w:rsidR="008E599D">
        <w:rPr>
          <w:rFonts w:ascii="Times New Roman" w:hAnsi="Times New Roman" w:cs="Times New Roman"/>
        </w:rPr>
        <w:t>akékoľvek</w:t>
      </w:r>
      <w:r w:rsidR="007E1ED7">
        <w:rPr>
          <w:rFonts w:ascii="Times New Roman" w:hAnsi="Times New Roman" w:cs="Times New Roman"/>
        </w:rPr>
        <w:t xml:space="preserve"> </w:t>
      </w:r>
      <w:r w:rsidR="00A5483B">
        <w:rPr>
          <w:rFonts w:ascii="Times New Roman" w:hAnsi="Times New Roman" w:cs="Times New Roman"/>
        </w:rPr>
        <w:t>informácie</w:t>
      </w:r>
      <w:r w:rsidRPr="009E7972" w:rsidR="002C440E">
        <w:rPr>
          <w:rFonts w:ascii="Times New Roman" w:hAnsi="Times New Roman" w:cs="Times New Roman"/>
        </w:rPr>
        <w:t xml:space="preserve"> o </w:t>
      </w:r>
      <w:r w:rsidR="00EC6BC1">
        <w:rPr>
          <w:rFonts w:ascii="Times New Roman" w:hAnsi="Times New Roman" w:cs="Times New Roman"/>
        </w:rPr>
        <w:t>určitej alebo určiteľnej</w:t>
      </w:r>
      <w:r w:rsidRPr="009E7972">
        <w:rPr>
          <w:rFonts w:ascii="Times New Roman" w:hAnsi="Times New Roman" w:cs="Times New Roman"/>
        </w:rPr>
        <w:t xml:space="preserve"> </w:t>
      </w:r>
      <w:r w:rsidR="007E1ED7">
        <w:rPr>
          <w:rFonts w:ascii="Times New Roman" w:hAnsi="Times New Roman" w:cs="Times New Roman"/>
        </w:rPr>
        <w:t xml:space="preserve">fyzickej </w:t>
      </w:r>
      <w:r w:rsidRPr="009E7972">
        <w:rPr>
          <w:rFonts w:ascii="Times New Roman" w:hAnsi="Times New Roman" w:cs="Times New Roman"/>
        </w:rPr>
        <w:t>osobe.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2C440E" w:rsidRPr="009E7972" w:rsidP="00F6772C">
      <w:pPr>
        <w:jc w:val="center"/>
        <w:rPr>
          <w:rFonts w:ascii="Times New Roman" w:hAnsi="Times New Roman" w:cs="Times New Roman"/>
        </w:rPr>
      </w:pPr>
    </w:p>
    <w:p w:rsidR="00F6772C" w:rsidRPr="009E7972" w:rsidP="00C05E08">
      <w:pPr>
        <w:spacing w:after="120"/>
        <w:jc w:val="center"/>
        <w:rPr>
          <w:rFonts w:ascii="Times New Roman" w:hAnsi="Times New Roman" w:cs="Times New Roman"/>
          <w:b/>
        </w:rPr>
      </w:pPr>
      <w:r w:rsidRPr="009E7972" w:rsidR="00710526">
        <w:rPr>
          <w:rFonts w:ascii="Times New Roman" w:hAnsi="Times New Roman" w:cs="Times New Roman"/>
          <w:b/>
        </w:rPr>
        <w:t>II</w:t>
      </w:r>
      <w:r w:rsidRPr="009E7972">
        <w:rPr>
          <w:rFonts w:ascii="Times New Roman" w:hAnsi="Times New Roman" w:cs="Times New Roman"/>
          <w:b/>
        </w:rPr>
        <w:t>. KAPITOLA</w:t>
      </w:r>
    </w:p>
    <w:p w:rsidR="00F6772C" w:rsidRPr="009E7972" w:rsidP="00C05E0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 xml:space="preserve">ZRIADENIE EURÓPSKEHO </w:t>
      </w:r>
      <w:r w:rsidRPr="009E7972" w:rsidR="00AD4E28">
        <w:rPr>
          <w:rFonts w:ascii="Times New Roman" w:hAnsi="Times New Roman" w:cs="Times New Roman"/>
          <w:b/>
        </w:rPr>
        <w:t>INFORMAČNÉHO SYSTÉMU</w:t>
      </w:r>
      <w:r w:rsidRPr="009E7972" w:rsidR="00ED154D">
        <w:rPr>
          <w:rFonts w:ascii="Times New Roman" w:hAnsi="Times New Roman" w:cs="Times New Roman"/>
          <w:b/>
        </w:rPr>
        <w:t xml:space="preserve"> </w:t>
      </w:r>
      <w:r w:rsidRPr="009E7972" w:rsidR="00054695">
        <w:rPr>
          <w:rFonts w:ascii="Times New Roman" w:hAnsi="Times New Roman" w:cs="Times New Roman"/>
          <w:b/>
        </w:rPr>
        <w:t>VOZIDIEL A VODIČSKÝCH PREUKAZOV</w:t>
      </w:r>
    </w:p>
    <w:p w:rsidR="00F6772C" w:rsidRPr="009E7972" w:rsidP="00C05E0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(EUCARIS)</w:t>
      </w:r>
    </w:p>
    <w:p w:rsidR="002C440E" w:rsidRPr="009E7972" w:rsidP="004134EE">
      <w:pPr>
        <w:rPr>
          <w:rFonts w:ascii="Times New Roman" w:hAnsi="Times New Roman" w:cs="Times New Roman"/>
          <w:b/>
        </w:rPr>
      </w:pPr>
    </w:p>
    <w:p w:rsidR="00F6772C" w:rsidRPr="009E7972" w:rsidP="00C05E0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2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2C440E" w:rsidRPr="009E7972" w:rsidP="004134EE">
      <w:pPr>
        <w:numPr>
          <w:ilvl w:val="0"/>
          <w:numId w:val="28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>Ústred</w:t>
      </w:r>
      <w:r w:rsidRPr="009E7972">
        <w:rPr>
          <w:rFonts w:ascii="Times New Roman" w:hAnsi="Times New Roman" w:cs="Times New Roman"/>
        </w:rPr>
        <w:t xml:space="preserve">né </w:t>
      </w:r>
      <w:r w:rsidRPr="009E7972" w:rsidR="00DB3838">
        <w:rPr>
          <w:rFonts w:ascii="Times New Roman" w:hAnsi="Times New Roman" w:cs="Times New Roman"/>
        </w:rPr>
        <w:t xml:space="preserve">orgány </w:t>
      </w:r>
      <w:r w:rsidR="007E1ED7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CF4818">
        <w:rPr>
          <w:rFonts w:ascii="Times New Roman" w:hAnsi="Times New Roman" w:cs="Times New Roman"/>
        </w:rPr>
        <w:t xml:space="preserve">zriadia </w:t>
      </w:r>
      <w:r w:rsidRPr="009E7972">
        <w:rPr>
          <w:rFonts w:ascii="Times New Roman" w:hAnsi="Times New Roman" w:cs="Times New Roman"/>
        </w:rPr>
        <w:t xml:space="preserve">a </w:t>
      </w:r>
      <w:r w:rsidRPr="009E7972" w:rsidR="00C46677">
        <w:rPr>
          <w:rFonts w:ascii="Times New Roman" w:hAnsi="Times New Roman" w:cs="Times New Roman"/>
        </w:rPr>
        <w:t>v</w:t>
      </w:r>
      <w:r w:rsidRPr="009E7972" w:rsidR="00C46677">
        <w:rPr>
          <w:rFonts w:ascii="Times New Roman" w:hAnsi="Times New Roman" w:cs="Times New Roman"/>
        </w:rPr>
        <w:t>edú</w:t>
      </w:r>
      <w:r w:rsidRPr="009E7972" w:rsidR="00F6772C">
        <w:rPr>
          <w:rFonts w:ascii="Times New Roman" w:hAnsi="Times New Roman" w:cs="Times New Roman"/>
        </w:rPr>
        <w:t xml:space="preserve"> spo</w:t>
      </w:r>
      <w:r w:rsidRPr="009E7972">
        <w:rPr>
          <w:rFonts w:ascii="Times New Roman" w:hAnsi="Times New Roman" w:cs="Times New Roman"/>
        </w:rPr>
        <w:t xml:space="preserve">ločný systém na výmenu údajov o vozidlách a </w:t>
      </w:r>
      <w:r w:rsidRPr="009E7972" w:rsidR="00F6772C">
        <w:rPr>
          <w:rFonts w:ascii="Times New Roman" w:hAnsi="Times New Roman" w:cs="Times New Roman"/>
        </w:rPr>
        <w:t xml:space="preserve">vodičských </w:t>
      </w:r>
      <w:r w:rsidRPr="009E7972" w:rsidR="008A4D62">
        <w:rPr>
          <w:rFonts w:ascii="Times New Roman" w:hAnsi="Times New Roman" w:cs="Times New Roman"/>
        </w:rPr>
        <w:t>preukazoch</w:t>
      </w:r>
      <w:r w:rsidRPr="009E7972" w:rsidR="00F6772C">
        <w:rPr>
          <w:rFonts w:ascii="Times New Roman" w:hAnsi="Times New Roman" w:cs="Times New Roman"/>
        </w:rPr>
        <w:t xml:space="preserve">, ďalej len „Európsky </w:t>
      </w:r>
      <w:r w:rsidRPr="009E7972" w:rsidR="00AD4E28">
        <w:rPr>
          <w:rFonts w:ascii="Times New Roman" w:hAnsi="Times New Roman" w:cs="Times New Roman"/>
        </w:rPr>
        <w:t>informačný systém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054695">
        <w:rPr>
          <w:rFonts w:ascii="Times New Roman" w:hAnsi="Times New Roman" w:cs="Times New Roman"/>
        </w:rPr>
        <w:t>vozidiel a vodičských preukazov</w:t>
      </w:r>
      <w:r w:rsidRPr="009E7972" w:rsidR="00F6772C">
        <w:rPr>
          <w:rFonts w:ascii="Times New Roman" w:hAnsi="Times New Roman" w:cs="Times New Roman"/>
        </w:rPr>
        <w:t xml:space="preserve">“, známy ako EUCARIS. </w:t>
      </w:r>
    </w:p>
    <w:p w:rsidR="00B05468" w:rsidRPr="009E7972" w:rsidP="004134EE">
      <w:pPr>
        <w:numPr>
          <w:ilvl w:val="0"/>
          <w:numId w:val="28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CF4818">
        <w:rPr>
          <w:rFonts w:ascii="Times New Roman" w:hAnsi="Times New Roman" w:cs="Times New Roman"/>
        </w:rPr>
        <w:t xml:space="preserve">Účelom </w:t>
      </w:r>
      <w:r w:rsidRPr="009E7972" w:rsidR="00F6772C">
        <w:rPr>
          <w:rFonts w:ascii="Times New Roman" w:hAnsi="Times New Roman" w:cs="Times New Roman"/>
        </w:rPr>
        <w:t xml:space="preserve">Európskeho </w:t>
      </w:r>
      <w:r w:rsidRPr="009E7972" w:rsidR="00AD4E28">
        <w:rPr>
          <w:rFonts w:ascii="Times New Roman" w:hAnsi="Times New Roman" w:cs="Times New Roman"/>
        </w:rPr>
        <w:t>informačného systému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054695">
        <w:rPr>
          <w:rFonts w:ascii="Times New Roman" w:hAnsi="Times New Roman" w:cs="Times New Roman"/>
        </w:rPr>
        <w:t>vozidiel a vodičských preukazov</w:t>
      </w:r>
      <w:r w:rsidRPr="009E7972" w:rsidR="00F6772C">
        <w:rPr>
          <w:rFonts w:ascii="Times New Roman" w:hAnsi="Times New Roman" w:cs="Times New Roman"/>
        </w:rPr>
        <w:t xml:space="preserve"> je: </w:t>
      </w:r>
    </w:p>
    <w:p w:rsidR="00F6772C" w:rsidRPr="009E7972" w:rsidP="004134EE">
      <w:pPr>
        <w:pStyle w:val="BodyText"/>
        <w:numPr>
          <w:ilvl w:val="1"/>
          <w:numId w:val="28"/>
        </w:numPr>
        <w:tabs>
          <w:tab w:val="left" w:pos="39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E7972">
        <w:rPr>
          <w:rFonts w:ascii="Times New Roman" w:hAnsi="Times New Roman" w:cs="Times New Roman"/>
          <w:sz w:val="24"/>
          <w:szCs w:val="24"/>
        </w:rPr>
        <w:t xml:space="preserve">zabezpečiť presnosť a spoľahlivosť </w:t>
      </w:r>
      <w:r w:rsidRPr="009E7972" w:rsidR="008F05B8">
        <w:rPr>
          <w:rFonts w:ascii="Times New Roman" w:hAnsi="Times New Roman" w:cs="Times New Roman"/>
          <w:sz w:val="24"/>
          <w:szCs w:val="24"/>
        </w:rPr>
        <w:t>centrálnych</w:t>
      </w:r>
      <w:r w:rsidRPr="009E7972" w:rsidR="00B05468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CD3563">
        <w:rPr>
          <w:rFonts w:ascii="Times New Roman" w:hAnsi="Times New Roman" w:cs="Times New Roman"/>
          <w:sz w:val="24"/>
          <w:szCs w:val="24"/>
        </w:rPr>
        <w:t>evidencií</w:t>
      </w:r>
      <w:r w:rsidRPr="009E7972" w:rsidR="00B05468">
        <w:rPr>
          <w:rFonts w:ascii="Times New Roman" w:hAnsi="Times New Roman" w:cs="Times New Roman"/>
          <w:sz w:val="24"/>
          <w:szCs w:val="24"/>
        </w:rPr>
        <w:t xml:space="preserve"> vozidiel a </w:t>
      </w:r>
      <w:r w:rsidRPr="009E7972">
        <w:rPr>
          <w:rFonts w:ascii="Times New Roman" w:hAnsi="Times New Roman" w:cs="Times New Roman"/>
          <w:sz w:val="24"/>
          <w:szCs w:val="24"/>
        </w:rPr>
        <w:t xml:space="preserve">vodičských </w:t>
      </w:r>
      <w:r w:rsidRPr="009E7972" w:rsidR="008A4D62">
        <w:rPr>
          <w:rFonts w:ascii="Times New Roman" w:hAnsi="Times New Roman" w:cs="Times New Roman"/>
          <w:sz w:val="24"/>
          <w:szCs w:val="24"/>
        </w:rPr>
        <w:t>preukazov</w:t>
      </w:r>
      <w:r w:rsidR="002C0BE7">
        <w:rPr>
          <w:rFonts w:ascii="Times New Roman" w:hAnsi="Times New Roman" w:cs="Times New Roman"/>
          <w:sz w:val="24"/>
          <w:szCs w:val="24"/>
        </w:rPr>
        <w:t xml:space="preserve"> </w:t>
      </w:r>
      <w:r w:rsidRPr="009E7972">
        <w:rPr>
          <w:rFonts w:ascii="Times New Roman" w:hAnsi="Times New Roman" w:cs="Times New Roman"/>
          <w:sz w:val="24"/>
          <w:szCs w:val="24"/>
        </w:rPr>
        <w:t xml:space="preserve">strán; </w:t>
      </w:r>
    </w:p>
    <w:p w:rsidR="00F6772C" w:rsidRPr="009E7972" w:rsidP="004134EE">
      <w:pPr>
        <w:numPr>
          <w:ilvl w:val="1"/>
          <w:numId w:val="28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napo</w:t>
      </w:r>
      <w:r w:rsidRPr="009E7972" w:rsidR="00B05468">
        <w:rPr>
          <w:rFonts w:ascii="Times New Roman" w:hAnsi="Times New Roman" w:cs="Times New Roman"/>
        </w:rPr>
        <w:t>máhať</w:t>
      </w:r>
      <w:r w:rsidR="00DB2FDF">
        <w:rPr>
          <w:rFonts w:ascii="Times New Roman" w:hAnsi="Times New Roman" w:cs="Times New Roman"/>
        </w:rPr>
        <w:t xml:space="preserve"> pri</w:t>
      </w:r>
      <w:r w:rsidRPr="009E7972" w:rsidR="00B05468">
        <w:rPr>
          <w:rFonts w:ascii="Times New Roman" w:hAnsi="Times New Roman" w:cs="Times New Roman"/>
        </w:rPr>
        <w:t xml:space="preserve"> </w:t>
      </w:r>
      <w:r w:rsidR="00DB2FDF">
        <w:rPr>
          <w:rFonts w:ascii="Times New Roman" w:hAnsi="Times New Roman" w:cs="Times New Roman"/>
        </w:rPr>
        <w:t>predchádzaní, vyšetrovaní</w:t>
      </w:r>
      <w:r w:rsidRPr="009E7972" w:rsidR="00B05468">
        <w:rPr>
          <w:rFonts w:ascii="Times New Roman" w:hAnsi="Times New Roman" w:cs="Times New Roman"/>
        </w:rPr>
        <w:t xml:space="preserve"> a </w:t>
      </w:r>
      <w:r w:rsidR="00DB2FDF">
        <w:rPr>
          <w:rFonts w:ascii="Times New Roman" w:hAnsi="Times New Roman" w:cs="Times New Roman"/>
        </w:rPr>
        <w:t>stíhaní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E83C28">
        <w:rPr>
          <w:rFonts w:ascii="Times New Roman" w:hAnsi="Times New Roman" w:cs="Times New Roman"/>
        </w:rPr>
        <w:t>trestných činov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BF5B03">
        <w:rPr>
          <w:rFonts w:ascii="Times New Roman" w:hAnsi="Times New Roman" w:cs="Times New Roman"/>
        </w:rPr>
        <w:t>porušujúcich</w:t>
      </w:r>
      <w:r w:rsidRPr="009E7972" w:rsidR="002B45BA">
        <w:rPr>
          <w:rFonts w:ascii="Times New Roman" w:hAnsi="Times New Roman" w:cs="Times New Roman"/>
        </w:rPr>
        <w:t xml:space="preserve"> práv</w:t>
      </w:r>
      <w:r w:rsidR="00EC6BC1">
        <w:rPr>
          <w:rFonts w:ascii="Times New Roman" w:hAnsi="Times New Roman" w:cs="Times New Roman"/>
        </w:rPr>
        <w:t>ne predpisy</w:t>
      </w:r>
      <w:r w:rsidRPr="009E7972" w:rsidR="002B45BA">
        <w:rPr>
          <w:rFonts w:ascii="Times New Roman" w:hAnsi="Times New Roman" w:cs="Times New Roman"/>
        </w:rPr>
        <w:t xml:space="preserve"> jednotlivých štátov </w:t>
      </w:r>
      <w:r w:rsidRPr="009E7972" w:rsidR="00384AF5">
        <w:rPr>
          <w:rFonts w:ascii="Times New Roman" w:hAnsi="Times New Roman" w:cs="Times New Roman"/>
        </w:rPr>
        <w:t>týkajúce</w:t>
      </w:r>
      <w:r w:rsidRPr="009E7972" w:rsidR="00E83C28">
        <w:rPr>
          <w:rFonts w:ascii="Times New Roman" w:hAnsi="Times New Roman" w:cs="Times New Roman"/>
        </w:rPr>
        <w:t xml:space="preserve"> sa</w:t>
      </w:r>
      <w:r w:rsidRPr="009E7972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preukazov</w:t>
      </w:r>
      <w:r w:rsidRPr="009E7972" w:rsidR="00B05468">
        <w:rPr>
          <w:rFonts w:ascii="Times New Roman" w:hAnsi="Times New Roman" w:cs="Times New Roman"/>
        </w:rPr>
        <w:t xml:space="preserve">, </w:t>
      </w:r>
      <w:r w:rsidRPr="009E7972" w:rsidR="00840C2A">
        <w:rPr>
          <w:rFonts w:ascii="Times New Roman" w:hAnsi="Times New Roman" w:cs="Times New Roman"/>
        </w:rPr>
        <w:t>evidencie</w:t>
      </w:r>
      <w:r w:rsidRPr="009E7972" w:rsidR="00B05468">
        <w:rPr>
          <w:rFonts w:ascii="Times New Roman" w:hAnsi="Times New Roman" w:cs="Times New Roman"/>
        </w:rPr>
        <w:t xml:space="preserve"> vozidiel a iný</w:t>
      </w:r>
      <w:r w:rsidRPr="009E7972" w:rsidR="00B05468">
        <w:rPr>
          <w:rFonts w:ascii="Times New Roman" w:hAnsi="Times New Roman" w:cs="Times New Roman"/>
        </w:rPr>
        <w:t xml:space="preserve">ch podvodov a </w:t>
      </w:r>
      <w:r w:rsidRPr="009E7972">
        <w:rPr>
          <w:rFonts w:ascii="Times New Roman" w:hAnsi="Times New Roman" w:cs="Times New Roman"/>
        </w:rPr>
        <w:t>trestn</w:t>
      </w:r>
      <w:r w:rsidRPr="009E7972" w:rsidR="002B45BA">
        <w:rPr>
          <w:rFonts w:ascii="Times New Roman" w:hAnsi="Times New Roman" w:cs="Times New Roman"/>
        </w:rPr>
        <w:t>ých</w:t>
      </w:r>
      <w:r w:rsidRPr="009E7972">
        <w:rPr>
          <w:rFonts w:ascii="Times New Roman" w:hAnsi="Times New Roman" w:cs="Times New Roman"/>
        </w:rPr>
        <w:t xml:space="preserve"> čin</w:t>
      </w:r>
      <w:r w:rsidRPr="009E7972" w:rsidR="002B45BA">
        <w:rPr>
          <w:rFonts w:ascii="Times New Roman" w:hAnsi="Times New Roman" w:cs="Times New Roman"/>
        </w:rPr>
        <w:t>ov</w:t>
      </w:r>
      <w:r w:rsidRPr="009E7972">
        <w:rPr>
          <w:rFonts w:ascii="Times New Roman" w:hAnsi="Times New Roman" w:cs="Times New Roman"/>
        </w:rPr>
        <w:t xml:space="preserve"> týkajúcich sa vozidiel; a </w:t>
      </w:r>
    </w:p>
    <w:p w:rsidR="00F6772C" w:rsidRPr="009E7972" w:rsidP="004134EE">
      <w:pPr>
        <w:numPr>
          <w:ilvl w:val="1"/>
          <w:numId w:val="28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rýchla výmena informácií za účelom zvýšenia efektívnosti administratívnych opatrení</w:t>
      </w:r>
      <w:r w:rsidRPr="009E7972" w:rsidR="00E83C28">
        <w:rPr>
          <w:rFonts w:ascii="Times New Roman" w:hAnsi="Times New Roman" w:cs="Times New Roman"/>
        </w:rPr>
        <w:t xml:space="preserve"> prijatých</w:t>
      </w:r>
      <w:r w:rsidRPr="009E7972">
        <w:rPr>
          <w:rFonts w:ascii="Times New Roman" w:hAnsi="Times New Roman" w:cs="Times New Roman"/>
        </w:rPr>
        <w:t xml:space="preserve"> príslušný</w:t>
      </w:r>
      <w:r w:rsidRPr="009E7972" w:rsidR="00E83C28">
        <w:rPr>
          <w:rFonts w:ascii="Times New Roman" w:hAnsi="Times New Roman" w:cs="Times New Roman"/>
        </w:rPr>
        <w:t>mi</w:t>
      </w:r>
      <w:r w:rsidRPr="009E7972">
        <w:rPr>
          <w:rFonts w:ascii="Times New Roman" w:hAnsi="Times New Roman" w:cs="Times New Roman"/>
        </w:rPr>
        <w:t xml:space="preserve"> orgán</w:t>
      </w:r>
      <w:r w:rsidRPr="009E7972" w:rsidR="00E83C28">
        <w:rPr>
          <w:rFonts w:ascii="Times New Roman" w:hAnsi="Times New Roman" w:cs="Times New Roman"/>
        </w:rPr>
        <w:t>mi</w:t>
      </w:r>
      <w:r w:rsidRPr="009E7972">
        <w:rPr>
          <w:rFonts w:ascii="Times New Roman" w:hAnsi="Times New Roman" w:cs="Times New Roman"/>
        </w:rPr>
        <w:t xml:space="preserve"> podľa </w:t>
      </w:r>
      <w:r w:rsidR="00945FD7">
        <w:rPr>
          <w:rFonts w:ascii="Times New Roman" w:hAnsi="Times New Roman" w:cs="Times New Roman"/>
        </w:rPr>
        <w:t>zákonných a administratívnych p</w:t>
      </w:r>
      <w:r w:rsidR="002C0BE7">
        <w:rPr>
          <w:rFonts w:ascii="Times New Roman" w:hAnsi="Times New Roman" w:cs="Times New Roman"/>
        </w:rPr>
        <w:t xml:space="preserve">redpisov </w:t>
      </w:r>
      <w:r w:rsidRPr="009E7972">
        <w:rPr>
          <w:rFonts w:ascii="Times New Roman" w:hAnsi="Times New Roman" w:cs="Times New Roman"/>
        </w:rPr>
        <w:t>strán.</w:t>
      </w:r>
    </w:p>
    <w:p w:rsidR="00561CC4" w:rsidP="007E1ED7">
      <w:pPr>
        <w:spacing w:after="120"/>
        <w:rPr>
          <w:rFonts w:ascii="Times New Roman" w:hAnsi="Times New Roman" w:cs="Times New Roman"/>
        </w:rPr>
      </w:pPr>
    </w:p>
    <w:p w:rsidR="007E1ED7" w:rsidP="007E1ED7">
      <w:pPr>
        <w:spacing w:after="120"/>
        <w:rPr>
          <w:rFonts w:ascii="Times New Roman" w:hAnsi="Times New Roman" w:cs="Times New Roman"/>
        </w:rPr>
      </w:pPr>
    </w:p>
    <w:p w:rsidR="00845A1B" w:rsidP="007E1ED7">
      <w:pPr>
        <w:spacing w:after="120"/>
        <w:rPr>
          <w:rFonts w:ascii="Times New Roman" w:hAnsi="Times New Roman" w:cs="Times New Roman"/>
        </w:rPr>
      </w:pPr>
    </w:p>
    <w:p w:rsidR="00845A1B" w:rsidP="007E1ED7">
      <w:pPr>
        <w:spacing w:after="120"/>
        <w:rPr>
          <w:rFonts w:ascii="Times New Roman" w:hAnsi="Times New Roman" w:cs="Times New Roman"/>
        </w:rPr>
      </w:pPr>
    </w:p>
    <w:p w:rsidR="00845A1B" w:rsidP="007E1ED7">
      <w:pPr>
        <w:spacing w:after="120"/>
        <w:rPr>
          <w:rFonts w:ascii="Times New Roman" w:hAnsi="Times New Roman" w:cs="Times New Roman"/>
        </w:rPr>
      </w:pPr>
    </w:p>
    <w:p w:rsidR="00845A1B" w:rsidP="007E1ED7">
      <w:pPr>
        <w:spacing w:after="120"/>
        <w:rPr>
          <w:rFonts w:ascii="Times New Roman" w:hAnsi="Times New Roman" w:cs="Times New Roman"/>
          <w:b/>
        </w:rPr>
      </w:pPr>
    </w:p>
    <w:p w:rsidR="00F6772C" w:rsidRPr="009E7972" w:rsidP="004245E8">
      <w:pPr>
        <w:spacing w:after="120"/>
        <w:jc w:val="center"/>
        <w:rPr>
          <w:rFonts w:ascii="Times New Roman" w:hAnsi="Times New Roman" w:cs="Times New Roman"/>
          <w:b/>
        </w:rPr>
      </w:pPr>
      <w:r w:rsidRPr="009E7972" w:rsidR="00E83C28">
        <w:rPr>
          <w:rFonts w:ascii="Times New Roman" w:hAnsi="Times New Roman" w:cs="Times New Roman"/>
          <w:b/>
        </w:rPr>
        <w:t>III</w:t>
      </w:r>
      <w:r w:rsidRPr="009E7972">
        <w:rPr>
          <w:rFonts w:ascii="Times New Roman" w:hAnsi="Times New Roman" w:cs="Times New Roman"/>
          <w:b/>
        </w:rPr>
        <w:t>. KAPITOLA</w:t>
      </w: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="00945FD7">
        <w:rPr>
          <w:rFonts w:ascii="Times New Roman" w:hAnsi="Times New Roman" w:cs="Times New Roman"/>
          <w:b/>
        </w:rPr>
        <w:t>PREVÁDZKA</w:t>
      </w:r>
      <w:r w:rsidRPr="009E7972" w:rsidR="00B05468">
        <w:rPr>
          <w:rFonts w:ascii="Times New Roman" w:hAnsi="Times New Roman" w:cs="Times New Roman"/>
          <w:b/>
        </w:rPr>
        <w:t xml:space="preserve"> A </w:t>
      </w:r>
      <w:r w:rsidRPr="009E7972">
        <w:rPr>
          <w:rFonts w:ascii="Times New Roman" w:hAnsi="Times New Roman" w:cs="Times New Roman"/>
          <w:b/>
        </w:rPr>
        <w:t xml:space="preserve">POUŽÍVANIE EURÓPSKEHO </w:t>
      </w:r>
      <w:r w:rsidRPr="009E7972" w:rsidR="00AD4E28">
        <w:rPr>
          <w:rFonts w:ascii="Times New Roman" w:hAnsi="Times New Roman" w:cs="Times New Roman"/>
          <w:b/>
        </w:rPr>
        <w:t>INFORMAČNÉHO SYSTÉMU</w:t>
      </w:r>
      <w:r w:rsidRPr="009E7972" w:rsidR="00B05468">
        <w:rPr>
          <w:rFonts w:ascii="Times New Roman" w:hAnsi="Times New Roman" w:cs="Times New Roman"/>
          <w:b/>
        </w:rPr>
        <w:t xml:space="preserve"> </w:t>
      </w:r>
      <w:r w:rsidRPr="009E7972" w:rsidR="00054695">
        <w:rPr>
          <w:rFonts w:ascii="Times New Roman" w:hAnsi="Times New Roman" w:cs="Times New Roman"/>
          <w:b/>
        </w:rPr>
        <w:t>VOZIDIEL A VODIČSKÝCH PREUKAZOV</w:t>
      </w:r>
    </w:p>
    <w:p w:rsidR="00B05468" w:rsidRPr="009E7972" w:rsidP="004245E8">
      <w:pPr>
        <w:jc w:val="center"/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  <w:b/>
        </w:rPr>
        <w:t>Článok 3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B05468" w:rsidRPr="009E7972" w:rsidP="004134EE">
      <w:pPr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V </w:t>
      </w:r>
      <w:r w:rsidRPr="009E7972" w:rsidR="00F6772C">
        <w:rPr>
          <w:rFonts w:ascii="Times New Roman" w:hAnsi="Times New Roman" w:cs="Times New Roman"/>
        </w:rPr>
        <w:t xml:space="preserve">rámci Európskeho </w:t>
      </w:r>
      <w:r w:rsidRPr="009E7972" w:rsidR="00AD4E28">
        <w:rPr>
          <w:rFonts w:ascii="Times New Roman" w:hAnsi="Times New Roman" w:cs="Times New Roman"/>
        </w:rPr>
        <w:t>informačného systému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054695">
        <w:rPr>
          <w:rFonts w:ascii="Times New Roman" w:hAnsi="Times New Roman" w:cs="Times New Roman"/>
        </w:rPr>
        <w:t>vozidiel a vodičských preukazov</w:t>
      </w:r>
      <w:r w:rsidRPr="009E7972" w:rsidR="00F6772C">
        <w:rPr>
          <w:rFonts w:ascii="Times New Roman" w:hAnsi="Times New Roman" w:cs="Times New Roman"/>
        </w:rPr>
        <w:t xml:space="preserve"> si ústredné </w:t>
      </w:r>
      <w:r w:rsidRPr="009E7972" w:rsidR="00DB3838">
        <w:rPr>
          <w:rFonts w:ascii="Times New Roman" w:hAnsi="Times New Roman" w:cs="Times New Roman"/>
        </w:rPr>
        <w:t xml:space="preserve">orgány </w:t>
      </w:r>
      <w:r w:rsidR="007E1ED7">
        <w:rPr>
          <w:rFonts w:ascii="Times New Roman" w:hAnsi="Times New Roman" w:cs="Times New Roman"/>
        </w:rPr>
        <w:t>evidencie</w:t>
      </w:r>
      <w:r w:rsidRPr="009E7972" w:rsidR="00F6772C">
        <w:rPr>
          <w:rFonts w:ascii="Times New Roman" w:hAnsi="Times New Roman" w:cs="Times New Roman"/>
        </w:rPr>
        <w:t xml:space="preserve"> navzájom </w:t>
      </w:r>
      <w:r w:rsidRPr="009E7972" w:rsidR="0014085E">
        <w:rPr>
          <w:rFonts w:ascii="Times New Roman" w:hAnsi="Times New Roman" w:cs="Times New Roman"/>
        </w:rPr>
        <w:t>umožnia</w:t>
      </w:r>
      <w:r w:rsidRPr="009E7972" w:rsidR="00E83C28">
        <w:rPr>
          <w:rFonts w:ascii="Times New Roman" w:hAnsi="Times New Roman" w:cs="Times New Roman"/>
        </w:rPr>
        <w:t xml:space="preserve"> </w:t>
      </w:r>
      <w:r w:rsidR="008E599D">
        <w:rPr>
          <w:rFonts w:ascii="Times New Roman" w:hAnsi="Times New Roman" w:cs="Times New Roman"/>
        </w:rPr>
        <w:t>prístup do vybranej časti</w:t>
      </w:r>
      <w:r w:rsidRPr="009E7972" w:rsidR="00F6772C">
        <w:rPr>
          <w:rFonts w:ascii="Times New Roman" w:hAnsi="Times New Roman" w:cs="Times New Roman"/>
        </w:rPr>
        <w:t xml:space="preserve"> údajov</w:t>
      </w:r>
      <w:r w:rsidRPr="009E7972" w:rsidR="00BF5B03">
        <w:rPr>
          <w:rFonts w:ascii="Times New Roman" w:hAnsi="Times New Roman" w:cs="Times New Roman"/>
        </w:rPr>
        <w:t xml:space="preserve"> uložených</w:t>
      </w:r>
      <w:r w:rsidR="00A858C6">
        <w:rPr>
          <w:rFonts w:ascii="Times New Roman" w:hAnsi="Times New Roman" w:cs="Times New Roman"/>
        </w:rPr>
        <w:br/>
      </w:r>
      <w:r w:rsidRPr="009E7972" w:rsidR="00BF5B03">
        <w:rPr>
          <w:rFonts w:ascii="Times New Roman" w:hAnsi="Times New Roman" w:cs="Times New Roman"/>
        </w:rPr>
        <w:t>v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8F05B8">
        <w:rPr>
          <w:rFonts w:ascii="Times New Roman" w:hAnsi="Times New Roman" w:cs="Times New Roman"/>
        </w:rPr>
        <w:t>centrál</w:t>
      </w:r>
      <w:r w:rsidRPr="009E7972" w:rsidR="008F05B8">
        <w:rPr>
          <w:rFonts w:ascii="Times New Roman" w:hAnsi="Times New Roman" w:cs="Times New Roman"/>
        </w:rPr>
        <w:t>nych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BD0E64">
        <w:rPr>
          <w:rFonts w:ascii="Times New Roman" w:hAnsi="Times New Roman" w:cs="Times New Roman"/>
        </w:rPr>
        <w:t>evidenciách</w:t>
      </w:r>
      <w:r w:rsidRPr="009E7972">
        <w:rPr>
          <w:rFonts w:ascii="Times New Roman" w:hAnsi="Times New Roman" w:cs="Times New Roman"/>
        </w:rPr>
        <w:t xml:space="preserve"> vozidiel a </w:t>
      </w:r>
      <w:r w:rsidRPr="009E7972" w:rsidR="00F6772C">
        <w:rPr>
          <w:rFonts w:ascii="Times New Roman" w:hAnsi="Times New Roman" w:cs="Times New Roman"/>
        </w:rPr>
        <w:t xml:space="preserve">vodičských </w:t>
      </w:r>
      <w:r w:rsidR="008E599D">
        <w:rPr>
          <w:rFonts w:ascii="Times New Roman" w:hAnsi="Times New Roman" w:cs="Times New Roman"/>
        </w:rPr>
        <w:t>preukazov</w:t>
      </w:r>
      <w:r w:rsidR="002C0BE7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strán. </w:t>
      </w:r>
    </w:p>
    <w:p w:rsidR="00F6772C" w:rsidRPr="009E7972" w:rsidP="004134EE">
      <w:pPr>
        <w:jc w:val="both"/>
        <w:rPr>
          <w:rFonts w:ascii="Times New Roman" w:hAnsi="Times New Roman" w:cs="Times New Roman"/>
        </w:rPr>
      </w:pPr>
      <w:r w:rsidRPr="009E7972" w:rsidR="00CE7F50">
        <w:rPr>
          <w:rFonts w:ascii="Times New Roman" w:hAnsi="Times New Roman" w:cs="Times New Roman"/>
        </w:rPr>
        <w:t>Na tento účel má</w:t>
      </w:r>
      <w:r w:rsidRPr="009E7972">
        <w:rPr>
          <w:rFonts w:ascii="Times New Roman" w:hAnsi="Times New Roman" w:cs="Times New Roman"/>
        </w:rPr>
        <w:t xml:space="preserve"> každý ústredný </w:t>
      </w:r>
      <w:r w:rsidRPr="009E7972" w:rsidR="00DB3838">
        <w:rPr>
          <w:rFonts w:ascii="Times New Roman" w:hAnsi="Times New Roman" w:cs="Times New Roman"/>
        </w:rPr>
        <w:t xml:space="preserve">orgán </w:t>
      </w:r>
      <w:r w:rsidR="007E1ED7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vlastný hardvér, ktorý </w:t>
      </w:r>
      <w:r w:rsidRPr="009E7972" w:rsidR="00CE7F50">
        <w:rPr>
          <w:rFonts w:ascii="Times New Roman" w:hAnsi="Times New Roman" w:cs="Times New Roman"/>
        </w:rPr>
        <w:t>pri použití</w:t>
      </w:r>
      <w:r w:rsidRPr="009E7972">
        <w:rPr>
          <w:rFonts w:ascii="Times New Roman" w:hAnsi="Times New Roman" w:cs="Times New Roman"/>
        </w:rPr>
        <w:t xml:space="preserve"> spoločn</w:t>
      </w:r>
      <w:r w:rsidRPr="009E7972" w:rsidR="00CE7F50">
        <w:rPr>
          <w:rFonts w:ascii="Times New Roman" w:hAnsi="Times New Roman" w:cs="Times New Roman"/>
        </w:rPr>
        <w:t>ého</w:t>
      </w:r>
      <w:r w:rsidRPr="009E7972">
        <w:rPr>
          <w:rFonts w:ascii="Times New Roman" w:hAnsi="Times New Roman" w:cs="Times New Roman"/>
        </w:rPr>
        <w:t xml:space="preserve"> softvér</w:t>
      </w:r>
      <w:r w:rsidRPr="009E7972" w:rsidR="00CE7F50">
        <w:rPr>
          <w:rFonts w:ascii="Times New Roman" w:hAnsi="Times New Roman" w:cs="Times New Roman"/>
        </w:rPr>
        <w:t>u</w:t>
      </w:r>
      <w:r w:rsidRPr="009E7972">
        <w:rPr>
          <w:rFonts w:ascii="Times New Roman" w:hAnsi="Times New Roman" w:cs="Times New Roman"/>
        </w:rPr>
        <w:t xml:space="preserve"> um</w:t>
      </w:r>
      <w:r w:rsidRPr="009E7972" w:rsidR="00B05468">
        <w:rPr>
          <w:rFonts w:ascii="Times New Roman" w:hAnsi="Times New Roman" w:cs="Times New Roman"/>
        </w:rPr>
        <w:t>ožní prístup k údajom zo svoj</w:t>
      </w:r>
      <w:r w:rsidRPr="009E7972" w:rsidR="00BF5B03">
        <w:rPr>
          <w:rFonts w:ascii="Times New Roman" w:hAnsi="Times New Roman" w:cs="Times New Roman"/>
        </w:rPr>
        <w:t>ich</w:t>
      </w:r>
      <w:r w:rsidRPr="009E7972" w:rsidR="00B05468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>vlastn</w:t>
      </w:r>
      <w:r w:rsidRPr="009E7972" w:rsidR="00BF5B03">
        <w:rPr>
          <w:rFonts w:ascii="Times New Roman" w:hAnsi="Times New Roman" w:cs="Times New Roman"/>
        </w:rPr>
        <w:t>ých</w:t>
      </w:r>
      <w:r w:rsidRPr="009E7972" w:rsidR="00B05468">
        <w:rPr>
          <w:rFonts w:ascii="Times New Roman" w:hAnsi="Times New Roman" w:cs="Times New Roman"/>
        </w:rPr>
        <w:t xml:space="preserve"> </w:t>
      </w:r>
      <w:r w:rsidRPr="009E7972" w:rsidR="008F05B8">
        <w:rPr>
          <w:rFonts w:ascii="Times New Roman" w:hAnsi="Times New Roman" w:cs="Times New Roman"/>
        </w:rPr>
        <w:t>centrálnych</w:t>
      </w:r>
      <w:r w:rsidRPr="009E7972" w:rsidR="00B05468">
        <w:rPr>
          <w:rFonts w:ascii="Times New Roman" w:hAnsi="Times New Roman" w:cs="Times New Roman"/>
        </w:rPr>
        <w:t xml:space="preserve"> </w:t>
      </w:r>
      <w:r w:rsidRPr="009E7972" w:rsidR="00CD3563">
        <w:rPr>
          <w:rFonts w:ascii="Times New Roman" w:hAnsi="Times New Roman" w:cs="Times New Roman"/>
        </w:rPr>
        <w:t>evidencií</w:t>
      </w:r>
      <w:r w:rsidRPr="009E7972" w:rsidR="00B05468">
        <w:rPr>
          <w:rFonts w:ascii="Times New Roman" w:hAnsi="Times New Roman" w:cs="Times New Roman"/>
        </w:rPr>
        <w:t xml:space="preserve"> vozidiel a </w:t>
      </w:r>
      <w:r w:rsidRPr="009E7972">
        <w:rPr>
          <w:rFonts w:ascii="Times New Roman" w:hAnsi="Times New Roman" w:cs="Times New Roman"/>
        </w:rPr>
        <w:t xml:space="preserve">vodičských </w:t>
      </w:r>
      <w:r w:rsidR="008E599D">
        <w:rPr>
          <w:rFonts w:ascii="Times New Roman" w:hAnsi="Times New Roman" w:cs="Times New Roman"/>
        </w:rPr>
        <w:t>preukaz</w:t>
      </w:r>
      <w:r w:rsidR="008E599D">
        <w:rPr>
          <w:rFonts w:ascii="Times New Roman" w:hAnsi="Times New Roman" w:cs="Times New Roman"/>
        </w:rPr>
        <w:t>ov</w:t>
      </w:r>
      <w:r w:rsidRPr="009E7972">
        <w:rPr>
          <w:rFonts w:ascii="Times New Roman" w:hAnsi="Times New Roman" w:cs="Times New Roman"/>
        </w:rPr>
        <w:t xml:space="preserve"> za účelom do</w:t>
      </w:r>
      <w:r w:rsidR="008E599D">
        <w:rPr>
          <w:rFonts w:ascii="Times New Roman" w:hAnsi="Times New Roman" w:cs="Times New Roman"/>
        </w:rPr>
        <w:t>siahnutia cieľa</w:t>
      </w:r>
      <w:r w:rsidRPr="009E7972" w:rsidR="00B05468">
        <w:rPr>
          <w:rFonts w:ascii="Times New Roman" w:hAnsi="Times New Roman" w:cs="Times New Roman"/>
        </w:rPr>
        <w:t xml:space="preserve"> </w:t>
      </w:r>
      <w:r w:rsidRPr="009E7972" w:rsidR="00054695">
        <w:rPr>
          <w:rFonts w:ascii="Times New Roman" w:hAnsi="Times New Roman" w:cs="Times New Roman"/>
        </w:rPr>
        <w:t>zmluvy</w:t>
      </w:r>
      <w:r w:rsidRPr="009E7972" w:rsidR="00B05468">
        <w:rPr>
          <w:rFonts w:ascii="Times New Roman" w:hAnsi="Times New Roman" w:cs="Times New Roman"/>
        </w:rPr>
        <w:t xml:space="preserve"> a poskytne prístup</w:t>
      </w:r>
      <w:r w:rsidR="00A858C6">
        <w:rPr>
          <w:rFonts w:ascii="Times New Roman" w:hAnsi="Times New Roman" w:cs="Times New Roman"/>
        </w:rPr>
        <w:br/>
      </w:r>
      <w:r w:rsidRPr="009E7972" w:rsidR="00B05468">
        <w:rPr>
          <w:rFonts w:ascii="Times New Roman" w:hAnsi="Times New Roman" w:cs="Times New Roman"/>
        </w:rPr>
        <w:t xml:space="preserve">k údajom z </w:t>
      </w:r>
      <w:r w:rsidRPr="009E7972" w:rsidR="008F05B8">
        <w:rPr>
          <w:rFonts w:ascii="Times New Roman" w:hAnsi="Times New Roman" w:cs="Times New Roman"/>
        </w:rPr>
        <w:t>centrálnych</w:t>
      </w:r>
      <w:r w:rsidRPr="009E7972" w:rsidR="00B05468">
        <w:rPr>
          <w:rFonts w:ascii="Times New Roman" w:hAnsi="Times New Roman" w:cs="Times New Roman"/>
        </w:rPr>
        <w:t xml:space="preserve"> </w:t>
      </w:r>
      <w:r w:rsidRPr="009E7972" w:rsidR="00CD3563">
        <w:rPr>
          <w:rFonts w:ascii="Times New Roman" w:hAnsi="Times New Roman" w:cs="Times New Roman"/>
        </w:rPr>
        <w:t>evidencií</w:t>
      </w:r>
      <w:r w:rsidRPr="009E7972" w:rsidR="00B05468">
        <w:rPr>
          <w:rFonts w:ascii="Times New Roman" w:hAnsi="Times New Roman" w:cs="Times New Roman"/>
        </w:rPr>
        <w:t xml:space="preserve"> vozidiel a </w:t>
      </w:r>
      <w:r w:rsidRPr="009E7972">
        <w:rPr>
          <w:rFonts w:ascii="Times New Roman" w:hAnsi="Times New Roman" w:cs="Times New Roman"/>
        </w:rPr>
        <w:t xml:space="preserve">vodičských </w:t>
      </w:r>
      <w:r w:rsidRPr="009E7972" w:rsidR="008A4D62">
        <w:rPr>
          <w:rFonts w:ascii="Times New Roman" w:hAnsi="Times New Roman" w:cs="Times New Roman"/>
        </w:rPr>
        <w:t>preukazov</w:t>
      </w:r>
      <w:r w:rsidR="002C0BE7">
        <w:rPr>
          <w:rFonts w:ascii="Times New Roman" w:hAnsi="Times New Roman" w:cs="Times New Roman"/>
        </w:rPr>
        <w:t xml:space="preserve"> iných </w:t>
      </w:r>
      <w:r w:rsidRPr="009E7972">
        <w:rPr>
          <w:rFonts w:ascii="Times New Roman" w:hAnsi="Times New Roman" w:cs="Times New Roman"/>
        </w:rPr>
        <w:t xml:space="preserve">strán.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B05468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4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B05468" w:rsidRPr="009E7972" w:rsidP="004134EE">
      <w:pPr>
        <w:spacing w:after="120"/>
        <w:jc w:val="both"/>
        <w:rPr>
          <w:rFonts w:ascii="Times New Roman" w:hAnsi="Times New Roman" w:cs="Times New Roman"/>
        </w:rPr>
      </w:pPr>
      <w:r w:rsidR="006C4708">
        <w:rPr>
          <w:rFonts w:ascii="Times New Roman" w:hAnsi="Times New Roman" w:cs="Times New Roman"/>
        </w:rPr>
        <w:t xml:space="preserve">Na dosiahnutie </w:t>
      </w:r>
      <w:r w:rsidRPr="009E7972" w:rsidR="008532D0">
        <w:rPr>
          <w:rFonts w:ascii="Times New Roman" w:hAnsi="Times New Roman" w:cs="Times New Roman"/>
        </w:rPr>
        <w:t xml:space="preserve">účelu </w:t>
      </w:r>
      <w:r w:rsidR="007E1ED7">
        <w:rPr>
          <w:rFonts w:ascii="Times New Roman" w:hAnsi="Times New Roman" w:cs="Times New Roman"/>
        </w:rPr>
        <w:t>podľa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CE7F50">
        <w:rPr>
          <w:rFonts w:ascii="Times New Roman" w:hAnsi="Times New Roman" w:cs="Times New Roman"/>
        </w:rPr>
        <w:t xml:space="preserve">článku 2 </w:t>
      </w:r>
      <w:r w:rsidRPr="009E7972" w:rsidR="00F6772C">
        <w:rPr>
          <w:rFonts w:ascii="Times New Roman" w:hAnsi="Times New Roman" w:cs="Times New Roman"/>
        </w:rPr>
        <w:t>ods</w:t>
      </w:r>
      <w:r w:rsidRPr="009E7972" w:rsidR="00CE7F50">
        <w:rPr>
          <w:rFonts w:ascii="Times New Roman" w:hAnsi="Times New Roman" w:cs="Times New Roman"/>
        </w:rPr>
        <w:t>. 2</w:t>
      </w:r>
      <w:r w:rsidRPr="009E7972" w:rsidR="008532D0">
        <w:rPr>
          <w:rFonts w:ascii="Times New Roman" w:hAnsi="Times New Roman" w:cs="Times New Roman"/>
        </w:rPr>
        <w:t>,</w:t>
      </w:r>
      <w:r w:rsidRPr="009E7972" w:rsidR="00F6772C">
        <w:rPr>
          <w:rFonts w:ascii="Times New Roman" w:hAnsi="Times New Roman" w:cs="Times New Roman"/>
        </w:rPr>
        <w:t xml:space="preserve"> ústredné </w:t>
      </w:r>
      <w:r w:rsidRPr="009E7972" w:rsidR="00DB3838">
        <w:rPr>
          <w:rFonts w:ascii="Times New Roman" w:hAnsi="Times New Roman" w:cs="Times New Roman"/>
        </w:rPr>
        <w:t xml:space="preserve">orgány </w:t>
      </w:r>
      <w:r w:rsidR="007E1ED7">
        <w:rPr>
          <w:rFonts w:ascii="Times New Roman" w:hAnsi="Times New Roman" w:cs="Times New Roman"/>
        </w:rPr>
        <w:t>evidencie</w:t>
      </w:r>
      <w:r w:rsidRPr="009E7972" w:rsidR="00F6772C">
        <w:rPr>
          <w:rFonts w:ascii="Times New Roman" w:hAnsi="Times New Roman" w:cs="Times New Roman"/>
        </w:rPr>
        <w:t xml:space="preserve"> s použitím automatizovaných postupov z</w:t>
      </w:r>
      <w:r w:rsidRPr="009E7972" w:rsidR="00F6772C">
        <w:rPr>
          <w:rFonts w:ascii="Times New Roman" w:hAnsi="Times New Roman" w:cs="Times New Roman"/>
        </w:rPr>
        <w:t>í</w:t>
      </w:r>
      <w:r w:rsidRPr="009E7972">
        <w:rPr>
          <w:rFonts w:ascii="Times New Roman" w:hAnsi="Times New Roman" w:cs="Times New Roman"/>
        </w:rPr>
        <w:t>ska</w:t>
      </w:r>
      <w:r w:rsidRPr="009E7972" w:rsidR="003C52D0">
        <w:rPr>
          <w:rFonts w:ascii="Times New Roman" w:hAnsi="Times New Roman" w:cs="Times New Roman"/>
        </w:rPr>
        <w:t>va</w:t>
      </w:r>
      <w:r w:rsidRPr="009E7972">
        <w:rPr>
          <w:rFonts w:ascii="Times New Roman" w:hAnsi="Times New Roman" w:cs="Times New Roman"/>
        </w:rPr>
        <w:t xml:space="preserve">jú údaje spôsobom uvedeným v článku 3 a 5 z </w:t>
      </w:r>
      <w:r w:rsidRPr="009E7972" w:rsidR="008F05B8">
        <w:rPr>
          <w:rFonts w:ascii="Times New Roman" w:hAnsi="Times New Roman" w:cs="Times New Roman"/>
        </w:rPr>
        <w:t>centrálnych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CD3563">
        <w:rPr>
          <w:rFonts w:ascii="Times New Roman" w:hAnsi="Times New Roman" w:cs="Times New Roman"/>
        </w:rPr>
        <w:t>evidencií</w:t>
      </w:r>
      <w:r w:rsidRPr="009E7972">
        <w:rPr>
          <w:rFonts w:ascii="Times New Roman" w:hAnsi="Times New Roman" w:cs="Times New Roman"/>
        </w:rPr>
        <w:t xml:space="preserve"> vozidiel a </w:t>
      </w:r>
      <w:r w:rsidRPr="009E7972" w:rsidR="00F6772C">
        <w:rPr>
          <w:rFonts w:ascii="Times New Roman" w:hAnsi="Times New Roman" w:cs="Times New Roman"/>
        </w:rPr>
        <w:t xml:space="preserve">vodičských </w:t>
      </w:r>
      <w:r w:rsidRPr="009E7972" w:rsidR="008A4D62">
        <w:rPr>
          <w:rFonts w:ascii="Times New Roman" w:hAnsi="Times New Roman" w:cs="Times New Roman"/>
        </w:rPr>
        <w:t>preukazov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8532D0">
        <w:rPr>
          <w:rFonts w:ascii="Times New Roman" w:hAnsi="Times New Roman" w:cs="Times New Roman"/>
        </w:rPr>
        <w:t>za účelom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3C52D0">
        <w:rPr>
          <w:rFonts w:ascii="Times New Roman" w:hAnsi="Times New Roman" w:cs="Times New Roman"/>
        </w:rPr>
        <w:t xml:space="preserve">vykonávania </w:t>
      </w:r>
      <w:r w:rsidR="00945FD7">
        <w:rPr>
          <w:rFonts w:ascii="Times New Roman" w:hAnsi="Times New Roman" w:cs="Times New Roman"/>
        </w:rPr>
        <w:t>týchto</w:t>
      </w:r>
      <w:r w:rsidR="008E599D">
        <w:rPr>
          <w:rFonts w:ascii="Times New Roman" w:hAnsi="Times New Roman" w:cs="Times New Roman"/>
        </w:rPr>
        <w:t xml:space="preserve"> </w:t>
      </w:r>
      <w:r w:rsidR="00945FD7">
        <w:rPr>
          <w:rFonts w:ascii="Times New Roman" w:hAnsi="Times New Roman" w:cs="Times New Roman"/>
        </w:rPr>
        <w:t>povinností:</w:t>
      </w:r>
    </w:p>
    <w:p w:rsidR="00B05468" w:rsidRPr="009E7972" w:rsidP="004134EE">
      <w:pPr>
        <w:numPr>
          <w:ilvl w:val="0"/>
          <w:numId w:val="29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5A6E27">
        <w:rPr>
          <w:rFonts w:ascii="Times New Roman" w:hAnsi="Times New Roman" w:cs="Times New Roman"/>
        </w:rPr>
        <w:t>centrálna evidencia</w:t>
      </w:r>
      <w:r w:rsidRPr="009E7972" w:rsidR="00F6772C">
        <w:rPr>
          <w:rFonts w:ascii="Times New Roman" w:hAnsi="Times New Roman" w:cs="Times New Roman"/>
        </w:rPr>
        <w:t xml:space="preserve"> vozidiel: </w:t>
      </w:r>
    </w:p>
    <w:p w:rsidR="00B05468" w:rsidRPr="009E7972" w:rsidP="004134EE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9E7972" w:rsidR="00F6772C">
        <w:rPr>
          <w:rFonts w:ascii="Times New Roman" w:hAnsi="Times New Roman" w:cs="Times New Roman"/>
          <w:sz w:val="24"/>
          <w:szCs w:val="24"/>
        </w:rPr>
        <w:t>Ak je žiadosť</w:t>
      </w:r>
      <w:r w:rsidRPr="009E7972">
        <w:rPr>
          <w:rFonts w:ascii="Times New Roman" w:hAnsi="Times New Roman" w:cs="Times New Roman"/>
          <w:sz w:val="24"/>
          <w:szCs w:val="24"/>
        </w:rPr>
        <w:t xml:space="preserve"> o </w:t>
      </w:r>
      <w:r w:rsidRPr="009E7972" w:rsidR="00AE53A5">
        <w:rPr>
          <w:rFonts w:ascii="Times New Roman" w:hAnsi="Times New Roman" w:cs="Times New Roman"/>
          <w:sz w:val="24"/>
          <w:szCs w:val="24"/>
        </w:rPr>
        <w:t>evidenciu</w:t>
      </w:r>
      <w:r w:rsidRPr="009E7972">
        <w:rPr>
          <w:rFonts w:ascii="Times New Roman" w:hAnsi="Times New Roman" w:cs="Times New Roman"/>
          <w:sz w:val="24"/>
          <w:szCs w:val="24"/>
        </w:rPr>
        <w:t xml:space="preserve"> vozidla podaná v</w:t>
      </w:r>
      <w:r w:rsidR="00945FD7">
        <w:rPr>
          <w:rFonts w:ascii="Times New Roman" w:hAnsi="Times New Roman" w:cs="Times New Roman"/>
          <w:sz w:val="24"/>
          <w:szCs w:val="24"/>
        </w:rPr>
        <w:t> mieste pôsobnosti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ústredn</w:t>
      </w:r>
      <w:r w:rsidRPr="009E7972" w:rsidR="00236677">
        <w:rPr>
          <w:rFonts w:ascii="Times New Roman" w:hAnsi="Times New Roman" w:cs="Times New Roman"/>
          <w:sz w:val="24"/>
          <w:szCs w:val="24"/>
        </w:rPr>
        <w:t xml:space="preserve">ého </w:t>
      </w:r>
      <w:r w:rsidRPr="009E7972" w:rsidR="00DB3838">
        <w:rPr>
          <w:rFonts w:ascii="Times New Roman" w:hAnsi="Times New Roman" w:cs="Times New Roman"/>
          <w:sz w:val="24"/>
          <w:szCs w:val="24"/>
        </w:rPr>
        <w:t xml:space="preserve">orgánu </w:t>
      </w:r>
      <w:r w:rsidR="007E1ED7">
        <w:rPr>
          <w:rFonts w:ascii="Times New Roman" w:hAnsi="Times New Roman" w:cs="Times New Roman"/>
          <w:sz w:val="24"/>
          <w:szCs w:val="24"/>
        </w:rPr>
        <w:t>e</w:t>
      </w:r>
      <w:r w:rsidR="007E1ED7">
        <w:rPr>
          <w:rFonts w:ascii="Times New Roman" w:hAnsi="Times New Roman" w:cs="Times New Roman"/>
          <w:sz w:val="24"/>
          <w:szCs w:val="24"/>
        </w:rPr>
        <w:t>videncie</w:t>
      </w:r>
      <w:r w:rsidRPr="009E7972" w:rsidR="00236677">
        <w:rPr>
          <w:rFonts w:ascii="Times New Roman" w:hAnsi="Times New Roman" w:cs="Times New Roman"/>
          <w:sz w:val="24"/>
          <w:szCs w:val="24"/>
        </w:rPr>
        <w:t xml:space="preserve"> </w:t>
      </w:r>
      <w:r w:rsidRPr="009E7972">
        <w:rPr>
          <w:rFonts w:ascii="Times New Roman" w:hAnsi="Times New Roman" w:cs="Times New Roman"/>
          <w:sz w:val="24"/>
          <w:szCs w:val="24"/>
        </w:rPr>
        <w:t xml:space="preserve">a </w:t>
      </w:r>
      <w:r w:rsidRPr="009E7972" w:rsidR="00F6772C">
        <w:rPr>
          <w:rFonts w:ascii="Times New Roman" w:hAnsi="Times New Roman" w:cs="Times New Roman"/>
          <w:sz w:val="24"/>
          <w:szCs w:val="24"/>
        </w:rPr>
        <w:t>ak už bolo toto v</w:t>
      </w:r>
      <w:r w:rsidRPr="009E7972">
        <w:rPr>
          <w:rFonts w:ascii="Times New Roman" w:hAnsi="Times New Roman" w:cs="Times New Roman"/>
          <w:sz w:val="24"/>
          <w:szCs w:val="24"/>
        </w:rPr>
        <w:t xml:space="preserve">ozidlo predtým </w:t>
      </w:r>
      <w:r w:rsidRPr="009E7972" w:rsidR="00320899">
        <w:rPr>
          <w:rFonts w:ascii="Times New Roman" w:hAnsi="Times New Roman" w:cs="Times New Roman"/>
          <w:sz w:val="24"/>
          <w:szCs w:val="24"/>
        </w:rPr>
        <w:t>evidované</w:t>
      </w:r>
      <w:r w:rsidRPr="009E7972">
        <w:rPr>
          <w:rFonts w:ascii="Times New Roman" w:hAnsi="Times New Roman" w:cs="Times New Roman"/>
          <w:sz w:val="24"/>
          <w:szCs w:val="24"/>
        </w:rPr>
        <w:t xml:space="preserve"> v</w:t>
      </w:r>
      <w:r w:rsidR="00945FD7">
        <w:rPr>
          <w:rFonts w:ascii="Times New Roman" w:hAnsi="Times New Roman" w:cs="Times New Roman"/>
          <w:sz w:val="24"/>
          <w:szCs w:val="24"/>
        </w:rPr>
        <w:t> mieste pôsobnost</w:t>
      </w:r>
      <w:r w:rsidR="008E599D">
        <w:rPr>
          <w:rFonts w:ascii="Times New Roman" w:hAnsi="Times New Roman" w:cs="Times New Roman"/>
          <w:sz w:val="24"/>
          <w:szCs w:val="24"/>
        </w:rPr>
        <w:t>i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iného ústredného </w:t>
      </w:r>
      <w:r w:rsidR="007E1ED7">
        <w:rPr>
          <w:rFonts w:ascii="Times New Roman" w:hAnsi="Times New Roman" w:cs="Times New Roman"/>
          <w:sz w:val="24"/>
          <w:szCs w:val="24"/>
        </w:rPr>
        <w:t>orgánu evidencie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, </w:t>
      </w:r>
      <w:r w:rsidR="00945FD7">
        <w:rPr>
          <w:rFonts w:ascii="Times New Roman" w:hAnsi="Times New Roman" w:cs="Times New Roman"/>
          <w:sz w:val="24"/>
          <w:szCs w:val="24"/>
        </w:rPr>
        <w:t>informácie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poskytn</w:t>
      </w:r>
      <w:r w:rsidRPr="009E7972">
        <w:rPr>
          <w:rFonts w:ascii="Times New Roman" w:hAnsi="Times New Roman" w:cs="Times New Roman"/>
          <w:sz w:val="24"/>
          <w:szCs w:val="24"/>
        </w:rPr>
        <w:t xml:space="preserve">uté žiadateľom </w:t>
      </w:r>
      <w:r w:rsidRPr="009E7972" w:rsidR="003C52D0">
        <w:rPr>
          <w:rFonts w:ascii="Times New Roman" w:hAnsi="Times New Roman" w:cs="Times New Roman"/>
          <w:sz w:val="24"/>
          <w:szCs w:val="24"/>
        </w:rPr>
        <w:t>sa porovnajú</w:t>
      </w:r>
      <w:r w:rsidRPr="009E7972">
        <w:rPr>
          <w:rFonts w:ascii="Times New Roman" w:hAnsi="Times New Roman" w:cs="Times New Roman"/>
          <w:sz w:val="24"/>
          <w:szCs w:val="24"/>
        </w:rPr>
        <w:t xml:space="preserve"> s</w:t>
      </w:r>
      <w:r w:rsidR="00865792">
        <w:rPr>
          <w:rFonts w:ascii="Times New Roman" w:hAnsi="Times New Roman" w:cs="Times New Roman"/>
          <w:sz w:val="24"/>
          <w:szCs w:val="24"/>
        </w:rPr>
        <w:t> informáciami z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8F05B8">
        <w:rPr>
          <w:rFonts w:ascii="Times New Roman" w:hAnsi="Times New Roman" w:cs="Times New Roman"/>
          <w:sz w:val="24"/>
          <w:szCs w:val="24"/>
        </w:rPr>
        <w:t>centrálnej</w:t>
      </w:r>
      <w:r w:rsidRPr="009E7972" w:rsidR="00F47811">
        <w:rPr>
          <w:rFonts w:ascii="Times New Roman" w:hAnsi="Times New Roman" w:cs="Times New Roman"/>
          <w:sz w:val="24"/>
          <w:szCs w:val="24"/>
        </w:rPr>
        <w:t xml:space="preserve"> evidencie</w:t>
      </w:r>
      <w:r w:rsidR="002C2731">
        <w:rPr>
          <w:rFonts w:ascii="Times New Roman" w:hAnsi="Times New Roman" w:cs="Times New Roman"/>
          <w:sz w:val="24"/>
          <w:szCs w:val="24"/>
        </w:rPr>
        <w:t xml:space="preserve"> vozidiel 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strany, na území ktorej bolo vozidlo predtým </w:t>
      </w:r>
      <w:r w:rsidRPr="009E7972" w:rsidR="00320899">
        <w:rPr>
          <w:rFonts w:ascii="Times New Roman" w:hAnsi="Times New Roman" w:cs="Times New Roman"/>
          <w:sz w:val="24"/>
          <w:szCs w:val="24"/>
        </w:rPr>
        <w:t>evidované</w:t>
      </w:r>
      <w:r w:rsidRPr="009E7972" w:rsidR="00F6772C">
        <w:rPr>
          <w:rFonts w:ascii="Times New Roman" w:hAnsi="Times New Roman" w:cs="Times New Roman"/>
          <w:sz w:val="24"/>
          <w:szCs w:val="24"/>
        </w:rPr>
        <w:t>.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468" w:rsidRPr="009E7972" w:rsidP="004134EE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="00865792">
        <w:rPr>
          <w:rFonts w:ascii="Times New Roman" w:hAnsi="Times New Roman" w:cs="Times New Roman"/>
          <w:sz w:val="24"/>
          <w:szCs w:val="24"/>
        </w:rPr>
        <w:t>Ak informácie</w:t>
      </w:r>
      <w:r w:rsidRPr="009E7972">
        <w:rPr>
          <w:rFonts w:ascii="Times New Roman" w:hAnsi="Times New Roman" w:cs="Times New Roman"/>
          <w:sz w:val="24"/>
          <w:szCs w:val="24"/>
        </w:rPr>
        <w:t xml:space="preserve"> poskytnuté žiadateľom vedú k 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záveru, že vozidlo bolo predtým </w:t>
      </w:r>
      <w:r w:rsidRPr="009E7972" w:rsidR="00320899">
        <w:rPr>
          <w:rFonts w:ascii="Times New Roman" w:hAnsi="Times New Roman" w:cs="Times New Roman"/>
          <w:sz w:val="24"/>
          <w:szCs w:val="24"/>
        </w:rPr>
        <w:t>evidované</w:t>
      </w:r>
      <w:r w:rsidR="002C2731">
        <w:rPr>
          <w:rFonts w:ascii="Times New Roman" w:hAnsi="Times New Roman" w:cs="Times New Roman"/>
          <w:sz w:val="24"/>
          <w:szCs w:val="24"/>
        </w:rPr>
        <w:t xml:space="preserve"> na území inej 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strany, </w:t>
      </w:r>
      <w:r w:rsidR="00945FD7">
        <w:rPr>
          <w:rFonts w:ascii="Times New Roman" w:hAnsi="Times New Roman" w:cs="Times New Roman"/>
          <w:sz w:val="24"/>
          <w:szCs w:val="24"/>
        </w:rPr>
        <w:t>informácie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poskytnuté žiadateľom </w:t>
      </w:r>
      <w:r w:rsidR="00945FD7">
        <w:rPr>
          <w:rFonts w:ascii="Times New Roman" w:hAnsi="Times New Roman" w:cs="Times New Roman"/>
          <w:sz w:val="24"/>
          <w:szCs w:val="24"/>
        </w:rPr>
        <w:t xml:space="preserve">by </w:t>
      </w:r>
      <w:r w:rsidRPr="009E7972" w:rsidR="003C52D0">
        <w:rPr>
          <w:rFonts w:ascii="Times New Roman" w:hAnsi="Times New Roman" w:cs="Times New Roman"/>
          <w:sz w:val="24"/>
          <w:szCs w:val="24"/>
        </w:rPr>
        <w:t xml:space="preserve">sa </w:t>
      </w:r>
      <w:r w:rsidR="00945FD7">
        <w:rPr>
          <w:rFonts w:ascii="Times New Roman" w:hAnsi="Times New Roman" w:cs="Times New Roman"/>
          <w:sz w:val="24"/>
          <w:szCs w:val="24"/>
        </w:rPr>
        <w:t>mali porovnať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aj </w:t>
      </w:r>
      <w:r w:rsidRPr="009E7972">
        <w:rPr>
          <w:rFonts w:ascii="Times New Roman" w:hAnsi="Times New Roman" w:cs="Times New Roman"/>
          <w:sz w:val="24"/>
          <w:szCs w:val="24"/>
        </w:rPr>
        <w:t>s</w:t>
      </w:r>
      <w:r w:rsidR="00865792">
        <w:rPr>
          <w:rFonts w:ascii="Times New Roman" w:hAnsi="Times New Roman" w:cs="Times New Roman"/>
          <w:sz w:val="24"/>
          <w:szCs w:val="24"/>
        </w:rPr>
        <w:t> informáciami z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8F05B8">
        <w:rPr>
          <w:rFonts w:ascii="Times New Roman" w:hAnsi="Times New Roman" w:cs="Times New Roman"/>
          <w:sz w:val="24"/>
          <w:szCs w:val="24"/>
        </w:rPr>
        <w:t>centrálnej</w:t>
      </w:r>
      <w:r w:rsidRPr="009E7972" w:rsidR="00F47811">
        <w:rPr>
          <w:rFonts w:ascii="Times New Roman" w:hAnsi="Times New Roman" w:cs="Times New Roman"/>
          <w:sz w:val="24"/>
          <w:szCs w:val="24"/>
        </w:rPr>
        <w:t xml:space="preserve"> evidencie</w:t>
      </w:r>
      <w:r w:rsidR="002C2731">
        <w:rPr>
          <w:rFonts w:ascii="Times New Roman" w:hAnsi="Times New Roman" w:cs="Times New Roman"/>
          <w:sz w:val="24"/>
          <w:szCs w:val="24"/>
        </w:rPr>
        <w:t xml:space="preserve"> vozidiel tejto 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strany. </w:t>
      </w:r>
    </w:p>
    <w:p w:rsidR="00F6772C" w:rsidRPr="009E7972" w:rsidP="00236677">
      <w:pPr>
        <w:numPr>
          <w:ilvl w:val="0"/>
          <w:numId w:val="46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5A6E27">
        <w:rPr>
          <w:rFonts w:ascii="Times New Roman" w:hAnsi="Times New Roman" w:cs="Times New Roman"/>
        </w:rPr>
        <w:t>centrálna evidencia</w:t>
      </w:r>
      <w:r w:rsidRPr="009E7972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preukazov</w:t>
      </w:r>
      <w:r w:rsidRPr="009E7972">
        <w:rPr>
          <w:rFonts w:ascii="Times New Roman" w:hAnsi="Times New Roman" w:cs="Times New Roman"/>
        </w:rPr>
        <w:t xml:space="preserve">: </w:t>
      </w:r>
    </w:p>
    <w:p w:rsidR="00B05468" w:rsidRPr="009E7972" w:rsidP="004134EE">
      <w:pPr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Ak je žiadosť o</w:t>
      </w:r>
      <w:r w:rsidRPr="009E7972" w:rsidR="008A4D62">
        <w:rPr>
          <w:rFonts w:ascii="Times New Roman" w:hAnsi="Times New Roman" w:cs="Times New Roman"/>
        </w:rPr>
        <w:t xml:space="preserve"> vodičský preukaz</w:t>
      </w:r>
      <w:r w:rsidRPr="009E7972">
        <w:rPr>
          <w:rFonts w:ascii="Times New Roman" w:hAnsi="Times New Roman" w:cs="Times New Roman"/>
        </w:rPr>
        <w:t xml:space="preserve"> podaná v</w:t>
      </w:r>
      <w:r w:rsidR="00945FD7">
        <w:rPr>
          <w:rFonts w:ascii="Times New Roman" w:hAnsi="Times New Roman" w:cs="Times New Roman"/>
        </w:rPr>
        <w:t> mieste pôsobnosti</w:t>
      </w:r>
      <w:r w:rsidR="008E599D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ústredného </w:t>
      </w:r>
      <w:r w:rsidR="007E1ED7">
        <w:rPr>
          <w:rFonts w:ascii="Times New Roman" w:hAnsi="Times New Roman" w:cs="Times New Roman"/>
        </w:rPr>
        <w:t>orgánu evidencie</w:t>
      </w:r>
      <w:r w:rsidR="0056677E">
        <w:rPr>
          <w:rFonts w:ascii="Times New Roman" w:hAnsi="Times New Roman" w:cs="Times New Roman"/>
        </w:rPr>
        <w:t xml:space="preserve">, tento orgán </w:t>
      </w:r>
      <w:r w:rsidR="00A858C6">
        <w:rPr>
          <w:rFonts w:ascii="Times New Roman" w:hAnsi="Times New Roman" w:cs="Times New Roman"/>
        </w:rPr>
        <w:t>je oprávnený</w:t>
      </w:r>
      <w:r w:rsidRPr="009E7972" w:rsidR="00F6772C">
        <w:rPr>
          <w:rFonts w:ascii="Times New Roman" w:hAnsi="Times New Roman" w:cs="Times New Roman"/>
        </w:rPr>
        <w:t xml:space="preserve"> preverením </w:t>
      </w:r>
      <w:r w:rsidR="00865792">
        <w:rPr>
          <w:rFonts w:ascii="Times New Roman" w:hAnsi="Times New Roman" w:cs="Times New Roman"/>
        </w:rPr>
        <w:t>informácií</w:t>
      </w:r>
      <w:r w:rsidRPr="009E7972" w:rsidR="00F6772C">
        <w:rPr>
          <w:rFonts w:ascii="Times New Roman" w:hAnsi="Times New Roman" w:cs="Times New Roman"/>
        </w:rPr>
        <w:t xml:space="preserve"> z </w:t>
      </w:r>
      <w:r w:rsidRPr="009E7972" w:rsidR="008F05B8">
        <w:rPr>
          <w:rFonts w:ascii="Times New Roman" w:hAnsi="Times New Roman" w:cs="Times New Roman"/>
        </w:rPr>
        <w:t>centrálnych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CD3563">
        <w:rPr>
          <w:rFonts w:ascii="Times New Roman" w:hAnsi="Times New Roman" w:cs="Times New Roman"/>
        </w:rPr>
        <w:t>evidencií</w:t>
      </w:r>
      <w:r w:rsidRPr="009E7972" w:rsidR="00F6772C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preukazov</w:t>
      </w:r>
      <w:r w:rsidR="002C0BE7">
        <w:rPr>
          <w:rFonts w:ascii="Times New Roman" w:hAnsi="Times New Roman" w:cs="Times New Roman"/>
        </w:rPr>
        <w:t xml:space="preserve"> iných </w:t>
      </w:r>
      <w:r w:rsidRPr="009E7972" w:rsidR="00F6772C">
        <w:rPr>
          <w:rFonts w:ascii="Times New Roman" w:hAnsi="Times New Roman" w:cs="Times New Roman"/>
        </w:rPr>
        <w:t>strán skontrolovať, či</w:t>
      </w:r>
      <w:r w:rsidRPr="009E7972" w:rsidR="00E26300">
        <w:rPr>
          <w:rFonts w:ascii="Times New Roman" w:hAnsi="Times New Roman" w:cs="Times New Roman"/>
        </w:rPr>
        <w:t xml:space="preserve"> už nebol</w:t>
      </w:r>
      <w:r w:rsidRPr="009E7972">
        <w:rPr>
          <w:rFonts w:ascii="Times New Roman" w:hAnsi="Times New Roman" w:cs="Times New Roman"/>
        </w:rPr>
        <w:t xml:space="preserve"> danému žiadateľovi v </w:t>
      </w:r>
      <w:r w:rsidRPr="009E7972" w:rsidR="00F6772C">
        <w:rPr>
          <w:rFonts w:ascii="Times New Roman" w:hAnsi="Times New Roman" w:cs="Times New Roman"/>
        </w:rPr>
        <w:t>mi</w:t>
      </w:r>
      <w:r w:rsidRPr="009E7972" w:rsidR="00F6772C">
        <w:rPr>
          <w:rFonts w:ascii="Times New Roman" w:hAnsi="Times New Roman" w:cs="Times New Roman"/>
        </w:rPr>
        <w:t xml:space="preserve">nulosti </w:t>
      </w:r>
      <w:r w:rsidRPr="009E7972" w:rsidR="008A4D62">
        <w:rPr>
          <w:rFonts w:ascii="Times New Roman" w:hAnsi="Times New Roman" w:cs="Times New Roman"/>
        </w:rPr>
        <w:t>vydaný vodičský preukaz</w:t>
      </w:r>
      <w:r w:rsidRPr="009E7972" w:rsidR="00F47811">
        <w:rPr>
          <w:rFonts w:ascii="Times New Roman" w:hAnsi="Times New Roman" w:cs="Times New Roman"/>
        </w:rPr>
        <w:t>, ktorý je stále platný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B05468" w:rsidRPr="009E7972" w:rsidP="004134EE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9E7972" w:rsidR="00F6772C">
        <w:rPr>
          <w:rFonts w:ascii="Times New Roman" w:hAnsi="Times New Roman" w:cs="Times New Roman"/>
          <w:sz w:val="24"/>
          <w:szCs w:val="24"/>
        </w:rPr>
        <w:t>Rovnaký postup sa</w:t>
      </w:r>
      <w:r w:rsidRPr="009E7972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3A7A7A">
        <w:rPr>
          <w:rFonts w:ascii="Times New Roman" w:hAnsi="Times New Roman" w:cs="Times New Roman"/>
          <w:sz w:val="24"/>
          <w:szCs w:val="24"/>
        </w:rPr>
        <w:t>uplatňuje</w:t>
      </w:r>
      <w:r w:rsidRPr="009E7972">
        <w:rPr>
          <w:rFonts w:ascii="Times New Roman" w:hAnsi="Times New Roman" w:cs="Times New Roman"/>
          <w:sz w:val="24"/>
          <w:szCs w:val="24"/>
        </w:rPr>
        <w:t xml:space="preserve"> pri žiadosti o </w:t>
      </w:r>
      <w:r w:rsidRPr="009E7972" w:rsidR="00E26300">
        <w:rPr>
          <w:rFonts w:ascii="Times New Roman" w:hAnsi="Times New Roman" w:cs="Times New Roman"/>
          <w:sz w:val="24"/>
          <w:szCs w:val="24"/>
        </w:rPr>
        <w:t>vydanie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náhradného vodičského </w:t>
      </w:r>
      <w:r w:rsidRPr="009E7972" w:rsidR="00F47811">
        <w:rPr>
          <w:rFonts w:ascii="Times New Roman" w:hAnsi="Times New Roman" w:cs="Times New Roman"/>
          <w:sz w:val="24"/>
          <w:szCs w:val="24"/>
        </w:rPr>
        <w:t>preukazu</w:t>
      </w:r>
      <w:r w:rsidR="00DB2FDF">
        <w:rPr>
          <w:rFonts w:ascii="Times New Roman" w:hAnsi="Times New Roman" w:cs="Times New Roman"/>
          <w:sz w:val="24"/>
          <w:szCs w:val="24"/>
        </w:rPr>
        <w:t xml:space="preserve"> alebo výmenu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vodičského </w:t>
      </w:r>
      <w:r w:rsidRPr="009E7972" w:rsidR="008A4D62">
        <w:rPr>
          <w:rFonts w:ascii="Times New Roman" w:hAnsi="Times New Roman" w:cs="Times New Roman"/>
          <w:sz w:val="24"/>
          <w:szCs w:val="24"/>
        </w:rPr>
        <w:t>preukazu</w:t>
      </w:r>
      <w:r w:rsidRPr="009E7972" w:rsidR="00F47811">
        <w:rPr>
          <w:rFonts w:ascii="Times New Roman" w:hAnsi="Times New Roman" w:cs="Times New Roman"/>
          <w:sz w:val="24"/>
          <w:szCs w:val="24"/>
        </w:rPr>
        <w:t>, ktorý bol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F47811">
        <w:rPr>
          <w:rFonts w:ascii="Times New Roman" w:hAnsi="Times New Roman" w:cs="Times New Roman"/>
          <w:sz w:val="24"/>
          <w:szCs w:val="24"/>
        </w:rPr>
        <w:t>vydaný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v</w:t>
      </w:r>
      <w:r w:rsidR="00D278D2">
        <w:rPr>
          <w:rFonts w:ascii="Times New Roman" w:hAnsi="Times New Roman" w:cs="Times New Roman"/>
          <w:sz w:val="24"/>
          <w:szCs w:val="24"/>
        </w:rPr>
        <w:t xml:space="preserve"> mieste pôsobnosti 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iného ústredného </w:t>
      </w:r>
      <w:r w:rsidR="007E1ED7">
        <w:rPr>
          <w:rFonts w:ascii="Times New Roman" w:hAnsi="Times New Roman" w:cs="Times New Roman"/>
          <w:sz w:val="24"/>
          <w:szCs w:val="24"/>
        </w:rPr>
        <w:t>orgánu evidencie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Ak sa </w:t>
      </w:r>
      <w:r w:rsidRPr="009E7972" w:rsidR="008A4D62">
        <w:rPr>
          <w:rFonts w:ascii="Times New Roman" w:hAnsi="Times New Roman" w:cs="Times New Roman"/>
        </w:rPr>
        <w:t>vodičský preukaz, ktorý bol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8A4D62">
        <w:rPr>
          <w:rFonts w:ascii="Times New Roman" w:hAnsi="Times New Roman" w:cs="Times New Roman"/>
        </w:rPr>
        <w:t>vydaný</w:t>
      </w:r>
      <w:r w:rsidRPr="009E7972" w:rsidR="00F2653C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>v</w:t>
      </w:r>
      <w:r w:rsidR="00D278D2">
        <w:rPr>
          <w:rFonts w:ascii="Times New Roman" w:hAnsi="Times New Roman" w:cs="Times New Roman"/>
        </w:rPr>
        <w:t> mieste pôsobnosti</w:t>
      </w:r>
      <w:r w:rsidR="008E599D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 xml:space="preserve">iného ústredného </w:t>
      </w:r>
      <w:r w:rsidRPr="009E7972" w:rsidR="00DB3838">
        <w:rPr>
          <w:rFonts w:ascii="Times New Roman" w:hAnsi="Times New Roman" w:cs="Times New Roman"/>
        </w:rPr>
        <w:t xml:space="preserve">orgánu </w:t>
      </w:r>
      <w:r w:rsidR="007E1ED7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, predloží ústrednému </w:t>
      </w:r>
      <w:r w:rsidRPr="009E7972" w:rsidR="00DB3838">
        <w:rPr>
          <w:rFonts w:ascii="Times New Roman" w:hAnsi="Times New Roman" w:cs="Times New Roman"/>
        </w:rPr>
        <w:t>orgánu e</w:t>
      </w:r>
      <w:r w:rsidR="007E1ED7">
        <w:rPr>
          <w:rFonts w:ascii="Times New Roman" w:hAnsi="Times New Roman" w:cs="Times New Roman"/>
        </w:rPr>
        <w:t>videncie</w:t>
      </w:r>
      <w:r w:rsidRPr="009E7972">
        <w:rPr>
          <w:rFonts w:ascii="Times New Roman" w:hAnsi="Times New Roman" w:cs="Times New Roman"/>
        </w:rPr>
        <w:t xml:space="preserve"> na </w:t>
      </w:r>
      <w:r w:rsidR="0056677E">
        <w:rPr>
          <w:rFonts w:ascii="Times New Roman" w:hAnsi="Times New Roman" w:cs="Times New Roman"/>
        </w:rPr>
        <w:t>zaevidovanie</w:t>
      </w:r>
      <w:r w:rsidRPr="009E7972">
        <w:rPr>
          <w:rFonts w:ascii="Times New Roman" w:hAnsi="Times New Roman" w:cs="Times New Roman"/>
        </w:rPr>
        <w:t xml:space="preserve">, </w:t>
      </w:r>
      <w:r w:rsidRPr="009E7972" w:rsidR="00C33471">
        <w:rPr>
          <w:rFonts w:ascii="Times New Roman" w:hAnsi="Times New Roman" w:cs="Times New Roman"/>
        </w:rPr>
        <w:t>údaje sa porovnajú</w:t>
      </w:r>
      <w:r w:rsidR="00A858C6">
        <w:rPr>
          <w:rFonts w:ascii="Times New Roman" w:hAnsi="Times New Roman" w:cs="Times New Roman"/>
        </w:rPr>
        <w:br/>
      </w:r>
      <w:r w:rsidRPr="009E7972" w:rsidR="00B05468">
        <w:rPr>
          <w:rFonts w:ascii="Times New Roman" w:hAnsi="Times New Roman" w:cs="Times New Roman"/>
        </w:rPr>
        <w:t>s</w:t>
      </w:r>
      <w:r w:rsidRPr="009E7972" w:rsidR="00C33471">
        <w:rPr>
          <w:rFonts w:ascii="Times New Roman" w:hAnsi="Times New Roman" w:cs="Times New Roman"/>
        </w:rPr>
        <w:t xml:space="preserve"> </w:t>
      </w:r>
      <w:r w:rsidR="00865792">
        <w:rPr>
          <w:rFonts w:ascii="Times New Roman" w:hAnsi="Times New Roman" w:cs="Times New Roman"/>
        </w:rPr>
        <w:t>informáciami</w:t>
      </w:r>
      <w:r w:rsidRPr="009E7972" w:rsidR="00C33471">
        <w:rPr>
          <w:rFonts w:ascii="Times New Roman" w:hAnsi="Times New Roman" w:cs="Times New Roman"/>
        </w:rPr>
        <w:t xml:space="preserve"> v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8F05B8">
        <w:rPr>
          <w:rFonts w:ascii="Times New Roman" w:hAnsi="Times New Roman" w:cs="Times New Roman"/>
        </w:rPr>
        <w:t>centráln</w:t>
      </w:r>
      <w:r w:rsidR="007E1ED7">
        <w:rPr>
          <w:rFonts w:ascii="Times New Roman" w:hAnsi="Times New Roman" w:cs="Times New Roman"/>
        </w:rPr>
        <w:t>ej evidencii</w:t>
      </w:r>
      <w:r w:rsidRPr="009E7972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preukazov</w:t>
      </w:r>
      <w:r w:rsidR="002C2731">
        <w:rPr>
          <w:rFonts w:ascii="Times New Roman" w:hAnsi="Times New Roman" w:cs="Times New Roman"/>
        </w:rPr>
        <w:t xml:space="preserve"> tej</w:t>
      </w:r>
      <w:r w:rsidRPr="009E7972" w:rsidR="008A4D62">
        <w:rPr>
          <w:rFonts w:ascii="Times New Roman" w:hAnsi="Times New Roman" w:cs="Times New Roman"/>
        </w:rPr>
        <w:t xml:space="preserve"> strany, na území ktorej bol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8A4D62">
        <w:rPr>
          <w:rFonts w:ascii="Times New Roman" w:hAnsi="Times New Roman" w:cs="Times New Roman"/>
        </w:rPr>
        <w:t>vodičský preukaz vydaný</w:t>
      </w:r>
      <w:r w:rsidRPr="009E7972">
        <w:rPr>
          <w:rFonts w:ascii="Times New Roman" w:hAnsi="Times New Roman" w:cs="Times New Roman"/>
        </w:rPr>
        <w:t xml:space="preserve">. </w:t>
      </w:r>
    </w:p>
    <w:p w:rsidR="00561CC4" w:rsidP="007E1ED7">
      <w:pPr>
        <w:rPr>
          <w:rFonts w:ascii="Times New Roman" w:hAnsi="Times New Roman" w:cs="Times New Roman"/>
          <w:b/>
        </w:rPr>
      </w:pPr>
    </w:p>
    <w:p w:rsidR="005B3CD0" w:rsidP="007E1ED7">
      <w:pPr>
        <w:rPr>
          <w:rFonts w:ascii="Times New Roman" w:hAnsi="Times New Roman" w:cs="Times New Roman"/>
          <w:b/>
        </w:rPr>
      </w:pPr>
    </w:p>
    <w:p w:rsidR="005B3CD0" w:rsidP="007E1ED7">
      <w:pPr>
        <w:rPr>
          <w:rFonts w:ascii="Times New Roman" w:hAnsi="Times New Roman" w:cs="Times New Roman"/>
          <w:b/>
        </w:rPr>
      </w:pPr>
    </w:p>
    <w:p w:rsidR="005B3CD0" w:rsidP="007E1ED7">
      <w:pPr>
        <w:rPr>
          <w:rFonts w:ascii="Times New Roman" w:hAnsi="Times New Roman" w:cs="Times New Roman"/>
          <w:b/>
        </w:rPr>
      </w:pPr>
    </w:p>
    <w:p w:rsidR="005B3CD0" w:rsidP="007E1ED7">
      <w:pPr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5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B05468" w:rsidRPr="009E7972" w:rsidP="004134EE">
      <w:pPr>
        <w:pStyle w:val="BodyText"/>
        <w:numPr>
          <w:ilvl w:val="0"/>
          <w:numId w:val="30"/>
        </w:numPr>
        <w:tabs>
          <w:tab w:val="left" w:pos="28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E7972" w:rsidR="00F6772C">
        <w:rPr>
          <w:rFonts w:ascii="Times New Roman" w:hAnsi="Times New Roman" w:cs="Times New Roman"/>
          <w:sz w:val="24"/>
          <w:szCs w:val="24"/>
        </w:rPr>
        <w:t xml:space="preserve">Ústredné </w:t>
      </w:r>
      <w:r w:rsidRPr="009E7972" w:rsidR="00DB3838">
        <w:rPr>
          <w:rFonts w:ascii="Times New Roman" w:hAnsi="Times New Roman" w:cs="Times New Roman"/>
          <w:sz w:val="24"/>
          <w:szCs w:val="24"/>
        </w:rPr>
        <w:t xml:space="preserve">orgány </w:t>
      </w:r>
      <w:r w:rsidR="007E1ED7">
        <w:rPr>
          <w:rFonts w:ascii="Times New Roman" w:hAnsi="Times New Roman" w:cs="Times New Roman"/>
          <w:sz w:val="24"/>
          <w:szCs w:val="24"/>
        </w:rPr>
        <w:t>evidencie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C33471">
        <w:rPr>
          <w:rFonts w:ascii="Times New Roman" w:hAnsi="Times New Roman" w:cs="Times New Roman"/>
          <w:sz w:val="24"/>
          <w:szCs w:val="24"/>
        </w:rPr>
        <w:t>majú</w:t>
      </w:r>
      <w:r w:rsidRPr="009E7972" w:rsidR="00034BC9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F6772C">
        <w:rPr>
          <w:rFonts w:ascii="Times New Roman" w:hAnsi="Times New Roman" w:cs="Times New Roman"/>
          <w:sz w:val="24"/>
          <w:szCs w:val="24"/>
        </w:rPr>
        <w:t>prostredníctvom automatizovan</w:t>
      </w:r>
      <w:r w:rsidRPr="009E7972" w:rsidR="00034BC9">
        <w:rPr>
          <w:rFonts w:ascii="Times New Roman" w:hAnsi="Times New Roman" w:cs="Times New Roman"/>
          <w:sz w:val="24"/>
          <w:szCs w:val="24"/>
        </w:rPr>
        <w:t>ého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postup</w:t>
      </w:r>
      <w:r w:rsidRPr="009E7972" w:rsidR="00034BC9">
        <w:rPr>
          <w:rFonts w:ascii="Times New Roman" w:hAnsi="Times New Roman" w:cs="Times New Roman"/>
          <w:sz w:val="24"/>
          <w:szCs w:val="24"/>
        </w:rPr>
        <w:t>u</w:t>
      </w:r>
      <w:r w:rsidRPr="009E7972" w:rsidR="00F6772C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C33471">
        <w:rPr>
          <w:rFonts w:ascii="Times New Roman" w:hAnsi="Times New Roman" w:cs="Times New Roman"/>
          <w:sz w:val="24"/>
          <w:szCs w:val="24"/>
        </w:rPr>
        <w:t>prístup k</w:t>
      </w:r>
      <w:r w:rsidR="00D278D2">
        <w:rPr>
          <w:rFonts w:ascii="Times New Roman" w:hAnsi="Times New Roman" w:cs="Times New Roman"/>
          <w:sz w:val="24"/>
          <w:szCs w:val="24"/>
        </w:rPr>
        <w:t xml:space="preserve"> získavaniu týchto </w:t>
      </w:r>
      <w:r w:rsidRPr="009E7972" w:rsidR="00F6772C">
        <w:rPr>
          <w:rFonts w:ascii="Times New Roman" w:hAnsi="Times New Roman" w:cs="Times New Roman"/>
          <w:sz w:val="24"/>
          <w:szCs w:val="24"/>
        </w:rPr>
        <w:t>údaj</w:t>
      </w:r>
      <w:r w:rsidR="00D278D2">
        <w:rPr>
          <w:rFonts w:ascii="Times New Roman" w:hAnsi="Times New Roman" w:cs="Times New Roman"/>
          <w:sz w:val="24"/>
          <w:szCs w:val="24"/>
        </w:rPr>
        <w:t>ov</w:t>
      </w:r>
      <w:r w:rsidRPr="009E7972" w:rsidR="00F6772C">
        <w:rPr>
          <w:rFonts w:ascii="Times New Roman" w:hAnsi="Times New Roman" w:cs="Times New Roman"/>
          <w:sz w:val="24"/>
          <w:szCs w:val="24"/>
        </w:rPr>
        <w:t>:</w:t>
      </w:r>
    </w:p>
    <w:p w:rsidR="00F6772C" w:rsidRPr="009E7972" w:rsidP="004134EE">
      <w:pPr>
        <w:numPr>
          <w:ilvl w:val="1"/>
          <w:numId w:val="30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5A6E27">
        <w:rPr>
          <w:rFonts w:ascii="Times New Roman" w:hAnsi="Times New Roman" w:cs="Times New Roman"/>
        </w:rPr>
        <w:t>centrálna evidencia</w:t>
      </w:r>
      <w:r w:rsidRPr="009E7972">
        <w:rPr>
          <w:rFonts w:ascii="Times New Roman" w:hAnsi="Times New Roman" w:cs="Times New Roman"/>
        </w:rPr>
        <w:t xml:space="preserve"> vozidiel: </w:t>
      </w:r>
    </w:p>
    <w:p w:rsidR="00F6772C" w:rsidRPr="009E7972" w:rsidP="004134EE">
      <w:pPr>
        <w:numPr>
          <w:ilvl w:val="2"/>
          <w:numId w:val="30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="0056677E">
        <w:rPr>
          <w:rFonts w:ascii="Times New Roman" w:hAnsi="Times New Roman" w:cs="Times New Roman"/>
        </w:rPr>
        <w:t>výrobca (a model, ak je dostupný</w:t>
      </w:r>
      <w:r w:rsidRPr="009E7972">
        <w:rPr>
          <w:rFonts w:ascii="Times New Roman" w:hAnsi="Times New Roman" w:cs="Times New Roman"/>
        </w:rPr>
        <w:t xml:space="preserve">); </w:t>
      </w:r>
    </w:p>
    <w:p w:rsidR="00F6772C" w:rsidRPr="009E7972" w:rsidP="004134EE">
      <w:pPr>
        <w:numPr>
          <w:ilvl w:val="2"/>
          <w:numId w:val="30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identifikačné číslo vozidla; </w:t>
      </w:r>
    </w:p>
    <w:p w:rsidR="00F6772C" w:rsidRPr="009E7972" w:rsidP="004134EE">
      <w:pPr>
        <w:numPr>
          <w:ilvl w:val="2"/>
          <w:numId w:val="30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 w:rsidR="00840C2A">
        <w:rPr>
          <w:rFonts w:ascii="Times New Roman" w:hAnsi="Times New Roman" w:cs="Times New Roman"/>
        </w:rPr>
        <w:t>evidenčné</w:t>
      </w:r>
      <w:r w:rsidRPr="009E7972">
        <w:rPr>
          <w:rFonts w:ascii="Times New Roman" w:hAnsi="Times New Roman" w:cs="Times New Roman"/>
        </w:rPr>
        <w:t xml:space="preserve"> číslo; </w:t>
      </w:r>
    </w:p>
    <w:p w:rsidR="00F6772C" w:rsidRPr="009E7972" w:rsidP="004134EE">
      <w:pPr>
        <w:numPr>
          <w:ilvl w:val="2"/>
          <w:numId w:val="30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dátum </w:t>
      </w:r>
      <w:r w:rsidRPr="009E7972" w:rsidR="00034BC9">
        <w:rPr>
          <w:rFonts w:ascii="Times New Roman" w:hAnsi="Times New Roman" w:cs="Times New Roman"/>
        </w:rPr>
        <w:t xml:space="preserve">prvej </w:t>
      </w:r>
      <w:r w:rsidRPr="009E7972" w:rsidR="00840C2A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4134EE">
      <w:pPr>
        <w:numPr>
          <w:ilvl w:val="2"/>
          <w:numId w:val="30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typ paliva a/alebo typ pohonu; </w:t>
      </w:r>
    </w:p>
    <w:p w:rsidR="00ED154D" w:rsidRPr="009E7972" w:rsidP="004134EE">
      <w:pPr>
        <w:numPr>
          <w:ilvl w:val="2"/>
          <w:numId w:val="30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potvrdenie o krádeži. </w:t>
      </w:r>
    </w:p>
    <w:p w:rsidR="00F6772C" w:rsidRPr="009E7972" w:rsidP="004134EE">
      <w:pPr>
        <w:numPr>
          <w:ilvl w:val="0"/>
          <w:numId w:val="31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5A6E27">
        <w:rPr>
          <w:rFonts w:ascii="Times New Roman" w:hAnsi="Times New Roman" w:cs="Times New Roman"/>
        </w:rPr>
        <w:t>centrálna evidencia</w:t>
      </w:r>
      <w:r w:rsidRPr="009E7972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preukazov</w:t>
      </w:r>
      <w:r w:rsidRPr="009E7972">
        <w:rPr>
          <w:rFonts w:ascii="Times New Roman" w:hAnsi="Times New Roman" w:cs="Times New Roman"/>
        </w:rPr>
        <w:t xml:space="preserve">: </w:t>
      </w:r>
    </w:p>
    <w:p w:rsidR="00F6772C" w:rsidRPr="009E7972" w:rsidP="00DA040E">
      <w:pPr>
        <w:numPr>
          <w:ilvl w:val="1"/>
          <w:numId w:val="3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číslo dokladu a/alebo číslo vodičského </w:t>
      </w:r>
      <w:r w:rsidRPr="009E7972" w:rsidR="00B050EA">
        <w:rPr>
          <w:rFonts w:ascii="Times New Roman" w:hAnsi="Times New Roman" w:cs="Times New Roman"/>
        </w:rPr>
        <w:t>preukazu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4134EE">
      <w:pPr>
        <w:numPr>
          <w:ilvl w:val="1"/>
          <w:numId w:val="3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priezvisk</w:t>
      </w:r>
      <w:r w:rsidR="00DA040E">
        <w:rPr>
          <w:rFonts w:ascii="Times New Roman" w:hAnsi="Times New Roman" w:cs="Times New Roman"/>
        </w:rPr>
        <w:t>o alebo rodné priezvisko,</w:t>
      </w:r>
      <w:r w:rsidRPr="009E7972">
        <w:rPr>
          <w:rFonts w:ascii="Times New Roman" w:hAnsi="Times New Roman" w:cs="Times New Roman"/>
        </w:rPr>
        <w:t xml:space="preserve"> men</w:t>
      </w:r>
      <w:r w:rsidRPr="009E7972" w:rsidR="00034BC9">
        <w:rPr>
          <w:rFonts w:ascii="Times New Roman" w:hAnsi="Times New Roman" w:cs="Times New Roman"/>
        </w:rPr>
        <w:t>á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4134EE">
      <w:pPr>
        <w:numPr>
          <w:ilvl w:val="1"/>
          <w:numId w:val="3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</w:rPr>
      </w:pPr>
      <w:r w:rsidRPr="009E7972" w:rsidR="00A352F3">
        <w:rPr>
          <w:rFonts w:ascii="Times New Roman" w:hAnsi="Times New Roman" w:cs="Times New Roman"/>
        </w:rPr>
        <w:t xml:space="preserve">dátum a </w:t>
      </w:r>
      <w:r w:rsidRPr="009E7972">
        <w:rPr>
          <w:rFonts w:ascii="Times New Roman" w:hAnsi="Times New Roman" w:cs="Times New Roman"/>
        </w:rPr>
        <w:t xml:space="preserve">miesto narodenia; </w:t>
      </w:r>
    </w:p>
    <w:p w:rsidR="00F6772C" w:rsidRPr="009E7972" w:rsidP="004134EE">
      <w:pPr>
        <w:numPr>
          <w:ilvl w:val="1"/>
          <w:numId w:val="3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kategórie; </w:t>
      </w:r>
    </w:p>
    <w:p w:rsidR="00F6772C" w:rsidRPr="009E7972" w:rsidP="004134EE">
      <w:pPr>
        <w:numPr>
          <w:ilvl w:val="1"/>
          <w:numId w:val="3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p</w:t>
      </w:r>
      <w:r w:rsidRPr="009E7972">
        <w:rPr>
          <w:rFonts w:ascii="Times New Roman" w:hAnsi="Times New Roman" w:cs="Times New Roman"/>
        </w:rPr>
        <w:t xml:space="preserve">odmienky a obmedzenia; </w:t>
      </w:r>
    </w:p>
    <w:p w:rsidR="00F6772C" w:rsidRPr="009E7972" w:rsidP="004134EE">
      <w:pPr>
        <w:numPr>
          <w:ilvl w:val="1"/>
          <w:numId w:val="3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</w:rPr>
      </w:pPr>
      <w:r w:rsidR="0056677E">
        <w:rPr>
          <w:rFonts w:ascii="Times New Roman" w:hAnsi="Times New Roman" w:cs="Times New Roman"/>
        </w:rPr>
        <w:t>čas</w:t>
      </w:r>
      <w:r w:rsidRPr="009E7972">
        <w:rPr>
          <w:rFonts w:ascii="Times New Roman" w:hAnsi="Times New Roman" w:cs="Times New Roman"/>
        </w:rPr>
        <w:t xml:space="preserve"> platnosti; </w:t>
      </w:r>
    </w:p>
    <w:p w:rsidR="00F6772C" w:rsidRPr="009E7972" w:rsidP="004134EE">
      <w:pPr>
        <w:numPr>
          <w:ilvl w:val="1"/>
          <w:numId w:val="3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nespôsobilosť, odobratie vodičského </w:t>
      </w:r>
      <w:r w:rsidRPr="009E7972" w:rsidR="00BC7385">
        <w:rPr>
          <w:rFonts w:ascii="Times New Roman" w:hAnsi="Times New Roman" w:cs="Times New Roman"/>
        </w:rPr>
        <w:t>preukazu</w:t>
      </w:r>
      <w:r w:rsidRPr="009E7972">
        <w:rPr>
          <w:rFonts w:ascii="Times New Roman" w:hAnsi="Times New Roman" w:cs="Times New Roman"/>
        </w:rPr>
        <w:t xml:space="preserve">, zákaz </w:t>
      </w:r>
      <w:r w:rsidRPr="009E7972" w:rsidR="00034BC9">
        <w:rPr>
          <w:rFonts w:ascii="Times New Roman" w:hAnsi="Times New Roman" w:cs="Times New Roman"/>
        </w:rPr>
        <w:t>vedenia motorového vozidla</w:t>
      </w:r>
      <w:r w:rsidRPr="009E7972">
        <w:rPr>
          <w:rFonts w:ascii="Times New Roman" w:hAnsi="Times New Roman" w:cs="Times New Roman"/>
        </w:rPr>
        <w:t>, z</w:t>
      </w:r>
      <w:r w:rsidR="007E1ED7">
        <w:rPr>
          <w:rFonts w:ascii="Times New Roman" w:hAnsi="Times New Roman" w:cs="Times New Roman"/>
        </w:rPr>
        <w:t>adržanie</w:t>
      </w:r>
      <w:r w:rsidRPr="009E7972" w:rsidR="00A352F3">
        <w:rPr>
          <w:rFonts w:ascii="Times New Roman" w:hAnsi="Times New Roman" w:cs="Times New Roman"/>
        </w:rPr>
        <w:t xml:space="preserve"> vodičského </w:t>
      </w:r>
      <w:r w:rsidRPr="009E7972" w:rsidR="00BC7385">
        <w:rPr>
          <w:rFonts w:ascii="Times New Roman" w:hAnsi="Times New Roman" w:cs="Times New Roman"/>
        </w:rPr>
        <w:t>preukazu</w:t>
      </w:r>
      <w:r w:rsidR="0056677E">
        <w:rPr>
          <w:rFonts w:ascii="Times New Roman" w:hAnsi="Times New Roman" w:cs="Times New Roman"/>
        </w:rPr>
        <w:t xml:space="preserve"> a</w:t>
      </w:r>
      <w:r w:rsidRPr="009E7972">
        <w:rPr>
          <w:rFonts w:ascii="Times New Roman" w:hAnsi="Times New Roman" w:cs="Times New Roman"/>
        </w:rPr>
        <w:t xml:space="preserve"> väzba; </w:t>
      </w:r>
    </w:p>
    <w:p w:rsidR="00A352F3" w:rsidRPr="009E7972" w:rsidP="004134EE">
      <w:pPr>
        <w:numPr>
          <w:ilvl w:val="1"/>
          <w:numId w:val="3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dátum </w:t>
      </w:r>
      <w:r w:rsidRPr="009E7972" w:rsidR="00E26300">
        <w:rPr>
          <w:rFonts w:ascii="Times New Roman" w:hAnsi="Times New Roman" w:cs="Times New Roman"/>
        </w:rPr>
        <w:t>vydania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F6772C" w:rsidRPr="009E7972" w:rsidP="004134EE">
      <w:pPr>
        <w:numPr>
          <w:ilvl w:val="2"/>
          <w:numId w:val="3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Týmto nie sú dotknuté dohody o získavaní </w:t>
      </w:r>
      <w:r w:rsidRPr="002C2731">
        <w:rPr>
          <w:rFonts w:ascii="Times New Roman" w:hAnsi="Times New Roman" w:cs="Times New Roman"/>
        </w:rPr>
        <w:t>iných</w:t>
      </w:r>
      <w:r w:rsidR="00865792">
        <w:rPr>
          <w:rFonts w:ascii="Times New Roman" w:hAnsi="Times New Roman" w:cs="Times New Roman"/>
        </w:rPr>
        <w:t xml:space="preserve"> informácií</w:t>
      </w:r>
      <w:r w:rsidRPr="009E7972">
        <w:rPr>
          <w:rFonts w:ascii="Times New Roman" w:hAnsi="Times New Roman" w:cs="Times New Roman"/>
        </w:rPr>
        <w:t xml:space="preserve"> ústrednými </w:t>
      </w:r>
      <w:r w:rsidRPr="009E7972" w:rsidR="00DB3838">
        <w:rPr>
          <w:rFonts w:ascii="Times New Roman" w:hAnsi="Times New Roman" w:cs="Times New Roman"/>
        </w:rPr>
        <w:t xml:space="preserve">orgánmi </w:t>
      </w:r>
      <w:r w:rsidR="005B3CD0">
        <w:rPr>
          <w:rFonts w:ascii="Times New Roman" w:hAnsi="Times New Roman" w:cs="Times New Roman"/>
        </w:rPr>
        <w:t>evi</w:t>
      </w:r>
      <w:r w:rsidR="005B3CD0">
        <w:rPr>
          <w:rFonts w:ascii="Times New Roman" w:hAnsi="Times New Roman" w:cs="Times New Roman"/>
        </w:rPr>
        <w:t>dencie</w:t>
      </w:r>
      <w:r w:rsidR="00A858C6">
        <w:rPr>
          <w:rFonts w:ascii="Times New Roman" w:hAnsi="Times New Roman" w:cs="Times New Roman"/>
        </w:rPr>
        <w:br/>
      </w:r>
      <w:r w:rsidRPr="009E7972" w:rsidR="00A352F3">
        <w:rPr>
          <w:rFonts w:ascii="Times New Roman" w:hAnsi="Times New Roman" w:cs="Times New Roman"/>
        </w:rPr>
        <w:t xml:space="preserve">v </w:t>
      </w:r>
      <w:r w:rsidRPr="009E7972">
        <w:rPr>
          <w:rFonts w:ascii="Times New Roman" w:hAnsi="Times New Roman" w:cs="Times New Roman"/>
        </w:rPr>
        <w:t xml:space="preserve">rámci vnútroštátnych právnych predpisov.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A352F3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6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A352F3" w:rsidRPr="009E7972" w:rsidP="004134EE">
      <w:pPr>
        <w:spacing w:after="120"/>
        <w:jc w:val="both"/>
        <w:rPr>
          <w:rFonts w:ascii="Times New Roman" w:hAnsi="Times New Roman" w:cs="Times New Roman"/>
        </w:rPr>
      </w:pPr>
      <w:r w:rsidR="006C4708">
        <w:rPr>
          <w:rFonts w:ascii="Times New Roman" w:hAnsi="Times New Roman" w:cs="Times New Roman"/>
        </w:rPr>
        <w:t>Na dosiahnutie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C33471">
        <w:rPr>
          <w:rFonts w:ascii="Times New Roman" w:hAnsi="Times New Roman" w:cs="Times New Roman"/>
        </w:rPr>
        <w:t>účelu</w:t>
      </w:r>
      <w:r w:rsidRPr="009E7972">
        <w:rPr>
          <w:rFonts w:ascii="Times New Roman" w:hAnsi="Times New Roman" w:cs="Times New Roman"/>
        </w:rPr>
        <w:t xml:space="preserve"> </w:t>
      </w:r>
      <w:r w:rsidR="005B3CD0">
        <w:rPr>
          <w:rFonts w:ascii="Times New Roman" w:hAnsi="Times New Roman" w:cs="Times New Roman"/>
        </w:rPr>
        <w:t xml:space="preserve">podľa </w:t>
      </w:r>
      <w:r w:rsidR="00D278D2">
        <w:rPr>
          <w:rFonts w:ascii="Times New Roman" w:hAnsi="Times New Roman" w:cs="Times New Roman"/>
        </w:rPr>
        <w:t>článku 2 ods. 2</w:t>
      </w:r>
      <w:r w:rsidRPr="009E7972" w:rsidR="00034BC9">
        <w:rPr>
          <w:rFonts w:ascii="Times New Roman" w:hAnsi="Times New Roman" w:cs="Times New Roman"/>
        </w:rPr>
        <w:t xml:space="preserve">, </w:t>
      </w:r>
      <w:r w:rsidRPr="009E7972" w:rsidR="00F6772C">
        <w:rPr>
          <w:rFonts w:ascii="Times New Roman" w:hAnsi="Times New Roman" w:cs="Times New Roman"/>
        </w:rPr>
        <w:t>ústredn</w:t>
      </w:r>
      <w:r w:rsidRPr="009E7972">
        <w:rPr>
          <w:rFonts w:ascii="Times New Roman" w:hAnsi="Times New Roman" w:cs="Times New Roman"/>
        </w:rPr>
        <w:t xml:space="preserve">é </w:t>
      </w:r>
      <w:r w:rsidRPr="009E7972" w:rsidR="00DB3838">
        <w:rPr>
          <w:rFonts w:ascii="Times New Roman" w:hAnsi="Times New Roman" w:cs="Times New Roman"/>
        </w:rPr>
        <w:t xml:space="preserve">orgány </w:t>
      </w:r>
      <w:r w:rsidR="005B3CD0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v</w:t>
      </w:r>
      <w:r w:rsidR="00A858C6">
        <w:rPr>
          <w:rFonts w:ascii="Times New Roman" w:hAnsi="Times New Roman" w:cs="Times New Roman"/>
        </w:rPr>
        <w:t> </w:t>
      </w:r>
      <w:r w:rsidRPr="009E7972">
        <w:rPr>
          <w:rFonts w:ascii="Times New Roman" w:hAnsi="Times New Roman" w:cs="Times New Roman"/>
        </w:rPr>
        <w:t>súlade</w:t>
      </w:r>
      <w:r w:rsidR="00A858C6">
        <w:rPr>
          <w:rFonts w:ascii="Times New Roman" w:hAnsi="Times New Roman" w:cs="Times New Roman"/>
        </w:rPr>
        <w:br/>
      </w:r>
      <w:r w:rsidRPr="009E7972">
        <w:rPr>
          <w:rFonts w:ascii="Times New Roman" w:hAnsi="Times New Roman" w:cs="Times New Roman"/>
        </w:rPr>
        <w:t>s</w:t>
      </w:r>
      <w:r w:rsidRPr="009E7972" w:rsidR="008103A6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vnútroštátnymi</w:t>
      </w:r>
      <w:r w:rsidRPr="009E7972" w:rsidR="007A7AB2">
        <w:rPr>
          <w:rFonts w:ascii="Times New Roman" w:hAnsi="Times New Roman" w:cs="Times New Roman"/>
        </w:rPr>
        <w:t xml:space="preserve"> právnymi</w:t>
      </w:r>
      <w:r w:rsidR="002C0BE7">
        <w:rPr>
          <w:rFonts w:ascii="Times New Roman" w:hAnsi="Times New Roman" w:cs="Times New Roman"/>
        </w:rPr>
        <w:t xml:space="preserve"> predpismi </w:t>
      </w:r>
      <w:r w:rsidRPr="009E7972" w:rsidR="00F6772C">
        <w:rPr>
          <w:rFonts w:ascii="Times New Roman" w:hAnsi="Times New Roman" w:cs="Times New Roman"/>
        </w:rPr>
        <w:t>s</w:t>
      </w:r>
      <w:r w:rsidR="00D278D2">
        <w:rPr>
          <w:rFonts w:ascii="Times New Roman" w:hAnsi="Times New Roman" w:cs="Times New Roman"/>
        </w:rPr>
        <w:t>trán zabezpečia vykonanie opatrení</w:t>
      </w:r>
      <w:r w:rsidRPr="009E7972" w:rsidR="00F6772C">
        <w:rPr>
          <w:rFonts w:ascii="Times New Roman" w:hAnsi="Times New Roman" w:cs="Times New Roman"/>
        </w:rPr>
        <w:t xml:space="preserve"> na objasnenie situácie pred </w:t>
      </w:r>
      <w:r w:rsidRPr="009E7972" w:rsidR="007A7AB2">
        <w:rPr>
          <w:rFonts w:ascii="Times New Roman" w:hAnsi="Times New Roman" w:cs="Times New Roman"/>
        </w:rPr>
        <w:t xml:space="preserve">prijatím </w:t>
      </w:r>
      <w:r w:rsidRPr="009E7972" w:rsidR="00F6772C">
        <w:rPr>
          <w:rFonts w:ascii="Times New Roman" w:hAnsi="Times New Roman" w:cs="Times New Roman"/>
        </w:rPr>
        <w:t>ďalších administratívnych opatrení, a</w:t>
      </w:r>
      <w:r w:rsidRPr="009E7972">
        <w:rPr>
          <w:rFonts w:ascii="Times New Roman" w:hAnsi="Times New Roman" w:cs="Times New Roman"/>
        </w:rPr>
        <w:t>k existujú nejaké pochybnosti o</w:t>
      </w:r>
      <w:r w:rsidR="00D278D2">
        <w:rPr>
          <w:rFonts w:ascii="Times New Roman" w:hAnsi="Times New Roman" w:cs="Times New Roman"/>
        </w:rPr>
        <w:t> faktických</w:t>
      </w:r>
      <w:r w:rsidR="0056677E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alebo právnych podmienkach týkajúcich sa vozidiel alebo vodičských </w:t>
      </w:r>
      <w:r w:rsidRPr="009E7972" w:rsidR="008A4D62">
        <w:rPr>
          <w:rFonts w:ascii="Times New Roman" w:hAnsi="Times New Roman" w:cs="Times New Roman"/>
        </w:rPr>
        <w:t>preukazov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A352F3" w:rsidRPr="009E7972" w:rsidP="004134EE">
      <w:pPr>
        <w:spacing w:after="120"/>
        <w:jc w:val="both"/>
        <w:rPr>
          <w:rFonts w:ascii="Times New Roman" w:hAnsi="Times New Roman" w:cs="Times New Roman"/>
        </w:rPr>
      </w:pPr>
      <w:r w:rsidR="00D278D2">
        <w:rPr>
          <w:rFonts w:ascii="Times New Roman" w:hAnsi="Times New Roman" w:cs="Times New Roman"/>
        </w:rPr>
        <w:t>Tieto opatrenia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14085E">
        <w:rPr>
          <w:rFonts w:ascii="Times New Roman" w:hAnsi="Times New Roman" w:cs="Times New Roman"/>
        </w:rPr>
        <w:t>sa prijímajú</w:t>
      </w:r>
      <w:r w:rsidRPr="009E7972">
        <w:rPr>
          <w:rFonts w:ascii="Times New Roman" w:hAnsi="Times New Roman" w:cs="Times New Roman"/>
        </w:rPr>
        <w:t xml:space="preserve"> v </w:t>
      </w:r>
      <w:r w:rsidR="00D278D2">
        <w:rPr>
          <w:rFonts w:ascii="Times New Roman" w:hAnsi="Times New Roman" w:cs="Times New Roman"/>
        </w:rPr>
        <w:t>týchto</w:t>
      </w:r>
      <w:r w:rsidRPr="009E7972" w:rsidR="00F6772C">
        <w:rPr>
          <w:rFonts w:ascii="Times New Roman" w:hAnsi="Times New Roman" w:cs="Times New Roman"/>
        </w:rPr>
        <w:t xml:space="preserve"> prípadoch: </w:t>
      </w:r>
    </w:p>
    <w:p w:rsidR="00F6772C" w:rsidRPr="009E7972" w:rsidP="004134EE">
      <w:pPr>
        <w:numPr>
          <w:ilvl w:val="0"/>
          <w:numId w:val="32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5A6E27">
        <w:rPr>
          <w:rFonts w:ascii="Times New Roman" w:hAnsi="Times New Roman" w:cs="Times New Roman"/>
        </w:rPr>
        <w:t>centrálna evidencia</w:t>
      </w:r>
      <w:r w:rsidRPr="009E7972">
        <w:rPr>
          <w:rFonts w:ascii="Times New Roman" w:hAnsi="Times New Roman" w:cs="Times New Roman"/>
        </w:rPr>
        <w:t xml:space="preserve"> vozidiel: </w:t>
      </w:r>
    </w:p>
    <w:p w:rsidR="00F6772C" w:rsidRPr="009E7972" w:rsidP="004134EE">
      <w:pPr>
        <w:numPr>
          <w:ilvl w:val="1"/>
          <w:numId w:val="32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="00865792">
        <w:rPr>
          <w:rFonts w:ascii="Times New Roman" w:hAnsi="Times New Roman" w:cs="Times New Roman"/>
        </w:rPr>
        <w:t>ak informácie</w:t>
      </w:r>
      <w:r w:rsidRPr="009E7972">
        <w:rPr>
          <w:rFonts w:ascii="Times New Roman" w:hAnsi="Times New Roman" w:cs="Times New Roman"/>
        </w:rPr>
        <w:t xml:space="preserve"> poskytnuté žiadateľom </w:t>
      </w:r>
      <w:r w:rsidRPr="009E7972" w:rsidR="008103A6">
        <w:rPr>
          <w:rFonts w:ascii="Times New Roman" w:hAnsi="Times New Roman" w:cs="Times New Roman"/>
        </w:rPr>
        <w:t xml:space="preserve">pri </w:t>
      </w:r>
      <w:r w:rsidRPr="009E7972" w:rsidR="00840C2A">
        <w:rPr>
          <w:rFonts w:ascii="Times New Roman" w:hAnsi="Times New Roman" w:cs="Times New Roman"/>
        </w:rPr>
        <w:t>evidencii</w:t>
      </w:r>
      <w:r w:rsidRPr="009E7972" w:rsidR="00A352F3">
        <w:rPr>
          <w:rFonts w:ascii="Times New Roman" w:hAnsi="Times New Roman" w:cs="Times New Roman"/>
        </w:rPr>
        <w:t xml:space="preserve"> nie je možné nájsť v</w:t>
      </w:r>
      <w:r w:rsidRPr="009E7972" w:rsidR="00570155">
        <w:rPr>
          <w:rFonts w:ascii="Times New Roman" w:hAnsi="Times New Roman" w:cs="Times New Roman"/>
        </w:rPr>
        <w:t xml:space="preserve"> centrálnej evidencii</w:t>
      </w:r>
      <w:r w:rsidR="002C2731">
        <w:rPr>
          <w:rFonts w:ascii="Times New Roman" w:hAnsi="Times New Roman" w:cs="Times New Roman"/>
        </w:rPr>
        <w:t xml:space="preserve"> vozidiel </w:t>
      </w:r>
      <w:r w:rsidRPr="009E7972">
        <w:rPr>
          <w:rFonts w:ascii="Times New Roman" w:hAnsi="Times New Roman" w:cs="Times New Roman"/>
        </w:rPr>
        <w:t xml:space="preserve">strany, na území ktorej malo byť vozidlo predtým </w:t>
      </w:r>
      <w:r w:rsidRPr="009E7972" w:rsidR="00840C2A">
        <w:rPr>
          <w:rFonts w:ascii="Times New Roman" w:hAnsi="Times New Roman" w:cs="Times New Roman"/>
        </w:rPr>
        <w:t>evidované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4134EE">
      <w:pPr>
        <w:pStyle w:val="BodyTextIndent"/>
        <w:numPr>
          <w:ilvl w:val="1"/>
          <w:numId w:val="32"/>
        </w:numPr>
        <w:tabs>
          <w:tab w:val="left" w:pos="39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="00865792">
        <w:rPr>
          <w:rFonts w:ascii="Times New Roman" w:hAnsi="Times New Roman" w:cs="Times New Roman"/>
          <w:sz w:val="24"/>
          <w:szCs w:val="24"/>
        </w:rPr>
        <w:t>ak sa informácie</w:t>
      </w:r>
      <w:r w:rsidRPr="009E7972">
        <w:rPr>
          <w:rFonts w:ascii="Times New Roman" w:hAnsi="Times New Roman" w:cs="Times New Roman"/>
          <w:sz w:val="24"/>
          <w:szCs w:val="24"/>
        </w:rPr>
        <w:t xml:space="preserve"> poskytnuté žiadateľom</w:t>
      </w:r>
      <w:r w:rsidRPr="009E7972" w:rsidR="007A7AB2">
        <w:rPr>
          <w:rFonts w:ascii="Times New Roman" w:hAnsi="Times New Roman" w:cs="Times New Roman"/>
          <w:sz w:val="24"/>
          <w:szCs w:val="24"/>
        </w:rPr>
        <w:t xml:space="preserve"> pri </w:t>
      </w:r>
      <w:r w:rsidRPr="009E7972" w:rsidR="00840C2A">
        <w:rPr>
          <w:rFonts w:ascii="Times New Roman" w:hAnsi="Times New Roman" w:cs="Times New Roman"/>
          <w:sz w:val="24"/>
          <w:szCs w:val="24"/>
        </w:rPr>
        <w:t>evidencii</w:t>
      </w:r>
      <w:r w:rsidRPr="009E7972" w:rsidR="007A7AB2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8103A6">
        <w:rPr>
          <w:rFonts w:ascii="Times New Roman" w:hAnsi="Times New Roman" w:cs="Times New Roman"/>
          <w:sz w:val="24"/>
          <w:szCs w:val="24"/>
        </w:rPr>
        <w:t xml:space="preserve">odlišujú </w:t>
      </w:r>
      <w:r w:rsidR="00865792">
        <w:rPr>
          <w:rFonts w:ascii="Times New Roman" w:hAnsi="Times New Roman" w:cs="Times New Roman"/>
          <w:sz w:val="24"/>
          <w:szCs w:val="24"/>
        </w:rPr>
        <w:t>od informácií</w:t>
      </w:r>
      <w:r w:rsidRPr="009E7972" w:rsidR="00A352F3">
        <w:rPr>
          <w:rFonts w:ascii="Times New Roman" w:hAnsi="Times New Roman" w:cs="Times New Roman"/>
          <w:sz w:val="24"/>
          <w:szCs w:val="24"/>
        </w:rPr>
        <w:t xml:space="preserve"> uvedených</w:t>
      </w:r>
      <w:r w:rsidR="00A858C6">
        <w:rPr>
          <w:rFonts w:ascii="Times New Roman" w:hAnsi="Times New Roman" w:cs="Times New Roman"/>
          <w:sz w:val="24"/>
          <w:szCs w:val="24"/>
        </w:rPr>
        <w:br/>
      </w:r>
      <w:r w:rsidRPr="009E7972" w:rsidR="00A352F3">
        <w:rPr>
          <w:rFonts w:ascii="Times New Roman" w:hAnsi="Times New Roman" w:cs="Times New Roman"/>
          <w:sz w:val="24"/>
          <w:szCs w:val="24"/>
        </w:rPr>
        <w:t>v</w:t>
      </w:r>
      <w:r w:rsidR="002C2731">
        <w:rPr>
          <w:rFonts w:ascii="Times New Roman" w:hAnsi="Times New Roman" w:cs="Times New Roman"/>
          <w:sz w:val="24"/>
          <w:szCs w:val="24"/>
        </w:rPr>
        <w:t xml:space="preserve"> </w:t>
      </w:r>
      <w:r w:rsidR="005A6E27">
        <w:rPr>
          <w:rFonts w:ascii="Times New Roman" w:hAnsi="Times New Roman" w:cs="Times New Roman"/>
          <w:sz w:val="24"/>
          <w:szCs w:val="24"/>
        </w:rPr>
        <w:t>centrálnej evidencii</w:t>
      </w:r>
      <w:r w:rsidR="002C2731">
        <w:rPr>
          <w:rFonts w:ascii="Times New Roman" w:hAnsi="Times New Roman" w:cs="Times New Roman"/>
          <w:sz w:val="24"/>
          <w:szCs w:val="24"/>
        </w:rPr>
        <w:t xml:space="preserve"> vozidi</w:t>
      </w:r>
      <w:r w:rsidR="002C2731">
        <w:rPr>
          <w:rFonts w:ascii="Times New Roman" w:hAnsi="Times New Roman" w:cs="Times New Roman"/>
          <w:sz w:val="24"/>
          <w:szCs w:val="24"/>
        </w:rPr>
        <w:t xml:space="preserve">el </w:t>
      </w:r>
      <w:r w:rsidRPr="009E7972">
        <w:rPr>
          <w:rFonts w:ascii="Times New Roman" w:hAnsi="Times New Roman" w:cs="Times New Roman"/>
          <w:sz w:val="24"/>
          <w:szCs w:val="24"/>
        </w:rPr>
        <w:t xml:space="preserve">strany, na území ktorej bolo vozidlo predtým </w:t>
      </w:r>
      <w:r w:rsidRPr="009E7972" w:rsidR="00320899">
        <w:rPr>
          <w:rFonts w:ascii="Times New Roman" w:hAnsi="Times New Roman" w:cs="Times New Roman"/>
          <w:sz w:val="24"/>
          <w:szCs w:val="24"/>
        </w:rPr>
        <w:t>evidované</w:t>
      </w:r>
      <w:r w:rsidRPr="009E79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772C" w:rsidRPr="009E7972" w:rsidP="004134EE">
      <w:pPr>
        <w:numPr>
          <w:ilvl w:val="1"/>
          <w:numId w:val="32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="00865792">
        <w:rPr>
          <w:rFonts w:ascii="Times New Roman" w:hAnsi="Times New Roman" w:cs="Times New Roman"/>
        </w:rPr>
        <w:t>ak podľa informácií</w:t>
      </w:r>
      <w:r w:rsidRPr="009E7972" w:rsidR="00A352F3">
        <w:rPr>
          <w:rFonts w:ascii="Times New Roman" w:hAnsi="Times New Roman" w:cs="Times New Roman"/>
        </w:rPr>
        <w:t xml:space="preserve"> uvedených v</w:t>
      </w:r>
      <w:r w:rsidR="002C2731">
        <w:rPr>
          <w:rFonts w:ascii="Times New Roman" w:hAnsi="Times New Roman" w:cs="Times New Roman"/>
        </w:rPr>
        <w:t xml:space="preserve"> </w:t>
      </w:r>
      <w:r w:rsidR="005A6E27">
        <w:rPr>
          <w:rFonts w:ascii="Times New Roman" w:hAnsi="Times New Roman" w:cs="Times New Roman"/>
        </w:rPr>
        <w:t>centrálnej evidencii</w:t>
      </w:r>
      <w:r w:rsidR="002C2731">
        <w:rPr>
          <w:rFonts w:ascii="Times New Roman" w:hAnsi="Times New Roman" w:cs="Times New Roman"/>
        </w:rPr>
        <w:t xml:space="preserve"> vozidiel jednej zo </w:t>
      </w:r>
      <w:r w:rsidRPr="009E7972">
        <w:rPr>
          <w:rFonts w:ascii="Times New Roman" w:hAnsi="Times New Roman" w:cs="Times New Roman"/>
        </w:rPr>
        <w:t xml:space="preserve">strán je vozidlo, ktorého sa žiadosť o </w:t>
      </w:r>
      <w:r w:rsidRPr="009E7972" w:rsidR="00840C2A">
        <w:rPr>
          <w:rFonts w:ascii="Times New Roman" w:hAnsi="Times New Roman" w:cs="Times New Roman"/>
        </w:rPr>
        <w:t>evidenciu</w:t>
      </w:r>
      <w:r w:rsidRPr="009E7972">
        <w:rPr>
          <w:rFonts w:ascii="Times New Roman" w:hAnsi="Times New Roman" w:cs="Times New Roman"/>
        </w:rPr>
        <w:t xml:space="preserve"> týka, </w:t>
      </w:r>
      <w:r w:rsidRPr="009E7972" w:rsidR="006C47EE">
        <w:rPr>
          <w:rFonts w:ascii="Times New Roman" w:hAnsi="Times New Roman" w:cs="Times New Roman"/>
        </w:rPr>
        <w:t xml:space="preserve">evidované </w:t>
      </w:r>
      <w:r w:rsidRPr="009E7972">
        <w:rPr>
          <w:rFonts w:ascii="Times New Roman" w:hAnsi="Times New Roman" w:cs="Times New Roman"/>
        </w:rPr>
        <w:t xml:space="preserve">ako odcudzené. </w:t>
      </w:r>
    </w:p>
    <w:p w:rsidR="00F6772C" w:rsidRPr="009E7972" w:rsidP="004134EE">
      <w:pPr>
        <w:numPr>
          <w:ilvl w:val="2"/>
          <w:numId w:val="32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5A6E27">
        <w:rPr>
          <w:rFonts w:ascii="Times New Roman" w:hAnsi="Times New Roman" w:cs="Times New Roman"/>
        </w:rPr>
        <w:t>centrálna evidencia</w:t>
      </w:r>
      <w:r w:rsidRPr="009E7972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preukazov</w:t>
      </w:r>
    </w:p>
    <w:p w:rsidR="00F6772C" w:rsidRPr="009E7972" w:rsidP="004134EE">
      <w:pPr>
        <w:pStyle w:val="BodyTextIndent"/>
        <w:numPr>
          <w:ilvl w:val="0"/>
          <w:numId w:val="33"/>
        </w:numPr>
        <w:tabs>
          <w:tab w:val="left" w:pos="39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E7972">
        <w:rPr>
          <w:rFonts w:ascii="Times New Roman" w:hAnsi="Times New Roman" w:cs="Times New Roman"/>
          <w:sz w:val="24"/>
          <w:szCs w:val="24"/>
        </w:rPr>
        <w:t>ak</w:t>
      </w:r>
      <w:r w:rsidRPr="009E7972" w:rsidR="006C47EE">
        <w:rPr>
          <w:rFonts w:ascii="Times New Roman" w:hAnsi="Times New Roman" w:cs="Times New Roman"/>
          <w:sz w:val="24"/>
          <w:szCs w:val="24"/>
        </w:rPr>
        <w:t xml:space="preserve"> je</w:t>
      </w:r>
      <w:r w:rsidRPr="009E7972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6C47EE">
        <w:rPr>
          <w:rFonts w:ascii="Times New Roman" w:hAnsi="Times New Roman" w:cs="Times New Roman"/>
          <w:sz w:val="24"/>
          <w:szCs w:val="24"/>
        </w:rPr>
        <w:t xml:space="preserve">pri </w:t>
      </w:r>
      <w:r w:rsidRPr="009E7972" w:rsidR="008A4D62">
        <w:rPr>
          <w:rFonts w:ascii="Times New Roman" w:hAnsi="Times New Roman" w:cs="Times New Roman"/>
          <w:sz w:val="24"/>
          <w:szCs w:val="24"/>
        </w:rPr>
        <w:t>vydávaní</w:t>
      </w:r>
      <w:r w:rsidRPr="009E7972">
        <w:rPr>
          <w:rFonts w:ascii="Times New Roman" w:hAnsi="Times New Roman" w:cs="Times New Roman"/>
          <w:sz w:val="24"/>
          <w:szCs w:val="24"/>
        </w:rPr>
        <w:t xml:space="preserve"> náhradného vodičského </w:t>
      </w:r>
      <w:r w:rsidRPr="009E7972" w:rsidR="008A4D62">
        <w:rPr>
          <w:rFonts w:ascii="Times New Roman" w:hAnsi="Times New Roman" w:cs="Times New Roman"/>
          <w:sz w:val="24"/>
          <w:szCs w:val="24"/>
        </w:rPr>
        <w:t>preukazu</w:t>
      </w:r>
      <w:r w:rsidR="00234428">
        <w:rPr>
          <w:rFonts w:ascii="Times New Roman" w:hAnsi="Times New Roman" w:cs="Times New Roman"/>
          <w:sz w:val="24"/>
          <w:szCs w:val="24"/>
        </w:rPr>
        <w:t>, výmene</w:t>
      </w:r>
      <w:r w:rsidRPr="009E7972">
        <w:rPr>
          <w:rFonts w:ascii="Times New Roman" w:hAnsi="Times New Roman" w:cs="Times New Roman"/>
          <w:sz w:val="24"/>
          <w:szCs w:val="24"/>
        </w:rPr>
        <w:t xml:space="preserve"> vodičského </w:t>
      </w:r>
      <w:r w:rsidRPr="009E7972" w:rsidR="008A4D62">
        <w:rPr>
          <w:rFonts w:ascii="Times New Roman" w:hAnsi="Times New Roman" w:cs="Times New Roman"/>
          <w:sz w:val="24"/>
          <w:szCs w:val="24"/>
        </w:rPr>
        <w:t>preukazu</w:t>
      </w:r>
      <w:r w:rsidRPr="009E7972">
        <w:rPr>
          <w:rFonts w:ascii="Times New Roman" w:hAnsi="Times New Roman" w:cs="Times New Roman"/>
          <w:sz w:val="24"/>
          <w:szCs w:val="24"/>
        </w:rPr>
        <w:t xml:space="preserve"> alebo</w:t>
      </w:r>
      <w:r w:rsidR="00D278D2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AE53A5">
        <w:rPr>
          <w:rFonts w:ascii="Times New Roman" w:hAnsi="Times New Roman" w:cs="Times New Roman"/>
          <w:sz w:val="24"/>
          <w:szCs w:val="24"/>
        </w:rPr>
        <w:t>evidencii</w:t>
      </w:r>
      <w:r w:rsidRPr="009E7972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8A4D62">
        <w:rPr>
          <w:rFonts w:ascii="Times New Roman" w:hAnsi="Times New Roman" w:cs="Times New Roman"/>
          <w:sz w:val="24"/>
          <w:szCs w:val="24"/>
        </w:rPr>
        <w:t>vodičského preukazu</w:t>
      </w:r>
      <w:r w:rsidR="00865792">
        <w:rPr>
          <w:rFonts w:ascii="Times New Roman" w:hAnsi="Times New Roman" w:cs="Times New Roman"/>
          <w:sz w:val="24"/>
          <w:szCs w:val="24"/>
        </w:rPr>
        <w:t xml:space="preserve"> uvedené, že podľa informácií</w:t>
      </w:r>
      <w:r w:rsidRPr="009E7972" w:rsidR="00BD4A0D">
        <w:rPr>
          <w:rFonts w:ascii="Times New Roman" w:hAnsi="Times New Roman" w:cs="Times New Roman"/>
          <w:sz w:val="24"/>
          <w:szCs w:val="24"/>
        </w:rPr>
        <w:t xml:space="preserve"> uvedených</w:t>
      </w:r>
      <w:r w:rsidRPr="009E7972" w:rsidR="00A352F3">
        <w:rPr>
          <w:rFonts w:ascii="Times New Roman" w:hAnsi="Times New Roman" w:cs="Times New Roman"/>
          <w:sz w:val="24"/>
          <w:szCs w:val="24"/>
        </w:rPr>
        <w:t xml:space="preserve"> v</w:t>
      </w:r>
      <w:r w:rsidR="005A6E27">
        <w:rPr>
          <w:rFonts w:ascii="Times New Roman" w:hAnsi="Times New Roman" w:cs="Times New Roman"/>
          <w:sz w:val="24"/>
          <w:szCs w:val="24"/>
        </w:rPr>
        <w:t> centrálnej evidencii</w:t>
      </w:r>
      <w:r w:rsidRPr="009E7972">
        <w:rPr>
          <w:rFonts w:ascii="Times New Roman" w:hAnsi="Times New Roman" w:cs="Times New Roman"/>
          <w:sz w:val="24"/>
          <w:szCs w:val="24"/>
        </w:rPr>
        <w:t xml:space="preserve"> vodičských </w:t>
      </w:r>
      <w:r w:rsidRPr="009E7972" w:rsidR="008A4D62">
        <w:rPr>
          <w:rFonts w:ascii="Times New Roman" w:hAnsi="Times New Roman" w:cs="Times New Roman"/>
          <w:sz w:val="24"/>
          <w:szCs w:val="24"/>
        </w:rPr>
        <w:t>preukazov</w:t>
      </w:r>
      <w:r w:rsidR="002C0BE7">
        <w:rPr>
          <w:rFonts w:ascii="Times New Roman" w:hAnsi="Times New Roman" w:cs="Times New Roman"/>
          <w:sz w:val="24"/>
          <w:szCs w:val="24"/>
        </w:rPr>
        <w:t xml:space="preserve"> jednej zo</w:t>
      </w:r>
      <w:r w:rsidRPr="009E7972">
        <w:rPr>
          <w:rFonts w:ascii="Times New Roman" w:hAnsi="Times New Roman" w:cs="Times New Roman"/>
          <w:sz w:val="24"/>
          <w:szCs w:val="24"/>
        </w:rPr>
        <w:t xml:space="preserve"> strán</w:t>
      </w:r>
      <w:r w:rsidRPr="009E7972" w:rsidR="006C47EE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E26300">
        <w:rPr>
          <w:rFonts w:ascii="Times New Roman" w:hAnsi="Times New Roman" w:cs="Times New Roman"/>
          <w:sz w:val="24"/>
          <w:szCs w:val="24"/>
        </w:rPr>
        <w:t>bol</w:t>
      </w:r>
      <w:r w:rsidRPr="009E7972">
        <w:rPr>
          <w:rFonts w:ascii="Times New Roman" w:hAnsi="Times New Roman" w:cs="Times New Roman"/>
          <w:sz w:val="24"/>
          <w:szCs w:val="24"/>
        </w:rPr>
        <w:t xml:space="preserve"> už </w:t>
      </w:r>
      <w:r w:rsidRPr="009E7972" w:rsidR="00BD4A0D">
        <w:rPr>
          <w:rFonts w:ascii="Times New Roman" w:hAnsi="Times New Roman" w:cs="Times New Roman"/>
          <w:sz w:val="24"/>
          <w:szCs w:val="24"/>
        </w:rPr>
        <w:t xml:space="preserve">na meno žiadateľa </w:t>
      </w:r>
      <w:r w:rsidRPr="009E7972" w:rsidR="008A4D62">
        <w:rPr>
          <w:rFonts w:ascii="Times New Roman" w:hAnsi="Times New Roman" w:cs="Times New Roman"/>
          <w:sz w:val="24"/>
          <w:szCs w:val="24"/>
        </w:rPr>
        <w:t>vydaný</w:t>
      </w:r>
      <w:r w:rsidRPr="009E7972" w:rsidR="00F2653C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8A4D62">
        <w:rPr>
          <w:rFonts w:ascii="Times New Roman" w:hAnsi="Times New Roman" w:cs="Times New Roman"/>
          <w:sz w:val="24"/>
          <w:szCs w:val="24"/>
        </w:rPr>
        <w:t>platný vodičský</w:t>
      </w:r>
      <w:r w:rsidRPr="009E7972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8A4D62">
        <w:rPr>
          <w:rFonts w:ascii="Times New Roman" w:hAnsi="Times New Roman" w:cs="Times New Roman"/>
          <w:sz w:val="24"/>
          <w:szCs w:val="24"/>
        </w:rPr>
        <w:t>preukaz</w:t>
      </w:r>
      <w:r w:rsidRPr="009E79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772C" w:rsidRPr="009E7972" w:rsidP="004134EE">
      <w:pPr>
        <w:numPr>
          <w:ilvl w:val="0"/>
          <w:numId w:val="33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 w:rsidR="00A352F3">
        <w:rPr>
          <w:rFonts w:ascii="Times New Roman" w:hAnsi="Times New Roman" w:cs="Times New Roman"/>
        </w:rPr>
        <w:t xml:space="preserve">ak </w:t>
      </w:r>
      <w:r w:rsidRPr="009E7972" w:rsidR="006C47EE">
        <w:rPr>
          <w:rFonts w:ascii="Times New Roman" w:hAnsi="Times New Roman" w:cs="Times New Roman"/>
        </w:rPr>
        <w:t xml:space="preserve">pri </w:t>
      </w:r>
      <w:r w:rsidRPr="009E7972" w:rsidR="008A4D62">
        <w:rPr>
          <w:rFonts w:ascii="Times New Roman" w:hAnsi="Times New Roman" w:cs="Times New Roman"/>
        </w:rPr>
        <w:t>vydávaní</w:t>
      </w:r>
      <w:r w:rsidRPr="009E7972">
        <w:rPr>
          <w:rFonts w:ascii="Times New Roman" w:hAnsi="Times New Roman" w:cs="Times New Roman"/>
        </w:rPr>
        <w:t xml:space="preserve"> náhradného vodičského </w:t>
      </w:r>
      <w:r w:rsidRPr="009E7972" w:rsidR="008A4D62">
        <w:rPr>
          <w:rFonts w:ascii="Times New Roman" w:hAnsi="Times New Roman" w:cs="Times New Roman"/>
        </w:rPr>
        <w:t>preukazu</w:t>
      </w:r>
      <w:r w:rsidR="00234428">
        <w:rPr>
          <w:rFonts w:ascii="Times New Roman" w:hAnsi="Times New Roman" w:cs="Times New Roman"/>
        </w:rPr>
        <w:t>, výmene</w:t>
      </w:r>
      <w:r w:rsidRPr="009E7972" w:rsidR="00A352F3">
        <w:rPr>
          <w:rFonts w:ascii="Times New Roman" w:hAnsi="Times New Roman" w:cs="Times New Roman"/>
        </w:rPr>
        <w:t xml:space="preserve"> vodičského </w:t>
      </w:r>
      <w:r w:rsidRPr="009E7972" w:rsidR="008A4D62">
        <w:rPr>
          <w:rFonts w:ascii="Times New Roman" w:hAnsi="Times New Roman" w:cs="Times New Roman"/>
        </w:rPr>
        <w:t>preukazu</w:t>
      </w:r>
      <w:r w:rsidRPr="009E7972" w:rsidR="00A352F3">
        <w:rPr>
          <w:rFonts w:ascii="Times New Roman" w:hAnsi="Times New Roman" w:cs="Times New Roman"/>
        </w:rPr>
        <w:t xml:space="preserve"> alebo</w:t>
      </w:r>
      <w:r w:rsidR="00D278D2">
        <w:rPr>
          <w:rFonts w:ascii="Times New Roman" w:hAnsi="Times New Roman" w:cs="Times New Roman"/>
        </w:rPr>
        <w:t xml:space="preserve"> </w:t>
      </w:r>
      <w:r w:rsidRPr="009E7972" w:rsidR="00AE53A5">
        <w:rPr>
          <w:rFonts w:ascii="Times New Roman" w:hAnsi="Times New Roman" w:cs="Times New Roman"/>
        </w:rPr>
        <w:t>evidencii</w:t>
      </w:r>
      <w:r w:rsidRPr="009E7972">
        <w:rPr>
          <w:rFonts w:ascii="Times New Roman" w:hAnsi="Times New Roman" w:cs="Times New Roman"/>
        </w:rPr>
        <w:t xml:space="preserve"> vodičského </w:t>
      </w:r>
      <w:r w:rsidRPr="009E7972" w:rsidR="00E26300">
        <w:rPr>
          <w:rFonts w:ascii="Times New Roman" w:hAnsi="Times New Roman" w:cs="Times New Roman"/>
        </w:rPr>
        <w:t>preukazu</w:t>
      </w:r>
      <w:r w:rsidRPr="009E7972">
        <w:rPr>
          <w:rFonts w:ascii="Times New Roman" w:hAnsi="Times New Roman" w:cs="Times New Roman"/>
        </w:rPr>
        <w:t xml:space="preserve"> nie je možné nájs</w:t>
      </w:r>
      <w:r w:rsidR="00865792">
        <w:rPr>
          <w:rFonts w:ascii="Times New Roman" w:hAnsi="Times New Roman" w:cs="Times New Roman"/>
        </w:rPr>
        <w:t>ť informácie</w:t>
      </w:r>
      <w:r w:rsidRPr="009E7972" w:rsidR="00A352F3">
        <w:rPr>
          <w:rFonts w:ascii="Times New Roman" w:hAnsi="Times New Roman" w:cs="Times New Roman"/>
        </w:rPr>
        <w:t xml:space="preserve"> poskytnuté žiadateľom</w:t>
      </w:r>
      <w:r w:rsidR="00A858C6">
        <w:rPr>
          <w:rFonts w:ascii="Times New Roman" w:hAnsi="Times New Roman" w:cs="Times New Roman"/>
        </w:rPr>
        <w:br/>
      </w:r>
      <w:r w:rsidRPr="009E7972" w:rsidR="00A352F3">
        <w:rPr>
          <w:rFonts w:ascii="Times New Roman" w:hAnsi="Times New Roman" w:cs="Times New Roman"/>
        </w:rPr>
        <w:t>v</w:t>
      </w:r>
      <w:r w:rsidR="001E44E8">
        <w:rPr>
          <w:rFonts w:ascii="Times New Roman" w:hAnsi="Times New Roman" w:cs="Times New Roman"/>
        </w:rPr>
        <w:t xml:space="preserve"> </w:t>
      </w:r>
      <w:r w:rsidR="005A6E27">
        <w:rPr>
          <w:rFonts w:ascii="Times New Roman" w:hAnsi="Times New Roman" w:cs="Times New Roman"/>
        </w:rPr>
        <w:t>centrálnej evidencii</w:t>
      </w:r>
      <w:r w:rsidRPr="009E7972">
        <w:rPr>
          <w:rFonts w:ascii="Times New Roman" w:hAnsi="Times New Roman" w:cs="Times New Roman"/>
        </w:rPr>
        <w:t xml:space="preserve"> vodičských </w:t>
      </w:r>
      <w:r w:rsidRPr="009E7972" w:rsidR="00E26300">
        <w:rPr>
          <w:rFonts w:ascii="Times New Roman" w:hAnsi="Times New Roman" w:cs="Times New Roman"/>
        </w:rPr>
        <w:t>preukazov</w:t>
      </w:r>
      <w:r w:rsidR="002C2731">
        <w:rPr>
          <w:rFonts w:ascii="Times New Roman" w:hAnsi="Times New Roman" w:cs="Times New Roman"/>
        </w:rPr>
        <w:t xml:space="preserve"> tej </w:t>
      </w:r>
      <w:r w:rsidRPr="009E7972" w:rsidR="00E26300">
        <w:rPr>
          <w:rFonts w:ascii="Times New Roman" w:hAnsi="Times New Roman" w:cs="Times New Roman"/>
        </w:rPr>
        <w:t>strany, na území ktorej bol vodičský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E26300">
        <w:rPr>
          <w:rFonts w:ascii="Times New Roman" w:hAnsi="Times New Roman" w:cs="Times New Roman"/>
        </w:rPr>
        <w:t>preukaz vydaný</w:t>
      </w:r>
      <w:r w:rsidR="00865792">
        <w:rPr>
          <w:rFonts w:ascii="Times New Roman" w:hAnsi="Times New Roman" w:cs="Times New Roman"/>
        </w:rPr>
        <w:t xml:space="preserve">, alebo ak sú tieto </w:t>
      </w:r>
      <w:r w:rsidRPr="009E7972">
        <w:rPr>
          <w:rFonts w:ascii="Times New Roman" w:hAnsi="Times New Roman" w:cs="Times New Roman"/>
        </w:rPr>
        <w:t xml:space="preserve">odlišné; </w:t>
      </w:r>
    </w:p>
    <w:p w:rsidR="00A352F3" w:rsidRPr="009E7972" w:rsidP="00F6772C">
      <w:pPr>
        <w:numPr>
          <w:ilvl w:val="0"/>
          <w:numId w:val="33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ak </w:t>
      </w:r>
      <w:r w:rsidRPr="009E7972" w:rsidR="00F90C8B">
        <w:rPr>
          <w:rFonts w:ascii="Times New Roman" w:hAnsi="Times New Roman" w:cs="Times New Roman"/>
        </w:rPr>
        <w:t xml:space="preserve">je </w:t>
      </w:r>
      <w:r w:rsidRPr="009E7972" w:rsidR="006C47EE">
        <w:rPr>
          <w:rFonts w:ascii="Times New Roman" w:hAnsi="Times New Roman" w:cs="Times New Roman"/>
        </w:rPr>
        <w:t xml:space="preserve">pri </w:t>
      </w:r>
      <w:r w:rsidRPr="009E7972" w:rsidR="00E26300">
        <w:rPr>
          <w:rFonts w:ascii="Times New Roman" w:hAnsi="Times New Roman" w:cs="Times New Roman"/>
        </w:rPr>
        <w:t>vydávaní</w:t>
      </w:r>
      <w:r w:rsidRPr="009E7972" w:rsidR="00F6772C">
        <w:rPr>
          <w:rFonts w:ascii="Times New Roman" w:hAnsi="Times New Roman" w:cs="Times New Roman"/>
        </w:rPr>
        <w:t xml:space="preserve"> náhradného vodičského </w:t>
      </w:r>
      <w:r w:rsidRPr="009E7972" w:rsidR="00E26300">
        <w:rPr>
          <w:rFonts w:ascii="Times New Roman" w:hAnsi="Times New Roman" w:cs="Times New Roman"/>
        </w:rPr>
        <w:t>preukazu</w:t>
      </w:r>
      <w:r w:rsidR="00234428">
        <w:rPr>
          <w:rFonts w:ascii="Times New Roman" w:hAnsi="Times New Roman" w:cs="Times New Roman"/>
        </w:rPr>
        <w:t>, výmene</w:t>
      </w:r>
      <w:r w:rsidRPr="009E7972" w:rsidR="00F6772C">
        <w:rPr>
          <w:rFonts w:ascii="Times New Roman" w:hAnsi="Times New Roman" w:cs="Times New Roman"/>
        </w:rPr>
        <w:t xml:space="preserve"> vodičského </w:t>
      </w:r>
      <w:r w:rsidRPr="009E7972" w:rsidR="00E26300">
        <w:rPr>
          <w:rFonts w:ascii="Times New Roman" w:hAnsi="Times New Roman" w:cs="Times New Roman"/>
        </w:rPr>
        <w:t>preukazu</w:t>
      </w:r>
      <w:r w:rsidRPr="009E7972" w:rsidR="00F6772C">
        <w:rPr>
          <w:rFonts w:ascii="Times New Roman" w:hAnsi="Times New Roman" w:cs="Times New Roman"/>
        </w:rPr>
        <w:t xml:space="preserve"> alebo</w:t>
      </w:r>
      <w:r w:rsidR="00D278D2">
        <w:rPr>
          <w:rFonts w:ascii="Times New Roman" w:hAnsi="Times New Roman" w:cs="Times New Roman"/>
        </w:rPr>
        <w:t xml:space="preserve"> </w:t>
      </w:r>
      <w:r w:rsidRPr="009E7972" w:rsidR="00AE53A5">
        <w:rPr>
          <w:rFonts w:ascii="Times New Roman" w:hAnsi="Times New Roman" w:cs="Times New Roman"/>
        </w:rPr>
        <w:t>evidencii</w:t>
      </w:r>
      <w:r w:rsidRPr="009E7972" w:rsidR="00BD4A0D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vodičského </w:t>
      </w:r>
      <w:r w:rsidRPr="009E7972" w:rsidR="00E26300">
        <w:rPr>
          <w:rFonts w:ascii="Times New Roman" w:hAnsi="Times New Roman" w:cs="Times New Roman"/>
        </w:rPr>
        <w:t>preukazu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F90C8B">
        <w:rPr>
          <w:rFonts w:ascii="Times New Roman" w:hAnsi="Times New Roman" w:cs="Times New Roman"/>
        </w:rPr>
        <w:t>uvedené</w:t>
      </w:r>
      <w:r w:rsidR="00865792">
        <w:rPr>
          <w:rFonts w:ascii="Times New Roman" w:hAnsi="Times New Roman" w:cs="Times New Roman"/>
        </w:rPr>
        <w:t>, že podľa informácií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570155">
        <w:rPr>
          <w:rFonts w:ascii="Times New Roman" w:hAnsi="Times New Roman" w:cs="Times New Roman"/>
        </w:rPr>
        <w:t>centrálnej evidencie</w:t>
      </w:r>
      <w:r w:rsidRPr="009E7972" w:rsidR="00F6772C">
        <w:rPr>
          <w:rFonts w:ascii="Times New Roman" w:hAnsi="Times New Roman" w:cs="Times New Roman"/>
        </w:rPr>
        <w:t xml:space="preserve"> vodičských </w:t>
      </w:r>
      <w:r w:rsidRPr="009E7972" w:rsidR="00E26300">
        <w:rPr>
          <w:rFonts w:ascii="Times New Roman" w:hAnsi="Times New Roman" w:cs="Times New Roman"/>
        </w:rPr>
        <w:t>preukazov</w:t>
      </w:r>
      <w:r w:rsidR="002C0BE7">
        <w:rPr>
          <w:rFonts w:ascii="Times New Roman" w:hAnsi="Times New Roman" w:cs="Times New Roman"/>
        </w:rPr>
        <w:t xml:space="preserve"> jednej zo </w:t>
      </w:r>
      <w:r w:rsidRPr="009E7972" w:rsidR="00F6772C">
        <w:rPr>
          <w:rFonts w:ascii="Times New Roman" w:hAnsi="Times New Roman" w:cs="Times New Roman"/>
        </w:rPr>
        <w:t xml:space="preserve">strán nie </w:t>
      </w:r>
      <w:r w:rsidRPr="009E7972" w:rsidR="000C52EA">
        <w:rPr>
          <w:rFonts w:ascii="Times New Roman" w:hAnsi="Times New Roman" w:cs="Times New Roman"/>
        </w:rPr>
        <w:t xml:space="preserve">je držiteľ </w:t>
      </w:r>
      <w:r w:rsidRPr="009E7972" w:rsidR="009027B1">
        <w:rPr>
          <w:rFonts w:ascii="Times New Roman" w:hAnsi="Times New Roman" w:cs="Times New Roman"/>
        </w:rPr>
        <w:t>preukazu</w:t>
      </w:r>
      <w:r w:rsidRPr="009E7972" w:rsidR="000C52EA">
        <w:rPr>
          <w:rFonts w:ascii="Times New Roman" w:hAnsi="Times New Roman" w:cs="Times New Roman"/>
        </w:rPr>
        <w:t xml:space="preserve"> spôsobilý</w:t>
      </w:r>
      <w:r w:rsidR="00D278D2">
        <w:rPr>
          <w:rFonts w:ascii="Times New Roman" w:hAnsi="Times New Roman" w:cs="Times New Roman"/>
        </w:rPr>
        <w:t xml:space="preserve"> viesť motorové vozidlo</w:t>
      </w:r>
      <w:r w:rsidRPr="009E7972" w:rsidR="00F6772C">
        <w:rPr>
          <w:rFonts w:ascii="Times New Roman" w:hAnsi="Times New Roman" w:cs="Times New Roman"/>
        </w:rPr>
        <w:t xml:space="preserve"> alebo má zákaz </w:t>
      </w:r>
      <w:r w:rsidRPr="009E7972" w:rsidR="00F90C8B">
        <w:rPr>
          <w:rFonts w:ascii="Times New Roman" w:hAnsi="Times New Roman" w:cs="Times New Roman"/>
        </w:rPr>
        <w:t>viesť motorové vozidlo</w:t>
      </w:r>
      <w:r w:rsidRPr="009E7972" w:rsidR="00E26300">
        <w:rPr>
          <w:rFonts w:ascii="Times New Roman" w:hAnsi="Times New Roman" w:cs="Times New Roman"/>
        </w:rPr>
        <w:t>, a/alebo mu bol</w:t>
      </w:r>
      <w:r w:rsidRPr="009E7972" w:rsidR="00F6772C">
        <w:rPr>
          <w:rFonts w:ascii="Times New Roman" w:hAnsi="Times New Roman" w:cs="Times New Roman"/>
        </w:rPr>
        <w:t xml:space="preserve"> jeho </w:t>
      </w:r>
      <w:r w:rsidRPr="009E7972" w:rsidR="00E26300">
        <w:rPr>
          <w:rFonts w:ascii="Times New Roman" w:hAnsi="Times New Roman" w:cs="Times New Roman"/>
        </w:rPr>
        <w:t>preukaz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0C52EA">
        <w:rPr>
          <w:rFonts w:ascii="Times New Roman" w:hAnsi="Times New Roman" w:cs="Times New Roman"/>
        </w:rPr>
        <w:t>odobrat</w:t>
      </w:r>
      <w:r w:rsidR="005B3CD0">
        <w:rPr>
          <w:rFonts w:ascii="Times New Roman" w:hAnsi="Times New Roman" w:cs="Times New Roman"/>
        </w:rPr>
        <w:t>ý, zadržaný</w:t>
      </w:r>
      <w:r w:rsidRPr="009E7972" w:rsidR="00F6772C">
        <w:rPr>
          <w:rFonts w:ascii="Times New Roman" w:hAnsi="Times New Roman" w:cs="Times New Roman"/>
        </w:rPr>
        <w:t>, alebo bol vzatý do väzby.</w:t>
      </w:r>
    </w:p>
    <w:p w:rsidR="008F05B8" w:rsidRPr="009E7972" w:rsidP="008F05B8">
      <w:pPr>
        <w:jc w:val="both"/>
        <w:rPr>
          <w:rFonts w:ascii="Times New Roman" w:hAnsi="Times New Roman" w:cs="Times New Roman"/>
        </w:rPr>
      </w:pPr>
    </w:p>
    <w:p w:rsidR="008F05B8" w:rsidRPr="009E7972" w:rsidP="008F05B8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7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3D2302" w:rsidRPr="009E7972" w:rsidP="00E871C9">
      <w:pPr>
        <w:numPr>
          <w:ilvl w:val="0"/>
          <w:numId w:val="34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Ak vozidlo, ktoré bolo predtým </w:t>
      </w:r>
      <w:r w:rsidRPr="009E7972" w:rsidR="00320899">
        <w:rPr>
          <w:rFonts w:ascii="Times New Roman" w:hAnsi="Times New Roman" w:cs="Times New Roman"/>
        </w:rPr>
        <w:t>evidované</w:t>
      </w:r>
      <w:r w:rsidR="002C0BE7">
        <w:rPr>
          <w:rFonts w:ascii="Times New Roman" w:hAnsi="Times New Roman" w:cs="Times New Roman"/>
        </w:rPr>
        <w:t xml:space="preserve"> na území jednej zo </w:t>
      </w:r>
      <w:r w:rsidRPr="009E7972" w:rsidR="00F6772C">
        <w:rPr>
          <w:rFonts w:ascii="Times New Roman" w:hAnsi="Times New Roman" w:cs="Times New Roman"/>
        </w:rPr>
        <w:t xml:space="preserve">strán, </w:t>
      </w:r>
      <w:r w:rsidRPr="009E7972" w:rsidR="00BA3082">
        <w:rPr>
          <w:rFonts w:ascii="Times New Roman" w:hAnsi="Times New Roman" w:cs="Times New Roman"/>
        </w:rPr>
        <w:t xml:space="preserve">je </w:t>
      </w:r>
      <w:r w:rsidRPr="009E7972" w:rsidR="00320899">
        <w:rPr>
          <w:rFonts w:ascii="Times New Roman" w:hAnsi="Times New Roman" w:cs="Times New Roman"/>
        </w:rPr>
        <w:t>evidované</w:t>
      </w:r>
      <w:r w:rsidR="002C0BE7">
        <w:rPr>
          <w:rFonts w:ascii="Times New Roman" w:hAnsi="Times New Roman" w:cs="Times New Roman"/>
        </w:rPr>
        <w:t xml:space="preserve"> </w:t>
      </w:r>
      <w:r w:rsidR="002C0BE7">
        <w:rPr>
          <w:rFonts w:ascii="Times New Roman" w:hAnsi="Times New Roman" w:cs="Times New Roman"/>
        </w:rPr>
        <w:t>na území inej</w:t>
      </w:r>
      <w:r w:rsidRPr="009E7972" w:rsidR="00F6772C">
        <w:rPr>
          <w:rFonts w:ascii="Times New Roman" w:hAnsi="Times New Roman" w:cs="Times New Roman"/>
        </w:rPr>
        <w:t xml:space="preserve"> strany, ústredný </w:t>
      </w:r>
      <w:r w:rsidRPr="009E7972" w:rsidR="00DB3838">
        <w:rPr>
          <w:rFonts w:ascii="Times New Roman" w:hAnsi="Times New Roman" w:cs="Times New Roman"/>
        </w:rPr>
        <w:t xml:space="preserve">orgán </w:t>
      </w:r>
      <w:r w:rsidR="005B3CD0">
        <w:rPr>
          <w:rFonts w:ascii="Times New Roman" w:hAnsi="Times New Roman" w:cs="Times New Roman"/>
        </w:rPr>
        <w:t>evidencie</w:t>
      </w:r>
      <w:r w:rsidRPr="009E7972" w:rsidR="00F6772C">
        <w:rPr>
          <w:rFonts w:ascii="Times New Roman" w:hAnsi="Times New Roman" w:cs="Times New Roman"/>
        </w:rPr>
        <w:t xml:space="preserve"> takúto </w:t>
      </w:r>
      <w:r w:rsidRPr="009E7972" w:rsidR="00AE53A5">
        <w:rPr>
          <w:rFonts w:ascii="Times New Roman" w:hAnsi="Times New Roman" w:cs="Times New Roman"/>
        </w:rPr>
        <w:t>evidenciu</w:t>
      </w:r>
      <w:r w:rsidRPr="009E7972" w:rsidR="002F1682">
        <w:rPr>
          <w:rFonts w:ascii="Times New Roman" w:hAnsi="Times New Roman" w:cs="Times New Roman"/>
        </w:rPr>
        <w:t xml:space="preserve"> okamžite ohlási</w:t>
      </w:r>
      <w:r w:rsidRPr="009E7972" w:rsidR="00F6772C">
        <w:rPr>
          <w:rFonts w:ascii="Times New Roman" w:hAnsi="Times New Roman" w:cs="Times New Roman"/>
        </w:rPr>
        <w:t xml:space="preserve"> ústrednému </w:t>
      </w:r>
      <w:r w:rsidR="005B3CD0">
        <w:rPr>
          <w:rFonts w:ascii="Times New Roman" w:hAnsi="Times New Roman" w:cs="Times New Roman"/>
        </w:rPr>
        <w:t>orgánu evidencie</w:t>
      </w:r>
      <w:r w:rsidR="002C2731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strany, na území ktorej bolo vozidlo naposledy </w:t>
      </w:r>
      <w:r w:rsidRPr="009E7972" w:rsidR="00320899">
        <w:rPr>
          <w:rFonts w:ascii="Times New Roman" w:hAnsi="Times New Roman" w:cs="Times New Roman"/>
        </w:rPr>
        <w:t>evidované</w:t>
      </w:r>
      <w:r w:rsidR="002C2731">
        <w:rPr>
          <w:rFonts w:ascii="Times New Roman" w:hAnsi="Times New Roman" w:cs="Times New Roman"/>
        </w:rPr>
        <w:t>. S</w:t>
      </w:r>
      <w:r w:rsidRPr="009E7972" w:rsidR="00F6772C">
        <w:rPr>
          <w:rFonts w:ascii="Times New Roman" w:hAnsi="Times New Roman" w:cs="Times New Roman"/>
        </w:rPr>
        <w:t xml:space="preserve">trana </w:t>
      </w:r>
      <w:r w:rsidRPr="009E7972" w:rsidR="002F1682">
        <w:rPr>
          <w:rFonts w:ascii="Times New Roman" w:hAnsi="Times New Roman" w:cs="Times New Roman"/>
        </w:rPr>
        <w:t>poskytne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B2494A">
        <w:rPr>
          <w:rFonts w:ascii="Times New Roman" w:hAnsi="Times New Roman" w:cs="Times New Roman"/>
        </w:rPr>
        <w:t>údaje o</w:t>
      </w:r>
      <w:r w:rsidR="00D278D2">
        <w:rPr>
          <w:rFonts w:ascii="Times New Roman" w:hAnsi="Times New Roman" w:cs="Times New Roman"/>
        </w:rPr>
        <w:t xml:space="preserve"> evidencii vozidla</w:t>
      </w:r>
      <w:r w:rsidRPr="009E7972" w:rsidR="00B2494A">
        <w:rPr>
          <w:rFonts w:ascii="Times New Roman" w:hAnsi="Times New Roman" w:cs="Times New Roman"/>
        </w:rPr>
        <w:t xml:space="preserve"> uvedené v </w:t>
      </w:r>
      <w:r w:rsidRPr="009E7972" w:rsidR="00F6772C">
        <w:rPr>
          <w:rFonts w:ascii="Times New Roman" w:hAnsi="Times New Roman" w:cs="Times New Roman"/>
        </w:rPr>
        <w:t xml:space="preserve">článku 5, ako aj dátum </w:t>
      </w:r>
      <w:r w:rsidRPr="009E7972" w:rsidR="00840C2A">
        <w:rPr>
          <w:rFonts w:ascii="Times New Roman" w:hAnsi="Times New Roman" w:cs="Times New Roman"/>
        </w:rPr>
        <w:t>evidencie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F6772C" w:rsidRPr="009E7972" w:rsidP="00E871C9">
      <w:pPr>
        <w:numPr>
          <w:ilvl w:val="0"/>
          <w:numId w:val="34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Ak </w:t>
      </w:r>
      <w:r w:rsidR="00D278D2">
        <w:rPr>
          <w:rFonts w:ascii="Times New Roman" w:hAnsi="Times New Roman" w:cs="Times New Roman"/>
        </w:rPr>
        <w:t xml:space="preserve">je </w:t>
      </w:r>
      <w:r w:rsidRPr="009E7972" w:rsidR="00E26300">
        <w:rPr>
          <w:rFonts w:ascii="Times New Roman" w:hAnsi="Times New Roman" w:cs="Times New Roman"/>
        </w:rPr>
        <w:t>vodičský preukaz</w:t>
      </w:r>
      <w:r w:rsidRPr="009E7972">
        <w:rPr>
          <w:rFonts w:ascii="Times New Roman" w:hAnsi="Times New Roman" w:cs="Times New Roman"/>
        </w:rPr>
        <w:t xml:space="preserve">, </w:t>
      </w:r>
      <w:r w:rsidRPr="009E7972" w:rsidR="00E26300">
        <w:rPr>
          <w:rFonts w:ascii="Times New Roman" w:hAnsi="Times New Roman" w:cs="Times New Roman"/>
        </w:rPr>
        <w:t>ktorý bol vydaný</w:t>
      </w:r>
      <w:r w:rsidR="002C2731">
        <w:rPr>
          <w:rFonts w:ascii="Times New Roman" w:hAnsi="Times New Roman" w:cs="Times New Roman"/>
        </w:rPr>
        <w:t xml:space="preserve"> na území jednej zo </w:t>
      </w:r>
      <w:r w:rsidRPr="009E7972" w:rsidR="00BB0542">
        <w:rPr>
          <w:rFonts w:ascii="Times New Roman" w:hAnsi="Times New Roman" w:cs="Times New Roman"/>
        </w:rPr>
        <w:t>strán,</w:t>
      </w:r>
      <w:r w:rsidR="00D278D2">
        <w:rPr>
          <w:rFonts w:ascii="Times New Roman" w:hAnsi="Times New Roman" w:cs="Times New Roman"/>
        </w:rPr>
        <w:t xml:space="preserve"> náhradný</w:t>
      </w:r>
      <w:r w:rsidR="00234428">
        <w:rPr>
          <w:rFonts w:ascii="Times New Roman" w:hAnsi="Times New Roman" w:cs="Times New Roman"/>
        </w:rPr>
        <w:t>, vymenený</w:t>
      </w:r>
      <w:r w:rsidRPr="009E7972" w:rsidR="00BB0542">
        <w:rPr>
          <w:rFonts w:ascii="Times New Roman" w:hAnsi="Times New Roman" w:cs="Times New Roman"/>
        </w:rPr>
        <w:t xml:space="preserve"> alebo </w:t>
      </w:r>
      <w:r w:rsidRPr="009E7972" w:rsidR="00320899">
        <w:rPr>
          <w:rFonts w:ascii="Times New Roman" w:hAnsi="Times New Roman" w:cs="Times New Roman"/>
        </w:rPr>
        <w:t>evidovaný</w:t>
      </w:r>
      <w:r w:rsidR="002C2731">
        <w:rPr>
          <w:rFonts w:ascii="Times New Roman" w:hAnsi="Times New Roman" w:cs="Times New Roman"/>
        </w:rPr>
        <w:t xml:space="preserve"> na území inej</w:t>
      </w:r>
      <w:r w:rsidR="00D278D2">
        <w:rPr>
          <w:rFonts w:ascii="Times New Roman" w:hAnsi="Times New Roman" w:cs="Times New Roman"/>
        </w:rPr>
        <w:t xml:space="preserve"> </w:t>
      </w:r>
      <w:r w:rsidR="00FD4EA0">
        <w:rPr>
          <w:rFonts w:ascii="Times New Roman" w:hAnsi="Times New Roman" w:cs="Times New Roman"/>
        </w:rPr>
        <w:t>st</w:t>
      </w:r>
      <w:r w:rsidR="00D278D2">
        <w:rPr>
          <w:rFonts w:ascii="Times New Roman" w:hAnsi="Times New Roman" w:cs="Times New Roman"/>
        </w:rPr>
        <w:t>rany</w:t>
      </w:r>
      <w:r w:rsidRPr="009E7972">
        <w:rPr>
          <w:rFonts w:ascii="Times New Roman" w:hAnsi="Times New Roman" w:cs="Times New Roman"/>
        </w:rPr>
        <w:t xml:space="preserve">, ústredný </w:t>
      </w:r>
      <w:r w:rsidRPr="009E7972" w:rsidR="00DB3838">
        <w:rPr>
          <w:rFonts w:ascii="Times New Roman" w:hAnsi="Times New Roman" w:cs="Times New Roman"/>
        </w:rPr>
        <w:t xml:space="preserve">orgán </w:t>
      </w:r>
      <w:r w:rsidR="005B3CD0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2F1682">
        <w:rPr>
          <w:rFonts w:ascii="Times New Roman" w:hAnsi="Times New Roman" w:cs="Times New Roman"/>
        </w:rPr>
        <w:t>okamžite ohlási túto skutočnosť</w:t>
      </w:r>
      <w:r w:rsidRPr="009E7972">
        <w:rPr>
          <w:rFonts w:ascii="Times New Roman" w:hAnsi="Times New Roman" w:cs="Times New Roman"/>
        </w:rPr>
        <w:t xml:space="preserve"> ústrednému </w:t>
      </w:r>
      <w:r w:rsidRPr="009E7972" w:rsidR="00570155">
        <w:rPr>
          <w:rFonts w:ascii="Times New Roman" w:hAnsi="Times New Roman" w:cs="Times New Roman"/>
        </w:rPr>
        <w:t xml:space="preserve">orgánu </w:t>
      </w:r>
      <w:r w:rsidR="005B3CD0">
        <w:rPr>
          <w:rFonts w:ascii="Times New Roman" w:hAnsi="Times New Roman" w:cs="Times New Roman"/>
        </w:rPr>
        <w:t>evidencie</w:t>
      </w:r>
      <w:r w:rsidR="002C2731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 xml:space="preserve">strany, ktorý </w:t>
      </w:r>
      <w:r w:rsidRPr="009E7972" w:rsidR="00E26300">
        <w:rPr>
          <w:rFonts w:ascii="Times New Roman" w:hAnsi="Times New Roman" w:cs="Times New Roman"/>
        </w:rPr>
        <w:t>vydal vodičský preukaz</w:t>
      </w:r>
      <w:r w:rsidR="002C2731">
        <w:rPr>
          <w:rFonts w:ascii="Times New Roman" w:hAnsi="Times New Roman" w:cs="Times New Roman"/>
        </w:rPr>
        <w:t>. S</w:t>
      </w:r>
      <w:r w:rsidRPr="009E7972">
        <w:rPr>
          <w:rFonts w:ascii="Times New Roman" w:hAnsi="Times New Roman" w:cs="Times New Roman"/>
        </w:rPr>
        <w:t>trana</w:t>
      </w:r>
      <w:r w:rsidRPr="009E7972" w:rsidR="002F1682">
        <w:rPr>
          <w:rFonts w:ascii="Times New Roman" w:hAnsi="Times New Roman" w:cs="Times New Roman"/>
        </w:rPr>
        <w:t xml:space="preserve"> posky</w:t>
      </w:r>
      <w:r w:rsidRPr="009E7972" w:rsidR="002F1682">
        <w:rPr>
          <w:rFonts w:ascii="Times New Roman" w:hAnsi="Times New Roman" w:cs="Times New Roman"/>
        </w:rPr>
        <w:t xml:space="preserve">tne </w:t>
      </w:r>
      <w:r w:rsidRPr="009E7972" w:rsidR="00DA040E">
        <w:rPr>
          <w:rFonts w:ascii="Times New Roman" w:hAnsi="Times New Roman" w:cs="Times New Roman"/>
        </w:rPr>
        <w:t xml:space="preserve">údaje </w:t>
      </w:r>
      <w:r w:rsidRPr="009E7972" w:rsidR="002F1682">
        <w:rPr>
          <w:rFonts w:ascii="Times New Roman" w:hAnsi="Times New Roman" w:cs="Times New Roman"/>
        </w:rPr>
        <w:t>o</w:t>
      </w:r>
      <w:r w:rsidR="00C86D05">
        <w:rPr>
          <w:rFonts w:ascii="Times New Roman" w:hAnsi="Times New Roman" w:cs="Times New Roman"/>
        </w:rPr>
        <w:t> evidencii vodičského preukazu</w:t>
      </w:r>
      <w:r w:rsidR="005B3CD0">
        <w:rPr>
          <w:rFonts w:ascii="Times New Roman" w:hAnsi="Times New Roman" w:cs="Times New Roman"/>
        </w:rPr>
        <w:t>,</w:t>
      </w:r>
      <w:r w:rsidRPr="009E7972">
        <w:rPr>
          <w:rFonts w:ascii="Times New Roman" w:hAnsi="Times New Roman" w:cs="Times New Roman"/>
        </w:rPr>
        <w:t xml:space="preserve"> </w:t>
      </w:r>
      <w:r w:rsidR="005B3CD0">
        <w:rPr>
          <w:rFonts w:ascii="Times New Roman" w:hAnsi="Times New Roman" w:cs="Times New Roman"/>
        </w:rPr>
        <w:t>uvedené</w:t>
      </w:r>
      <w:r w:rsidRPr="009E7972" w:rsidR="002F1682">
        <w:rPr>
          <w:rFonts w:ascii="Times New Roman" w:hAnsi="Times New Roman" w:cs="Times New Roman"/>
        </w:rPr>
        <w:t xml:space="preserve"> v článku 5</w:t>
      </w:r>
      <w:r w:rsidRPr="009E7972">
        <w:rPr>
          <w:rFonts w:ascii="Times New Roman" w:hAnsi="Times New Roman" w:cs="Times New Roman"/>
        </w:rPr>
        <w:t xml:space="preserve">, ako aj dátum </w:t>
      </w:r>
      <w:r w:rsidRPr="009E7972" w:rsidR="00E26300">
        <w:rPr>
          <w:rFonts w:ascii="Times New Roman" w:hAnsi="Times New Roman" w:cs="Times New Roman"/>
        </w:rPr>
        <w:t>vydania</w:t>
      </w:r>
      <w:r w:rsidRPr="009E7972">
        <w:rPr>
          <w:rFonts w:ascii="Times New Roman" w:hAnsi="Times New Roman" w:cs="Times New Roman"/>
        </w:rPr>
        <w:t xml:space="preserve"> náhradného</w:t>
      </w:r>
      <w:r w:rsidRPr="009E7972" w:rsidR="00361FC0">
        <w:rPr>
          <w:rFonts w:ascii="Times New Roman" w:hAnsi="Times New Roman" w:cs="Times New Roman"/>
        </w:rPr>
        <w:t xml:space="preserve"> vodičského </w:t>
      </w:r>
      <w:r w:rsidRPr="009E7972" w:rsidR="00E26300">
        <w:rPr>
          <w:rFonts w:ascii="Times New Roman" w:hAnsi="Times New Roman" w:cs="Times New Roman"/>
        </w:rPr>
        <w:t>preukazu</w:t>
      </w:r>
      <w:r w:rsidR="00234428">
        <w:rPr>
          <w:rFonts w:ascii="Times New Roman" w:hAnsi="Times New Roman" w:cs="Times New Roman"/>
        </w:rPr>
        <w:t>, výmeny</w:t>
      </w:r>
      <w:r w:rsidRPr="009E7972">
        <w:rPr>
          <w:rFonts w:ascii="Times New Roman" w:hAnsi="Times New Roman" w:cs="Times New Roman"/>
        </w:rPr>
        <w:t xml:space="preserve"> vodičského </w:t>
      </w:r>
      <w:r w:rsidRPr="009E7972" w:rsidR="00E26300">
        <w:rPr>
          <w:rFonts w:ascii="Times New Roman" w:hAnsi="Times New Roman" w:cs="Times New Roman"/>
        </w:rPr>
        <w:t>preukazu</w:t>
      </w:r>
      <w:r w:rsidRPr="009E7972">
        <w:rPr>
          <w:rFonts w:ascii="Times New Roman" w:hAnsi="Times New Roman" w:cs="Times New Roman"/>
        </w:rPr>
        <w:t xml:space="preserve"> alebo </w:t>
      </w:r>
      <w:r w:rsidRPr="009E7972" w:rsidR="00840C2A">
        <w:rPr>
          <w:rFonts w:ascii="Times New Roman" w:hAnsi="Times New Roman" w:cs="Times New Roman"/>
        </w:rPr>
        <w:t>evidencie</w:t>
      </w:r>
      <w:r w:rsidRPr="009E7972" w:rsidR="00361FC0">
        <w:rPr>
          <w:rFonts w:ascii="Times New Roman" w:hAnsi="Times New Roman" w:cs="Times New Roman"/>
        </w:rPr>
        <w:t xml:space="preserve"> vodičského </w:t>
      </w:r>
      <w:r w:rsidRPr="009E7972" w:rsidR="00E26300">
        <w:rPr>
          <w:rFonts w:ascii="Times New Roman" w:hAnsi="Times New Roman" w:cs="Times New Roman"/>
        </w:rPr>
        <w:t>preukazu</w:t>
      </w:r>
      <w:r w:rsidRPr="009E7972">
        <w:rPr>
          <w:rFonts w:ascii="Times New Roman" w:hAnsi="Times New Roman" w:cs="Times New Roman"/>
        </w:rPr>
        <w:t xml:space="preserve">.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3D2302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8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423EBD" w:rsidRPr="009E7972" w:rsidP="00E871C9">
      <w:pPr>
        <w:numPr>
          <w:ilvl w:val="0"/>
          <w:numId w:val="35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3D2302">
        <w:rPr>
          <w:rFonts w:ascii="Times New Roman" w:hAnsi="Times New Roman" w:cs="Times New Roman"/>
        </w:rPr>
        <w:t xml:space="preserve">Priamy prístup k </w:t>
      </w:r>
      <w:r w:rsidRPr="009E7972" w:rsidR="00F6772C">
        <w:rPr>
          <w:rFonts w:ascii="Times New Roman" w:hAnsi="Times New Roman" w:cs="Times New Roman"/>
        </w:rPr>
        <w:t>údajom ulož</w:t>
      </w:r>
      <w:r w:rsidRPr="009E7972" w:rsidR="003D2302">
        <w:rPr>
          <w:rFonts w:ascii="Times New Roman" w:hAnsi="Times New Roman" w:cs="Times New Roman"/>
        </w:rPr>
        <w:t xml:space="preserve">eným </w:t>
      </w:r>
      <w:r w:rsidRPr="009E7972" w:rsidR="009A1047">
        <w:rPr>
          <w:rFonts w:ascii="Times New Roman" w:hAnsi="Times New Roman" w:cs="Times New Roman"/>
        </w:rPr>
        <w:t xml:space="preserve">v Európskom </w:t>
      </w:r>
      <w:r w:rsidRPr="009E7972" w:rsidR="00AD4E28">
        <w:rPr>
          <w:rFonts w:ascii="Times New Roman" w:hAnsi="Times New Roman" w:cs="Times New Roman"/>
        </w:rPr>
        <w:t>informačnom systéme</w:t>
      </w:r>
      <w:r w:rsidRPr="009E7972" w:rsidR="009A1047">
        <w:rPr>
          <w:rFonts w:ascii="Times New Roman" w:hAnsi="Times New Roman" w:cs="Times New Roman"/>
        </w:rPr>
        <w:t xml:space="preserve"> </w:t>
      </w:r>
      <w:r w:rsidRPr="009E7972" w:rsidR="003136E5">
        <w:rPr>
          <w:rFonts w:ascii="Times New Roman" w:hAnsi="Times New Roman" w:cs="Times New Roman"/>
        </w:rPr>
        <w:t>vozidiel a vodičských preukazov</w:t>
      </w:r>
      <w:r w:rsidRPr="009E7972" w:rsidR="009A1047">
        <w:rPr>
          <w:rFonts w:ascii="Times New Roman" w:hAnsi="Times New Roman" w:cs="Times New Roman"/>
        </w:rPr>
        <w:t xml:space="preserve"> </w:t>
      </w:r>
      <w:r w:rsidRPr="009E7972" w:rsidR="003D2302">
        <w:rPr>
          <w:rFonts w:ascii="Times New Roman" w:hAnsi="Times New Roman" w:cs="Times New Roman"/>
        </w:rPr>
        <w:t xml:space="preserve">za účelom ich získavania </w:t>
      </w:r>
      <w:r w:rsidR="00C86D05">
        <w:rPr>
          <w:rFonts w:ascii="Times New Roman" w:hAnsi="Times New Roman" w:cs="Times New Roman"/>
        </w:rPr>
        <w:t>je obmedzený</w:t>
      </w:r>
      <w:r w:rsidRPr="009E7972">
        <w:rPr>
          <w:rFonts w:ascii="Times New Roman" w:hAnsi="Times New Roman" w:cs="Times New Roman"/>
        </w:rPr>
        <w:t xml:space="preserve"> na</w:t>
      </w:r>
      <w:r w:rsidRPr="009E7972" w:rsidR="009A1047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ústredn</w:t>
      </w:r>
      <w:r w:rsidRPr="009E7972" w:rsidR="009A1047">
        <w:rPr>
          <w:rFonts w:ascii="Times New Roman" w:hAnsi="Times New Roman" w:cs="Times New Roman"/>
        </w:rPr>
        <w:t>é</w:t>
      </w:r>
      <w:r w:rsidRPr="009E7972" w:rsidR="00F6772C">
        <w:rPr>
          <w:rFonts w:ascii="Times New Roman" w:hAnsi="Times New Roman" w:cs="Times New Roman"/>
        </w:rPr>
        <w:t xml:space="preserve"> </w:t>
      </w:r>
      <w:r w:rsidR="00B41A98">
        <w:rPr>
          <w:rFonts w:ascii="Times New Roman" w:hAnsi="Times New Roman" w:cs="Times New Roman"/>
        </w:rPr>
        <w:t>orgány</w:t>
      </w:r>
      <w:r w:rsidR="005B3CD0">
        <w:rPr>
          <w:rFonts w:ascii="Times New Roman" w:hAnsi="Times New Roman" w:cs="Times New Roman"/>
        </w:rPr>
        <w:t xml:space="preserve"> evidencie</w:t>
      </w:r>
      <w:r w:rsidRPr="005B3CD0" w:rsidR="005B3CD0">
        <w:rPr>
          <w:rFonts w:ascii="Times New Roman" w:hAnsi="Times New Roman" w:cs="Times New Roman"/>
        </w:rPr>
        <w:t xml:space="preserve"> </w:t>
      </w:r>
      <w:r w:rsidRPr="009E7972" w:rsidR="005B3CD0">
        <w:rPr>
          <w:rFonts w:ascii="Times New Roman" w:hAnsi="Times New Roman" w:cs="Times New Roman"/>
        </w:rPr>
        <w:t>strán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F6772C" w:rsidRPr="009E7972" w:rsidP="00E871C9">
      <w:pPr>
        <w:numPr>
          <w:ilvl w:val="0"/>
          <w:numId w:val="3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Ti</w:t>
      </w:r>
      <w:r w:rsidRPr="009E7972" w:rsidR="003D2302">
        <w:rPr>
          <w:rFonts w:ascii="Times New Roman" w:hAnsi="Times New Roman" w:cs="Times New Roman"/>
        </w:rPr>
        <w:t xml:space="preserve">eto orgány sú v </w:t>
      </w:r>
      <w:r w:rsidR="002C2731">
        <w:rPr>
          <w:rFonts w:ascii="Times New Roman" w:hAnsi="Times New Roman" w:cs="Times New Roman"/>
        </w:rPr>
        <w:t>mene ich</w:t>
      </w:r>
      <w:r w:rsidR="00C86D05">
        <w:rPr>
          <w:rFonts w:ascii="Times New Roman" w:hAnsi="Times New Roman" w:cs="Times New Roman"/>
        </w:rPr>
        <w:t xml:space="preserve"> strany zodpovedné za správnu prevádzku</w:t>
      </w:r>
      <w:r w:rsidRPr="009E7972">
        <w:rPr>
          <w:rFonts w:ascii="Times New Roman" w:hAnsi="Times New Roman" w:cs="Times New Roman"/>
        </w:rPr>
        <w:t xml:space="preserve"> Európskeho </w:t>
      </w:r>
      <w:r w:rsidRPr="009E7972" w:rsidR="00AD4E28">
        <w:rPr>
          <w:rFonts w:ascii="Times New Roman" w:hAnsi="Times New Roman" w:cs="Times New Roman"/>
        </w:rPr>
        <w:t>informačného systému</w:t>
      </w:r>
      <w:r w:rsidRPr="009E7972" w:rsidR="003D2302">
        <w:rPr>
          <w:rFonts w:ascii="Times New Roman" w:hAnsi="Times New Roman" w:cs="Times New Roman"/>
        </w:rPr>
        <w:t xml:space="preserve"> </w:t>
      </w:r>
      <w:r w:rsidRPr="009E7972" w:rsidR="003136E5">
        <w:rPr>
          <w:rFonts w:ascii="Times New Roman" w:hAnsi="Times New Roman" w:cs="Times New Roman"/>
        </w:rPr>
        <w:t>vozidiel a vodičských preukazov</w:t>
      </w:r>
      <w:r w:rsidRPr="009E7972" w:rsidR="003D2302">
        <w:rPr>
          <w:rFonts w:ascii="Times New Roman" w:hAnsi="Times New Roman" w:cs="Times New Roman"/>
        </w:rPr>
        <w:t xml:space="preserve"> </w:t>
      </w:r>
      <w:r w:rsidR="00FD4EA0">
        <w:rPr>
          <w:rFonts w:ascii="Times New Roman" w:hAnsi="Times New Roman" w:cs="Times New Roman"/>
        </w:rPr>
        <w:t>a príjmu primeran</w:t>
      </w:r>
      <w:r w:rsidR="00FD4EA0">
        <w:rPr>
          <w:rFonts w:ascii="Times New Roman" w:hAnsi="Times New Roman" w:cs="Times New Roman"/>
        </w:rPr>
        <w:t>é</w:t>
      </w:r>
      <w:r w:rsidRPr="009E7972" w:rsidR="009027B1">
        <w:rPr>
          <w:rFonts w:ascii="Times New Roman" w:hAnsi="Times New Roman" w:cs="Times New Roman"/>
        </w:rPr>
        <w:t xml:space="preserve"> opatrenia </w:t>
      </w:r>
      <w:r w:rsidRPr="009E7972" w:rsidR="00423EBD">
        <w:rPr>
          <w:rFonts w:ascii="Times New Roman" w:hAnsi="Times New Roman" w:cs="Times New Roman"/>
        </w:rPr>
        <w:t>potrebné na</w:t>
      </w:r>
      <w:r w:rsidRPr="009E7972" w:rsidR="00102446">
        <w:rPr>
          <w:rFonts w:ascii="Times New Roman" w:hAnsi="Times New Roman" w:cs="Times New Roman"/>
        </w:rPr>
        <w:t xml:space="preserve"> zabezpečenie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423EBD">
        <w:rPr>
          <w:rFonts w:ascii="Times New Roman" w:hAnsi="Times New Roman" w:cs="Times New Roman"/>
        </w:rPr>
        <w:t>dodrž</w:t>
      </w:r>
      <w:r w:rsidRPr="009E7972" w:rsidR="00102446">
        <w:rPr>
          <w:rFonts w:ascii="Times New Roman" w:hAnsi="Times New Roman" w:cs="Times New Roman"/>
        </w:rPr>
        <w:t>iavania</w:t>
      </w:r>
      <w:r w:rsidRPr="009E7972" w:rsidR="00423EBD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 xml:space="preserve">ustanovení </w:t>
      </w:r>
      <w:r w:rsidRPr="009E7972" w:rsidR="00054695">
        <w:rPr>
          <w:rFonts w:ascii="Times New Roman" w:hAnsi="Times New Roman" w:cs="Times New Roman"/>
        </w:rPr>
        <w:t>zmluvy</w:t>
      </w:r>
      <w:r w:rsidRPr="009E7972">
        <w:rPr>
          <w:rFonts w:ascii="Times New Roman" w:hAnsi="Times New Roman" w:cs="Times New Roman"/>
        </w:rPr>
        <w:t xml:space="preserve">.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E871C9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9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3D2302" w:rsidRPr="009E7972" w:rsidP="00E871C9">
      <w:pPr>
        <w:spacing w:after="120"/>
        <w:jc w:val="both"/>
        <w:rPr>
          <w:rFonts w:ascii="Times New Roman" w:hAnsi="Times New Roman" w:cs="Times New Roman"/>
        </w:rPr>
      </w:pPr>
      <w:r w:rsidR="00865792">
        <w:rPr>
          <w:rFonts w:ascii="Times New Roman" w:hAnsi="Times New Roman" w:cs="Times New Roman"/>
        </w:rPr>
        <w:t>Informácie</w:t>
      </w:r>
      <w:r w:rsidRPr="009E7972" w:rsidR="00F6772C">
        <w:rPr>
          <w:rFonts w:ascii="Times New Roman" w:hAnsi="Times New Roman" w:cs="Times New Roman"/>
        </w:rPr>
        <w:t xml:space="preserve">, ktoré sú </w:t>
      </w:r>
      <w:r w:rsidRPr="009E7972" w:rsidR="006F54F9">
        <w:rPr>
          <w:rFonts w:ascii="Times New Roman" w:hAnsi="Times New Roman" w:cs="Times New Roman"/>
        </w:rPr>
        <w:t>predmetom prenosu</w:t>
      </w:r>
      <w:r w:rsidRPr="009E7972" w:rsidR="00F6772C">
        <w:rPr>
          <w:rFonts w:ascii="Times New Roman" w:hAnsi="Times New Roman" w:cs="Times New Roman"/>
        </w:rPr>
        <w:t xml:space="preserve"> prostredníctvom Európskeho </w:t>
      </w:r>
      <w:r w:rsidRPr="009E7972" w:rsidR="00AD4E28">
        <w:rPr>
          <w:rFonts w:ascii="Times New Roman" w:hAnsi="Times New Roman" w:cs="Times New Roman"/>
        </w:rPr>
        <w:t>informačného systému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3136E5">
        <w:rPr>
          <w:rFonts w:ascii="Times New Roman" w:hAnsi="Times New Roman" w:cs="Times New Roman"/>
        </w:rPr>
        <w:t>vozidiel a vodičských preukazov</w:t>
      </w:r>
      <w:r w:rsidRPr="009E7972" w:rsidR="00F6772C">
        <w:rPr>
          <w:rFonts w:ascii="Times New Roman" w:hAnsi="Times New Roman" w:cs="Times New Roman"/>
        </w:rPr>
        <w:t xml:space="preserve">, môžu ústredné </w:t>
      </w:r>
      <w:r w:rsidRPr="009E7972" w:rsidR="00DB3838">
        <w:rPr>
          <w:rFonts w:ascii="Times New Roman" w:hAnsi="Times New Roman" w:cs="Times New Roman"/>
        </w:rPr>
        <w:t>orgány eviden</w:t>
      </w:r>
      <w:r w:rsidR="005B3CD0">
        <w:rPr>
          <w:rFonts w:ascii="Times New Roman" w:hAnsi="Times New Roman" w:cs="Times New Roman"/>
        </w:rPr>
        <w:t>cie</w:t>
      </w:r>
      <w:r w:rsidR="00C86D05">
        <w:rPr>
          <w:rFonts w:ascii="Times New Roman" w:hAnsi="Times New Roman" w:cs="Times New Roman"/>
        </w:rPr>
        <w:t xml:space="preserve"> ďalej odovzdať</w:t>
      </w:r>
      <w:r w:rsidRPr="009E7972">
        <w:rPr>
          <w:rFonts w:ascii="Times New Roman" w:hAnsi="Times New Roman" w:cs="Times New Roman"/>
        </w:rPr>
        <w:t xml:space="preserve"> v</w:t>
      </w:r>
      <w:r w:rsidR="00A858C6">
        <w:rPr>
          <w:rFonts w:ascii="Times New Roman" w:hAnsi="Times New Roman" w:cs="Times New Roman"/>
        </w:rPr>
        <w:t> </w:t>
      </w:r>
      <w:r w:rsidRPr="009E7972">
        <w:rPr>
          <w:rFonts w:ascii="Times New Roman" w:hAnsi="Times New Roman" w:cs="Times New Roman"/>
        </w:rPr>
        <w:t>súlade</w:t>
      </w:r>
      <w:r w:rsidR="00A858C6">
        <w:rPr>
          <w:rFonts w:ascii="Times New Roman" w:hAnsi="Times New Roman" w:cs="Times New Roman"/>
        </w:rPr>
        <w:br/>
      </w:r>
      <w:r w:rsidRPr="009E7972">
        <w:rPr>
          <w:rFonts w:ascii="Times New Roman" w:hAnsi="Times New Roman" w:cs="Times New Roman"/>
        </w:rPr>
        <w:t>s</w:t>
      </w:r>
      <w:r w:rsidRPr="009E7972" w:rsidR="006F54F9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vnútroštátnymi</w:t>
      </w:r>
      <w:r w:rsidRPr="009E7972" w:rsidR="00F2653C">
        <w:rPr>
          <w:rFonts w:ascii="Times New Roman" w:hAnsi="Times New Roman" w:cs="Times New Roman"/>
        </w:rPr>
        <w:t xml:space="preserve"> právnymi</w:t>
      </w:r>
      <w:r w:rsidR="00B41A98">
        <w:rPr>
          <w:rFonts w:ascii="Times New Roman" w:hAnsi="Times New Roman" w:cs="Times New Roman"/>
        </w:rPr>
        <w:t xml:space="preserve"> predpismi </w:t>
      </w:r>
      <w:r w:rsidRPr="009E7972" w:rsidR="00F6772C">
        <w:rPr>
          <w:rFonts w:ascii="Times New Roman" w:hAnsi="Times New Roman" w:cs="Times New Roman"/>
        </w:rPr>
        <w:t xml:space="preserve">strán výlučne </w:t>
      </w:r>
      <w:r w:rsidR="0009070F">
        <w:rPr>
          <w:rFonts w:ascii="Times New Roman" w:hAnsi="Times New Roman" w:cs="Times New Roman"/>
        </w:rPr>
        <w:t>n</w:t>
      </w:r>
      <w:r w:rsidRPr="009E7972" w:rsidR="00F2653C">
        <w:rPr>
          <w:rFonts w:ascii="Times New Roman" w:hAnsi="Times New Roman" w:cs="Times New Roman"/>
        </w:rPr>
        <w:t xml:space="preserve">a </w:t>
      </w:r>
      <w:r w:rsidRPr="009E7972">
        <w:rPr>
          <w:rFonts w:ascii="Times New Roman" w:hAnsi="Times New Roman" w:cs="Times New Roman"/>
        </w:rPr>
        <w:t>dosiahnuti</w:t>
      </w:r>
      <w:r w:rsidR="0009070F">
        <w:rPr>
          <w:rFonts w:ascii="Times New Roman" w:hAnsi="Times New Roman" w:cs="Times New Roman"/>
        </w:rPr>
        <w:t>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6F54F9">
        <w:rPr>
          <w:rFonts w:ascii="Times New Roman" w:hAnsi="Times New Roman" w:cs="Times New Roman"/>
        </w:rPr>
        <w:t>účelu</w:t>
      </w:r>
      <w:r w:rsidRPr="009E7972">
        <w:rPr>
          <w:rFonts w:ascii="Times New Roman" w:hAnsi="Times New Roman" w:cs="Times New Roman"/>
        </w:rPr>
        <w:t xml:space="preserve"> </w:t>
      </w:r>
      <w:r w:rsidR="005B3CD0">
        <w:rPr>
          <w:rFonts w:ascii="Times New Roman" w:hAnsi="Times New Roman" w:cs="Times New Roman"/>
        </w:rPr>
        <w:t xml:space="preserve">podľa </w:t>
      </w:r>
      <w:r w:rsidRPr="009E7972" w:rsidR="00F2653C">
        <w:rPr>
          <w:rFonts w:ascii="Times New Roman" w:hAnsi="Times New Roman" w:cs="Times New Roman"/>
        </w:rPr>
        <w:t>článku 2 ods. 2</w:t>
      </w:r>
      <w:r w:rsidR="0009070F">
        <w:rPr>
          <w:rFonts w:ascii="Times New Roman" w:hAnsi="Times New Roman" w:cs="Times New Roman"/>
        </w:rPr>
        <w:t>,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E17B85">
        <w:rPr>
          <w:rFonts w:ascii="Times New Roman" w:hAnsi="Times New Roman" w:cs="Times New Roman"/>
        </w:rPr>
        <w:t xml:space="preserve">správnym </w:t>
      </w:r>
      <w:r w:rsidRPr="009E7972" w:rsidR="00F6772C">
        <w:rPr>
          <w:rFonts w:ascii="Times New Roman" w:hAnsi="Times New Roman" w:cs="Times New Roman"/>
        </w:rPr>
        <w:t xml:space="preserve">orgánom zodpovedným za </w:t>
      </w:r>
      <w:r w:rsidRPr="009E7972" w:rsidR="00AE53A5">
        <w:rPr>
          <w:rFonts w:ascii="Times New Roman" w:hAnsi="Times New Roman" w:cs="Times New Roman"/>
        </w:rPr>
        <w:t>evidenciu</w:t>
      </w:r>
      <w:r w:rsidRPr="009E7972" w:rsidR="00F6772C">
        <w:rPr>
          <w:rFonts w:ascii="Times New Roman" w:hAnsi="Times New Roman" w:cs="Times New Roman"/>
        </w:rPr>
        <w:t xml:space="preserve"> vozidiel a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za </w:t>
      </w:r>
      <w:r w:rsidRPr="009E7972" w:rsidR="008A4D62">
        <w:rPr>
          <w:rFonts w:ascii="Times New Roman" w:hAnsi="Times New Roman" w:cs="Times New Roman"/>
        </w:rPr>
        <w:t xml:space="preserve">vydávanie </w:t>
      </w:r>
      <w:r w:rsidRPr="009E7972">
        <w:rPr>
          <w:rFonts w:ascii="Times New Roman" w:hAnsi="Times New Roman" w:cs="Times New Roman"/>
        </w:rPr>
        <w:t xml:space="preserve">a </w:t>
      </w:r>
      <w:r w:rsidRPr="009E7972" w:rsidR="00AE53A5">
        <w:rPr>
          <w:rFonts w:ascii="Times New Roman" w:hAnsi="Times New Roman" w:cs="Times New Roman"/>
        </w:rPr>
        <w:t>evidenciu</w:t>
      </w:r>
      <w:r w:rsidRPr="009E7972" w:rsidR="00F6772C">
        <w:rPr>
          <w:rFonts w:ascii="Times New Roman" w:hAnsi="Times New Roman" w:cs="Times New Roman"/>
        </w:rPr>
        <w:t xml:space="preserve"> vodičských </w:t>
      </w:r>
      <w:r w:rsidRPr="009E7972" w:rsidR="008A4D62">
        <w:rPr>
          <w:rFonts w:ascii="Times New Roman" w:hAnsi="Times New Roman" w:cs="Times New Roman"/>
        </w:rPr>
        <w:t>preukazov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F6772C" w:rsidRPr="009E7972" w:rsidP="00E871C9">
      <w:pPr>
        <w:jc w:val="both"/>
        <w:rPr>
          <w:rFonts w:ascii="Times New Roman" w:hAnsi="Times New Roman" w:cs="Times New Roman"/>
        </w:rPr>
      </w:pPr>
      <w:r w:rsidR="00865792">
        <w:rPr>
          <w:rFonts w:ascii="Times New Roman" w:hAnsi="Times New Roman" w:cs="Times New Roman"/>
        </w:rPr>
        <w:t>Tieto informácie</w:t>
      </w:r>
      <w:r w:rsidRPr="009E7972" w:rsidR="006C3CD0">
        <w:rPr>
          <w:rFonts w:ascii="Times New Roman" w:hAnsi="Times New Roman" w:cs="Times New Roman"/>
        </w:rPr>
        <w:t xml:space="preserve"> môžu byť v</w:t>
      </w:r>
      <w:r w:rsidRPr="009E7972" w:rsidR="003D2302">
        <w:rPr>
          <w:rFonts w:ascii="Times New Roman" w:hAnsi="Times New Roman" w:cs="Times New Roman"/>
        </w:rPr>
        <w:t xml:space="preserve"> súlade s </w:t>
      </w:r>
      <w:r w:rsidRPr="009E7972">
        <w:rPr>
          <w:rFonts w:ascii="Times New Roman" w:hAnsi="Times New Roman" w:cs="Times New Roman"/>
        </w:rPr>
        <w:t>vnútroštátny</w:t>
      </w:r>
      <w:r w:rsidR="00B41A98">
        <w:rPr>
          <w:rFonts w:ascii="Times New Roman" w:hAnsi="Times New Roman" w:cs="Times New Roman"/>
        </w:rPr>
        <w:t xml:space="preserve">mi právnymi predpismi </w:t>
      </w:r>
      <w:r w:rsidR="00C86D05">
        <w:rPr>
          <w:rFonts w:ascii="Times New Roman" w:hAnsi="Times New Roman" w:cs="Times New Roman"/>
        </w:rPr>
        <w:t>strán ďalej odovzdané</w:t>
      </w:r>
      <w:r w:rsidRPr="009E7972">
        <w:rPr>
          <w:rFonts w:ascii="Times New Roman" w:hAnsi="Times New Roman" w:cs="Times New Roman"/>
        </w:rPr>
        <w:t xml:space="preserve"> výlučne policajným</w:t>
      </w:r>
      <w:r w:rsidRPr="009E7972" w:rsidR="006C3CD0">
        <w:rPr>
          <w:rFonts w:ascii="Times New Roman" w:hAnsi="Times New Roman" w:cs="Times New Roman"/>
        </w:rPr>
        <w:t xml:space="preserve"> orgánom</w:t>
      </w:r>
      <w:r w:rsidRPr="009E7972">
        <w:rPr>
          <w:rFonts w:ascii="Times New Roman" w:hAnsi="Times New Roman" w:cs="Times New Roman"/>
        </w:rPr>
        <w:t>, colným</w:t>
      </w:r>
      <w:r w:rsidRPr="009E7972" w:rsidR="006C3CD0">
        <w:rPr>
          <w:rFonts w:ascii="Times New Roman" w:hAnsi="Times New Roman" w:cs="Times New Roman"/>
        </w:rPr>
        <w:t xml:space="preserve"> orgánom</w:t>
      </w:r>
      <w:r w:rsidRPr="009E7972">
        <w:rPr>
          <w:rFonts w:ascii="Times New Roman" w:hAnsi="Times New Roman" w:cs="Times New Roman"/>
        </w:rPr>
        <w:t>,</w:t>
      </w:r>
      <w:r w:rsidRPr="009E7972" w:rsidR="003D2302">
        <w:rPr>
          <w:rFonts w:ascii="Times New Roman" w:hAnsi="Times New Roman" w:cs="Times New Roman"/>
        </w:rPr>
        <w:t xml:space="preserve"> </w:t>
      </w:r>
      <w:r w:rsidR="00C86D05">
        <w:rPr>
          <w:rFonts w:ascii="Times New Roman" w:hAnsi="Times New Roman" w:cs="Times New Roman"/>
        </w:rPr>
        <w:t>orgánom presadzovania práva</w:t>
      </w:r>
      <w:r w:rsidRPr="009E7972" w:rsidR="006C3CD0">
        <w:rPr>
          <w:rFonts w:ascii="Times New Roman" w:hAnsi="Times New Roman" w:cs="Times New Roman"/>
        </w:rPr>
        <w:t xml:space="preserve"> a </w:t>
      </w:r>
      <w:r w:rsidRPr="009E7972">
        <w:rPr>
          <w:rFonts w:ascii="Times New Roman" w:hAnsi="Times New Roman" w:cs="Times New Roman"/>
        </w:rPr>
        <w:t>n</w:t>
      </w:r>
      <w:r w:rsidRPr="009E7972" w:rsidR="003D2302">
        <w:rPr>
          <w:rFonts w:ascii="Times New Roman" w:hAnsi="Times New Roman" w:cs="Times New Roman"/>
        </w:rPr>
        <w:t xml:space="preserve">árodným bezpečnostným orgánom </w:t>
      </w:r>
      <w:r w:rsidR="00624C51">
        <w:rPr>
          <w:rFonts w:ascii="Times New Roman" w:hAnsi="Times New Roman" w:cs="Times New Roman"/>
        </w:rPr>
        <w:t>na</w:t>
      </w:r>
      <w:r w:rsidRPr="009E7972" w:rsidR="00E17B85">
        <w:rPr>
          <w:rFonts w:ascii="Times New Roman" w:hAnsi="Times New Roman" w:cs="Times New Roman"/>
        </w:rPr>
        <w:t xml:space="preserve"> </w:t>
      </w:r>
      <w:r w:rsidRPr="009E7972" w:rsidR="003D2302">
        <w:rPr>
          <w:rFonts w:ascii="Times New Roman" w:hAnsi="Times New Roman" w:cs="Times New Roman"/>
        </w:rPr>
        <w:t>dosiahnuti</w:t>
      </w:r>
      <w:r w:rsidR="00624C51">
        <w:rPr>
          <w:rFonts w:ascii="Times New Roman" w:hAnsi="Times New Roman" w:cs="Times New Roman"/>
        </w:rPr>
        <w:t>e</w:t>
      </w:r>
      <w:r w:rsidRPr="009E7972" w:rsidR="003D2302">
        <w:rPr>
          <w:rFonts w:ascii="Times New Roman" w:hAnsi="Times New Roman" w:cs="Times New Roman"/>
        </w:rPr>
        <w:t xml:space="preserve"> </w:t>
      </w:r>
      <w:r w:rsidRPr="009E7972" w:rsidR="00BB0542">
        <w:rPr>
          <w:rFonts w:ascii="Times New Roman" w:hAnsi="Times New Roman" w:cs="Times New Roman"/>
        </w:rPr>
        <w:t xml:space="preserve">účelu </w:t>
      </w:r>
      <w:r w:rsidR="005B3CD0">
        <w:rPr>
          <w:rFonts w:ascii="Times New Roman" w:hAnsi="Times New Roman" w:cs="Times New Roman"/>
        </w:rPr>
        <w:t xml:space="preserve">podľa </w:t>
      </w:r>
      <w:r w:rsidRPr="009E7972" w:rsidR="00E17B85">
        <w:rPr>
          <w:rFonts w:ascii="Times New Roman" w:hAnsi="Times New Roman" w:cs="Times New Roman"/>
        </w:rPr>
        <w:t>článku 2 ods. 2</w:t>
      </w:r>
      <w:r w:rsidRPr="009E7972" w:rsidR="003D2302">
        <w:rPr>
          <w:rFonts w:ascii="Times New Roman" w:hAnsi="Times New Roman" w:cs="Times New Roman"/>
        </w:rPr>
        <w:t xml:space="preserve">. </w:t>
      </w:r>
      <w:r w:rsidR="00865792">
        <w:rPr>
          <w:rFonts w:ascii="Times New Roman" w:hAnsi="Times New Roman" w:cs="Times New Roman"/>
        </w:rPr>
        <w:t>Tieto informácie</w:t>
      </w:r>
      <w:r w:rsidRPr="009E7972" w:rsidR="006C3CD0">
        <w:rPr>
          <w:rFonts w:ascii="Times New Roman" w:hAnsi="Times New Roman" w:cs="Times New Roman"/>
        </w:rPr>
        <w:t xml:space="preserve"> </w:t>
      </w:r>
      <w:r w:rsidRPr="009E7972" w:rsidR="00BB0542">
        <w:rPr>
          <w:rFonts w:ascii="Times New Roman" w:hAnsi="Times New Roman" w:cs="Times New Roman"/>
        </w:rPr>
        <w:t>sa</w:t>
      </w:r>
      <w:r w:rsidR="005677A1">
        <w:rPr>
          <w:rFonts w:ascii="Times New Roman" w:hAnsi="Times New Roman" w:cs="Times New Roman"/>
        </w:rPr>
        <w:t xml:space="preserve"> </w:t>
      </w:r>
      <w:r w:rsidRPr="009E7972" w:rsidR="00BB0542">
        <w:rPr>
          <w:rFonts w:ascii="Times New Roman" w:hAnsi="Times New Roman" w:cs="Times New Roman"/>
        </w:rPr>
        <w:t>v žiadnom prípade neposkytujú</w:t>
      </w:r>
      <w:r w:rsidRPr="009E7972" w:rsidR="006C3CD0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 xml:space="preserve">inému orgánu alebo organizácii.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3D2302" w:rsidRPr="009E7972" w:rsidP="004245E8">
      <w:pPr>
        <w:jc w:val="center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10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780C58" w:rsidP="00C853C5">
      <w:pPr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Ústredné </w:t>
      </w:r>
      <w:r w:rsidRPr="009E7972" w:rsidR="00DB3838">
        <w:rPr>
          <w:rFonts w:ascii="Times New Roman" w:hAnsi="Times New Roman" w:cs="Times New Roman"/>
        </w:rPr>
        <w:t xml:space="preserve">orgány </w:t>
      </w:r>
      <w:r w:rsidR="005B3CD0">
        <w:rPr>
          <w:rFonts w:ascii="Times New Roman" w:hAnsi="Times New Roman" w:cs="Times New Roman"/>
        </w:rPr>
        <w:t>evidencie</w:t>
      </w:r>
      <w:r w:rsidRPr="009E7972" w:rsidR="00F6772C">
        <w:rPr>
          <w:rFonts w:ascii="Times New Roman" w:hAnsi="Times New Roman" w:cs="Times New Roman"/>
        </w:rPr>
        <w:t xml:space="preserve"> zabezpečia, aby</w:t>
      </w:r>
      <w:r w:rsidRPr="009E7972" w:rsidR="006C3CD0">
        <w:rPr>
          <w:rFonts w:ascii="Times New Roman" w:hAnsi="Times New Roman" w:cs="Times New Roman"/>
        </w:rPr>
        <w:t xml:space="preserve"> sa</w:t>
      </w:r>
      <w:r w:rsidR="00C86D05">
        <w:rPr>
          <w:rFonts w:ascii="Times New Roman" w:hAnsi="Times New Roman" w:cs="Times New Roman"/>
        </w:rPr>
        <w:t xml:space="preserve"> všetky</w:t>
      </w:r>
      <w:r w:rsidRPr="009E7972" w:rsidR="00C853C5">
        <w:rPr>
          <w:rFonts w:ascii="Times New Roman" w:hAnsi="Times New Roman" w:cs="Times New Roman"/>
        </w:rPr>
        <w:t xml:space="preserve"> </w:t>
      </w:r>
      <w:r w:rsidR="00CE555A">
        <w:rPr>
          <w:rFonts w:ascii="Times New Roman" w:hAnsi="Times New Roman" w:cs="Times New Roman"/>
        </w:rPr>
        <w:t>prijaté</w:t>
      </w:r>
      <w:r w:rsidR="00C86D05">
        <w:rPr>
          <w:rFonts w:ascii="Times New Roman" w:hAnsi="Times New Roman" w:cs="Times New Roman"/>
        </w:rPr>
        <w:t xml:space="preserve"> </w:t>
      </w:r>
      <w:r w:rsidRPr="009E7972" w:rsidR="00C86D05">
        <w:rPr>
          <w:rFonts w:ascii="Times New Roman" w:hAnsi="Times New Roman" w:cs="Times New Roman"/>
        </w:rPr>
        <w:t>dokument</w:t>
      </w:r>
      <w:r w:rsidR="00C86D05">
        <w:rPr>
          <w:rFonts w:ascii="Times New Roman" w:hAnsi="Times New Roman" w:cs="Times New Roman"/>
        </w:rPr>
        <w:t>y</w:t>
      </w:r>
      <w:r w:rsidR="00CE555A">
        <w:rPr>
          <w:rFonts w:ascii="Times New Roman" w:hAnsi="Times New Roman" w:cs="Times New Roman"/>
        </w:rPr>
        <w:t xml:space="preserve"> iných ústredných</w:t>
      </w:r>
      <w:r w:rsidRPr="009E7972" w:rsidR="00C853C5">
        <w:rPr>
          <w:rFonts w:ascii="Times New Roman" w:hAnsi="Times New Roman" w:cs="Times New Roman"/>
        </w:rPr>
        <w:t xml:space="preserve"> </w:t>
      </w:r>
      <w:r w:rsidR="00CE555A">
        <w:rPr>
          <w:rFonts w:ascii="Times New Roman" w:hAnsi="Times New Roman" w:cs="Times New Roman"/>
        </w:rPr>
        <w:t>orgánov</w:t>
      </w:r>
      <w:r w:rsidRPr="009E7972" w:rsidR="00DB3838">
        <w:rPr>
          <w:rFonts w:ascii="Times New Roman" w:hAnsi="Times New Roman" w:cs="Times New Roman"/>
        </w:rPr>
        <w:t xml:space="preserve"> </w:t>
      </w:r>
      <w:r w:rsidR="005B3CD0">
        <w:rPr>
          <w:rFonts w:ascii="Times New Roman" w:hAnsi="Times New Roman" w:cs="Times New Roman"/>
        </w:rPr>
        <w:t>evidencie</w:t>
      </w:r>
      <w:r w:rsidRPr="009E7972" w:rsidR="009027B1">
        <w:rPr>
          <w:rFonts w:ascii="Times New Roman" w:hAnsi="Times New Roman" w:cs="Times New Roman"/>
        </w:rPr>
        <w:t xml:space="preserve"> </w:t>
      </w:r>
      <w:r w:rsidRPr="009E7972" w:rsidR="006C3CD0">
        <w:rPr>
          <w:rFonts w:ascii="Times New Roman" w:hAnsi="Times New Roman" w:cs="Times New Roman"/>
        </w:rPr>
        <w:t>z</w:t>
      </w:r>
      <w:r w:rsidR="00C86D05">
        <w:rPr>
          <w:rFonts w:ascii="Times New Roman" w:hAnsi="Times New Roman" w:cs="Times New Roman"/>
        </w:rPr>
        <w:t>bavili platnosti</w:t>
      </w:r>
      <w:r w:rsidRPr="009E7972" w:rsidR="00F6772C">
        <w:rPr>
          <w:rFonts w:ascii="Times New Roman" w:hAnsi="Times New Roman" w:cs="Times New Roman"/>
        </w:rPr>
        <w:t>, znič</w:t>
      </w:r>
      <w:r w:rsidRPr="009E7972" w:rsidR="006C3CD0">
        <w:rPr>
          <w:rFonts w:ascii="Times New Roman" w:hAnsi="Times New Roman" w:cs="Times New Roman"/>
        </w:rPr>
        <w:t>ili</w:t>
      </w:r>
      <w:r w:rsidRPr="009E7972" w:rsidR="00F6772C">
        <w:rPr>
          <w:rFonts w:ascii="Times New Roman" w:hAnsi="Times New Roman" w:cs="Times New Roman"/>
        </w:rPr>
        <w:t xml:space="preserve"> alebo </w:t>
      </w:r>
      <w:r w:rsidRPr="009E7972" w:rsidR="006C3CD0">
        <w:rPr>
          <w:rFonts w:ascii="Times New Roman" w:hAnsi="Times New Roman" w:cs="Times New Roman"/>
        </w:rPr>
        <w:t xml:space="preserve">vrátili </w:t>
      </w:r>
      <w:r w:rsidRPr="009E7972" w:rsidR="003D2302">
        <w:rPr>
          <w:rFonts w:ascii="Times New Roman" w:hAnsi="Times New Roman" w:cs="Times New Roman"/>
        </w:rPr>
        <w:t>príslušnému orgánu v</w:t>
      </w:r>
      <w:r w:rsidR="00A858C6">
        <w:rPr>
          <w:rFonts w:ascii="Times New Roman" w:hAnsi="Times New Roman" w:cs="Times New Roman"/>
        </w:rPr>
        <w:t> </w:t>
      </w:r>
      <w:r w:rsidRPr="009E7972" w:rsidR="003D2302">
        <w:rPr>
          <w:rFonts w:ascii="Times New Roman" w:hAnsi="Times New Roman" w:cs="Times New Roman"/>
        </w:rPr>
        <w:t>súlade</w:t>
      </w:r>
      <w:r w:rsidR="00A858C6">
        <w:rPr>
          <w:rFonts w:ascii="Times New Roman" w:hAnsi="Times New Roman" w:cs="Times New Roman"/>
        </w:rPr>
        <w:br/>
      </w:r>
      <w:r w:rsidRPr="009E7972" w:rsidR="003D2302">
        <w:rPr>
          <w:rFonts w:ascii="Times New Roman" w:hAnsi="Times New Roman" w:cs="Times New Roman"/>
        </w:rPr>
        <w:t xml:space="preserve">s </w:t>
      </w:r>
      <w:r w:rsidRPr="009E7972" w:rsidR="00F6772C">
        <w:rPr>
          <w:rFonts w:ascii="Times New Roman" w:hAnsi="Times New Roman" w:cs="Times New Roman"/>
        </w:rPr>
        <w:t>vnútroštátnymi práv</w:t>
      </w:r>
      <w:r w:rsidR="00B41A98">
        <w:rPr>
          <w:rFonts w:ascii="Times New Roman" w:hAnsi="Times New Roman" w:cs="Times New Roman"/>
        </w:rPr>
        <w:t>nymi predpismi</w:t>
      </w:r>
      <w:r w:rsidRPr="009E7972" w:rsidR="00C853C5">
        <w:rPr>
          <w:rFonts w:ascii="Times New Roman" w:hAnsi="Times New Roman" w:cs="Times New Roman"/>
        </w:rPr>
        <w:t xml:space="preserve"> strán.</w:t>
      </w:r>
    </w:p>
    <w:p w:rsidR="001E44E8" w:rsidP="00C853C5">
      <w:pPr>
        <w:jc w:val="both"/>
        <w:rPr>
          <w:rFonts w:ascii="Times New Roman" w:hAnsi="Times New Roman" w:cs="Times New Roman"/>
        </w:rPr>
      </w:pPr>
    </w:p>
    <w:p w:rsidR="001E44E8" w:rsidRPr="009E7972" w:rsidP="00C853C5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spacing w:after="120"/>
        <w:jc w:val="center"/>
        <w:rPr>
          <w:rFonts w:ascii="Times New Roman" w:hAnsi="Times New Roman" w:cs="Times New Roman"/>
          <w:b/>
        </w:rPr>
      </w:pPr>
      <w:r w:rsidRPr="009E7972" w:rsidR="006C3CD0">
        <w:rPr>
          <w:rFonts w:ascii="Times New Roman" w:hAnsi="Times New Roman" w:cs="Times New Roman"/>
          <w:b/>
        </w:rPr>
        <w:t>IV</w:t>
      </w:r>
      <w:r w:rsidRPr="009E7972">
        <w:rPr>
          <w:rFonts w:ascii="Times New Roman" w:hAnsi="Times New Roman" w:cs="Times New Roman"/>
          <w:b/>
        </w:rPr>
        <w:t>. KAPITOLA</w:t>
      </w: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OCHRANA ÚDAJOV</w:t>
      </w:r>
    </w:p>
    <w:p w:rsidR="003D2302" w:rsidRPr="009E7972" w:rsidP="00E871C9">
      <w:pPr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11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3D2302" w:rsidRPr="009E7972" w:rsidP="00E871C9">
      <w:pPr>
        <w:numPr>
          <w:ilvl w:val="0"/>
          <w:numId w:val="36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B41A98">
        <w:rPr>
          <w:rFonts w:ascii="Times New Roman" w:hAnsi="Times New Roman" w:cs="Times New Roman"/>
        </w:rPr>
        <w:t>S</w:t>
      </w:r>
      <w:r w:rsidRPr="009E7972" w:rsidR="00F6772C">
        <w:rPr>
          <w:rFonts w:ascii="Times New Roman" w:hAnsi="Times New Roman" w:cs="Times New Roman"/>
        </w:rPr>
        <w:t xml:space="preserve">trany </w:t>
      </w:r>
      <w:r w:rsidRPr="009E7972" w:rsidR="00B161CD">
        <w:rPr>
          <w:rFonts w:ascii="Times New Roman" w:hAnsi="Times New Roman" w:cs="Times New Roman"/>
        </w:rPr>
        <w:t>používajú</w:t>
      </w:r>
      <w:r w:rsidR="00865792">
        <w:rPr>
          <w:rFonts w:ascii="Times New Roman" w:hAnsi="Times New Roman" w:cs="Times New Roman"/>
        </w:rPr>
        <w:t xml:space="preserve"> informácie</w:t>
      </w:r>
      <w:r w:rsidR="00C86D05">
        <w:rPr>
          <w:rFonts w:ascii="Times New Roman" w:hAnsi="Times New Roman" w:cs="Times New Roman"/>
        </w:rPr>
        <w:t xml:space="preserve"> </w:t>
      </w:r>
      <w:r w:rsidR="00CE555A">
        <w:rPr>
          <w:rFonts w:ascii="Times New Roman" w:hAnsi="Times New Roman" w:cs="Times New Roman"/>
        </w:rPr>
        <w:t>prenesené prostred</w:t>
      </w:r>
      <w:r w:rsidRPr="009E7972" w:rsidR="00F6772C">
        <w:rPr>
          <w:rFonts w:ascii="Times New Roman" w:hAnsi="Times New Roman" w:cs="Times New Roman"/>
        </w:rPr>
        <w:t xml:space="preserve">níctvom Európskeho </w:t>
      </w:r>
      <w:r w:rsidRPr="009E7972" w:rsidR="00AD4E28">
        <w:rPr>
          <w:rFonts w:ascii="Times New Roman" w:hAnsi="Times New Roman" w:cs="Times New Roman"/>
        </w:rPr>
        <w:t>informačného systému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3136E5">
        <w:rPr>
          <w:rFonts w:ascii="Times New Roman" w:hAnsi="Times New Roman" w:cs="Times New Roman"/>
        </w:rPr>
        <w:t>vozidiel a vodičských preukazov</w:t>
      </w:r>
      <w:r w:rsidRPr="009E7972" w:rsidR="00F6772C">
        <w:rPr>
          <w:rFonts w:ascii="Times New Roman" w:hAnsi="Times New Roman" w:cs="Times New Roman"/>
        </w:rPr>
        <w:t xml:space="preserve"> iba </w:t>
      </w:r>
      <w:r w:rsidRPr="009E7972" w:rsidR="00C853C5">
        <w:rPr>
          <w:rFonts w:ascii="Times New Roman" w:hAnsi="Times New Roman" w:cs="Times New Roman"/>
        </w:rPr>
        <w:t>na dosiahnutie</w:t>
      </w:r>
      <w:r w:rsidRPr="009E7972" w:rsidR="00B161CD">
        <w:rPr>
          <w:rFonts w:ascii="Times New Roman" w:hAnsi="Times New Roman" w:cs="Times New Roman"/>
        </w:rPr>
        <w:t xml:space="preserve"> </w:t>
      </w:r>
      <w:r w:rsidRPr="009E7972" w:rsidR="00C853C5">
        <w:rPr>
          <w:rFonts w:ascii="Times New Roman" w:hAnsi="Times New Roman" w:cs="Times New Roman"/>
        </w:rPr>
        <w:t>účelu</w:t>
      </w:r>
      <w:r w:rsidRPr="009E7972" w:rsidR="00B161CD">
        <w:rPr>
          <w:rFonts w:ascii="Times New Roman" w:hAnsi="Times New Roman" w:cs="Times New Roman"/>
        </w:rPr>
        <w:t xml:space="preserve"> </w:t>
      </w:r>
      <w:r w:rsidR="005B3CD0">
        <w:rPr>
          <w:rFonts w:ascii="Times New Roman" w:hAnsi="Times New Roman" w:cs="Times New Roman"/>
        </w:rPr>
        <w:t xml:space="preserve">podľa </w:t>
      </w:r>
      <w:r w:rsidRPr="009E7972" w:rsidR="00B161CD">
        <w:rPr>
          <w:rFonts w:ascii="Times New Roman" w:hAnsi="Times New Roman" w:cs="Times New Roman"/>
        </w:rPr>
        <w:t>článku 2 ods. 2</w:t>
      </w:r>
      <w:r w:rsidR="005B3CD0">
        <w:rPr>
          <w:rFonts w:ascii="Times New Roman" w:hAnsi="Times New Roman" w:cs="Times New Roman"/>
        </w:rPr>
        <w:t>.</w:t>
      </w:r>
    </w:p>
    <w:p w:rsidR="00F6772C" w:rsidRPr="009E7972" w:rsidP="00E871C9">
      <w:pPr>
        <w:numPr>
          <w:ilvl w:val="0"/>
          <w:numId w:val="36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="00865792">
        <w:rPr>
          <w:rFonts w:ascii="Times New Roman" w:hAnsi="Times New Roman" w:cs="Times New Roman"/>
        </w:rPr>
        <w:t>Informácie</w:t>
      </w:r>
      <w:r w:rsidRPr="009E7972" w:rsidR="003D2302">
        <w:rPr>
          <w:rFonts w:ascii="Times New Roman" w:hAnsi="Times New Roman" w:cs="Times New Roman"/>
        </w:rPr>
        <w:t xml:space="preserve"> </w:t>
      </w:r>
      <w:r w:rsidRPr="009E7972" w:rsidR="00B161CD">
        <w:rPr>
          <w:rFonts w:ascii="Times New Roman" w:hAnsi="Times New Roman" w:cs="Times New Roman"/>
        </w:rPr>
        <w:t>sa použijú</w:t>
      </w:r>
      <w:r w:rsidRPr="009E7972" w:rsidR="003D2302">
        <w:rPr>
          <w:rFonts w:ascii="Times New Roman" w:hAnsi="Times New Roman" w:cs="Times New Roman"/>
        </w:rPr>
        <w:t xml:space="preserve"> iba v súlade s </w:t>
      </w:r>
      <w:r w:rsidRPr="009E7972">
        <w:rPr>
          <w:rFonts w:ascii="Times New Roman" w:hAnsi="Times New Roman" w:cs="Times New Roman"/>
        </w:rPr>
        <w:t>vnútroštátny</w:t>
      </w:r>
      <w:r w:rsidR="00B41A98">
        <w:rPr>
          <w:rFonts w:ascii="Times New Roman" w:hAnsi="Times New Roman" w:cs="Times New Roman"/>
        </w:rPr>
        <w:t xml:space="preserve">mi právnymi predpismi </w:t>
      </w:r>
      <w:r w:rsidRPr="009E7972">
        <w:rPr>
          <w:rFonts w:ascii="Times New Roman" w:hAnsi="Times New Roman" w:cs="Times New Roman"/>
        </w:rPr>
        <w:t xml:space="preserve">strán, pokiaľ </w:t>
      </w:r>
      <w:r w:rsidR="002F2844">
        <w:rPr>
          <w:rFonts w:ascii="Times New Roman" w:hAnsi="Times New Roman" w:cs="Times New Roman"/>
        </w:rPr>
        <w:t>zmluva</w:t>
      </w:r>
      <w:r w:rsidRPr="009E7972">
        <w:rPr>
          <w:rFonts w:ascii="Times New Roman" w:hAnsi="Times New Roman" w:cs="Times New Roman"/>
        </w:rPr>
        <w:t xml:space="preserve"> neobsahuje </w:t>
      </w:r>
      <w:r w:rsidRPr="009E7972" w:rsidR="00B161CD">
        <w:rPr>
          <w:rFonts w:ascii="Times New Roman" w:hAnsi="Times New Roman" w:cs="Times New Roman"/>
        </w:rPr>
        <w:t xml:space="preserve">prísnejšie </w:t>
      </w:r>
      <w:r w:rsidRPr="009E7972">
        <w:rPr>
          <w:rFonts w:ascii="Times New Roman" w:hAnsi="Times New Roman" w:cs="Times New Roman"/>
        </w:rPr>
        <w:t>ustanovenia.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3D2302" w:rsidRPr="009E7972" w:rsidP="004245E8">
      <w:pPr>
        <w:jc w:val="center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12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 w:rsidR="00780C58">
        <w:rPr>
          <w:rFonts w:ascii="Times New Roman" w:hAnsi="Times New Roman" w:cs="Times New Roman"/>
        </w:rPr>
        <w:t xml:space="preserve">Ak sa medzi ústrednými </w:t>
      </w:r>
      <w:r w:rsidRPr="009E7972" w:rsidR="009027B1">
        <w:rPr>
          <w:rFonts w:ascii="Times New Roman" w:hAnsi="Times New Roman" w:cs="Times New Roman"/>
        </w:rPr>
        <w:t xml:space="preserve">orgánmi </w:t>
      </w:r>
      <w:r w:rsidR="005B3CD0">
        <w:rPr>
          <w:rFonts w:ascii="Times New Roman" w:hAnsi="Times New Roman" w:cs="Times New Roman"/>
        </w:rPr>
        <w:t>evidencie</w:t>
      </w:r>
      <w:r w:rsidRPr="009E7972" w:rsidR="00780C58">
        <w:rPr>
          <w:rFonts w:ascii="Times New Roman" w:hAnsi="Times New Roman" w:cs="Times New Roman"/>
        </w:rPr>
        <w:t xml:space="preserve"> prostredníctvom Európskeho </w:t>
      </w:r>
      <w:r w:rsidRPr="009E7972" w:rsidR="00AD4E28">
        <w:rPr>
          <w:rFonts w:ascii="Times New Roman" w:hAnsi="Times New Roman" w:cs="Times New Roman"/>
        </w:rPr>
        <w:t>informačného systému</w:t>
      </w:r>
      <w:r w:rsidRPr="009E7972" w:rsidR="00780C58">
        <w:rPr>
          <w:rFonts w:ascii="Times New Roman" w:hAnsi="Times New Roman" w:cs="Times New Roman"/>
        </w:rPr>
        <w:t xml:space="preserve"> </w:t>
      </w:r>
      <w:r w:rsidRPr="009E7972" w:rsidR="003136E5">
        <w:rPr>
          <w:rFonts w:ascii="Times New Roman" w:hAnsi="Times New Roman" w:cs="Times New Roman"/>
        </w:rPr>
        <w:t>vozidiel a vodičských preukazov</w:t>
      </w:r>
      <w:r w:rsidRPr="009E7972" w:rsidR="00780C58">
        <w:rPr>
          <w:rFonts w:ascii="Times New Roman" w:hAnsi="Times New Roman" w:cs="Times New Roman"/>
        </w:rPr>
        <w:t xml:space="preserve"> vymieňajú </w:t>
      </w:r>
      <w:r w:rsidR="00865792">
        <w:rPr>
          <w:rFonts w:ascii="Times New Roman" w:hAnsi="Times New Roman" w:cs="Times New Roman"/>
        </w:rPr>
        <w:t>informácie</w:t>
      </w:r>
      <w:r w:rsidRPr="009E7972" w:rsidR="00780C58">
        <w:rPr>
          <w:rFonts w:ascii="Times New Roman" w:hAnsi="Times New Roman" w:cs="Times New Roman"/>
        </w:rPr>
        <w:t xml:space="preserve">, ústredný </w:t>
      </w:r>
      <w:r w:rsidRPr="009E7972" w:rsidR="005F47D9">
        <w:rPr>
          <w:rFonts w:ascii="Times New Roman" w:hAnsi="Times New Roman" w:cs="Times New Roman"/>
        </w:rPr>
        <w:t xml:space="preserve">orgán </w:t>
      </w:r>
      <w:r w:rsidR="005B3CD0">
        <w:rPr>
          <w:rFonts w:ascii="Times New Roman" w:hAnsi="Times New Roman" w:cs="Times New Roman"/>
        </w:rPr>
        <w:t>evidencie</w:t>
      </w:r>
      <w:r w:rsidR="00865792">
        <w:rPr>
          <w:rFonts w:ascii="Times New Roman" w:hAnsi="Times New Roman" w:cs="Times New Roman"/>
        </w:rPr>
        <w:t xml:space="preserve"> poskytujúci informácie</w:t>
      </w:r>
      <w:r w:rsidRPr="009E7972" w:rsidR="00780C58">
        <w:rPr>
          <w:rFonts w:ascii="Times New Roman" w:hAnsi="Times New Roman" w:cs="Times New Roman"/>
        </w:rPr>
        <w:t xml:space="preserve"> je na </w:t>
      </w:r>
      <w:r w:rsidR="00CE555A">
        <w:rPr>
          <w:rFonts w:ascii="Times New Roman" w:hAnsi="Times New Roman" w:cs="Times New Roman"/>
        </w:rPr>
        <w:t>po</w:t>
      </w:r>
      <w:r w:rsidRPr="009E7972" w:rsidR="00780C58">
        <w:rPr>
          <w:rFonts w:ascii="Times New Roman" w:hAnsi="Times New Roman" w:cs="Times New Roman"/>
        </w:rPr>
        <w:t>žiad</w:t>
      </w:r>
      <w:r w:rsidR="00CE555A">
        <w:rPr>
          <w:rFonts w:ascii="Times New Roman" w:hAnsi="Times New Roman" w:cs="Times New Roman"/>
        </w:rPr>
        <w:t>anie</w:t>
      </w:r>
      <w:r w:rsidRPr="009E7972" w:rsidR="00780C58">
        <w:rPr>
          <w:rFonts w:ascii="Times New Roman" w:hAnsi="Times New Roman" w:cs="Times New Roman"/>
        </w:rPr>
        <w:t xml:space="preserve"> informovaný o použití poskytnutých </w:t>
      </w:r>
      <w:r w:rsidR="00865792">
        <w:rPr>
          <w:rFonts w:ascii="Times New Roman" w:hAnsi="Times New Roman" w:cs="Times New Roman"/>
        </w:rPr>
        <w:t>informácií</w:t>
      </w:r>
      <w:r w:rsidR="00624C51">
        <w:rPr>
          <w:rFonts w:ascii="Times New Roman" w:hAnsi="Times New Roman" w:cs="Times New Roman"/>
        </w:rPr>
        <w:br/>
      </w:r>
      <w:r w:rsidR="00C86D05">
        <w:rPr>
          <w:rFonts w:ascii="Times New Roman" w:hAnsi="Times New Roman" w:cs="Times New Roman"/>
        </w:rPr>
        <w:t xml:space="preserve"> a</w:t>
      </w:r>
      <w:r w:rsidR="00624C51">
        <w:rPr>
          <w:rFonts w:ascii="Times New Roman" w:hAnsi="Times New Roman" w:cs="Times New Roman"/>
        </w:rPr>
        <w:t xml:space="preserve"> </w:t>
      </w:r>
      <w:r w:rsidR="00C86D05">
        <w:rPr>
          <w:rFonts w:ascii="Times New Roman" w:hAnsi="Times New Roman" w:cs="Times New Roman"/>
        </w:rPr>
        <w:t>o následných prijatých opatreniach</w:t>
      </w:r>
      <w:r w:rsidRPr="009E7972" w:rsidR="00780C58">
        <w:rPr>
          <w:rFonts w:ascii="Times New Roman" w:hAnsi="Times New Roman" w:cs="Times New Roman"/>
        </w:rPr>
        <w:t xml:space="preserve">. </w:t>
      </w:r>
    </w:p>
    <w:p w:rsidR="003D2302" w:rsidRPr="009E7972" w:rsidP="00F6772C">
      <w:pPr>
        <w:jc w:val="both"/>
        <w:rPr>
          <w:rFonts w:ascii="Times New Roman" w:hAnsi="Times New Roman" w:cs="Times New Roman"/>
          <w:b/>
        </w:rPr>
      </w:pPr>
    </w:p>
    <w:p w:rsidR="004F5AA2" w:rsidRPr="009E7972" w:rsidP="00F6772C">
      <w:pPr>
        <w:jc w:val="both"/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13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3D2302" w:rsidRPr="009E7972" w:rsidP="00E871C9">
      <w:pPr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>Ústredn</w:t>
      </w:r>
      <w:r w:rsidRPr="009E7972" w:rsidR="004D1A94">
        <w:rPr>
          <w:rFonts w:ascii="Times New Roman" w:hAnsi="Times New Roman" w:cs="Times New Roman"/>
        </w:rPr>
        <w:t>ý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5F47D9">
        <w:rPr>
          <w:rFonts w:ascii="Times New Roman" w:hAnsi="Times New Roman" w:cs="Times New Roman"/>
        </w:rPr>
        <w:t xml:space="preserve">orgán </w:t>
      </w:r>
      <w:r w:rsidR="005B3CD0">
        <w:rPr>
          <w:rFonts w:ascii="Times New Roman" w:hAnsi="Times New Roman" w:cs="Times New Roman"/>
        </w:rPr>
        <w:t>evidencie</w:t>
      </w:r>
      <w:r w:rsidRPr="009E7972" w:rsidR="004D1A94">
        <w:rPr>
          <w:rFonts w:ascii="Times New Roman" w:hAnsi="Times New Roman" w:cs="Times New Roman"/>
        </w:rPr>
        <w:t xml:space="preserve"> poskytujúci</w:t>
      </w:r>
      <w:r w:rsidR="00865792">
        <w:rPr>
          <w:rFonts w:ascii="Times New Roman" w:hAnsi="Times New Roman" w:cs="Times New Roman"/>
        </w:rPr>
        <w:t xml:space="preserve"> informácie</w:t>
      </w:r>
      <w:r w:rsidRPr="009E7972" w:rsidR="00A7153D">
        <w:rPr>
          <w:rFonts w:ascii="Times New Roman" w:hAnsi="Times New Roman" w:cs="Times New Roman"/>
        </w:rPr>
        <w:t xml:space="preserve"> </w:t>
      </w:r>
      <w:r w:rsidRPr="009E7972" w:rsidR="004D1A94">
        <w:rPr>
          <w:rFonts w:ascii="Times New Roman" w:hAnsi="Times New Roman" w:cs="Times New Roman"/>
        </w:rPr>
        <w:t>dbá na ich správnosť</w:t>
      </w:r>
      <w:r w:rsidRPr="009E7972" w:rsidR="00F6772C">
        <w:rPr>
          <w:rFonts w:ascii="Times New Roman" w:hAnsi="Times New Roman" w:cs="Times New Roman"/>
        </w:rPr>
        <w:t>, ako aj</w:t>
      </w:r>
      <w:r w:rsidRPr="009E7972" w:rsidR="0022171C">
        <w:rPr>
          <w:rFonts w:ascii="Times New Roman" w:hAnsi="Times New Roman" w:cs="Times New Roman"/>
        </w:rPr>
        <w:t xml:space="preserve"> na</w:t>
      </w:r>
      <w:r w:rsidRPr="009E7972" w:rsidR="00F6772C">
        <w:rPr>
          <w:rFonts w:ascii="Times New Roman" w:hAnsi="Times New Roman" w:cs="Times New Roman"/>
        </w:rPr>
        <w:t xml:space="preserve"> nutn</w:t>
      </w:r>
      <w:r w:rsidRPr="009E7972">
        <w:rPr>
          <w:rFonts w:ascii="Times New Roman" w:hAnsi="Times New Roman" w:cs="Times New Roman"/>
        </w:rPr>
        <w:t>os</w:t>
      </w:r>
      <w:r w:rsidRPr="009E7972" w:rsidR="0022171C">
        <w:rPr>
          <w:rFonts w:ascii="Times New Roman" w:hAnsi="Times New Roman" w:cs="Times New Roman"/>
        </w:rPr>
        <w:t>ť</w:t>
      </w:r>
      <w:r w:rsidRPr="009E7972">
        <w:rPr>
          <w:rFonts w:ascii="Times New Roman" w:hAnsi="Times New Roman" w:cs="Times New Roman"/>
        </w:rPr>
        <w:t xml:space="preserve"> a </w:t>
      </w:r>
      <w:r w:rsidRPr="009E7972" w:rsidR="00F6772C">
        <w:rPr>
          <w:rFonts w:ascii="Times New Roman" w:hAnsi="Times New Roman" w:cs="Times New Roman"/>
        </w:rPr>
        <w:t>primeranos</w:t>
      </w:r>
      <w:r w:rsidRPr="009E7972" w:rsidR="004D1A94">
        <w:rPr>
          <w:rFonts w:ascii="Times New Roman" w:hAnsi="Times New Roman" w:cs="Times New Roman"/>
        </w:rPr>
        <w:t>ť</w:t>
      </w:r>
      <w:r w:rsidR="00C86D05">
        <w:rPr>
          <w:rFonts w:ascii="Times New Roman" w:hAnsi="Times New Roman" w:cs="Times New Roman"/>
        </w:rPr>
        <w:t xml:space="preserve"> účelu, na ktorý sa poskytujú</w:t>
      </w:r>
      <w:r w:rsidRPr="009E7972" w:rsidR="00F6772C">
        <w:rPr>
          <w:rFonts w:ascii="Times New Roman" w:hAnsi="Times New Roman" w:cs="Times New Roman"/>
        </w:rPr>
        <w:t>. Príslušné</w:t>
      </w:r>
      <w:r w:rsidRPr="009E7972" w:rsidR="004D1A94">
        <w:rPr>
          <w:rFonts w:ascii="Times New Roman" w:hAnsi="Times New Roman" w:cs="Times New Roman"/>
        </w:rPr>
        <w:t xml:space="preserve"> ustanovenia</w:t>
      </w:r>
      <w:r w:rsidRPr="009E7972">
        <w:rPr>
          <w:rFonts w:ascii="Times New Roman" w:hAnsi="Times New Roman" w:cs="Times New Roman"/>
        </w:rPr>
        <w:t xml:space="preserve"> vnútroštátn</w:t>
      </w:r>
      <w:r w:rsidRPr="009E7972" w:rsidR="004D1A94">
        <w:rPr>
          <w:rFonts w:ascii="Times New Roman" w:hAnsi="Times New Roman" w:cs="Times New Roman"/>
        </w:rPr>
        <w:t>ych</w:t>
      </w:r>
      <w:r w:rsidRPr="009E7972">
        <w:rPr>
          <w:rFonts w:ascii="Times New Roman" w:hAnsi="Times New Roman" w:cs="Times New Roman"/>
        </w:rPr>
        <w:t xml:space="preserve"> právn</w:t>
      </w:r>
      <w:r w:rsidRPr="009E7972" w:rsidR="004D1A94">
        <w:rPr>
          <w:rFonts w:ascii="Times New Roman" w:hAnsi="Times New Roman" w:cs="Times New Roman"/>
        </w:rPr>
        <w:t>ych</w:t>
      </w:r>
      <w:r w:rsidRPr="009E7972">
        <w:rPr>
          <w:rFonts w:ascii="Times New Roman" w:hAnsi="Times New Roman" w:cs="Times New Roman"/>
        </w:rPr>
        <w:t xml:space="preserve"> predpis</w:t>
      </w:r>
      <w:r w:rsidRPr="009E7972" w:rsidR="004D1A94">
        <w:rPr>
          <w:rFonts w:ascii="Times New Roman" w:hAnsi="Times New Roman" w:cs="Times New Roman"/>
        </w:rPr>
        <w:t>ov</w:t>
      </w:r>
      <w:r w:rsidRPr="009E7972">
        <w:rPr>
          <w:rFonts w:ascii="Times New Roman" w:hAnsi="Times New Roman" w:cs="Times New Roman"/>
        </w:rPr>
        <w:t xml:space="preserve"> o </w:t>
      </w:r>
      <w:r w:rsidRPr="009E7972" w:rsidR="004D1A94">
        <w:rPr>
          <w:rFonts w:ascii="Times New Roman" w:hAnsi="Times New Roman" w:cs="Times New Roman"/>
        </w:rPr>
        <w:t>údajoch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9027B1">
        <w:rPr>
          <w:rFonts w:ascii="Times New Roman" w:hAnsi="Times New Roman" w:cs="Times New Roman"/>
        </w:rPr>
        <w:t xml:space="preserve">sa </w:t>
      </w:r>
      <w:r w:rsidRPr="009E7972" w:rsidR="00A7153D">
        <w:rPr>
          <w:rFonts w:ascii="Times New Roman" w:hAnsi="Times New Roman" w:cs="Times New Roman"/>
        </w:rPr>
        <w:t xml:space="preserve">musia </w:t>
      </w:r>
      <w:r w:rsidRPr="009E7972" w:rsidR="009027B1">
        <w:rPr>
          <w:rFonts w:ascii="Times New Roman" w:hAnsi="Times New Roman" w:cs="Times New Roman"/>
        </w:rPr>
        <w:t>dodržiavať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F6772C" w:rsidRPr="009E7972" w:rsidP="00B51925">
      <w:pPr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Ak </w:t>
      </w:r>
      <w:r w:rsidRPr="009E7972" w:rsidR="0022171C">
        <w:rPr>
          <w:rFonts w:ascii="Times New Roman" w:hAnsi="Times New Roman" w:cs="Times New Roman"/>
        </w:rPr>
        <w:t xml:space="preserve">je </w:t>
      </w:r>
      <w:r w:rsidRPr="009E7972">
        <w:rPr>
          <w:rFonts w:ascii="Times New Roman" w:hAnsi="Times New Roman" w:cs="Times New Roman"/>
        </w:rPr>
        <w:t>zrejmé, že bol</w:t>
      </w:r>
      <w:r w:rsidR="00865792">
        <w:rPr>
          <w:rFonts w:ascii="Times New Roman" w:hAnsi="Times New Roman" w:cs="Times New Roman"/>
        </w:rPr>
        <w:t>i poskytnuté nesprávne informácie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22171C">
        <w:rPr>
          <w:rFonts w:ascii="Times New Roman" w:hAnsi="Times New Roman" w:cs="Times New Roman"/>
        </w:rPr>
        <w:t>alebo</w:t>
      </w:r>
      <w:r w:rsidR="00865792">
        <w:rPr>
          <w:rFonts w:ascii="Times New Roman" w:hAnsi="Times New Roman" w:cs="Times New Roman"/>
        </w:rPr>
        <w:t xml:space="preserve"> informácie</w:t>
      </w:r>
      <w:r w:rsidRPr="009E7972">
        <w:rPr>
          <w:rFonts w:ascii="Times New Roman" w:hAnsi="Times New Roman" w:cs="Times New Roman"/>
        </w:rPr>
        <w:t>, ktoré nem</w:t>
      </w:r>
      <w:r w:rsidR="00C86D05">
        <w:rPr>
          <w:rFonts w:ascii="Times New Roman" w:hAnsi="Times New Roman" w:cs="Times New Roman"/>
        </w:rPr>
        <w:t xml:space="preserve">ali byť poskytnuté, </w:t>
      </w:r>
      <w:r w:rsidRPr="009E7972">
        <w:rPr>
          <w:rFonts w:ascii="Times New Roman" w:hAnsi="Times New Roman" w:cs="Times New Roman"/>
        </w:rPr>
        <w:t>ústred</w:t>
      </w:r>
      <w:r w:rsidRPr="009E7972" w:rsidR="003D2302">
        <w:rPr>
          <w:rFonts w:ascii="Times New Roman" w:hAnsi="Times New Roman" w:cs="Times New Roman"/>
        </w:rPr>
        <w:t xml:space="preserve">ný </w:t>
      </w:r>
      <w:r w:rsidRPr="009E7972" w:rsidR="005F47D9">
        <w:rPr>
          <w:rFonts w:ascii="Times New Roman" w:hAnsi="Times New Roman" w:cs="Times New Roman"/>
        </w:rPr>
        <w:t xml:space="preserve">orgán </w:t>
      </w:r>
      <w:r w:rsidR="005B3CD0">
        <w:rPr>
          <w:rFonts w:ascii="Times New Roman" w:hAnsi="Times New Roman" w:cs="Times New Roman"/>
        </w:rPr>
        <w:t>evidencie</w:t>
      </w:r>
      <w:r w:rsidRPr="009E7972" w:rsidR="003D2302">
        <w:rPr>
          <w:rFonts w:ascii="Times New Roman" w:hAnsi="Times New Roman" w:cs="Times New Roman"/>
        </w:rPr>
        <w:t xml:space="preserve"> </w:t>
      </w:r>
      <w:r w:rsidR="00865792">
        <w:rPr>
          <w:rFonts w:ascii="Times New Roman" w:hAnsi="Times New Roman" w:cs="Times New Roman"/>
        </w:rPr>
        <w:t>prijímajúci informácie</w:t>
      </w:r>
      <w:r w:rsidR="00C86D05">
        <w:rPr>
          <w:rFonts w:ascii="Times New Roman" w:hAnsi="Times New Roman" w:cs="Times New Roman"/>
        </w:rPr>
        <w:t xml:space="preserve"> </w:t>
      </w:r>
      <w:r w:rsidRPr="009E7972" w:rsidR="002F1682">
        <w:rPr>
          <w:rFonts w:ascii="Times New Roman" w:hAnsi="Times New Roman" w:cs="Times New Roman"/>
        </w:rPr>
        <w:t>je</w:t>
      </w:r>
      <w:r w:rsidRPr="009E7972" w:rsidR="003D2302">
        <w:rPr>
          <w:rFonts w:ascii="Times New Roman" w:hAnsi="Times New Roman" w:cs="Times New Roman"/>
        </w:rPr>
        <w:t xml:space="preserve"> o </w:t>
      </w:r>
      <w:r w:rsidRPr="009E7972">
        <w:rPr>
          <w:rFonts w:ascii="Times New Roman" w:hAnsi="Times New Roman" w:cs="Times New Roman"/>
        </w:rPr>
        <w:t xml:space="preserve">tom okamžite </w:t>
      </w:r>
      <w:r w:rsidRPr="009E7972" w:rsidR="0022171C">
        <w:rPr>
          <w:rFonts w:ascii="Times New Roman" w:hAnsi="Times New Roman" w:cs="Times New Roman"/>
        </w:rPr>
        <w:t>informovaný</w:t>
      </w:r>
      <w:r w:rsidR="00B51925">
        <w:rPr>
          <w:rFonts w:ascii="Times New Roman" w:hAnsi="Times New Roman" w:cs="Times New Roman"/>
        </w:rPr>
        <w:t xml:space="preserve">. </w:t>
      </w:r>
      <w:r w:rsidR="00C86D05">
        <w:rPr>
          <w:rFonts w:ascii="Times New Roman" w:hAnsi="Times New Roman" w:cs="Times New Roman"/>
        </w:rPr>
        <w:t>Ú</w:t>
      </w:r>
      <w:r w:rsidRPr="009E7972">
        <w:rPr>
          <w:rFonts w:ascii="Times New Roman" w:hAnsi="Times New Roman" w:cs="Times New Roman"/>
        </w:rPr>
        <w:t xml:space="preserve">stredný </w:t>
      </w:r>
      <w:r w:rsidRPr="009E7972" w:rsidR="005F47D9">
        <w:rPr>
          <w:rFonts w:ascii="Times New Roman" w:hAnsi="Times New Roman" w:cs="Times New Roman"/>
        </w:rPr>
        <w:t xml:space="preserve">orgán </w:t>
      </w:r>
      <w:r w:rsidR="005B3CD0">
        <w:rPr>
          <w:rFonts w:ascii="Times New Roman" w:hAnsi="Times New Roman" w:cs="Times New Roman"/>
        </w:rPr>
        <w:t>evidencie</w:t>
      </w:r>
      <w:r w:rsidR="00865792">
        <w:rPr>
          <w:rFonts w:ascii="Times New Roman" w:hAnsi="Times New Roman" w:cs="Times New Roman"/>
        </w:rPr>
        <w:t xml:space="preserve"> prijímajúci informácie</w:t>
      </w:r>
      <w:r w:rsidRPr="009E7972">
        <w:rPr>
          <w:rFonts w:ascii="Times New Roman" w:hAnsi="Times New Roman" w:cs="Times New Roman"/>
        </w:rPr>
        <w:t xml:space="preserve"> následne </w:t>
      </w:r>
      <w:r w:rsidRPr="009E7972" w:rsidR="0022171C">
        <w:rPr>
          <w:rFonts w:ascii="Times New Roman" w:hAnsi="Times New Roman" w:cs="Times New Roman"/>
        </w:rPr>
        <w:t xml:space="preserve">takto poskytnuté </w:t>
      </w:r>
      <w:r w:rsidR="00865792">
        <w:rPr>
          <w:rFonts w:ascii="Times New Roman" w:hAnsi="Times New Roman" w:cs="Times New Roman"/>
        </w:rPr>
        <w:t>informácie</w:t>
      </w:r>
      <w:r w:rsidRPr="009E7972">
        <w:rPr>
          <w:rFonts w:ascii="Times New Roman" w:hAnsi="Times New Roman" w:cs="Times New Roman"/>
        </w:rPr>
        <w:t xml:space="preserve"> </w:t>
      </w:r>
      <w:r w:rsidR="00C86D05">
        <w:rPr>
          <w:rFonts w:ascii="Times New Roman" w:hAnsi="Times New Roman" w:cs="Times New Roman"/>
        </w:rPr>
        <w:t>vymaže</w:t>
      </w:r>
      <w:r w:rsidRPr="009E7972" w:rsidR="0022171C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 xml:space="preserve">alebo opraví.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3D2302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14</w:t>
      </w:r>
    </w:p>
    <w:p w:rsidR="00F6772C" w:rsidRPr="009E7972" w:rsidP="004245E8">
      <w:pPr>
        <w:jc w:val="center"/>
        <w:rPr>
          <w:rFonts w:ascii="Times New Roman" w:hAnsi="Times New Roman" w:cs="Times New Roman"/>
        </w:rPr>
      </w:pPr>
    </w:p>
    <w:p w:rsidR="00F6772C" w:rsidRPr="009E7972" w:rsidP="00E871C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E7972" w:rsidR="003D2302">
        <w:rPr>
          <w:rFonts w:ascii="Times New Roman" w:hAnsi="Times New Roman" w:cs="Times New Roman"/>
          <w:sz w:val="24"/>
          <w:szCs w:val="24"/>
        </w:rPr>
        <w:t>Dotknutá osoba</w:t>
      </w:r>
      <w:r w:rsidRPr="009E7972" w:rsidR="00B227D4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A7153D">
        <w:rPr>
          <w:rFonts w:ascii="Times New Roman" w:hAnsi="Times New Roman" w:cs="Times New Roman"/>
          <w:sz w:val="24"/>
          <w:szCs w:val="24"/>
        </w:rPr>
        <w:t>je na vlastnú žiadosť</w:t>
      </w:r>
      <w:r w:rsidR="00865792">
        <w:rPr>
          <w:rFonts w:ascii="Times New Roman" w:hAnsi="Times New Roman" w:cs="Times New Roman"/>
          <w:sz w:val="24"/>
          <w:szCs w:val="24"/>
        </w:rPr>
        <w:t xml:space="preserve"> informovaná o informáciách</w:t>
      </w:r>
      <w:r w:rsidRPr="009E7972" w:rsidR="00B227D4">
        <w:rPr>
          <w:rFonts w:ascii="Times New Roman" w:hAnsi="Times New Roman" w:cs="Times New Roman"/>
          <w:sz w:val="24"/>
          <w:szCs w:val="24"/>
        </w:rPr>
        <w:t>, ktoré boli o nej poskytnuté</w:t>
      </w:r>
      <w:r w:rsidR="00624C51">
        <w:rPr>
          <w:rFonts w:ascii="Times New Roman" w:hAnsi="Times New Roman" w:cs="Times New Roman"/>
          <w:sz w:val="24"/>
          <w:szCs w:val="24"/>
        </w:rPr>
        <w:br/>
      </w:r>
      <w:r w:rsidRPr="009E7972" w:rsidR="003D2302">
        <w:rPr>
          <w:rFonts w:ascii="Times New Roman" w:hAnsi="Times New Roman" w:cs="Times New Roman"/>
          <w:sz w:val="24"/>
          <w:szCs w:val="24"/>
        </w:rPr>
        <w:t>a</w:t>
      </w:r>
      <w:r w:rsidR="00624C51">
        <w:rPr>
          <w:rFonts w:ascii="Times New Roman" w:hAnsi="Times New Roman" w:cs="Times New Roman"/>
          <w:sz w:val="24"/>
          <w:szCs w:val="24"/>
        </w:rPr>
        <w:t xml:space="preserve"> </w:t>
      </w:r>
      <w:r w:rsidRPr="009E7972">
        <w:rPr>
          <w:rFonts w:ascii="Times New Roman" w:hAnsi="Times New Roman" w:cs="Times New Roman"/>
          <w:sz w:val="24"/>
          <w:szCs w:val="24"/>
        </w:rPr>
        <w:t>o</w:t>
      </w:r>
      <w:r w:rsidRPr="009E7972" w:rsidR="00B227D4">
        <w:rPr>
          <w:rFonts w:ascii="Times New Roman" w:hAnsi="Times New Roman" w:cs="Times New Roman"/>
          <w:sz w:val="24"/>
          <w:szCs w:val="24"/>
        </w:rPr>
        <w:t xml:space="preserve"> ich</w:t>
      </w:r>
      <w:r w:rsidRPr="009E7972" w:rsidR="003D2302">
        <w:rPr>
          <w:rFonts w:ascii="Times New Roman" w:hAnsi="Times New Roman" w:cs="Times New Roman"/>
          <w:sz w:val="24"/>
          <w:szCs w:val="24"/>
        </w:rPr>
        <w:t xml:space="preserve"> </w:t>
      </w:r>
      <w:r w:rsidR="00B41A98">
        <w:rPr>
          <w:rFonts w:ascii="Times New Roman" w:hAnsi="Times New Roman" w:cs="Times New Roman"/>
          <w:sz w:val="24"/>
          <w:szCs w:val="24"/>
        </w:rPr>
        <w:t>použití. S</w:t>
      </w:r>
      <w:r w:rsidRPr="009E7972">
        <w:rPr>
          <w:rFonts w:ascii="Times New Roman" w:hAnsi="Times New Roman" w:cs="Times New Roman"/>
          <w:sz w:val="24"/>
          <w:szCs w:val="24"/>
        </w:rPr>
        <w:t>trana nie je povin</w:t>
      </w:r>
      <w:r w:rsidRPr="009E7972" w:rsidR="003D2302">
        <w:rPr>
          <w:rFonts w:ascii="Times New Roman" w:hAnsi="Times New Roman" w:cs="Times New Roman"/>
          <w:sz w:val="24"/>
          <w:szCs w:val="24"/>
        </w:rPr>
        <w:t xml:space="preserve">ná </w:t>
      </w:r>
      <w:r w:rsidR="00865792">
        <w:rPr>
          <w:rFonts w:ascii="Times New Roman" w:hAnsi="Times New Roman" w:cs="Times New Roman"/>
          <w:sz w:val="24"/>
          <w:szCs w:val="24"/>
        </w:rPr>
        <w:t>tieto informácie</w:t>
      </w:r>
      <w:r w:rsidRPr="009E7972" w:rsidR="00A7153D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3D2302">
        <w:rPr>
          <w:rFonts w:ascii="Times New Roman" w:hAnsi="Times New Roman" w:cs="Times New Roman"/>
          <w:sz w:val="24"/>
          <w:szCs w:val="24"/>
        </w:rPr>
        <w:t xml:space="preserve">poskytnúť, </w:t>
      </w:r>
      <w:r w:rsidRPr="009E7972" w:rsidR="005174FB">
        <w:rPr>
          <w:rFonts w:ascii="Times New Roman" w:hAnsi="Times New Roman" w:cs="Times New Roman"/>
          <w:sz w:val="24"/>
          <w:szCs w:val="24"/>
        </w:rPr>
        <w:t>ak sa</w:t>
      </w:r>
      <w:r w:rsidRPr="009E7972" w:rsidR="00A7153D">
        <w:rPr>
          <w:rFonts w:ascii="Times New Roman" w:hAnsi="Times New Roman" w:cs="Times New Roman"/>
          <w:sz w:val="24"/>
          <w:szCs w:val="24"/>
        </w:rPr>
        <w:t xml:space="preserve"> v súlade s </w:t>
      </w:r>
      <w:r w:rsidRPr="009E7972" w:rsidR="005174FB">
        <w:rPr>
          <w:rFonts w:ascii="Times New Roman" w:hAnsi="Times New Roman" w:cs="Times New Roman"/>
          <w:sz w:val="24"/>
          <w:szCs w:val="24"/>
        </w:rPr>
        <w:t>vnútroštátnymi právnymi predpismi</w:t>
      </w:r>
      <w:r w:rsidRPr="009E7972">
        <w:rPr>
          <w:rFonts w:ascii="Times New Roman" w:hAnsi="Times New Roman" w:cs="Times New Roman"/>
          <w:sz w:val="24"/>
          <w:szCs w:val="24"/>
        </w:rPr>
        <w:t xml:space="preserve"> má za to, že </w:t>
      </w:r>
      <w:r w:rsidR="005677A1">
        <w:rPr>
          <w:rFonts w:ascii="Times New Roman" w:hAnsi="Times New Roman" w:cs="Times New Roman"/>
          <w:sz w:val="24"/>
          <w:szCs w:val="24"/>
        </w:rPr>
        <w:t>verejný záujem neposkytnúť informácie</w:t>
      </w:r>
      <w:r w:rsidRPr="009E7972">
        <w:rPr>
          <w:rFonts w:ascii="Times New Roman" w:hAnsi="Times New Roman" w:cs="Times New Roman"/>
          <w:sz w:val="24"/>
          <w:szCs w:val="24"/>
        </w:rPr>
        <w:t xml:space="preserve"> prevyšuje záujem</w:t>
      </w:r>
      <w:r w:rsidRPr="009E7972" w:rsidR="005174FB">
        <w:rPr>
          <w:rFonts w:ascii="Times New Roman" w:hAnsi="Times New Roman" w:cs="Times New Roman"/>
          <w:sz w:val="24"/>
          <w:szCs w:val="24"/>
        </w:rPr>
        <w:t xml:space="preserve"> dotknutej</w:t>
      </w:r>
      <w:r w:rsidRPr="009E7972">
        <w:rPr>
          <w:rFonts w:ascii="Times New Roman" w:hAnsi="Times New Roman" w:cs="Times New Roman"/>
          <w:sz w:val="24"/>
          <w:szCs w:val="24"/>
        </w:rPr>
        <w:t xml:space="preserve"> osob</w:t>
      </w:r>
      <w:r w:rsidR="00C86D05">
        <w:rPr>
          <w:rFonts w:ascii="Times New Roman" w:hAnsi="Times New Roman" w:cs="Times New Roman"/>
          <w:sz w:val="24"/>
          <w:szCs w:val="24"/>
        </w:rPr>
        <w:t xml:space="preserve">y </w:t>
      </w:r>
      <w:r w:rsidR="005677A1">
        <w:rPr>
          <w:rFonts w:ascii="Times New Roman" w:hAnsi="Times New Roman" w:cs="Times New Roman"/>
          <w:sz w:val="24"/>
          <w:szCs w:val="24"/>
        </w:rPr>
        <w:t>tieto informácie</w:t>
      </w:r>
      <w:r w:rsidRPr="009E7972">
        <w:rPr>
          <w:rFonts w:ascii="Times New Roman" w:hAnsi="Times New Roman" w:cs="Times New Roman"/>
          <w:sz w:val="24"/>
          <w:szCs w:val="24"/>
        </w:rPr>
        <w:t xml:space="preserve"> získať. Okrem toho, právo</w:t>
      </w:r>
      <w:r w:rsidRPr="009E7972" w:rsidR="000C677E">
        <w:rPr>
          <w:rFonts w:ascii="Times New Roman" w:hAnsi="Times New Roman" w:cs="Times New Roman"/>
          <w:sz w:val="24"/>
          <w:szCs w:val="24"/>
        </w:rPr>
        <w:t xml:space="preserve"> dotknutej osoby</w:t>
      </w:r>
      <w:r w:rsidR="005677A1">
        <w:rPr>
          <w:rFonts w:ascii="Times New Roman" w:hAnsi="Times New Roman" w:cs="Times New Roman"/>
          <w:sz w:val="24"/>
          <w:szCs w:val="24"/>
        </w:rPr>
        <w:t xml:space="preserve"> na </w:t>
      </w:r>
      <w:r w:rsidRPr="009E7972" w:rsidR="000C677E">
        <w:rPr>
          <w:rFonts w:ascii="Times New Roman" w:hAnsi="Times New Roman" w:cs="Times New Roman"/>
          <w:sz w:val="24"/>
          <w:szCs w:val="24"/>
        </w:rPr>
        <w:t>informovanie</w:t>
      </w:r>
      <w:r w:rsidR="005677A1">
        <w:rPr>
          <w:rFonts w:ascii="Times New Roman" w:hAnsi="Times New Roman" w:cs="Times New Roman"/>
          <w:sz w:val="24"/>
          <w:szCs w:val="24"/>
        </w:rPr>
        <w:t xml:space="preserve"> o informáciách</w:t>
      </w:r>
      <w:r w:rsidRPr="009E7972" w:rsidR="003D2302">
        <w:rPr>
          <w:rFonts w:ascii="Times New Roman" w:hAnsi="Times New Roman" w:cs="Times New Roman"/>
          <w:sz w:val="24"/>
          <w:szCs w:val="24"/>
        </w:rPr>
        <w:t xml:space="preserve">, ktoré sú o </w:t>
      </w:r>
      <w:r w:rsidRPr="009E7972" w:rsidR="000C677E">
        <w:rPr>
          <w:rFonts w:ascii="Times New Roman" w:hAnsi="Times New Roman" w:cs="Times New Roman"/>
          <w:sz w:val="24"/>
          <w:szCs w:val="24"/>
        </w:rPr>
        <w:t>nej</w:t>
      </w:r>
      <w:r w:rsidRPr="009E7972">
        <w:rPr>
          <w:rFonts w:ascii="Times New Roman" w:hAnsi="Times New Roman" w:cs="Times New Roman"/>
          <w:sz w:val="24"/>
          <w:szCs w:val="24"/>
        </w:rPr>
        <w:t xml:space="preserve"> dostupné, sa riadi vnútroštátnymi právnymi</w:t>
      </w:r>
      <w:r w:rsidR="002C2731">
        <w:rPr>
          <w:rFonts w:ascii="Times New Roman" w:hAnsi="Times New Roman" w:cs="Times New Roman"/>
          <w:sz w:val="24"/>
          <w:szCs w:val="24"/>
        </w:rPr>
        <w:t xml:space="preserve"> predpismi </w:t>
      </w:r>
      <w:r w:rsidRPr="009E7972" w:rsidR="003D2302">
        <w:rPr>
          <w:rFonts w:ascii="Times New Roman" w:hAnsi="Times New Roman" w:cs="Times New Roman"/>
          <w:sz w:val="24"/>
          <w:szCs w:val="24"/>
        </w:rPr>
        <w:t>strany,</w:t>
      </w:r>
      <w:r w:rsidR="005677A1">
        <w:rPr>
          <w:rFonts w:ascii="Times New Roman" w:hAnsi="Times New Roman" w:cs="Times New Roman"/>
          <w:sz w:val="24"/>
          <w:szCs w:val="24"/>
        </w:rPr>
        <w:t xml:space="preserve"> </w:t>
      </w:r>
      <w:r w:rsidRPr="009E7972" w:rsidR="003D2302">
        <w:rPr>
          <w:rFonts w:ascii="Times New Roman" w:hAnsi="Times New Roman" w:cs="Times New Roman"/>
          <w:sz w:val="24"/>
          <w:szCs w:val="24"/>
        </w:rPr>
        <w:t xml:space="preserve">na území ktorej sa o </w:t>
      </w:r>
      <w:r w:rsidR="005677A1">
        <w:rPr>
          <w:rFonts w:ascii="Times New Roman" w:hAnsi="Times New Roman" w:cs="Times New Roman"/>
          <w:sz w:val="24"/>
          <w:szCs w:val="24"/>
        </w:rPr>
        <w:t>tieto informácie</w:t>
      </w:r>
      <w:r w:rsidRPr="009E7972">
        <w:rPr>
          <w:rFonts w:ascii="Times New Roman" w:hAnsi="Times New Roman" w:cs="Times New Roman"/>
          <w:sz w:val="24"/>
          <w:szCs w:val="24"/>
        </w:rPr>
        <w:t xml:space="preserve"> žiada.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1E44E8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15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1E44E8" w:rsidRPr="009E7972" w:rsidP="00F6772C">
      <w:pPr>
        <w:jc w:val="both"/>
        <w:rPr>
          <w:rFonts w:ascii="Times New Roman" w:hAnsi="Times New Roman" w:cs="Times New Roman"/>
        </w:rPr>
      </w:pPr>
      <w:r w:rsidRPr="009E7972" w:rsidR="00C71ABA">
        <w:rPr>
          <w:rFonts w:ascii="Times New Roman" w:hAnsi="Times New Roman" w:cs="Times New Roman"/>
        </w:rPr>
        <w:t xml:space="preserve">Ak </w:t>
      </w:r>
      <w:r w:rsidRPr="009E7972" w:rsidR="00F6772C">
        <w:rPr>
          <w:rFonts w:ascii="Times New Roman" w:hAnsi="Times New Roman" w:cs="Times New Roman"/>
        </w:rPr>
        <w:t xml:space="preserve">vnútroštátne právne predpisy vzťahujúce sa na ústredný </w:t>
      </w:r>
      <w:r w:rsidRPr="009E7972" w:rsidR="005F47D9">
        <w:rPr>
          <w:rFonts w:ascii="Times New Roman" w:hAnsi="Times New Roman" w:cs="Times New Roman"/>
        </w:rPr>
        <w:t xml:space="preserve">orgán </w:t>
      </w:r>
      <w:r w:rsidR="005B3CD0">
        <w:rPr>
          <w:rFonts w:ascii="Times New Roman" w:hAnsi="Times New Roman" w:cs="Times New Roman"/>
        </w:rPr>
        <w:t>evidencie</w:t>
      </w:r>
      <w:r w:rsidR="005677A1">
        <w:rPr>
          <w:rFonts w:ascii="Times New Roman" w:hAnsi="Times New Roman" w:cs="Times New Roman"/>
        </w:rPr>
        <w:t xml:space="preserve"> poskytujúci informácie</w:t>
      </w:r>
      <w:r w:rsidR="00C86D05">
        <w:rPr>
          <w:rFonts w:ascii="Times New Roman" w:hAnsi="Times New Roman" w:cs="Times New Roman"/>
        </w:rPr>
        <w:t>, stanovujú osobitné</w:t>
      </w:r>
      <w:r w:rsidRPr="009E7972" w:rsidR="00F6772C">
        <w:rPr>
          <w:rFonts w:ascii="Times New Roman" w:hAnsi="Times New Roman" w:cs="Times New Roman"/>
        </w:rPr>
        <w:t xml:space="preserve"> lehoty na </w:t>
      </w:r>
      <w:r w:rsidR="00C86D05">
        <w:rPr>
          <w:rFonts w:ascii="Times New Roman" w:hAnsi="Times New Roman" w:cs="Times New Roman"/>
        </w:rPr>
        <w:t>vymazanie</w:t>
      </w:r>
      <w:r w:rsidRPr="009E7972" w:rsidR="00183F66">
        <w:rPr>
          <w:rFonts w:ascii="Times New Roman" w:hAnsi="Times New Roman" w:cs="Times New Roman"/>
        </w:rPr>
        <w:t xml:space="preserve"> </w:t>
      </w:r>
      <w:r w:rsidR="005677A1">
        <w:rPr>
          <w:rFonts w:ascii="Times New Roman" w:hAnsi="Times New Roman" w:cs="Times New Roman"/>
        </w:rPr>
        <w:t>poskytnutých osobných informácií</w:t>
      </w:r>
      <w:r w:rsidRPr="009E7972" w:rsidR="00F6772C">
        <w:rPr>
          <w:rFonts w:ascii="Times New Roman" w:hAnsi="Times New Roman" w:cs="Times New Roman"/>
        </w:rPr>
        <w:t xml:space="preserve">, ústredný </w:t>
      </w:r>
      <w:r w:rsidRPr="009E7972" w:rsidR="005F47D9">
        <w:rPr>
          <w:rFonts w:ascii="Times New Roman" w:hAnsi="Times New Roman" w:cs="Times New Roman"/>
        </w:rPr>
        <w:t xml:space="preserve">orgán </w:t>
      </w:r>
      <w:r w:rsidR="00712113">
        <w:rPr>
          <w:rFonts w:ascii="Times New Roman" w:hAnsi="Times New Roman" w:cs="Times New Roman"/>
        </w:rPr>
        <w:t>evidencie</w:t>
      </w:r>
      <w:r w:rsidR="005677A1">
        <w:rPr>
          <w:rFonts w:ascii="Times New Roman" w:hAnsi="Times New Roman" w:cs="Times New Roman"/>
        </w:rPr>
        <w:t xml:space="preserve"> poskytujúci informácie</w:t>
      </w:r>
      <w:r w:rsidRPr="009E7972" w:rsidR="00724833">
        <w:rPr>
          <w:rFonts w:ascii="Times New Roman" w:hAnsi="Times New Roman" w:cs="Times New Roman"/>
        </w:rPr>
        <w:t xml:space="preserve"> </w:t>
      </w:r>
      <w:r w:rsidRPr="009E7972" w:rsidR="00183F66">
        <w:rPr>
          <w:rFonts w:ascii="Times New Roman" w:hAnsi="Times New Roman" w:cs="Times New Roman"/>
        </w:rPr>
        <w:t xml:space="preserve">informuje </w:t>
      </w:r>
      <w:r w:rsidR="005677A1">
        <w:rPr>
          <w:rFonts w:ascii="Times New Roman" w:hAnsi="Times New Roman" w:cs="Times New Roman"/>
        </w:rPr>
        <w:t>o týchto informáciách</w:t>
      </w:r>
      <w:r w:rsidRPr="009E7972" w:rsidR="00183F66">
        <w:rPr>
          <w:rFonts w:ascii="Times New Roman" w:hAnsi="Times New Roman" w:cs="Times New Roman"/>
        </w:rPr>
        <w:t xml:space="preserve"> ich príjemcu. </w:t>
      </w:r>
      <w:r w:rsidRPr="009E7972" w:rsidR="00F6772C">
        <w:rPr>
          <w:rFonts w:ascii="Times New Roman" w:hAnsi="Times New Roman" w:cs="Times New Roman"/>
        </w:rPr>
        <w:t>Odhliadnuc</w:t>
      </w:r>
      <w:r w:rsidR="005677A1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od týchto lehôt</w:t>
      </w:r>
      <w:r w:rsidRPr="009E7972" w:rsidR="00183F66">
        <w:rPr>
          <w:rFonts w:ascii="Times New Roman" w:hAnsi="Times New Roman" w:cs="Times New Roman"/>
        </w:rPr>
        <w:t>,</w:t>
      </w:r>
      <w:r w:rsidR="005677A1">
        <w:rPr>
          <w:rFonts w:ascii="Times New Roman" w:hAnsi="Times New Roman" w:cs="Times New Roman"/>
        </w:rPr>
        <w:t xml:space="preserve"> osobné informácie</w:t>
      </w:r>
      <w:r w:rsidRPr="009E7972" w:rsidR="00F6772C">
        <w:rPr>
          <w:rFonts w:ascii="Times New Roman" w:hAnsi="Times New Roman" w:cs="Times New Roman"/>
        </w:rPr>
        <w:t xml:space="preserve">, ktoré boli poskytnuté, </w:t>
      </w:r>
      <w:r w:rsidR="00C86D05">
        <w:rPr>
          <w:rFonts w:ascii="Times New Roman" w:hAnsi="Times New Roman" w:cs="Times New Roman"/>
        </w:rPr>
        <w:t>sa vymažú</w:t>
      </w:r>
      <w:r w:rsidRPr="009E7972" w:rsidR="00F6772C">
        <w:rPr>
          <w:rFonts w:ascii="Times New Roman" w:hAnsi="Times New Roman" w:cs="Times New Roman"/>
        </w:rPr>
        <w:t xml:space="preserve">, </w:t>
      </w:r>
      <w:r w:rsidR="00C86D05">
        <w:rPr>
          <w:rFonts w:ascii="Times New Roman" w:hAnsi="Times New Roman" w:cs="Times New Roman"/>
        </w:rPr>
        <w:t>len čo</w:t>
      </w:r>
      <w:r w:rsidRPr="009E7972" w:rsidR="00F6772C">
        <w:rPr>
          <w:rFonts w:ascii="Times New Roman" w:hAnsi="Times New Roman" w:cs="Times New Roman"/>
        </w:rPr>
        <w:t xml:space="preserve"> nie sú </w:t>
      </w:r>
      <w:r w:rsidRPr="009E7972" w:rsidR="00183F66">
        <w:rPr>
          <w:rFonts w:ascii="Times New Roman" w:hAnsi="Times New Roman" w:cs="Times New Roman"/>
        </w:rPr>
        <w:t xml:space="preserve">potrebné </w:t>
      </w:r>
      <w:r w:rsidRPr="009E7972" w:rsidR="00F6772C">
        <w:rPr>
          <w:rFonts w:ascii="Times New Roman" w:hAnsi="Times New Roman" w:cs="Times New Roman"/>
        </w:rPr>
        <w:t xml:space="preserve">na účel, </w:t>
      </w:r>
      <w:r w:rsidR="00C86D05">
        <w:rPr>
          <w:rFonts w:ascii="Times New Roman" w:hAnsi="Times New Roman" w:cs="Times New Roman"/>
        </w:rPr>
        <w:t>na</w:t>
      </w:r>
      <w:r w:rsidRPr="009E7972" w:rsidR="00183F66">
        <w:rPr>
          <w:rFonts w:ascii="Times New Roman" w:hAnsi="Times New Roman" w:cs="Times New Roman"/>
        </w:rPr>
        <w:t xml:space="preserve"> </w:t>
      </w:r>
      <w:r w:rsidRPr="009E7972" w:rsidR="00A7153D">
        <w:rPr>
          <w:rFonts w:ascii="Times New Roman" w:hAnsi="Times New Roman" w:cs="Times New Roman"/>
        </w:rPr>
        <w:t>ktorý boli poskytnuté.</w:t>
      </w:r>
    </w:p>
    <w:p w:rsidR="005B3CD0" w:rsidP="005B3CD0">
      <w:pPr>
        <w:jc w:val="center"/>
        <w:rPr>
          <w:rFonts w:ascii="Times New Roman" w:hAnsi="Times New Roman" w:cs="Times New Roman"/>
          <w:b/>
        </w:rPr>
      </w:pPr>
    </w:p>
    <w:p w:rsidR="005B3CD0" w:rsidP="005B3CD0">
      <w:pPr>
        <w:jc w:val="center"/>
        <w:rPr>
          <w:rFonts w:ascii="Times New Roman" w:hAnsi="Times New Roman" w:cs="Times New Roman"/>
          <w:b/>
        </w:rPr>
      </w:pPr>
    </w:p>
    <w:p w:rsidR="00F6772C" w:rsidRPr="009E7972" w:rsidP="004245E8">
      <w:pPr>
        <w:spacing w:after="120"/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V. KAPITOLA</w:t>
      </w: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 xml:space="preserve">BEZPEČNOSŤ EURÓPSKEHO </w:t>
      </w:r>
      <w:r w:rsidRPr="009E7972" w:rsidR="00AD4E28">
        <w:rPr>
          <w:rFonts w:ascii="Times New Roman" w:hAnsi="Times New Roman" w:cs="Times New Roman"/>
          <w:b/>
        </w:rPr>
        <w:t>INFORMAČNÉHO SYSTÉMU</w:t>
      </w:r>
      <w:r w:rsidRPr="009E7972">
        <w:rPr>
          <w:rFonts w:ascii="Times New Roman" w:hAnsi="Times New Roman" w:cs="Times New Roman"/>
          <w:b/>
        </w:rPr>
        <w:t xml:space="preserve"> </w:t>
      </w: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 w:rsidR="003136E5">
        <w:rPr>
          <w:rFonts w:ascii="Times New Roman" w:hAnsi="Times New Roman" w:cs="Times New Roman"/>
          <w:b/>
        </w:rPr>
        <w:t>VOZIDIEL A VODIČSKÝCH PREUKAZOV</w:t>
      </w:r>
    </w:p>
    <w:p w:rsidR="003D2302" w:rsidRPr="009E7972" w:rsidP="00E871C9">
      <w:pPr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16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3D2302" w:rsidRPr="009E7972" w:rsidP="00E871C9">
      <w:pPr>
        <w:numPr>
          <w:ilvl w:val="0"/>
          <w:numId w:val="37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Ústredné </w:t>
      </w:r>
      <w:r w:rsidRPr="009E7972" w:rsidR="005F47D9">
        <w:rPr>
          <w:rFonts w:ascii="Times New Roman" w:hAnsi="Times New Roman" w:cs="Times New Roman"/>
        </w:rPr>
        <w:t xml:space="preserve">orgány </w:t>
      </w:r>
      <w:r w:rsidR="00712113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183F66">
        <w:rPr>
          <w:rFonts w:ascii="Times New Roman" w:hAnsi="Times New Roman" w:cs="Times New Roman"/>
        </w:rPr>
        <w:t xml:space="preserve">prijímajú </w:t>
      </w:r>
      <w:r w:rsidRPr="009E7972">
        <w:rPr>
          <w:rFonts w:ascii="Times New Roman" w:hAnsi="Times New Roman" w:cs="Times New Roman"/>
        </w:rPr>
        <w:t>potrebné technické a organizačné opatrenia</w:t>
      </w:r>
      <w:r w:rsidR="00624C51">
        <w:rPr>
          <w:rFonts w:ascii="Times New Roman" w:hAnsi="Times New Roman" w:cs="Times New Roman"/>
        </w:rPr>
        <w:br/>
      </w:r>
      <w:r w:rsidRPr="009E7972">
        <w:rPr>
          <w:rFonts w:ascii="Times New Roman" w:hAnsi="Times New Roman" w:cs="Times New Roman"/>
        </w:rPr>
        <w:t xml:space="preserve">na </w:t>
      </w:r>
      <w:r w:rsidRPr="009E7972" w:rsidR="00183F66">
        <w:rPr>
          <w:rFonts w:ascii="Times New Roman" w:hAnsi="Times New Roman" w:cs="Times New Roman"/>
        </w:rPr>
        <w:t xml:space="preserve">zabezpečenie </w:t>
      </w:r>
      <w:r w:rsidR="00C86D05">
        <w:rPr>
          <w:rFonts w:ascii="Times New Roman" w:hAnsi="Times New Roman" w:cs="Times New Roman"/>
        </w:rPr>
        <w:t>bezpečnosti údajov v kontexte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054695">
        <w:rPr>
          <w:rFonts w:ascii="Times New Roman" w:hAnsi="Times New Roman" w:cs="Times New Roman"/>
        </w:rPr>
        <w:t>zmluvy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3D2302" w:rsidRPr="009E7972" w:rsidP="00E871C9">
      <w:pPr>
        <w:numPr>
          <w:ilvl w:val="0"/>
          <w:numId w:val="37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Predovšetkým </w:t>
      </w:r>
      <w:r w:rsidRPr="009E7972" w:rsidR="0031446F">
        <w:rPr>
          <w:rFonts w:ascii="Times New Roman" w:hAnsi="Times New Roman" w:cs="Times New Roman"/>
        </w:rPr>
        <w:t>je potrebné prijať opatrenia na</w:t>
      </w:r>
    </w:p>
    <w:p w:rsidR="00F6772C" w:rsidRPr="009E7972" w:rsidP="00E871C9">
      <w:pPr>
        <w:numPr>
          <w:ilvl w:val="1"/>
          <w:numId w:val="37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 w:rsidR="0031446F">
        <w:rPr>
          <w:rFonts w:ascii="Times New Roman" w:hAnsi="Times New Roman" w:cs="Times New Roman"/>
        </w:rPr>
        <w:t xml:space="preserve">predchádzanie </w:t>
      </w:r>
      <w:r w:rsidRPr="009E7972" w:rsidR="003D2302">
        <w:rPr>
          <w:rFonts w:ascii="Times New Roman" w:hAnsi="Times New Roman" w:cs="Times New Roman"/>
        </w:rPr>
        <w:t xml:space="preserve">prístupu neoprávnených osôb k </w:t>
      </w:r>
      <w:r w:rsidR="00B6157A">
        <w:rPr>
          <w:rFonts w:ascii="Times New Roman" w:hAnsi="Times New Roman" w:cs="Times New Roman"/>
        </w:rPr>
        <w:t>zariadeniam na spracú</w:t>
      </w:r>
      <w:r w:rsidRPr="009E7972">
        <w:rPr>
          <w:rFonts w:ascii="Times New Roman" w:hAnsi="Times New Roman" w:cs="Times New Roman"/>
        </w:rPr>
        <w:t>vanie údajov;</w:t>
      </w:r>
    </w:p>
    <w:p w:rsidR="00F6772C" w:rsidRPr="009E7972" w:rsidP="00E871C9">
      <w:pPr>
        <w:numPr>
          <w:ilvl w:val="1"/>
          <w:numId w:val="37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 w:rsidR="0031446F">
        <w:rPr>
          <w:rFonts w:ascii="Times New Roman" w:hAnsi="Times New Roman" w:cs="Times New Roman"/>
        </w:rPr>
        <w:t xml:space="preserve">predchádzanie </w:t>
      </w:r>
      <w:r w:rsidRPr="009E7972">
        <w:rPr>
          <w:rFonts w:ascii="Times New Roman" w:hAnsi="Times New Roman" w:cs="Times New Roman"/>
        </w:rPr>
        <w:t xml:space="preserve">čítaniu, kopírovaniu, upravovaniu alebo </w:t>
      </w:r>
      <w:r w:rsidR="00B6157A">
        <w:rPr>
          <w:rFonts w:ascii="Times New Roman" w:hAnsi="Times New Roman" w:cs="Times New Roman"/>
        </w:rPr>
        <w:t>vymazaniu</w:t>
      </w:r>
      <w:r w:rsidRPr="009E7972" w:rsidR="0031446F">
        <w:rPr>
          <w:rFonts w:ascii="Times New Roman" w:hAnsi="Times New Roman" w:cs="Times New Roman"/>
        </w:rPr>
        <w:t xml:space="preserve"> </w:t>
      </w:r>
      <w:r w:rsidR="005677A1">
        <w:rPr>
          <w:rFonts w:ascii="Times New Roman" w:hAnsi="Times New Roman" w:cs="Times New Roman"/>
        </w:rPr>
        <w:t>informácií</w:t>
      </w:r>
      <w:r w:rsidRPr="009E7972">
        <w:rPr>
          <w:rFonts w:ascii="Times New Roman" w:hAnsi="Times New Roman" w:cs="Times New Roman"/>
        </w:rPr>
        <w:t xml:space="preserve"> neoprávnenými osobami; </w:t>
      </w:r>
    </w:p>
    <w:p w:rsidR="00F6772C" w:rsidRPr="009E7972" w:rsidP="00E871C9">
      <w:pPr>
        <w:numPr>
          <w:ilvl w:val="1"/>
          <w:numId w:val="37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9E7972" w:rsidR="0031446F">
        <w:rPr>
          <w:rFonts w:ascii="Times New Roman" w:hAnsi="Times New Roman" w:cs="Times New Roman"/>
        </w:rPr>
        <w:t xml:space="preserve">predchádzanie </w:t>
      </w:r>
      <w:r w:rsidRPr="009E7972">
        <w:rPr>
          <w:rFonts w:ascii="Times New Roman" w:hAnsi="Times New Roman" w:cs="Times New Roman"/>
        </w:rPr>
        <w:t xml:space="preserve">neoprávnenému </w:t>
      </w:r>
      <w:r w:rsidR="00712113">
        <w:rPr>
          <w:rFonts w:ascii="Times New Roman" w:hAnsi="Times New Roman" w:cs="Times New Roman"/>
        </w:rPr>
        <w:t>dopytovaniu</w:t>
      </w:r>
      <w:r w:rsidRPr="009E7972" w:rsidR="005B2EB4">
        <w:rPr>
          <w:rFonts w:ascii="Times New Roman" w:hAnsi="Times New Roman" w:cs="Times New Roman"/>
        </w:rPr>
        <w:t xml:space="preserve"> </w:t>
      </w:r>
      <w:r w:rsidR="005677A1">
        <w:rPr>
          <w:rFonts w:ascii="Times New Roman" w:hAnsi="Times New Roman" w:cs="Times New Roman"/>
        </w:rPr>
        <w:t>alebo prenosu informácií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E871C9">
      <w:pPr>
        <w:numPr>
          <w:ilvl w:val="1"/>
          <w:numId w:val="37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9E7972" w:rsidR="0031446F">
        <w:rPr>
          <w:rFonts w:ascii="Times New Roman" w:hAnsi="Times New Roman" w:cs="Times New Roman"/>
        </w:rPr>
        <w:t xml:space="preserve">predchádzanie </w:t>
      </w:r>
      <w:r w:rsidRPr="009E7972">
        <w:rPr>
          <w:rFonts w:ascii="Times New Roman" w:hAnsi="Times New Roman" w:cs="Times New Roman"/>
        </w:rPr>
        <w:t>neoprávnenému čítaniu alebo kopí</w:t>
      </w:r>
      <w:r w:rsidR="005677A1">
        <w:rPr>
          <w:rFonts w:ascii="Times New Roman" w:hAnsi="Times New Roman" w:cs="Times New Roman"/>
        </w:rPr>
        <w:t>rovaniu informácií</w:t>
      </w:r>
      <w:r w:rsidR="00B6157A">
        <w:rPr>
          <w:rFonts w:ascii="Times New Roman" w:hAnsi="Times New Roman" w:cs="Times New Roman"/>
        </w:rPr>
        <w:t xml:space="preserve"> počas ich odovzdávania</w:t>
      </w:r>
      <w:r w:rsidRPr="009E7972">
        <w:rPr>
          <w:rFonts w:ascii="Times New Roman" w:hAnsi="Times New Roman" w:cs="Times New Roman"/>
        </w:rPr>
        <w:t xml:space="preserve">. </w:t>
      </w:r>
    </w:p>
    <w:p w:rsidR="0031446F" w:rsidRPr="009E7972" w:rsidP="0031446F">
      <w:pPr>
        <w:ind w:left="680"/>
        <w:jc w:val="both"/>
        <w:rPr>
          <w:rFonts w:ascii="Times New Roman" w:hAnsi="Times New Roman" w:cs="Times New Roman"/>
        </w:rPr>
      </w:pPr>
    </w:p>
    <w:p w:rsidR="0031446F" w:rsidRPr="009E7972" w:rsidP="0031446F">
      <w:pPr>
        <w:ind w:left="680"/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17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E871C9" w:rsidRPr="009E7972" w:rsidP="00E871C9">
      <w:pPr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Ústredné </w:t>
      </w:r>
      <w:r w:rsidR="00B6157A">
        <w:rPr>
          <w:rFonts w:ascii="Times New Roman" w:hAnsi="Times New Roman" w:cs="Times New Roman"/>
        </w:rPr>
        <w:t>orgány evidencie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5B2EB4">
        <w:rPr>
          <w:rFonts w:ascii="Times New Roman" w:hAnsi="Times New Roman" w:cs="Times New Roman"/>
        </w:rPr>
        <w:t>zabezpeč</w:t>
      </w:r>
      <w:r w:rsidRPr="009E7972" w:rsidR="00AD52BF">
        <w:rPr>
          <w:rFonts w:ascii="Times New Roman" w:hAnsi="Times New Roman" w:cs="Times New Roman"/>
        </w:rPr>
        <w:t>ia</w:t>
      </w:r>
      <w:r w:rsidRPr="009E7972" w:rsidR="005B2EB4">
        <w:rPr>
          <w:rFonts w:ascii="Times New Roman" w:hAnsi="Times New Roman" w:cs="Times New Roman"/>
        </w:rPr>
        <w:t xml:space="preserve"> vyhotovenie záznamov a </w:t>
      </w:r>
      <w:r w:rsidRPr="009E7972" w:rsidR="00F6772C">
        <w:rPr>
          <w:rFonts w:ascii="Times New Roman" w:hAnsi="Times New Roman" w:cs="Times New Roman"/>
        </w:rPr>
        <w:t>súlad uchovávania týchto</w:t>
      </w:r>
      <w:r w:rsidRPr="009E7972" w:rsidR="005F47D9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z</w:t>
      </w:r>
      <w:r w:rsidRPr="009E7972" w:rsidR="003D2302">
        <w:rPr>
          <w:rFonts w:ascii="Times New Roman" w:hAnsi="Times New Roman" w:cs="Times New Roman"/>
        </w:rPr>
        <w:t xml:space="preserve">áznamov o </w:t>
      </w:r>
      <w:r w:rsidR="005677A1">
        <w:rPr>
          <w:rFonts w:ascii="Times New Roman" w:hAnsi="Times New Roman" w:cs="Times New Roman"/>
        </w:rPr>
        <w:t>informáciách</w:t>
      </w:r>
      <w:r w:rsidRPr="009E7972" w:rsidR="00F6772C">
        <w:rPr>
          <w:rFonts w:ascii="Times New Roman" w:hAnsi="Times New Roman" w:cs="Times New Roman"/>
        </w:rPr>
        <w:t xml:space="preserve"> získaných z ústredných </w:t>
      </w:r>
      <w:r w:rsidRPr="009E7972" w:rsidR="005F47D9">
        <w:rPr>
          <w:rFonts w:ascii="Times New Roman" w:hAnsi="Times New Roman" w:cs="Times New Roman"/>
        </w:rPr>
        <w:t xml:space="preserve">orgánov </w:t>
      </w:r>
      <w:r w:rsidR="00712113">
        <w:rPr>
          <w:rFonts w:ascii="Times New Roman" w:hAnsi="Times New Roman" w:cs="Times New Roman"/>
        </w:rPr>
        <w:t xml:space="preserve">evidencie </w:t>
      </w:r>
      <w:r w:rsidRPr="009E7972" w:rsidR="00E70BA5">
        <w:rPr>
          <w:rFonts w:ascii="Times New Roman" w:hAnsi="Times New Roman" w:cs="Times New Roman"/>
        </w:rPr>
        <w:t xml:space="preserve">strán </w:t>
      </w:r>
      <w:r w:rsidRPr="009E7972" w:rsidR="00F6772C">
        <w:rPr>
          <w:rFonts w:ascii="Times New Roman" w:hAnsi="Times New Roman" w:cs="Times New Roman"/>
        </w:rPr>
        <w:t>s vnút</w:t>
      </w:r>
      <w:r w:rsidRPr="009E7972" w:rsidR="003D2302">
        <w:rPr>
          <w:rFonts w:ascii="Times New Roman" w:hAnsi="Times New Roman" w:cs="Times New Roman"/>
        </w:rPr>
        <w:t xml:space="preserve">roštátnymi </w:t>
      </w:r>
      <w:r w:rsidRPr="009E7972" w:rsidR="005B2EB4">
        <w:rPr>
          <w:rFonts w:ascii="Times New Roman" w:hAnsi="Times New Roman" w:cs="Times New Roman"/>
        </w:rPr>
        <w:t>požiadavkami na ochranu údajov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3D2302" w:rsidRPr="009E7972" w:rsidP="00E871C9">
      <w:pPr>
        <w:spacing w:after="120"/>
        <w:jc w:val="both"/>
        <w:rPr>
          <w:rFonts w:ascii="Times New Roman" w:hAnsi="Times New Roman" w:cs="Times New Roman"/>
        </w:rPr>
      </w:pPr>
      <w:r w:rsidRPr="009E7972" w:rsidR="004446C6">
        <w:rPr>
          <w:rFonts w:ascii="Times New Roman" w:hAnsi="Times New Roman" w:cs="Times New Roman"/>
        </w:rPr>
        <w:t>Tieto záznamy</w:t>
      </w:r>
    </w:p>
    <w:p w:rsidR="00F6772C" w:rsidRPr="009E7972" w:rsidP="00E871C9">
      <w:pPr>
        <w:pStyle w:val="BodyTextIndent2"/>
        <w:numPr>
          <w:ilvl w:val="0"/>
          <w:numId w:val="38"/>
        </w:numPr>
        <w:tabs>
          <w:tab w:val="clear" w:pos="360"/>
          <w:tab w:val="left" w:pos="397"/>
          <w:tab w:val="left" w:pos="5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E7972" w:rsidR="004446C6">
        <w:rPr>
          <w:rFonts w:ascii="Times New Roman" w:hAnsi="Times New Roman" w:cs="Times New Roman"/>
          <w:sz w:val="24"/>
          <w:szCs w:val="24"/>
        </w:rPr>
        <w:t xml:space="preserve">obsahujú </w:t>
      </w:r>
      <w:r w:rsidR="005677A1">
        <w:rPr>
          <w:rFonts w:ascii="Times New Roman" w:hAnsi="Times New Roman" w:cs="Times New Roman"/>
          <w:sz w:val="24"/>
          <w:szCs w:val="24"/>
        </w:rPr>
        <w:t>dôvod získania informácií</w:t>
      </w:r>
      <w:r w:rsidRPr="009E7972">
        <w:rPr>
          <w:rFonts w:ascii="Times New Roman" w:hAnsi="Times New Roman" w:cs="Times New Roman"/>
          <w:sz w:val="24"/>
          <w:szCs w:val="24"/>
        </w:rPr>
        <w:t>, podrobnosti týkaj</w:t>
      </w:r>
      <w:r w:rsidR="005677A1">
        <w:rPr>
          <w:rFonts w:ascii="Times New Roman" w:hAnsi="Times New Roman" w:cs="Times New Roman"/>
          <w:sz w:val="24"/>
          <w:szCs w:val="24"/>
        </w:rPr>
        <w:t>úce sa získaných informácií</w:t>
      </w:r>
      <w:r w:rsidRPr="009E7972" w:rsidR="00E871C9">
        <w:rPr>
          <w:rFonts w:ascii="Times New Roman" w:hAnsi="Times New Roman" w:cs="Times New Roman"/>
          <w:sz w:val="24"/>
          <w:szCs w:val="24"/>
        </w:rPr>
        <w:t xml:space="preserve"> a čas a </w:t>
      </w:r>
      <w:r w:rsidRPr="009E7972">
        <w:rPr>
          <w:rFonts w:ascii="Times New Roman" w:hAnsi="Times New Roman" w:cs="Times New Roman"/>
          <w:sz w:val="24"/>
          <w:szCs w:val="24"/>
        </w:rPr>
        <w:t xml:space="preserve">dátum ich získania; </w:t>
      </w:r>
    </w:p>
    <w:p w:rsidR="00F6772C" w:rsidRPr="009E7972" w:rsidP="00E871C9">
      <w:pPr>
        <w:numPr>
          <w:ilvl w:val="0"/>
          <w:numId w:val="38"/>
        </w:numPr>
        <w:tabs>
          <w:tab w:val="left" w:pos="397"/>
          <w:tab w:val="left" w:pos="540"/>
        </w:tabs>
        <w:spacing w:after="120"/>
        <w:jc w:val="both"/>
        <w:rPr>
          <w:rFonts w:ascii="Times New Roman" w:hAnsi="Times New Roman" w:cs="Times New Roman"/>
        </w:rPr>
      </w:pPr>
      <w:r w:rsidRPr="009E7972" w:rsidR="004446C6">
        <w:rPr>
          <w:rFonts w:ascii="Times New Roman" w:hAnsi="Times New Roman" w:cs="Times New Roman"/>
        </w:rPr>
        <w:t>sa použijú</w:t>
      </w:r>
      <w:r w:rsidR="00B6157A">
        <w:rPr>
          <w:rFonts w:ascii="Times New Roman" w:hAnsi="Times New Roman" w:cs="Times New Roman"/>
        </w:rPr>
        <w:t xml:space="preserve"> iba na</w:t>
      </w:r>
      <w:r w:rsidRPr="009E7972">
        <w:rPr>
          <w:rFonts w:ascii="Times New Roman" w:hAnsi="Times New Roman" w:cs="Times New Roman"/>
        </w:rPr>
        <w:t xml:space="preserve"> účely auditu; </w:t>
      </w:r>
    </w:p>
    <w:p w:rsidR="00F6772C" w:rsidRPr="009E7972" w:rsidP="00E871C9">
      <w:pPr>
        <w:numPr>
          <w:ilvl w:val="0"/>
          <w:numId w:val="38"/>
        </w:numPr>
        <w:tabs>
          <w:tab w:val="left" w:pos="397"/>
          <w:tab w:val="left" w:pos="540"/>
        </w:tabs>
        <w:jc w:val="both"/>
        <w:rPr>
          <w:rFonts w:ascii="Times New Roman" w:hAnsi="Times New Roman" w:cs="Times New Roman"/>
        </w:rPr>
      </w:pPr>
      <w:r w:rsidRPr="009E7972" w:rsidR="004446C6">
        <w:rPr>
          <w:rFonts w:ascii="Times New Roman" w:hAnsi="Times New Roman" w:cs="Times New Roman"/>
        </w:rPr>
        <w:t>sú náležite</w:t>
      </w:r>
      <w:r w:rsidRPr="009E7972">
        <w:rPr>
          <w:rFonts w:ascii="Times New Roman" w:hAnsi="Times New Roman" w:cs="Times New Roman"/>
        </w:rPr>
        <w:t xml:space="preserve"> chránené proti </w:t>
      </w:r>
      <w:r w:rsidR="00B6157A">
        <w:rPr>
          <w:rFonts w:ascii="Times New Roman" w:hAnsi="Times New Roman" w:cs="Times New Roman"/>
        </w:rPr>
        <w:t xml:space="preserve">nesprávnemu použitiu </w:t>
      </w:r>
      <w:r w:rsidRPr="009E7972">
        <w:rPr>
          <w:rFonts w:ascii="Times New Roman" w:hAnsi="Times New Roman" w:cs="Times New Roman"/>
        </w:rPr>
        <w:t>a pro</w:t>
      </w:r>
      <w:r w:rsidRPr="009E7972" w:rsidR="004446C6">
        <w:rPr>
          <w:rFonts w:ascii="Times New Roman" w:hAnsi="Times New Roman" w:cs="Times New Roman"/>
        </w:rPr>
        <w:t xml:space="preserve">ti inému </w:t>
      </w:r>
      <w:r w:rsidR="00B6157A">
        <w:rPr>
          <w:rFonts w:ascii="Times New Roman" w:hAnsi="Times New Roman" w:cs="Times New Roman"/>
        </w:rPr>
        <w:t>zneužitiu</w:t>
      </w:r>
      <w:r w:rsidRPr="009E7972" w:rsidR="004446C6">
        <w:rPr>
          <w:rFonts w:ascii="Times New Roman" w:hAnsi="Times New Roman" w:cs="Times New Roman"/>
        </w:rPr>
        <w:t xml:space="preserve"> a </w:t>
      </w:r>
      <w:r w:rsidRPr="009E7972">
        <w:rPr>
          <w:rFonts w:ascii="Times New Roman" w:hAnsi="Times New Roman" w:cs="Times New Roman"/>
        </w:rPr>
        <w:t>po</w:t>
      </w:r>
      <w:r w:rsidRPr="009E7972" w:rsidR="004446C6">
        <w:rPr>
          <w:rFonts w:ascii="Times New Roman" w:hAnsi="Times New Roman" w:cs="Times New Roman"/>
        </w:rPr>
        <w:t xml:space="preserve"> uplynutí</w:t>
      </w:r>
      <w:r w:rsidR="005C1B9B">
        <w:rPr>
          <w:rFonts w:ascii="Times New Roman" w:hAnsi="Times New Roman" w:cs="Times New Roman"/>
        </w:rPr>
        <w:t xml:space="preserve"> dvanástich mesiacov</w:t>
      </w:r>
      <w:r w:rsidRPr="009E7972">
        <w:rPr>
          <w:rFonts w:ascii="Times New Roman" w:hAnsi="Times New Roman" w:cs="Times New Roman"/>
        </w:rPr>
        <w:t xml:space="preserve"> </w:t>
      </w:r>
      <w:r w:rsidR="00B6157A">
        <w:rPr>
          <w:rFonts w:ascii="Times New Roman" w:hAnsi="Times New Roman" w:cs="Times New Roman"/>
        </w:rPr>
        <w:t>sa vymažú</w:t>
      </w:r>
      <w:r w:rsidRPr="009E7972">
        <w:rPr>
          <w:rFonts w:ascii="Times New Roman" w:hAnsi="Times New Roman" w:cs="Times New Roman"/>
        </w:rPr>
        <w:t xml:space="preserve">. </w:t>
      </w:r>
    </w:p>
    <w:p w:rsidR="001E44E8" w:rsidP="00F6772C">
      <w:pPr>
        <w:jc w:val="both"/>
        <w:rPr>
          <w:rFonts w:ascii="Times New Roman" w:hAnsi="Times New Roman" w:cs="Times New Roman"/>
        </w:rPr>
      </w:pPr>
    </w:p>
    <w:p w:rsidR="005C1B9B" w:rsidP="005C1B9B">
      <w:pPr>
        <w:spacing w:after="120"/>
        <w:rPr>
          <w:rFonts w:ascii="Times New Roman" w:hAnsi="Times New Roman" w:cs="Times New Roman"/>
          <w:b/>
        </w:rPr>
      </w:pPr>
    </w:p>
    <w:p w:rsidR="00845A1B" w:rsidP="004245E8">
      <w:pPr>
        <w:spacing w:after="120"/>
        <w:jc w:val="center"/>
        <w:rPr>
          <w:rFonts w:ascii="Times New Roman" w:hAnsi="Times New Roman" w:cs="Times New Roman"/>
          <w:b/>
        </w:rPr>
      </w:pPr>
    </w:p>
    <w:p w:rsidR="00F6772C" w:rsidRPr="009E7972" w:rsidP="004245E8">
      <w:pPr>
        <w:spacing w:after="120"/>
        <w:jc w:val="center"/>
        <w:rPr>
          <w:rFonts w:ascii="Times New Roman" w:hAnsi="Times New Roman" w:cs="Times New Roman"/>
          <w:b/>
        </w:rPr>
      </w:pPr>
      <w:r w:rsidRPr="009E7972" w:rsidR="0044767B">
        <w:rPr>
          <w:rFonts w:ascii="Times New Roman" w:hAnsi="Times New Roman" w:cs="Times New Roman"/>
          <w:b/>
        </w:rPr>
        <w:t>VI</w:t>
      </w:r>
      <w:r w:rsidRPr="009E7972">
        <w:rPr>
          <w:rFonts w:ascii="Times New Roman" w:hAnsi="Times New Roman" w:cs="Times New Roman"/>
          <w:b/>
        </w:rPr>
        <w:t>. KAPITOLA</w:t>
      </w: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DOHĽAD NAD OCHRANOU ÚDAJOV</w:t>
      </w:r>
    </w:p>
    <w:p w:rsidR="003D2302" w:rsidRPr="009E7972" w:rsidP="00E871C9">
      <w:pPr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18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3D2302" w:rsidRPr="009E7972" w:rsidP="00E871C9">
      <w:pPr>
        <w:spacing w:after="120"/>
        <w:jc w:val="both"/>
        <w:rPr>
          <w:rFonts w:ascii="Times New Roman" w:hAnsi="Times New Roman" w:cs="Times New Roman"/>
        </w:rPr>
      </w:pPr>
      <w:r w:rsidR="002C2731">
        <w:rPr>
          <w:rFonts w:ascii="Times New Roman" w:hAnsi="Times New Roman" w:cs="Times New Roman"/>
        </w:rPr>
        <w:t xml:space="preserve">Každá </w:t>
      </w:r>
      <w:r w:rsidRPr="009E7972" w:rsidR="00F6772C">
        <w:rPr>
          <w:rFonts w:ascii="Times New Roman" w:hAnsi="Times New Roman" w:cs="Times New Roman"/>
        </w:rPr>
        <w:t>strana zriadi v</w:t>
      </w:r>
      <w:r w:rsidRPr="009E7972">
        <w:rPr>
          <w:rFonts w:ascii="Times New Roman" w:hAnsi="Times New Roman" w:cs="Times New Roman"/>
        </w:rPr>
        <w:t xml:space="preserve"> </w:t>
      </w:r>
      <w:r w:rsidR="00DA040E">
        <w:rPr>
          <w:rFonts w:ascii="Times New Roman" w:hAnsi="Times New Roman" w:cs="Times New Roman"/>
        </w:rPr>
        <w:t>súlade so Smernicou 95/46/ES</w:t>
      </w:r>
      <w:r w:rsidRPr="009E7972" w:rsidR="00F6772C">
        <w:rPr>
          <w:rFonts w:ascii="Times New Roman" w:hAnsi="Times New Roman" w:cs="Times New Roman"/>
        </w:rPr>
        <w:t xml:space="preserve"> svoje vlastné dozo</w:t>
      </w:r>
      <w:r w:rsidRPr="009E7972">
        <w:rPr>
          <w:rFonts w:ascii="Times New Roman" w:hAnsi="Times New Roman" w:cs="Times New Roman"/>
        </w:rPr>
        <w:t xml:space="preserve">rné orgány, ktorých úlohou je v </w:t>
      </w:r>
      <w:r w:rsidRPr="009E7972" w:rsidR="00F6772C">
        <w:rPr>
          <w:rFonts w:ascii="Times New Roman" w:hAnsi="Times New Roman" w:cs="Times New Roman"/>
        </w:rPr>
        <w:t>plnom rozsahu nezávisl</w:t>
      </w:r>
      <w:r w:rsidRPr="009E7972" w:rsidR="0044767B">
        <w:rPr>
          <w:rFonts w:ascii="Times New Roman" w:hAnsi="Times New Roman" w:cs="Times New Roman"/>
        </w:rPr>
        <w:t>e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44767B">
        <w:rPr>
          <w:rFonts w:ascii="Times New Roman" w:hAnsi="Times New Roman" w:cs="Times New Roman"/>
        </w:rPr>
        <w:t xml:space="preserve">dohliadať na </w:t>
      </w:r>
      <w:r w:rsidRPr="009E7972" w:rsidR="00F6772C">
        <w:rPr>
          <w:rFonts w:ascii="Times New Roman" w:hAnsi="Times New Roman" w:cs="Times New Roman"/>
        </w:rPr>
        <w:t>dod</w:t>
      </w:r>
      <w:r w:rsidRPr="009E7972">
        <w:rPr>
          <w:rFonts w:ascii="Times New Roman" w:hAnsi="Times New Roman" w:cs="Times New Roman"/>
        </w:rPr>
        <w:t>ržiavani</w:t>
      </w:r>
      <w:r w:rsidRPr="009E7972" w:rsidR="0044767B">
        <w:rPr>
          <w:rFonts w:ascii="Times New Roman" w:hAnsi="Times New Roman" w:cs="Times New Roman"/>
        </w:rPr>
        <w:t>e</w:t>
      </w:r>
      <w:r w:rsidRPr="009E7972">
        <w:rPr>
          <w:rFonts w:ascii="Times New Roman" w:hAnsi="Times New Roman" w:cs="Times New Roman"/>
        </w:rPr>
        <w:t xml:space="preserve"> ustanovení </w:t>
      </w:r>
      <w:r w:rsidRPr="009E7972" w:rsidR="00054695">
        <w:rPr>
          <w:rFonts w:ascii="Times New Roman" w:hAnsi="Times New Roman" w:cs="Times New Roman"/>
        </w:rPr>
        <w:t>zmluvy</w:t>
      </w:r>
      <w:r w:rsidRPr="009E7972">
        <w:rPr>
          <w:rFonts w:ascii="Times New Roman" w:hAnsi="Times New Roman" w:cs="Times New Roman"/>
        </w:rPr>
        <w:t xml:space="preserve"> o </w:t>
      </w:r>
      <w:r w:rsidRPr="009E7972" w:rsidR="00F6772C">
        <w:rPr>
          <w:rFonts w:ascii="Times New Roman" w:hAnsi="Times New Roman" w:cs="Times New Roman"/>
        </w:rPr>
        <w:t xml:space="preserve">ochrane údajov. </w:t>
      </w:r>
    </w:p>
    <w:p w:rsidR="003D2302" w:rsidRPr="009E7972" w:rsidP="003D2302">
      <w:pPr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>Dozorné orgány vykonávaj</w:t>
      </w:r>
      <w:r w:rsidRPr="009E7972">
        <w:rPr>
          <w:rFonts w:ascii="Times New Roman" w:hAnsi="Times New Roman" w:cs="Times New Roman"/>
        </w:rPr>
        <w:t xml:space="preserve">ú </w:t>
      </w:r>
      <w:r w:rsidRPr="009E7972" w:rsidR="0044767B">
        <w:rPr>
          <w:rFonts w:ascii="Times New Roman" w:hAnsi="Times New Roman" w:cs="Times New Roman"/>
        </w:rPr>
        <w:t xml:space="preserve">v súlade s ich príslušnými vnútroštátnymi právnymi predpismi </w:t>
      </w:r>
      <w:r w:rsidRPr="009E7972">
        <w:rPr>
          <w:rFonts w:ascii="Times New Roman" w:hAnsi="Times New Roman" w:cs="Times New Roman"/>
        </w:rPr>
        <w:t>nezávislý dohľad a kontrol</w:t>
      </w:r>
      <w:r w:rsidRPr="009E7972" w:rsidR="0044767B">
        <w:rPr>
          <w:rFonts w:ascii="Times New Roman" w:hAnsi="Times New Roman" w:cs="Times New Roman"/>
        </w:rPr>
        <w:t>u</w:t>
      </w:r>
      <w:r w:rsidRPr="009E7972" w:rsidR="00F6772C">
        <w:rPr>
          <w:rFonts w:ascii="Times New Roman" w:hAnsi="Times New Roman" w:cs="Times New Roman"/>
        </w:rPr>
        <w:t>, aby získa</w:t>
      </w:r>
      <w:r w:rsidR="005677A1">
        <w:rPr>
          <w:rFonts w:ascii="Times New Roman" w:hAnsi="Times New Roman" w:cs="Times New Roman"/>
        </w:rPr>
        <w:t>ním a použitím informácií</w:t>
      </w:r>
      <w:r w:rsidRPr="009E7972">
        <w:rPr>
          <w:rFonts w:ascii="Times New Roman" w:hAnsi="Times New Roman" w:cs="Times New Roman"/>
        </w:rPr>
        <w:t xml:space="preserve"> nedošlo k </w:t>
      </w:r>
      <w:r w:rsidRPr="009E7972" w:rsidR="00F6772C">
        <w:rPr>
          <w:rFonts w:ascii="Times New Roman" w:hAnsi="Times New Roman" w:cs="Times New Roman"/>
        </w:rPr>
        <w:t xml:space="preserve">neoprávneným zásahom do práv dotknutých osôb. Dozorné orgány </w:t>
      </w:r>
      <w:r w:rsidRPr="009E7972" w:rsidR="00361FC0">
        <w:rPr>
          <w:rFonts w:ascii="Times New Roman" w:hAnsi="Times New Roman" w:cs="Times New Roman"/>
        </w:rPr>
        <w:t>majú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361FC0">
        <w:rPr>
          <w:rFonts w:ascii="Times New Roman" w:hAnsi="Times New Roman" w:cs="Times New Roman"/>
        </w:rPr>
        <w:t>n</w:t>
      </w:r>
      <w:r w:rsidRPr="009E7972" w:rsidR="0044767B">
        <w:rPr>
          <w:rFonts w:ascii="Times New Roman" w:hAnsi="Times New Roman" w:cs="Times New Roman"/>
        </w:rPr>
        <w:t xml:space="preserve">a </w:t>
      </w:r>
      <w:r w:rsidRPr="009E7972" w:rsidR="00361FC0">
        <w:rPr>
          <w:rFonts w:ascii="Times New Roman" w:hAnsi="Times New Roman" w:cs="Times New Roman"/>
        </w:rPr>
        <w:t>tento</w:t>
      </w:r>
      <w:r w:rsidRPr="009E7972">
        <w:rPr>
          <w:rFonts w:ascii="Times New Roman" w:hAnsi="Times New Roman" w:cs="Times New Roman"/>
        </w:rPr>
        <w:t xml:space="preserve"> účel prístup k </w:t>
      </w:r>
      <w:r w:rsidRPr="009E7972" w:rsidR="00F6772C">
        <w:rPr>
          <w:rFonts w:ascii="Times New Roman" w:hAnsi="Times New Roman" w:cs="Times New Roman"/>
        </w:rPr>
        <w:t xml:space="preserve">Európskemu </w:t>
      </w:r>
      <w:r w:rsidRPr="009E7972" w:rsidR="00AD4E28">
        <w:rPr>
          <w:rFonts w:ascii="Times New Roman" w:hAnsi="Times New Roman" w:cs="Times New Roman"/>
        </w:rPr>
        <w:t>informačnému systému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3136E5">
        <w:rPr>
          <w:rFonts w:ascii="Times New Roman" w:hAnsi="Times New Roman" w:cs="Times New Roman"/>
        </w:rPr>
        <w:t>vozidiel a vodičských preukazov</w:t>
      </w:r>
      <w:r w:rsidRPr="009E7972" w:rsidR="00F6772C">
        <w:rPr>
          <w:rFonts w:ascii="Times New Roman" w:hAnsi="Times New Roman" w:cs="Times New Roman"/>
        </w:rPr>
        <w:t>.</w:t>
      </w:r>
    </w:p>
    <w:p w:rsidR="004D7BA8" w:rsidP="003D2302">
      <w:pPr>
        <w:jc w:val="both"/>
        <w:rPr>
          <w:rFonts w:ascii="Times New Roman" w:hAnsi="Times New Roman" w:cs="Times New Roman"/>
        </w:rPr>
      </w:pPr>
    </w:p>
    <w:p w:rsidR="004446C6" w:rsidRPr="009E7972" w:rsidP="003D2302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spacing w:after="120"/>
        <w:jc w:val="center"/>
        <w:rPr>
          <w:rFonts w:ascii="Times New Roman" w:hAnsi="Times New Roman" w:cs="Times New Roman"/>
          <w:b/>
        </w:rPr>
      </w:pPr>
      <w:r w:rsidRPr="009E7972" w:rsidR="0044767B">
        <w:rPr>
          <w:rFonts w:ascii="Times New Roman" w:hAnsi="Times New Roman" w:cs="Times New Roman"/>
          <w:b/>
        </w:rPr>
        <w:t>VII</w:t>
      </w:r>
      <w:r w:rsidRPr="009E7972">
        <w:rPr>
          <w:rFonts w:ascii="Times New Roman" w:hAnsi="Times New Roman" w:cs="Times New Roman"/>
          <w:b/>
        </w:rPr>
        <w:t>. KAPITOLA</w:t>
      </w: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INŠTITUCIONÁLNY RÁMEC</w:t>
      </w:r>
    </w:p>
    <w:p w:rsidR="003D2302" w:rsidRPr="009E7972" w:rsidP="00E871C9">
      <w:pPr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19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2E28A1" w:rsidRPr="009E7972" w:rsidP="00E871C9">
      <w:pPr>
        <w:numPr>
          <w:ilvl w:val="0"/>
          <w:numId w:val="39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Zo zástupcov ústredných </w:t>
      </w:r>
      <w:r w:rsidRPr="009E7972" w:rsidR="005F47D9">
        <w:rPr>
          <w:rFonts w:ascii="Times New Roman" w:hAnsi="Times New Roman" w:cs="Times New Roman"/>
        </w:rPr>
        <w:t xml:space="preserve">orgánov </w:t>
      </w:r>
      <w:r w:rsidR="005C1B9B">
        <w:rPr>
          <w:rFonts w:ascii="Times New Roman" w:hAnsi="Times New Roman" w:cs="Times New Roman"/>
        </w:rPr>
        <w:t xml:space="preserve">evidencie </w:t>
      </w:r>
      <w:r w:rsidRPr="009E7972" w:rsidR="00745131">
        <w:rPr>
          <w:rFonts w:ascii="Times New Roman" w:hAnsi="Times New Roman" w:cs="Times New Roman"/>
        </w:rPr>
        <w:t xml:space="preserve">strán </w:t>
      </w:r>
      <w:r w:rsidRPr="009E7972" w:rsidR="00F6772C">
        <w:rPr>
          <w:rFonts w:ascii="Times New Roman" w:hAnsi="Times New Roman" w:cs="Times New Roman"/>
        </w:rPr>
        <w:t xml:space="preserve">sa </w:t>
      </w:r>
      <w:r w:rsidRPr="009E7972" w:rsidR="0044767B">
        <w:rPr>
          <w:rFonts w:ascii="Times New Roman" w:hAnsi="Times New Roman" w:cs="Times New Roman"/>
        </w:rPr>
        <w:t xml:space="preserve">zriadi </w:t>
      </w:r>
      <w:r w:rsidRPr="009E7972" w:rsidR="00F6772C">
        <w:rPr>
          <w:rFonts w:ascii="Times New Roman" w:hAnsi="Times New Roman" w:cs="Times New Roman"/>
        </w:rPr>
        <w:t xml:space="preserve">výbor. Každý orgán </w:t>
      </w:r>
      <w:r w:rsidRPr="009E7972" w:rsidR="0044767B">
        <w:rPr>
          <w:rFonts w:ascii="Times New Roman" w:hAnsi="Times New Roman" w:cs="Times New Roman"/>
        </w:rPr>
        <w:t>má</w:t>
      </w:r>
      <w:r w:rsidRPr="009E7972" w:rsidR="00F6772C">
        <w:rPr>
          <w:rFonts w:ascii="Times New Roman" w:hAnsi="Times New Roman" w:cs="Times New Roman"/>
        </w:rPr>
        <w:t xml:space="preserve"> jeden hlas, nezávisle od počtu zástupcov</w:t>
      </w:r>
      <w:r w:rsidR="005C1B9B">
        <w:rPr>
          <w:rFonts w:ascii="Times New Roman" w:hAnsi="Times New Roman" w:cs="Times New Roman"/>
        </w:rPr>
        <w:t>,</w:t>
      </w:r>
      <w:r w:rsidRPr="009E7972" w:rsidR="006A3FFD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ktor</w:t>
      </w:r>
      <w:r w:rsidRPr="009E7972" w:rsidR="006A3FFD">
        <w:rPr>
          <w:rFonts w:ascii="Times New Roman" w:hAnsi="Times New Roman" w:cs="Times New Roman"/>
        </w:rPr>
        <w:t>ý</w:t>
      </w:r>
      <w:r w:rsidRPr="009E7972" w:rsidR="00F6772C">
        <w:rPr>
          <w:rFonts w:ascii="Times New Roman" w:hAnsi="Times New Roman" w:cs="Times New Roman"/>
        </w:rPr>
        <w:t xml:space="preserve">ch každý ústredný </w:t>
      </w:r>
      <w:r w:rsidRPr="009E7972" w:rsidR="005F47D9">
        <w:rPr>
          <w:rFonts w:ascii="Times New Roman" w:hAnsi="Times New Roman" w:cs="Times New Roman"/>
        </w:rPr>
        <w:t xml:space="preserve">orgán </w:t>
      </w:r>
      <w:r w:rsidR="005C1B9B">
        <w:rPr>
          <w:rFonts w:ascii="Times New Roman" w:hAnsi="Times New Roman" w:cs="Times New Roman"/>
        </w:rPr>
        <w:t>evidencie</w:t>
      </w:r>
      <w:r w:rsidRPr="009E7972" w:rsidR="00F6772C">
        <w:rPr>
          <w:rFonts w:ascii="Times New Roman" w:hAnsi="Times New Roman" w:cs="Times New Roman"/>
        </w:rPr>
        <w:t xml:space="preserve"> poverí členstvom vo výbore. Výbor rozhod</w:t>
      </w:r>
      <w:r w:rsidRPr="009E7972" w:rsidR="00300487">
        <w:rPr>
          <w:rFonts w:ascii="Times New Roman" w:hAnsi="Times New Roman" w:cs="Times New Roman"/>
        </w:rPr>
        <w:t>uje</w:t>
      </w:r>
      <w:r w:rsidRPr="009E7972" w:rsidR="00F6772C">
        <w:rPr>
          <w:rFonts w:ascii="Times New Roman" w:hAnsi="Times New Roman" w:cs="Times New Roman"/>
        </w:rPr>
        <w:t xml:space="preserve"> </w:t>
      </w:r>
      <w:r w:rsidR="00B6157A">
        <w:rPr>
          <w:rFonts w:ascii="Times New Roman" w:hAnsi="Times New Roman" w:cs="Times New Roman"/>
        </w:rPr>
        <w:t>jednomyseľne</w:t>
      </w:r>
      <w:r w:rsidRPr="009E7972" w:rsidR="006A3FFD">
        <w:rPr>
          <w:rFonts w:ascii="Times New Roman" w:hAnsi="Times New Roman" w:cs="Times New Roman"/>
        </w:rPr>
        <w:t xml:space="preserve"> v</w:t>
      </w:r>
      <w:r w:rsidRPr="009E7972" w:rsidR="00300487">
        <w:rPr>
          <w:rFonts w:ascii="Times New Roman" w:hAnsi="Times New Roman" w:cs="Times New Roman"/>
        </w:rPr>
        <w:t xml:space="preserve"> </w:t>
      </w:r>
      <w:r w:rsidRPr="009E7972" w:rsidR="006A3FFD">
        <w:rPr>
          <w:rFonts w:ascii="Times New Roman" w:hAnsi="Times New Roman" w:cs="Times New Roman"/>
        </w:rPr>
        <w:t>prípade</w:t>
      </w:r>
      <w:r w:rsidRPr="009E7972" w:rsidR="00F6772C">
        <w:rPr>
          <w:rFonts w:ascii="Times New Roman" w:hAnsi="Times New Roman" w:cs="Times New Roman"/>
        </w:rPr>
        <w:t xml:space="preserve"> u</w:t>
      </w:r>
      <w:r w:rsidRPr="009E7972">
        <w:rPr>
          <w:rFonts w:ascii="Times New Roman" w:hAnsi="Times New Roman" w:cs="Times New Roman"/>
        </w:rPr>
        <w:t>stanovení ods</w:t>
      </w:r>
      <w:r w:rsidR="00B6157A">
        <w:rPr>
          <w:rFonts w:ascii="Times New Roman" w:hAnsi="Times New Roman" w:cs="Times New Roman"/>
        </w:rPr>
        <w:t>eku</w:t>
      </w:r>
      <w:r w:rsidRPr="009E7972" w:rsidR="006A3FFD">
        <w:rPr>
          <w:rFonts w:ascii="Times New Roman" w:hAnsi="Times New Roman" w:cs="Times New Roman"/>
        </w:rPr>
        <w:t xml:space="preserve"> 2</w:t>
      </w:r>
      <w:r w:rsidR="00624C51">
        <w:rPr>
          <w:rFonts w:ascii="Times New Roman" w:hAnsi="Times New Roman" w:cs="Times New Roman"/>
        </w:rPr>
        <w:br/>
      </w:r>
      <w:r w:rsidRPr="009E7972">
        <w:rPr>
          <w:rFonts w:ascii="Times New Roman" w:hAnsi="Times New Roman" w:cs="Times New Roman"/>
        </w:rPr>
        <w:t xml:space="preserve">písm. a) a </w:t>
      </w:r>
      <w:r w:rsidRPr="009E7972" w:rsidR="00F6772C">
        <w:rPr>
          <w:rFonts w:ascii="Times New Roman" w:hAnsi="Times New Roman" w:cs="Times New Roman"/>
        </w:rPr>
        <w:t xml:space="preserve">štvorpätinovou väčšinou hlasov </w:t>
      </w:r>
      <w:r w:rsidRPr="009E7972" w:rsidR="006A3FFD">
        <w:rPr>
          <w:rFonts w:ascii="Times New Roman" w:hAnsi="Times New Roman" w:cs="Times New Roman"/>
        </w:rPr>
        <w:t>v prípade</w:t>
      </w:r>
      <w:r w:rsidRPr="009E7972">
        <w:rPr>
          <w:rFonts w:ascii="Times New Roman" w:hAnsi="Times New Roman" w:cs="Times New Roman"/>
        </w:rPr>
        <w:t xml:space="preserve"> ustanovení ods</w:t>
      </w:r>
      <w:r w:rsidR="00B6157A">
        <w:rPr>
          <w:rFonts w:ascii="Times New Roman" w:hAnsi="Times New Roman" w:cs="Times New Roman"/>
        </w:rPr>
        <w:t>eku</w:t>
      </w:r>
      <w:r w:rsidRPr="009E7972" w:rsidR="006A3FFD">
        <w:rPr>
          <w:rFonts w:ascii="Times New Roman" w:hAnsi="Times New Roman" w:cs="Times New Roman"/>
        </w:rPr>
        <w:t xml:space="preserve"> 2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písm. b). </w:t>
      </w:r>
      <w:r w:rsidRPr="009E7972">
        <w:rPr>
          <w:rFonts w:ascii="Times New Roman" w:hAnsi="Times New Roman" w:cs="Times New Roman"/>
        </w:rPr>
        <w:t xml:space="preserve">Výbor </w:t>
      </w:r>
      <w:r w:rsidR="00B6157A">
        <w:rPr>
          <w:rFonts w:ascii="Times New Roman" w:hAnsi="Times New Roman" w:cs="Times New Roman"/>
        </w:rPr>
        <w:t>jednomyseľne</w:t>
      </w:r>
      <w:r w:rsidRPr="009E7972" w:rsidR="00300487">
        <w:rPr>
          <w:rFonts w:ascii="Times New Roman" w:hAnsi="Times New Roman" w:cs="Times New Roman"/>
        </w:rPr>
        <w:t xml:space="preserve"> prijme svoj rokovací poriadok</w:t>
      </w:r>
      <w:r w:rsidRPr="009E7972" w:rsidR="006A3FFD">
        <w:rPr>
          <w:rFonts w:ascii="Times New Roman" w:hAnsi="Times New Roman" w:cs="Times New Roman"/>
        </w:rPr>
        <w:t xml:space="preserve">; </w:t>
      </w:r>
      <w:r w:rsidRPr="009E7972">
        <w:rPr>
          <w:rFonts w:ascii="Times New Roman" w:hAnsi="Times New Roman" w:cs="Times New Roman"/>
        </w:rPr>
        <w:t>o</w:t>
      </w:r>
      <w:r w:rsidRPr="009E7972" w:rsidR="00361FC0">
        <w:rPr>
          <w:rFonts w:ascii="Times New Roman" w:hAnsi="Times New Roman" w:cs="Times New Roman"/>
        </w:rPr>
        <w:t xml:space="preserve"> jeho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následných zmenách</w:t>
      </w:r>
      <w:r w:rsidR="00B6157A">
        <w:rPr>
          <w:rFonts w:ascii="Times New Roman" w:hAnsi="Times New Roman" w:cs="Times New Roman"/>
        </w:rPr>
        <w:t xml:space="preserve"> a doplneniach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526871">
        <w:rPr>
          <w:rFonts w:ascii="Times New Roman" w:hAnsi="Times New Roman" w:cs="Times New Roman"/>
        </w:rPr>
        <w:t>rozhoduje výbor</w:t>
      </w:r>
      <w:r w:rsidRPr="009E7972" w:rsidR="00F6772C">
        <w:rPr>
          <w:rFonts w:ascii="Times New Roman" w:hAnsi="Times New Roman" w:cs="Times New Roman"/>
        </w:rPr>
        <w:t xml:space="preserve"> štvorpätinovou väčšinou. </w:t>
      </w:r>
    </w:p>
    <w:p w:rsidR="002E28A1" w:rsidRPr="009E7972" w:rsidP="00E871C9">
      <w:pPr>
        <w:numPr>
          <w:ilvl w:val="0"/>
          <w:numId w:val="39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Výbor je zodpovedný </w:t>
      </w:r>
    </w:p>
    <w:p w:rsidR="00F6772C" w:rsidRPr="009E7972" w:rsidP="00E871C9">
      <w:pPr>
        <w:numPr>
          <w:ilvl w:val="1"/>
          <w:numId w:val="39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2E28A1">
        <w:rPr>
          <w:rFonts w:ascii="Times New Roman" w:hAnsi="Times New Roman" w:cs="Times New Roman"/>
        </w:rPr>
        <w:t xml:space="preserve">za </w:t>
      </w:r>
      <w:r w:rsidRPr="009E7972" w:rsidR="00B745B7">
        <w:rPr>
          <w:rFonts w:ascii="Times New Roman" w:hAnsi="Times New Roman" w:cs="Times New Roman"/>
        </w:rPr>
        <w:t>vykonávanie</w:t>
      </w:r>
      <w:r w:rsidRPr="009E7972" w:rsidR="002E28A1">
        <w:rPr>
          <w:rFonts w:ascii="Times New Roman" w:hAnsi="Times New Roman" w:cs="Times New Roman"/>
        </w:rPr>
        <w:t xml:space="preserve"> a </w:t>
      </w:r>
      <w:r w:rsidRPr="009E7972">
        <w:rPr>
          <w:rFonts w:ascii="Times New Roman" w:hAnsi="Times New Roman" w:cs="Times New Roman"/>
        </w:rPr>
        <w:t xml:space="preserve">správne uplatňovanie ustanovení </w:t>
      </w:r>
      <w:r w:rsidRPr="009E7972" w:rsidR="00054695">
        <w:rPr>
          <w:rFonts w:ascii="Times New Roman" w:hAnsi="Times New Roman" w:cs="Times New Roman"/>
        </w:rPr>
        <w:t>zmluvy</w:t>
      </w:r>
      <w:r w:rsidRPr="009E7972">
        <w:rPr>
          <w:rFonts w:ascii="Times New Roman" w:hAnsi="Times New Roman" w:cs="Times New Roman"/>
        </w:rPr>
        <w:t xml:space="preserve">; </w:t>
      </w:r>
    </w:p>
    <w:p w:rsidR="002E28A1" w:rsidRPr="009E7972" w:rsidP="00D24582">
      <w:pPr>
        <w:numPr>
          <w:ilvl w:val="1"/>
          <w:numId w:val="39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za správne technické a </w:t>
      </w:r>
      <w:r w:rsidRPr="009E7972" w:rsidR="00F6772C">
        <w:rPr>
          <w:rFonts w:ascii="Times New Roman" w:hAnsi="Times New Roman" w:cs="Times New Roman"/>
        </w:rPr>
        <w:t xml:space="preserve">prevádzkové fungovanie Európskeho </w:t>
      </w:r>
      <w:r w:rsidRPr="009E7972" w:rsidR="00AD4E28">
        <w:rPr>
          <w:rFonts w:ascii="Times New Roman" w:hAnsi="Times New Roman" w:cs="Times New Roman"/>
        </w:rPr>
        <w:t>informačného systému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3136E5">
        <w:rPr>
          <w:rFonts w:ascii="Times New Roman" w:hAnsi="Times New Roman" w:cs="Times New Roman"/>
        </w:rPr>
        <w:t>vozidiel a vodičských preukazov</w:t>
      </w:r>
      <w:r w:rsidRPr="009E7972" w:rsidR="00F6772C">
        <w:rPr>
          <w:rFonts w:ascii="Times New Roman" w:hAnsi="Times New Roman" w:cs="Times New Roman"/>
        </w:rPr>
        <w:t xml:space="preserve">; predovšetkým </w:t>
      </w:r>
      <w:r w:rsidRPr="009E7972" w:rsidR="00526871">
        <w:rPr>
          <w:rFonts w:ascii="Times New Roman" w:hAnsi="Times New Roman" w:cs="Times New Roman"/>
        </w:rPr>
        <w:t>monitoruje</w:t>
      </w:r>
      <w:r w:rsidRPr="009E7972" w:rsidR="00F6772C">
        <w:rPr>
          <w:rFonts w:ascii="Times New Roman" w:hAnsi="Times New Roman" w:cs="Times New Roman"/>
        </w:rPr>
        <w:t xml:space="preserve"> opatrenia </w:t>
      </w:r>
      <w:r w:rsidRPr="009E7972" w:rsidR="00526871">
        <w:rPr>
          <w:rFonts w:ascii="Times New Roman" w:hAnsi="Times New Roman" w:cs="Times New Roman"/>
        </w:rPr>
        <w:t xml:space="preserve">prijaté </w:t>
      </w:r>
      <w:r w:rsidRPr="009E7972" w:rsidR="00F6772C">
        <w:rPr>
          <w:rFonts w:ascii="Times New Roman" w:hAnsi="Times New Roman" w:cs="Times New Roman"/>
        </w:rPr>
        <w:t>úst</w:t>
      </w:r>
      <w:r w:rsidRPr="009E7972">
        <w:rPr>
          <w:rFonts w:ascii="Times New Roman" w:hAnsi="Times New Roman" w:cs="Times New Roman"/>
        </w:rPr>
        <w:t xml:space="preserve">rednými </w:t>
      </w:r>
      <w:r w:rsidRPr="009E7972" w:rsidR="005F47D9">
        <w:rPr>
          <w:rFonts w:ascii="Times New Roman" w:hAnsi="Times New Roman" w:cs="Times New Roman"/>
        </w:rPr>
        <w:t xml:space="preserve">orgánmi </w:t>
      </w:r>
      <w:r w:rsidR="005C1B9B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v súlade s</w:t>
      </w:r>
      <w:r w:rsidRPr="009E7972" w:rsidR="006A3FFD">
        <w:rPr>
          <w:rFonts w:ascii="Times New Roman" w:hAnsi="Times New Roman" w:cs="Times New Roman"/>
        </w:rPr>
        <w:t xml:space="preserve"> </w:t>
      </w:r>
      <w:r w:rsidRPr="009E7972" w:rsidR="00526871">
        <w:rPr>
          <w:rFonts w:ascii="Times New Roman" w:hAnsi="Times New Roman" w:cs="Times New Roman"/>
        </w:rPr>
        <w:t>článkom 16 ods. 2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za účelom </w:t>
      </w:r>
      <w:r w:rsidRPr="009E7972" w:rsidR="006A3FFD">
        <w:rPr>
          <w:rFonts w:ascii="Times New Roman" w:hAnsi="Times New Roman" w:cs="Times New Roman"/>
        </w:rPr>
        <w:t xml:space="preserve">zabezpečenia </w:t>
      </w:r>
      <w:r w:rsidR="005677A1">
        <w:rPr>
          <w:rFonts w:ascii="Times New Roman" w:hAnsi="Times New Roman" w:cs="Times New Roman"/>
        </w:rPr>
        <w:t>bezpečnosti informácií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2E28A1" w:rsidRPr="009E7972" w:rsidP="00D24582">
      <w:pPr>
        <w:numPr>
          <w:ilvl w:val="0"/>
          <w:numId w:val="40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B41A98">
        <w:rPr>
          <w:rFonts w:ascii="Times New Roman" w:hAnsi="Times New Roman" w:cs="Times New Roman"/>
        </w:rPr>
        <w:t>S</w:t>
      </w:r>
      <w:r w:rsidRPr="009E7972" w:rsidR="00F6772C">
        <w:rPr>
          <w:rFonts w:ascii="Times New Roman" w:hAnsi="Times New Roman" w:cs="Times New Roman"/>
        </w:rPr>
        <w:t xml:space="preserve">trany môžu </w:t>
      </w:r>
      <w:r w:rsidR="00B6157A">
        <w:rPr>
          <w:rFonts w:ascii="Times New Roman" w:hAnsi="Times New Roman" w:cs="Times New Roman"/>
        </w:rPr>
        <w:t>hlasovať</w:t>
      </w:r>
      <w:r w:rsidRPr="009E7972" w:rsidR="00F6772C">
        <w:rPr>
          <w:rFonts w:ascii="Times New Roman" w:hAnsi="Times New Roman" w:cs="Times New Roman"/>
        </w:rPr>
        <w:t xml:space="preserve"> </w:t>
      </w:r>
      <w:r w:rsidR="008539E7">
        <w:rPr>
          <w:rFonts w:ascii="Times New Roman" w:hAnsi="Times New Roman" w:cs="Times New Roman"/>
        </w:rPr>
        <w:t xml:space="preserve">s </w:t>
      </w:r>
      <w:r w:rsidRPr="009E7972" w:rsidR="00F6772C">
        <w:rPr>
          <w:rFonts w:ascii="Times New Roman" w:hAnsi="Times New Roman" w:cs="Times New Roman"/>
        </w:rPr>
        <w:t>výhrad</w:t>
      </w:r>
      <w:r w:rsidR="00B6157A">
        <w:rPr>
          <w:rFonts w:ascii="Times New Roman" w:hAnsi="Times New Roman" w:cs="Times New Roman"/>
        </w:rPr>
        <w:t>o</w:t>
      </w:r>
      <w:r w:rsidRPr="009E7972" w:rsidR="00F6772C">
        <w:rPr>
          <w:rFonts w:ascii="Times New Roman" w:hAnsi="Times New Roman" w:cs="Times New Roman"/>
        </w:rPr>
        <w:t xml:space="preserve">u </w:t>
      </w:r>
      <w:r w:rsidR="00B6157A">
        <w:rPr>
          <w:rFonts w:ascii="Times New Roman" w:hAnsi="Times New Roman" w:cs="Times New Roman"/>
        </w:rPr>
        <w:t xml:space="preserve">následného </w:t>
      </w:r>
      <w:r w:rsidRPr="009E7972" w:rsidR="00F6772C">
        <w:rPr>
          <w:rFonts w:ascii="Times New Roman" w:hAnsi="Times New Roman" w:cs="Times New Roman"/>
        </w:rPr>
        <w:t>potvrd</w:t>
      </w:r>
      <w:r w:rsidR="00B6157A">
        <w:rPr>
          <w:rFonts w:ascii="Times New Roman" w:hAnsi="Times New Roman" w:cs="Times New Roman"/>
        </w:rPr>
        <w:t>enia v lehote</w:t>
      </w:r>
      <w:r w:rsidR="00A3402F">
        <w:rPr>
          <w:rFonts w:ascii="Times New Roman" w:hAnsi="Times New Roman" w:cs="Times New Roman"/>
        </w:rPr>
        <w:t xml:space="preserve"> naj</w:t>
      </w:r>
      <w:r w:rsidR="00B6157A">
        <w:rPr>
          <w:rFonts w:ascii="Times New Roman" w:hAnsi="Times New Roman" w:cs="Times New Roman"/>
        </w:rPr>
        <w:t>viac</w:t>
      </w:r>
      <w:r w:rsidR="00A3402F">
        <w:rPr>
          <w:rFonts w:ascii="Times New Roman" w:hAnsi="Times New Roman" w:cs="Times New Roman"/>
        </w:rPr>
        <w:t xml:space="preserve"> dva mesiace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2E28A1" w:rsidRPr="009E7972" w:rsidP="00D24582">
      <w:pPr>
        <w:numPr>
          <w:ilvl w:val="0"/>
          <w:numId w:val="40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B6157A">
        <w:rPr>
          <w:rFonts w:ascii="Times New Roman" w:hAnsi="Times New Roman" w:cs="Times New Roman"/>
        </w:rPr>
        <w:t>Jednomyseľne</w:t>
      </w:r>
      <w:r w:rsidRPr="009E7972" w:rsidR="00936516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prijaté rozhodnutia </w:t>
      </w:r>
      <w:r w:rsidRPr="009E7972" w:rsidR="00936516">
        <w:rPr>
          <w:rFonts w:ascii="Times New Roman" w:hAnsi="Times New Roman" w:cs="Times New Roman"/>
        </w:rPr>
        <w:t xml:space="preserve">sú </w:t>
      </w:r>
      <w:r w:rsidR="00B41A98">
        <w:rPr>
          <w:rFonts w:ascii="Times New Roman" w:hAnsi="Times New Roman" w:cs="Times New Roman"/>
        </w:rPr>
        <w:t xml:space="preserve">pre </w:t>
      </w:r>
      <w:r w:rsidRPr="009E7972" w:rsidR="006A3FFD">
        <w:rPr>
          <w:rFonts w:ascii="Times New Roman" w:hAnsi="Times New Roman" w:cs="Times New Roman"/>
        </w:rPr>
        <w:t xml:space="preserve">strany záväzné v </w:t>
      </w:r>
      <w:r w:rsidRPr="009E7972" w:rsidR="00F6772C">
        <w:rPr>
          <w:rFonts w:ascii="Times New Roman" w:hAnsi="Times New Roman" w:cs="Times New Roman"/>
        </w:rPr>
        <w:t xml:space="preserve">rámci </w:t>
      </w:r>
      <w:r w:rsidRPr="009E7972" w:rsidR="006A3FFD">
        <w:rPr>
          <w:rFonts w:ascii="Times New Roman" w:hAnsi="Times New Roman" w:cs="Times New Roman"/>
        </w:rPr>
        <w:t xml:space="preserve">ich </w:t>
      </w:r>
      <w:r w:rsidRPr="009E7972" w:rsidR="00F6772C">
        <w:rPr>
          <w:rFonts w:ascii="Times New Roman" w:hAnsi="Times New Roman" w:cs="Times New Roman"/>
        </w:rPr>
        <w:t xml:space="preserve">vnútroštátnych právnych predpisov. </w:t>
      </w:r>
    </w:p>
    <w:p w:rsidR="00F6772C" w:rsidRPr="009E7972" w:rsidP="00D24582">
      <w:pPr>
        <w:numPr>
          <w:ilvl w:val="0"/>
          <w:numId w:val="40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Rozhodnutia prijaté </w:t>
      </w:r>
      <w:r w:rsidRPr="009E7972" w:rsidR="00936516">
        <w:rPr>
          <w:rFonts w:ascii="Times New Roman" w:hAnsi="Times New Roman" w:cs="Times New Roman"/>
        </w:rPr>
        <w:t>väčšinou hlasov</w:t>
      </w:r>
      <w:r w:rsidRPr="009E7972">
        <w:rPr>
          <w:rFonts w:ascii="Times New Roman" w:hAnsi="Times New Roman" w:cs="Times New Roman"/>
        </w:rPr>
        <w:t xml:space="preserve"> majú </w:t>
      </w:r>
      <w:r w:rsidR="00B41A98">
        <w:rPr>
          <w:rFonts w:ascii="Times New Roman" w:hAnsi="Times New Roman" w:cs="Times New Roman"/>
        </w:rPr>
        <w:t xml:space="preserve">pre tie </w:t>
      </w:r>
      <w:r w:rsidRPr="009E7972" w:rsidR="00B745B7">
        <w:rPr>
          <w:rFonts w:ascii="Times New Roman" w:hAnsi="Times New Roman" w:cs="Times New Roman"/>
        </w:rPr>
        <w:t>strany, ktoré hlasovali proti takémuto rozhodnutiu</w:t>
      </w:r>
      <w:r w:rsidR="00624C51">
        <w:rPr>
          <w:rFonts w:ascii="Times New Roman" w:hAnsi="Times New Roman" w:cs="Times New Roman"/>
        </w:rPr>
        <w:t>,</w:t>
      </w:r>
      <w:r w:rsidRPr="009E7972" w:rsidR="00B745B7">
        <w:rPr>
          <w:rFonts w:ascii="Times New Roman" w:hAnsi="Times New Roman" w:cs="Times New Roman"/>
        </w:rPr>
        <w:t xml:space="preserve"> </w:t>
      </w:r>
      <w:r w:rsidRPr="009E7972" w:rsidR="00936516">
        <w:rPr>
          <w:rFonts w:ascii="Times New Roman" w:hAnsi="Times New Roman" w:cs="Times New Roman"/>
        </w:rPr>
        <w:t>odporúčací charakter</w:t>
      </w:r>
      <w:r w:rsidRPr="009E7972">
        <w:rPr>
          <w:rFonts w:ascii="Times New Roman" w:hAnsi="Times New Roman" w:cs="Times New Roman"/>
        </w:rPr>
        <w:t xml:space="preserve">. 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2E28A1" w:rsidRPr="009E7972" w:rsidP="00F6772C">
      <w:pPr>
        <w:jc w:val="center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20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2E28A1" w:rsidRPr="009E7972" w:rsidP="00D24582">
      <w:pPr>
        <w:numPr>
          <w:ilvl w:val="0"/>
          <w:numId w:val="41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Náklady na prevádzku a používanie Európskeho </w:t>
      </w:r>
      <w:r w:rsidRPr="009E7972" w:rsidR="00AD4E28">
        <w:rPr>
          <w:rFonts w:ascii="Times New Roman" w:hAnsi="Times New Roman" w:cs="Times New Roman"/>
        </w:rPr>
        <w:t>informačného systému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054695">
        <w:rPr>
          <w:rFonts w:ascii="Times New Roman" w:hAnsi="Times New Roman" w:cs="Times New Roman"/>
        </w:rPr>
        <w:t>vozidiel a vodičských preukazov</w:t>
      </w:r>
      <w:r w:rsidR="00B41A98">
        <w:rPr>
          <w:rFonts w:ascii="Times New Roman" w:hAnsi="Times New Roman" w:cs="Times New Roman"/>
        </w:rPr>
        <w:t xml:space="preserve"> na území</w:t>
      </w:r>
      <w:r w:rsidRPr="009E7972" w:rsidR="00F6772C">
        <w:rPr>
          <w:rFonts w:ascii="Times New Roman" w:hAnsi="Times New Roman" w:cs="Times New Roman"/>
        </w:rPr>
        <w:t xml:space="preserve"> strán </w:t>
      </w:r>
      <w:r w:rsidRPr="009E7972" w:rsidR="00936516">
        <w:rPr>
          <w:rFonts w:ascii="Times New Roman" w:hAnsi="Times New Roman" w:cs="Times New Roman"/>
        </w:rPr>
        <w:t>uhrádza dotknutá</w:t>
      </w:r>
      <w:r w:rsidR="002C2731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strana.</w:t>
      </w:r>
    </w:p>
    <w:p w:rsidR="00F6772C" w:rsidRPr="009E7972" w:rsidP="00D24582">
      <w:pPr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S</w:t>
      </w:r>
      <w:r w:rsidR="00B6157A">
        <w:rPr>
          <w:rFonts w:ascii="Times New Roman" w:hAnsi="Times New Roman" w:cs="Times New Roman"/>
        </w:rPr>
        <w:t> výhradou predchádzajúceho súhlasu výboru s</w:t>
      </w:r>
      <w:r w:rsidRPr="009E7972">
        <w:rPr>
          <w:rFonts w:ascii="Times New Roman" w:hAnsi="Times New Roman" w:cs="Times New Roman"/>
        </w:rPr>
        <w:t>poločné náklady</w:t>
      </w:r>
      <w:r w:rsidRPr="009E7972" w:rsidR="001C425E">
        <w:rPr>
          <w:rFonts w:ascii="Times New Roman" w:hAnsi="Times New Roman" w:cs="Times New Roman"/>
        </w:rPr>
        <w:t xml:space="preserve">, </w:t>
      </w:r>
      <w:r w:rsidRPr="009E7972">
        <w:rPr>
          <w:rFonts w:ascii="Times New Roman" w:hAnsi="Times New Roman" w:cs="Times New Roman"/>
        </w:rPr>
        <w:t xml:space="preserve">ktoré vznikli pri </w:t>
      </w:r>
      <w:r w:rsidRPr="009E7972" w:rsidR="00B745B7">
        <w:rPr>
          <w:rFonts w:ascii="Times New Roman" w:hAnsi="Times New Roman" w:cs="Times New Roman"/>
        </w:rPr>
        <w:t>vykonávaní</w:t>
      </w:r>
      <w:r w:rsidRPr="009E7972" w:rsidR="00745131">
        <w:rPr>
          <w:rFonts w:ascii="Times New Roman" w:hAnsi="Times New Roman" w:cs="Times New Roman"/>
        </w:rPr>
        <w:t xml:space="preserve"> </w:t>
      </w:r>
      <w:r w:rsidRPr="009E7972" w:rsidR="00054695">
        <w:rPr>
          <w:rFonts w:ascii="Times New Roman" w:hAnsi="Times New Roman" w:cs="Times New Roman"/>
        </w:rPr>
        <w:t>zmluvy</w:t>
      </w:r>
      <w:r w:rsidRPr="009E7972">
        <w:rPr>
          <w:rFonts w:ascii="Times New Roman" w:hAnsi="Times New Roman" w:cs="Times New Roman"/>
        </w:rPr>
        <w:t xml:space="preserve">, </w:t>
      </w:r>
      <w:r w:rsidRPr="009E7972" w:rsidR="001C425E">
        <w:rPr>
          <w:rFonts w:ascii="Times New Roman" w:hAnsi="Times New Roman" w:cs="Times New Roman"/>
        </w:rPr>
        <w:t xml:space="preserve">uhrádzajú </w:t>
      </w:r>
      <w:r w:rsidRPr="009E7972">
        <w:rPr>
          <w:rFonts w:ascii="Times New Roman" w:hAnsi="Times New Roman" w:cs="Times New Roman"/>
        </w:rPr>
        <w:t xml:space="preserve">strany rovnakým dielom. </w:t>
      </w:r>
    </w:p>
    <w:p w:rsidR="002E28A1" w:rsidP="00F6772C">
      <w:pPr>
        <w:jc w:val="both"/>
        <w:rPr>
          <w:rFonts w:ascii="Times New Roman" w:hAnsi="Times New Roman" w:cs="Times New Roman"/>
        </w:rPr>
      </w:pPr>
    </w:p>
    <w:p w:rsidR="00170E25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spacing w:after="120"/>
        <w:jc w:val="center"/>
        <w:rPr>
          <w:rFonts w:ascii="Times New Roman" w:hAnsi="Times New Roman" w:cs="Times New Roman"/>
          <w:b/>
        </w:rPr>
      </w:pPr>
      <w:r w:rsidRPr="009E7972" w:rsidR="001C425E">
        <w:rPr>
          <w:rFonts w:ascii="Times New Roman" w:hAnsi="Times New Roman" w:cs="Times New Roman"/>
          <w:b/>
        </w:rPr>
        <w:t>VIII</w:t>
      </w:r>
      <w:r w:rsidRPr="009E7972">
        <w:rPr>
          <w:rFonts w:ascii="Times New Roman" w:hAnsi="Times New Roman" w:cs="Times New Roman"/>
          <w:b/>
        </w:rPr>
        <w:t>. KAPITOLA</w:t>
      </w: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 w:rsidR="00AA7143">
        <w:rPr>
          <w:rFonts w:ascii="Times New Roman" w:hAnsi="Times New Roman" w:cs="Times New Roman"/>
          <w:b/>
        </w:rPr>
        <w:t>ZODPOVEDNOSŤ ZA ŠKODU</w:t>
      </w:r>
    </w:p>
    <w:p w:rsidR="002E28A1" w:rsidRPr="009E7972" w:rsidP="00D24582">
      <w:pPr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21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2E28A1" w:rsidRPr="009E7972" w:rsidP="00D24582">
      <w:pPr>
        <w:numPr>
          <w:ilvl w:val="0"/>
          <w:numId w:val="42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Ak </w:t>
      </w:r>
      <w:r w:rsidRPr="009E7972" w:rsidR="001C425E">
        <w:rPr>
          <w:rFonts w:ascii="Times New Roman" w:hAnsi="Times New Roman" w:cs="Times New Roman"/>
        </w:rPr>
        <w:t xml:space="preserve">vznikla </w:t>
      </w:r>
      <w:r w:rsidRPr="009E7972">
        <w:rPr>
          <w:rFonts w:ascii="Times New Roman" w:hAnsi="Times New Roman" w:cs="Times New Roman"/>
        </w:rPr>
        <w:t xml:space="preserve">niekomu v </w:t>
      </w:r>
      <w:r w:rsidRPr="009E7972" w:rsidR="00F6772C">
        <w:rPr>
          <w:rFonts w:ascii="Times New Roman" w:hAnsi="Times New Roman" w:cs="Times New Roman"/>
        </w:rPr>
        <w:t>súvislost</w:t>
      </w:r>
      <w:r w:rsidRPr="009E7972">
        <w:rPr>
          <w:rFonts w:ascii="Times New Roman" w:hAnsi="Times New Roman" w:cs="Times New Roman"/>
        </w:rPr>
        <w:t xml:space="preserve">i s </w:t>
      </w:r>
      <w:r w:rsidR="00B6157A">
        <w:rPr>
          <w:rFonts w:ascii="Times New Roman" w:hAnsi="Times New Roman" w:cs="Times New Roman"/>
        </w:rPr>
        <w:t>nezákonným spracú</w:t>
      </w:r>
      <w:r w:rsidR="005677A1">
        <w:rPr>
          <w:rFonts w:ascii="Times New Roman" w:hAnsi="Times New Roman" w:cs="Times New Roman"/>
        </w:rPr>
        <w:t>vaním informácií</w:t>
      </w:r>
      <w:r w:rsidRPr="009E7972" w:rsidR="00F6772C">
        <w:rPr>
          <w:rFonts w:ascii="Times New Roman" w:hAnsi="Times New Roman" w:cs="Times New Roman"/>
        </w:rPr>
        <w:t xml:space="preserve"> týkajúcich sa </w:t>
      </w:r>
      <w:r w:rsidRPr="009E7972" w:rsidR="00054695">
        <w:rPr>
          <w:rFonts w:ascii="Times New Roman" w:hAnsi="Times New Roman" w:cs="Times New Roman"/>
        </w:rPr>
        <w:t>zmluvy</w:t>
      </w:r>
      <w:r w:rsidRPr="009E7972" w:rsidR="001C425E">
        <w:rPr>
          <w:rFonts w:ascii="Times New Roman" w:hAnsi="Times New Roman" w:cs="Times New Roman"/>
        </w:rPr>
        <w:t xml:space="preserve"> škoda</w:t>
      </w:r>
      <w:r w:rsidR="002C2731">
        <w:rPr>
          <w:rFonts w:ascii="Times New Roman" w:hAnsi="Times New Roman" w:cs="Times New Roman"/>
        </w:rPr>
        <w:t xml:space="preserve">, </w:t>
      </w:r>
      <w:r w:rsidRPr="009E7972" w:rsidR="00F6772C">
        <w:rPr>
          <w:rFonts w:ascii="Times New Roman" w:hAnsi="Times New Roman" w:cs="Times New Roman"/>
        </w:rPr>
        <w:t xml:space="preserve">strana ústredného </w:t>
      </w:r>
      <w:r w:rsidRPr="009E7972" w:rsidR="005F47D9">
        <w:rPr>
          <w:rFonts w:ascii="Times New Roman" w:hAnsi="Times New Roman" w:cs="Times New Roman"/>
        </w:rPr>
        <w:t xml:space="preserve">orgánu </w:t>
      </w:r>
      <w:r w:rsidR="005C1B9B">
        <w:rPr>
          <w:rFonts w:ascii="Times New Roman" w:hAnsi="Times New Roman" w:cs="Times New Roman"/>
        </w:rPr>
        <w:t>evidencie</w:t>
      </w:r>
      <w:r w:rsidR="005677A1">
        <w:rPr>
          <w:rFonts w:ascii="Times New Roman" w:hAnsi="Times New Roman" w:cs="Times New Roman"/>
        </w:rPr>
        <w:t>, ktorý tieto informácie</w:t>
      </w:r>
      <w:r w:rsidRPr="009E7972" w:rsidR="001C425E">
        <w:rPr>
          <w:rFonts w:ascii="Times New Roman" w:hAnsi="Times New Roman" w:cs="Times New Roman"/>
        </w:rPr>
        <w:t xml:space="preserve"> prijal</w:t>
      </w:r>
      <w:r w:rsidRPr="009E7972" w:rsidR="00F6772C">
        <w:rPr>
          <w:rFonts w:ascii="Times New Roman" w:hAnsi="Times New Roman" w:cs="Times New Roman"/>
        </w:rPr>
        <w:t>, j</w:t>
      </w:r>
      <w:r w:rsidRPr="009E7972">
        <w:rPr>
          <w:rFonts w:ascii="Times New Roman" w:hAnsi="Times New Roman" w:cs="Times New Roman"/>
        </w:rPr>
        <w:t xml:space="preserve">e voči tejto osobe zodpovedná v súlade s </w:t>
      </w:r>
      <w:r w:rsidR="00B6157A">
        <w:rPr>
          <w:rFonts w:ascii="Times New Roman" w:hAnsi="Times New Roman" w:cs="Times New Roman"/>
        </w:rPr>
        <w:t>jej vnútroštátnym právom</w:t>
      </w:r>
      <w:r w:rsidR="00B41A98">
        <w:rPr>
          <w:rFonts w:ascii="Times New Roman" w:hAnsi="Times New Roman" w:cs="Times New Roman"/>
        </w:rPr>
        <w:t>. S</w:t>
      </w:r>
      <w:r w:rsidRPr="009E7972" w:rsidR="00F6772C">
        <w:rPr>
          <w:rFonts w:ascii="Times New Roman" w:hAnsi="Times New Roman" w:cs="Times New Roman"/>
        </w:rPr>
        <w:t>trana sa nemôže zbaviť zodpovednosti voči poškodenej osobe s odôvodnením, že š</w:t>
      </w:r>
      <w:r w:rsidR="005677A1">
        <w:rPr>
          <w:rFonts w:ascii="Times New Roman" w:hAnsi="Times New Roman" w:cs="Times New Roman"/>
        </w:rPr>
        <w:t>kodu spôsobil orgán, ktorý informácie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AD52BF">
        <w:rPr>
          <w:rFonts w:ascii="Times New Roman" w:hAnsi="Times New Roman" w:cs="Times New Roman"/>
        </w:rPr>
        <w:t>preniesol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2E28A1" w:rsidRPr="009E7972" w:rsidP="00D24582">
      <w:pPr>
        <w:numPr>
          <w:ilvl w:val="0"/>
          <w:numId w:val="42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2C2731">
        <w:rPr>
          <w:rFonts w:ascii="Times New Roman" w:hAnsi="Times New Roman" w:cs="Times New Roman"/>
        </w:rPr>
        <w:t xml:space="preserve">Ak </w:t>
      </w:r>
      <w:r w:rsidRPr="009E7972" w:rsidR="00F6772C">
        <w:rPr>
          <w:rFonts w:ascii="Times New Roman" w:hAnsi="Times New Roman" w:cs="Times New Roman"/>
        </w:rPr>
        <w:t xml:space="preserve">strana prijímajúceho ústredného </w:t>
      </w:r>
      <w:r w:rsidRPr="009E7972" w:rsidR="005F47D9">
        <w:rPr>
          <w:rFonts w:ascii="Times New Roman" w:hAnsi="Times New Roman" w:cs="Times New Roman"/>
        </w:rPr>
        <w:t xml:space="preserve">orgánu </w:t>
      </w:r>
      <w:r w:rsidR="005C1B9B">
        <w:rPr>
          <w:rFonts w:ascii="Times New Roman" w:hAnsi="Times New Roman" w:cs="Times New Roman"/>
        </w:rPr>
        <w:t>evidencie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733D28">
        <w:rPr>
          <w:rFonts w:ascii="Times New Roman" w:hAnsi="Times New Roman" w:cs="Times New Roman"/>
        </w:rPr>
        <w:t>nahradí škodu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733D28">
        <w:rPr>
          <w:rFonts w:ascii="Times New Roman" w:hAnsi="Times New Roman" w:cs="Times New Roman"/>
        </w:rPr>
        <w:t xml:space="preserve">spôsobenú </w:t>
      </w:r>
      <w:r w:rsidRPr="009E7972" w:rsidR="00F6772C">
        <w:rPr>
          <w:rFonts w:ascii="Times New Roman" w:hAnsi="Times New Roman" w:cs="Times New Roman"/>
        </w:rPr>
        <w:t>použitím nesprávnych alebo nesprávne p</w:t>
      </w:r>
      <w:r w:rsidR="005677A1">
        <w:rPr>
          <w:rFonts w:ascii="Times New Roman" w:hAnsi="Times New Roman" w:cs="Times New Roman"/>
        </w:rPr>
        <w:t>oskytnutých informácií</w:t>
      </w:r>
      <w:r w:rsidR="002C2731">
        <w:rPr>
          <w:rFonts w:ascii="Times New Roman" w:hAnsi="Times New Roman" w:cs="Times New Roman"/>
        </w:rPr>
        <w:t xml:space="preserve">, táto strana požiada </w:t>
      </w:r>
      <w:r w:rsidRPr="009E7972" w:rsidR="00F6772C">
        <w:rPr>
          <w:rFonts w:ascii="Times New Roman" w:hAnsi="Times New Roman" w:cs="Times New Roman"/>
        </w:rPr>
        <w:t>stranu poskytujúceho ús</w:t>
      </w:r>
      <w:r w:rsidRPr="009E7972">
        <w:rPr>
          <w:rFonts w:ascii="Times New Roman" w:hAnsi="Times New Roman" w:cs="Times New Roman"/>
        </w:rPr>
        <w:t xml:space="preserve">tredného </w:t>
      </w:r>
      <w:r w:rsidRPr="009E7972" w:rsidR="005F47D9">
        <w:rPr>
          <w:rFonts w:ascii="Times New Roman" w:hAnsi="Times New Roman" w:cs="Times New Roman"/>
        </w:rPr>
        <w:t xml:space="preserve">orgánu </w:t>
      </w:r>
      <w:r w:rsidR="005C1B9B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o </w:t>
      </w:r>
      <w:r w:rsidRPr="009E7972" w:rsidR="00F6772C">
        <w:rPr>
          <w:rFonts w:ascii="Times New Roman" w:hAnsi="Times New Roman" w:cs="Times New Roman"/>
        </w:rPr>
        <w:t xml:space="preserve">náhradu škody. </w:t>
      </w:r>
    </w:p>
    <w:p w:rsidR="00F6772C" w:rsidRPr="009E7972" w:rsidP="00D24582">
      <w:pPr>
        <w:numPr>
          <w:ilvl w:val="0"/>
          <w:numId w:val="4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="002C2731">
        <w:rPr>
          <w:rFonts w:ascii="Times New Roman" w:hAnsi="Times New Roman" w:cs="Times New Roman"/>
        </w:rPr>
        <w:t>S</w:t>
      </w:r>
      <w:r w:rsidRPr="009E7972">
        <w:rPr>
          <w:rFonts w:ascii="Times New Roman" w:hAnsi="Times New Roman" w:cs="Times New Roman"/>
        </w:rPr>
        <w:t xml:space="preserve">trana poskytujúceho ústredného </w:t>
      </w:r>
      <w:r w:rsidRPr="009E7972" w:rsidR="005F47D9">
        <w:rPr>
          <w:rFonts w:ascii="Times New Roman" w:hAnsi="Times New Roman" w:cs="Times New Roman"/>
        </w:rPr>
        <w:t xml:space="preserve">orgánu </w:t>
      </w:r>
      <w:r w:rsidR="005C1B9B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môže byť oslobodená od </w:t>
      </w:r>
      <w:r w:rsidRPr="009E7972" w:rsidR="00733D28">
        <w:rPr>
          <w:rFonts w:ascii="Times New Roman" w:hAnsi="Times New Roman" w:cs="Times New Roman"/>
        </w:rPr>
        <w:t>povinnosti nahradiť škodu</w:t>
      </w:r>
      <w:r w:rsidRPr="009E7972" w:rsidR="002E28A1">
        <w:rPr>
          <w:rFonts w:ascii="Times New Roman" w:hAnsi="Times New Roman" w:cs="Times New Roman"/>
        </w:rPr>
        <w:t xml:space="preserve">, a to </w:t>
      </w:r>
      <w:r w:rsidRPr="009E7972" w:rsidR="00733D28">
        <w:rPr>
          <w:rFonts w:ascii="Times New Roman" w:hAnsi="Times New Roman" w:cs="Times New Roman"/>
        </w:rPr>
        <w:t xml:space="preserve">úplne </w:t>
      </w:r>
      <w:r w:rsidRPr="009E7972" w:rsidR="002E28A1">
        <w:rPr>
          <w:rFonts w:ascii="Times New Roman" w:hAnsi="Times New Roman" w:cs="Times New Roman"/>
        </w:rPr>
        <w:t xml:space="preserve">alebo </w:t>
      </w:r>
      <w:r w:rsidRPr="009E7972" w:rsidR="00733D28">
        <w:rPr>
          <w:rFonts w:ascii="Times New Roman" w:hAnsi="Times New Roman" w:cs="Times New Roman"/>
        </w:rPr>
        <w:t>s</w:t>
      </w:r>
      <w:r w:rsidRPr="009E7972">
        <w:rPr>
          <w:rFonts w:ascii="Times New Roman" w:hAnsi="Times New Roman" w:cs="Times New Roman"/>
        </w:rPr>
        <w:t xml:space="preserve">časti, ak preukáže, že </w:t>
      </w:r>
      <w:r w:rsidRPr="009E7972" w:rsidR="00733D28">
        <w:rPr>
          <w:rFonts w:ascii="Times New Roman" w:hAnsi="Times New Roman" w:cs="Times New Roman"/>
        </w:rPr>
        <w:t xml:space="preserve">za ňu </w:t>
      </w:r>
      <w:r w:rsidR="00B6157A">
        <w:rPr>
          <w:rFonts w:ascii="Times New Roman" w:hAnsi="Times New Roman" w:cs="Times New Roman"/>
        </w:rPr>
        <w:t>ne</w:t>
      </w:r>
      <w:r w:rsidR="006C4708">
        <w:rPr>
          <w:rFonts w:ascii="Times New Roman" w:hAnsi="Times New Roman" w:cs="Times New Roman"/>
        </w:rPr>
        <w:t>zodpoved</w:t>
      </w:r>
      <w:r w:rsidRPr="009E7972" w:rsidR="00733D28">
        <w:rPr>
          <w:rFonts w:ascii="Times New Roman" w:hAnsi="Times New Roman" w:cs="Times New Roman"/>
        </w:rPr>
        <w:t>á</w:t>
      </w:r>
      <w:r w:rsidRPr="009E7972">
        <w:rPr>
          <w:rFonts w:ascii="Times New Roman" w:hAnsi="Times New Roman" w:cs="Times New Roman"/>
        </w:rPr>
        <w:t xml:space="preserve">. </w:t>
      </w:r>
    </w:p>
    <w:p w:rsidR="00D24582" w:rsidRPr="009E7972" w:rsidP="00F6772C">
      <w:pPr>
        <w:jc w:val="both"/>
        <w:rPr>
          <w:rFonts w:ascii="Times New Roman" w:hAnsi="Times New Roman" w:cs="Times New Roman"/>
        </w:rPr>
      </w:pPr>
    </w:p>
    <w:p w:rsidR="00D24582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spacing w:after="120"/>
        <w:jc w:val="center"/>
        <w:rPr>
          <w:rFonts w:ascii="Times New Roman" w:hAnsi="Times New Roman" w:cs="Times New Roman"/>
          <w:b/>
        </w:rPr>
      </w:pPr>
      <w:r w:rsidRPr="009E7972" w:rsidR="00733D28">
        <w:rPr>
          <w:rFonts w:ascii="Times New Roman" w:hAnsi="Times New Roman" w:cs="Times New Roman"/>
          <w:b/>
        </w:rPr>
        <w:t>IX</w:t>
      </w:r>
      <w:r w:rsidRPr="009E7972">
        <w:rPr>
          <w:rFonts w:ascii="Times New Roman" w:hAnsi="Times New Roman" w:cs="Times New Roman"/>
          <w:b/>
        </w:rPr>
        <w:t>. KAPITOLA</w:t>
      </w: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ZÁVEREČNÉ USTANOVENIA</w:t>
      </w:r>
    </w:p>
    <w:p w:rsidR="002E28A1" w:rsidRPr="009E7972" w:rsidP="004245E8">
      <w:pPr>
        <w:jc w:val="center"/>
        <w:rPr>
          <w:rFonts w:ascii="Times New Roman" w:hAnsi="Times New Roman" w:cs="Times New Roman"/>
          <w:b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22</w:t>
      </w:r>
    </w:p>
    <w:p w:rsidR="00D24582" w:rsidRPr="009E7972" w:rsidP="00D24582">
      <w:pPr>
        <w:jc w:val="both"/>
        <w:rPr>
          <w:rFonts w:ascii="Times New Roman" w:hAnsi="Times New Roman" w:cs="Times New Roman"/>
        </w:rPr>
      </w:pPr>
    </w:p>
    <w:p w:rsidR="00D24582" w:rsidRPr="009E7972" w:rsidP="00AA7143">
      <w:pPr>
        <w:numPr>
          <w:ilvl w:val="0"/>
          <w:numId w:val="48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="00B41A98">
        <w:rPr>
          <w:rFonts w:ascii="Times New Roman" w:hAnsi="Times New Roman" w:cs="Times New Roman"/>
        </w:rPr>
        <w:t xml:space="preserve">Pre zmluvné </w:t>
      </w:r>
      <w:r w:rsidRPr="009E7972" w:rsidR="00F6772C">
        <w:rPr>
          <w:rFonts w:ascii="Times New Roman" w:hAnsi="Times New Roman" w:cs="Times New Roman"/>
        </w:rPr>
        <w:t>strany, k</w:t>
      </w:r>
      <w:r w:rsidRPr="009E7972" w:rsidR="002E28A1">
        <w:rPr>
          <w:rFonts w:ascii="Times New Roman" w:hAnsi="Times New Roman" w:cs="Times New Roman"/>
        </w:rPr>
        <w:t xml:space="preserve">toré </w:t>
      </w:r>
      <w:r w:rsidRPr="009E7972" w:rsidR="008A553C">
        <w:rPr>
          <w:rFonts w:ascii="Times New Roman" w:hAnsi="Times New Roman" w:cs="Times New Roman"/>
        </w:rPr>
        <w:t xml:space="preserve">uložili </w:t>
      </w:r>
      <w:r w:rsidRPr="009E7972" w:rsidR="002E28A1">
        <w:rPr>
          <w:rFonts w:ascii="Times New Roman" w:hAnsi="Times New Roman" w:cs="Times New Roman"/>
        </w:rPr>
        <w:t xml:space="preserve">svoju </w:t>
      </w:r>
      <w:r w:rsidRPr="009E7972" w:rsidR="008A553C">
        <w:rPr>
          <w:rFonts w:ascii="Times New Roman" w:hAnsi="Times New Roman" w:cs="Times New Roman"/>
        </w:rPr>
        <w:t>ratifikačnú listinu</w:t>
      </w:r>
      <w:r w:rsidRPr="009E7972" w:rsidR="00F6772C">
        <w:rPr>
          <w:rFonts w:ascii="Times New Roman" w:hAnsi="Times New Roman" w:cs="Times New Roman"/>
        </w:rPr>
        <w:t xml:space="preserve">, </w:t>
      </w:r>
      <w:r w:rsidRPr="009E7972" w:rsidR="008A553C">
        <w:rPr>
          <w:rFonts w:ascii="Times New Roman" w:hAnsi="Times New Roman" w:cs="Times New Roman"/>
        </w:rPr>
        <w:t xml:space="preserve">listinu o </w:t>
      </w:r>
      <w:r w:rsidRPr="009E7972" w:rsidR="00F6772C">
        <w:rPr>
          <w:rFonts w:ascii="Times New Roman" w:hAnsi="Times New Roman" w:cs="Times New Roman"/>
        </w:rPr>
        <w:t xml:space="preserve">prijatí alebo schválení, </w:t>
      </w:r>
      <w:r w:rsidR="00E70BA5">
        <w:rPr>
          <w:rFonts w:ascii="Times New Roman" w:hAnsi="Times New Roman" w:cs="Times New Roman"/>
        </w:rPr>
        <w:t>zmluva</w:t>
      </w:r>
      <w:r w:rsidRPr="009E7972" w:rsidR="00733D28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nadobudne </w:t>
      </w:r>
      <w:r w:rsidRPr="009E7972" w:rsidR="00733D28">
        <w:rPr>
          <w:rFonts w:ascii="Times New Roman" w:hAnsi="Times New Roman" w:cs="Times New Roman"/>
        </w:rPr>
        <w:t xml:space="preserve">platnosť </w:t>
      </w:r>
      <w:r w:rsidR="00DB2FDF">
        <w:rPr>
          <w:rFonts w:ascii="Times New Roman" w:hAnsi="Times New Roman" w:cs="Times New Roman"/>
        </w:rPr>
        <w:t>prvý deň</w:t>
      </w:r>
      <w:r w:rsidRPr="009E7972" w:rsidR="00F6772C">
        <w:rPr>
          <w:rFonts w:ascii="Times New Roman" w:hAnsi="Times New Roman" w:cs="Times New Roman"/>
        </w:rPr>
        <w:t xml:space="preserve"> </w:t>
      </w:r>
      <w:r w:rsidR="00DB2FDF">
        <w:rPr>
          <w:rFonts w:ascii="Times New Roman" w:hAnsi="Times New Roman" w:cs="Times New Roman"/>
        </w:rPr>
        <w:t xml:space="preserve">druhého </w:t>
      </w:r>
      <w:r w:rsidRPr="009E7972" w:rsidR="00F6772C">
        <w:rPr>
          <w:rFonts w:ascii="Times New Roman" w:hAnsi="Times New Roman" w:cs="Times New Roman"/>
        </w:rPr>
        <w:t>mesiaca nasledujúceho po</w:t>
      </w:r>
      <w:r w:rsidR="00E70BA5">
        <w:rPr>
          <w:rFonts w:ascii="Times New Roman" w:hAnsi="Times New Roman" w:cs="Times New Roman"/>
        </w:rPr>
        <w:t xml:space="preserve"> </w:t>
      </w:r>
      <w:r w:rsidR="00DB2FDF">
        <w:rPr>
          <w:rFonts w:ascii="Times New Roman" w:hAnsi="Times New Roman" w:cs="Times New Roman"/>
        </w:rPr>
        <w:t>dátume</w:t>
      </w:r>
      <w:r w:rsidRPr="009E7972" w:rsidR="008A553C">
        <w:rPr>
          <w:rFonts w:ascii="Times New Roman" w:hAnsi="Times New Roman" w:cs="Times New Roman"/>
        </w:rPr>
        <w:t xml:space="preserve"> prijatia štvrtej ratifikačnej listiny, listiny o</w:t>
      </w:r>
      <w:r w:rsidRPr="009E7972" w:rsidR="00AA7143">
        <w:rPr>
          <w:rFonts w:ascii="Times New Roman" w:hAnsi="Times New Roman" w:cs="Times New Roman"/>
        </w:rPr>
        <w:t xml:space="preserve"> </w:t>
      </w:r>
      <w:r w:rsidRPr="009E7972" w:rsidR="008A553C">
        <w:rPr>
          <w:rFonts w:ascii="Times New Roman" w:hAnsi="Times New Roman" w:cs="Times New Roman"/>
        </w:rPr>
        <w:t>prijatí alebo schválení depozitárom.</w:t>
      </w:r>
      <w:r w:rsidRPr="009E7972" w:rsidR="00F6772C">
        <w:rPr>
          <w:rFonts w:ascii="Times New Roman" w:hAnsi="Times New Roman" w:cs="Times New Roman"/>
        </w:rPr>
        <w:t xml:space="preserve"> </w:t>
      </w:r>
    </w:p>
    <w:p w:rsidR="002E28A1" w:rsidRPr="009E7972" w:rsidP="00AA7143">
      <w:pPr>
        <w:numPr>
          <w:ilvl w:val="0"/>
          <w:numId w:val="48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="00B41A98">
        <w:rPr>
          <w:rFonts w:ascii="Times New Roman" w:hAnsi="Times New Roman" w:cs="Times New Roman"/>
        </w:rPr>
        <w:t xml:space="preserve">Pre piatu zmluvnú </w:t>
      </w:r>
      <w:r w:rsidRPr="009E7972" w:rsidR="00F6772C">
        <w:rPr>
          <w:rFonts w:ascii="Times New Roman" w:hAnsi="Times New Roman" w:cs="Times New Roman"/>
        </w:rPr>
        <w:t xml:space="preserve">stranu nadobudne </w:t>
      </w:r>
      <w:r w:rsidR="00E70BA5">
        <w:rPr>
          <w:rFonts w:ascii="Times New Roman" w:hAnsi="Times New Roman" w:cs="Times New Roman"/>
        </w:rPr>
        <w:t>zmluva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8A553C">
        <w:rPr>
          <w:rFonts w:ascii="Times New Roman" w:hAnsi="Times New Roman" w:cs="Times New Roman"/>
        </w:rPr>
        <w:t xml:space="preserve">platnosť </w:t>
      </w:r>
      <w:r w:rsidR="00DB2FDF">
        <w:rPr>
          <w:rFonts w:ascii="Times New Roman" w:hAnsi="Times New Roman" w:cs="Times New Roman"/>
        </w:rPr>
        <w:t>prvý</w:t>
      </w:r>
      <w:r w:rsidRPr="009E7972" w:rsidR="00F6772C">
        <w:rPr>
          <w:rFonts w:ascii="Times New Roman" w:hAnsi="Times New Roman" w:cs="Times New Roman"/>
        </w:rPr>
        <w:t xml:space="preserve"> d</w:t>
      </w:r>
      <w:r w:rsidR="00DB2FDF">
        <w:rPr>
          <w:rFonts w:ascii="Times New Roman" w:hAnsi="Times New Roman" w:cs="Times New Roman"/>
        </w:rPr>
        <w:t>eň</w:t>
      </w:r>
      <w:r w:rsidRPr="009E7972" w:rsidR="008A553C">
        <w:rPr>
          <w:rFonts w:ascii="Times New Roman" w:hAnsi="Times New Roman" w:cs="Times New Roman"/>
        </w:rPr>
        <w:t xml:space="preserve"> </w:t>
      </w:r>
      <w:r w:rsidR="00DB2FDF">
        <w:rPr>
          <w:rFonts w:ascii="Times New Roman" w:hAnsi="Times New Roman" w:cs="Times New Roman"/>
        </w:rPr>
        <w:t xml:space="preserve">druhého </w:t>
      </w:r>
      <w:r w:rsidRPr="009E7972" w:rsidR="008A553C">
        <w:rPr>
          <w:rFonts w:ascii="Times New Roman" w:hAnsi="Times New Roman" w:cs="Times New Roman"/>
        </w:rPr>
        <w:t xml:space="preserve">mesiaca nasledujúceho </w:t>
      </w:r>
      <w:r w:rsidR="00B6157A">
        <w:rPr>
          <w:rFonts w:ascii="Times New Roman" w:hAnsi="Times New Roman" w:cs="Times New Roman"/>
        </w:rPr>
        <w:t xml:space="preserve">po </w:t>
      </w:r>
      <w:r w:rsidR="00DB2FDF">
        <w:rPr>
          <w:rFonts w:ascii="Times New Roman" w:hAnsi="Times New Roman" w:cs="Times New Roman"/>
        </w:rPr>
        <w:t>dátume</w:t>
      </w:r>
      <w:r w:rsidRPr="009E7972" w:rsidR="008A553C">
        <w:rPr>
          <w:rFonts w:ascii="Times New Roman" w:hAnsi="Times New Roman" w:cs="Times New Roman"/>
        </w:rPr>
        <w:t xml:space="preserve"> prijatia </w:t>
      </w:r>
      <w:r w:rsidRPr="009E7972" w:rsidR="00AA7143">
        <w:rPr>
          <w:rFonts w:ascii="Times New Roman" w:hAnsi="Times New Roman" w:cs="Times New Roman"/>
        </w:rPr>
        <w:t>jej</w:t>
      </w:r>
      <w:r w:rsidRPr="009E7972" w:rsidR="008A553C">
        <w:rPr>
          <w:rFonts w:ascii="Times New Roman" w:hAnsi="Times New Roman" w:cs="Times New Roman"/>
        </w:rPr>
        <w:t xml:space="preserve"> ratifikačnej listiny, listiny o</w:t>
      </w:r>
      <w:r w:rsidRPr="009E7972" w:rsidR="00AA7143">
        <w:rPr>
          <w:rFonts w:ascii="Times New Roman" w:hAnsi="Times New Roman" w:cs="Times New Roman"/>
        </w:rPr>
        <w:t xml:space="preserve"> </w:t>
      </w:r>
      <w:r w:rsidRPr="009E7972" w:rsidR="008A553C">
        <w:rPr>
          <w:rFonts w:ascii="Times New Roman" w:hAnsi="Times New Roman" w:cs="Times New Roman"/>
        </w:rPr>
        <w:t>prijatí alebo schválení depozitárom.</w:t>
      </w:r>
    </w:p>
    <w:p w:rsidR="00AA7143" w:rsidRPr="009E7972" w:rsidP="00666191">
      <w:pPr>
        <w:jc w:val="both"/>
        <w:rPr>
          <w:rFonts w:ascii="Times New Roman" w:hAnsi="Times New Roman" w:cs="Times New Roman"/>
        </w:rPr>
      </w:pPr>
    </w:p>
    <w:p w:rsidR="00AA7143" w:rsidRPr="009E7972" w:rsidP="00666191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23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D24582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>Každá stra</w:t>
      </w:r>
      <w:r w:rsidRPr="009E7972" w:rsidR="002E28A1">
        <w:rPr>
          <w:rFonts w:ascii="Times New Roman" w:hAnsi="Times New Roman" w:cs="Times New Roman"/>
        </w:rPr>
        <w:t xml:space="preserve">na </w:t>
      </w:r>
      <w:r w:rsidRPr="009E7972" w:rsidR="00666191">
        <w:rPr>
          <w:rFonts w:ascii="Times New Roman" w:hAnsi="Times New Roman" w:cs="Times New Roman"/>
        </w:rPr>
        <w:t>informuje</w:t>
      </w:r>
      <w:r w:rsidRPr="009E7972" w:rsidR="002E28A1">
        <w:rPr>
          <w:rFonts w:ascii="Times New Roman" w:hAnsi="Times New Roman" w:cs="Times New Roman"/>
        </w:rPr>
        <w:t xml:space="preserve"> depozitára o </w:t>
      </w:r>
      <w:r w:rsidRPr="009E7972">
        <w:rPr>
          <w:rFonts w:ascii="Times New Roman" w:hAnsi="Times New Roman" w:cs="Times New Roman"/>
        </w:rPr>
        <w:t xml:space="preserve">národných ústredných </w:t>
      </w:r>
      <w:r w:rsidRPr="009E7972" w:rsidR="005F47D9">
        <w:rPr>
          <w:rFonts w:ascii="Times New Roman" w:hAnsi="Times New Roman" w:cs="Times New Roman"/>
        </w:rPr>
        <w:t xml:space="preserve">orgánoch </w:t>
      </w:r>
      <w:r w:rsidR="005C1B9B">
        <w:rPr>
          <w:rFonts w:ascii="Times New Roman" w:hAnsi="Times New Roman" w:cs="Times New Roman"/>
        </w:rPr>
        <w:t>evidencie</w:t>
      </w:r>
      <w:r w:rsidRPr="009E7972">
        <w:rPr>
          <w:rFonts w:ascii="Times New Roman" w:hAnsi="Times New Roman" w:cs="Times New Roman"/>
        </w:rPr>
        <w:t xml:space="preserve"> zodpovedných za správu </w:t>
      </w:r>
      <w:r w:rsidRPr="009E7972" w:rsidR="008F05B8">
        <w:rPr>
          <w:rFonts w:ascii="Times New Roman" w:hAnsi="Times New Roman" w:cs="Times New Roman"/>
        </w:rPr>
        <w:t>centrálnych</w:t>
      </w:r>
      <w:r w:rsidRPr="009E7972" w:rsidR="002E28A1">
        <w:rPr>
          <w:rFonts w:ascii="Times New Roman" w:hAnsi="Times New Roman" w:cs="Times New Roman"/>
        </w:rPr>
        <w:t xml:space="preserve"> </w:t>
      </w:r>
      <w:r w:rsidRPr="009E7972" w:rsidR="00CD3563">
        <w:rPr>
          <w:rFonts w:ascii="Times New Roman" w:hAnsi="Times New Roman" w:cs="Times New Roman"/>
        </w:rPr>
        <w:t>evidencií</w:t>
      </w:r>
      <w:r w:rsidRPr="009E7972" w:rsidR="002E28A1">
        <w:rPr>
          <w:rFonts w:ascii="Times New Roman" w:hAnsi="Times New Roman" w:cs="Times New Roman"/>
        </w:rPr>
        <w:t xml:space="preserve"> vozidiel a </w:t>
      </w:r>
      <w:r w:rsidRPr="009E7972">
        <w:rPr>
          <w:rFonts w:ascii="Times New Roman" w:hAnsi="Times New Roman" w:cs="Times New Roman"/>
        </w:rPr>
        <w:t xml:space="preserve">vodičských </w:t>
      </w:r>
      <w:r w:rsidRPr="009E7972" w:rsidR="00E26300">
        <w:rPr>
          <w:rFonts w:ascii="Times New Roman" w:hAnsi="Times New Roman" w:cs="Times New Roman"/>
        </w:rPr>
        <w:t>preukazov</w:t>
      </w:r>
      <w:r w:rsidRPr="009E7972">
        <w:rPr>
          <w:rFonts w:ascii="Times New Roman" w:hAnsi="Times New Roman" w:cs="Times New Roman"/>
        </w:rPr>
        <w:t xml:space="preserve">. </w:t>
      </w:r>
    </w:p>
    <w:p w:rsidR="00F6772C" w:rsidRPr="009E7972" w:rsidP="00F6772C">
      <w:pPr>
        <w:jc w:val="center"/>
        <w:rPr>
          <w:rFonts w:ascii="Times New Roman" w:hAnsi="Times New Roman" w:cs="Times New Roman"/>
        </w:rPr>
      </w:pPr>
    </w:p>
    <w:p w:rsidR="002E28A1" w:rsidRPr="009E7972" w:rsidP="00F6772C">
      <w:pPr>
        <w:jc w:val="center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24</w:t>
      </w:r>
    </w:p>
    <w:p w:rsidR="00F6772C" w:rsidRPr="009E7972" w:rsidP="004245E8">
      <w:pPr>
        <w:jc w:val="center"/>
        <w:rPr>
          <w:rFonts w:ascii="Times New Roman" w:hAnsi="Times New Roman" w:cs="Times New Roman"/>
        </w:rPr>
      </w:pPr>
    </w:p>
    <w:p w:rsidR="002E28A1" w:rsidRPr="009E7972" w:rsidP="00D24582">
      <w:pPr>
        <w:numPr>
          <w:ilvl w:val="0"/>
          <w:numId w:val="44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Každý štát, ktorý </w:t>
      </w:r>
      <w:r w:rsidRPr="009E7972" w:rsidR="00666191">
        <w:rPr>
          <w:rFonts w:ascii="Times New Roman" w:hAnsi="Times New Roman" w:cs="Times New Roman"/>
        </w:rPr>
        <w:t xml:space="preserve">uplatňuje </w:t>
      </w:r>
      <w:r w:rsidRPr="009E7972" w:rsidR="00F6772C">
        <w:rPr>
          <w:rFonts w:ascii="Times New Roman" w:hAnsi="Times New Roman" w:cs="Times New Roman"/>
        </w:rPr>
        <w:t>u</w:t>
      </w:r>
      <w:r w:rsidRPr="009E7972">
        <w:rPr>
          <w:rFonts w:ascii="Times New Roman" w:hAnsi="Times New Roman" w:cs="Times New Roman"/>
        </w:rPr>
        <w:t xml:space="preserve">stanovenia o </w:t>
      </w:r>
      <w:r w:rsidR="00B6157A">
        <w:rPr>
          <w:rFonts w:ascii="Times New Roman" w:hAnsi="Times New Roman" w:cs="Times New Roman"/>
        </w:rPr>
        <w:t>ochrane údajov s</w:t>
      </w:r>
      <w:r w:rsidRPr="009E7972">
        <w:rPr>
          <w:rFonts w:ascii="Times New Roman" w:hAnsi="Times New Roman" w:cs="Times New Roman"/>
        </w:rPr>
        <w:t>mernice Európ</w:t>
      </w:r>
      <w:r w:rsidR="00DA040E">
        <w:rPr>
          <w:rFonts w:ascii="Times New Roman" w:hAnsi="Times New Roman" w:cs="Times New Roman"/>
        </w:rPr>
        <w:t>skeho parlamentu a Rady 95/46/ES</w:t>
      </w:r>
      <w:r w:rsidRPr="009E7972">
        <w:rPr>
          <w:rFonts w:ascii="Times New Roman" w:hAnsi="Times New Roman" w:cs="Times New Roman"/>
        </w:rPr>
        <w:t xml:space="preserve"> z </w:t>
      </w:r>
      <w:r w:rsidRPr="009E7972" w:rsidR="00F6772C">
        <w:rPr>
          <w:rFonts w:ascii="Times New Roman" w:hAnsi="Times New Roman" w:cs="Times New Roman"/>
        </w:rPr>
        <w:t>24</w:t>
      </w:r>
      <w:r w:rsidRPr="009E7972">
        <w:rPr>
          <w:rFonts w:ascii="Times New Roman" w:hAnsi="Times New Roman" w:cs="Times New Roman"/>
        </w:rPr>
        <w:t xml:space="preserve">. októbra 1995, môže požiadať o pristúpenie k </w:t>
      </w:r>
      <w:r w:rsidRPr="009E7972" w:rsidR="00054695">
        <w:rPr>
          <w:rFonts w:ascii="Times New Roman" w:hAnsi="Times New Roman" w:cs="Times New Roman"/>
        </w:rPr>
        <w:t>zmluve</w:t>
      </w:r>
      <w:r w:rsidRPr="009E7972" w:rsidR="00F6772C">
        <w:rPr>
          <w:rFonts w:ascii="Times New Roman" w:hAnsi="Times New Roman" w:cs="Times New Roman"/>
        </w:rPr>
        <w:t xml:space="preserve">. </w:t>
      </w:r>
    </w:p>
    <w:p w:rsidR="00D24582" w:rsidRPr="009E7972" w:rsidP="00D24582">
      <w:pPr>
        <w:numPr>
          <w:ilvl w:val="0"/>
          <w:numId w:val="44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>Táto ži</w:t>
      </w:r>
      <w:r w:rsidRPr="009E7972" w:rsidR="002E28A1">
        <w:rPr>
          <w:rFonts w:ascii="Times New Roman" w:hAnsi="Times New Roman" w:cs="Times New Roman"/>
        </w:rPr>
        <w:t xml:space="preserve">adosť </w:t>
      </w:r>
      <w:r w:rsidRPr="009E7972" w:rsidR="002F1682">
        <w:rPr>
          <w:rFonts w:ascii="Times New Roman" w:hAnsi="Times New Roman" w:cs="Times New Roman"/>
        </w:rPr>
        <w:t>sa podáva</w:t>
      </w:r>
      <w:r w:rsidRPr="009E7972" w:rsidR="002E28A1">
        <w:rPr>
          <w:rFonts w:ascii="Times New Roman" w:hAnsi="Times New Roman" w:cs="Times New Roman"/>
        </w:rPr>
        <w:t xml:space="preserve"> písomne u depozitára a </w:t>
      </w:r>
      <w:r w:rsidRPr="009E7972" w:rsidR="00F6772C">
        <w:rPr>
          <w:rFonts w:ascii="Times New Roman" w:hAnsi="Times New Roman" w:cs="Times New Roman"/>
        </w:rPr>
        <w:t xml:space="preserve">podlieha </w:t>
      </w:r>
      <w:r w:rsidR="005C1B9B">
        <w:rPr>
          <w:rFonts w:ascii="Times New Roman" w:hAnsi="Times New Roman" w:cs="Times New Roman"/>
        </w:rPr>
        <w:t>jednomyseľnému</w:t>
      </w:r>
      <w:r w:rsidRPr="009E7972" w:rsidR="00666191">
        <w:rPr>
          <w:rFonts w:ascii="Times New Roman" w:hAnsi="Times New Roman" w:cs="Times New Roman"/>
        </w:rPr>
        <w:t xml:space="preserve"> </w:t>
      </w:r>
      <w:r w:rsidR="00B41A98">
        <w:rPr>
          <w:rFonts w:ascii="Times New Roman" w:hAnsi="Times New Roman" w:cs="Times New Roman"/>
        </w:rPr>
        <w:t xml:space="preserve">súhlasu </w:t>
      </w:r>
      <w:r w:rsidRPr="009E7972" w:rsidR="002E28A1">
        <w:rPr>
          <w:rFonts w:ascii="Times New Roman" w:hAnsi="Times New Roman" w:cs="Times New Roman"/>
        </w:rPr>
        <w:t>strán.</w:t>
      </w:r>
    </w:p>
    <w:p w:rsidR="00D24582" w:rsidRPr="009E7972" w:rsidP="00D24582">
      <w:pPr>
        <w:numPr>
          <w:ilvl w:val="0"/>
          <w:numId w:val="44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2E28A1">
        <w:rPr>
          <w:rFonts w:ascii="Times New Roman" w:hAnsi="Times New Roman" w:cs="Times New Roman"/>
        </w:rPr>
        <w:t>Listiny o</w:t>
      </w:r>
      <w:r w:rsidR="002A5739">
        <w:rPr>
          <w:rFonts w:ascii="Times New Roman" w:hAnsi="Times New Roman" w:cs="Times New Roman"/>
        </w:rPr>
        <w:t> prístupe</w:t>
      </w:r>
      <w:r w:rsidRPr="009E7972" w:rsidR="00666191">
        <w:rPr>
          <w:rFonts w:ascii="Times New Roman" w:hAnsi="Times New Roman" w:cs="Times New Roman"/>
        </w:rPr>
        <w:t xml:space="preserve"> </w:t>
      </w:r>
      <w:r w:rsidRPr="009E7972" w:rsidR="002E28A1">
        <w:rPr>
          <w:rFonts w:ascii="Times New Roman" w:hAnsi="Times New Roman" w:cs="Times New Roman"/>
        </w:rPr>
        <w:t xml:space="preserve">sa uložia u </w:t>
      </w:r>
      <w:r w:rsidRPr="009E7972" w:rsidR="00F6772C">
        <w:rPr>
          <w:rFonts w:ascii="Times New Roman" w:hAnsi="Times New Roman" w:cs="Times New Roman"/>
        </w:rPr>
        <w:t xml:space="preserve">depozitára. </w:t>
      </w:r>
    </w:p>
    <w:p w:rsidR="002E28A1" w:rsidRPr="009E7972" w:rsidP="00016912">
      <w:pPr>
        <w:numPr>
          <w:ilvl w:val="1"/>
          <w:numId w:val="44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Pre </w:t>
      </w:r>
      <w:r w:rsidRPr="009E7972" w:rsidR="00F6772C">
        <w:rPr>
          <w:rFonts w:ascii="Times New Roman" w:hAnsi="Times New Roman" w:cs="Times New Roman"/>
        </w:rPr>
        <w:t>každý štát, ktorý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B742EB">
        <w:rPr>
          <w:rFonts w:ascii="Times New Roman" w:hAnsi="Times New Roman" w:cs="Times New Roman"/>
        </w:rPr>
        <w:t xml:space="preserve">pristupuje </w:t>
      </w:r>
      <w:r w:rsidRPr="009E7972">
        <w:rPr>
          <w:rFonts w:ascii="Times New Roman" w:hAnsi="Times New Roman" w:cs="Times New Roman"/>
        </w:rPr>
        <w:t xml:space="preserve">k </w:t>
      </w:r>
      <w:r w:rsidRPr="009E7972" w:rsidR="00054695">
        <w:rPr>
          <w:rFonts w:ascii="Times New Roman" w:hAnsi="Times New Roman" w:cs="Times New Roman"/>
        </w:rPr>
        <w:t>zmluve</w:t>
      </w:r>
      <w:r w:rsidRPr="009E7972" w:rsidR="00F6772C">
        <w:rPr>
          <w:rFonts w:ascii="Times New Roman" w:hAnsi="Times New Roman" w:cs="Times New Roman"/>
        </w:rPr>
        <w:t xml:space="preserve">, nadobudne </w:t>
      </w:r>
      <w:r w:rsidRPr="009E7972" w:rsidR="00054695">
        <w:rPr>
          <w:rFonts w:ascii="Times New Roman" w:hAnsi="Times New Roman" w:cs="Times New Roman"/>
        </w:rPr>
        <w:t>zmluva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666191">
        <w:rPr>
          <w:rFonts w:ascii="Times New Roman" w:hAnsi="Times New Roman" w:cs="Times New Roman"/>
        </w:rPr>
        <w:t xml:space="preserve">platnosť </w:t>
      </w:r>
      <w:r w:rsidR="00DB2FDF">
        <w:rPr>
          <w:rFonts w:ascii="Times New Roman" w:hAnsi="Times New Roman" w:cs="Times New Roman"/>
        </w:rPr>
        <w:t>prvý deň</w:t>
      </w:r>
      <w:r w:rsidRPr="009E7972" w:rsidR="00F6772C">
        <w:rPr>
          <w:rFonts w:ascii="Times New Roman" w:hAnsi="Times New Roman" w:cs="Times New Roman"/>
        </w:rPr>
        <w:t xml:space="preserve"> </w:t>
      </w:r>
      <w:r w:rsidR="00DB2FDF">
        <w:rPr>
          <w:rFonts w:ascii="Times New Roman" w:hAnsi="Times New Roman" w:cs="Times New Roman"/>
        </w:rPr>
        <w:t xml:space="preserve">druhého </w:t>
      </w:r>
      <w:r w:rsidRPr="009E7972" w:rsidR="00666191">
        <w:rPr>
          <w:rFonts w:ascii="Times New Roman" w:hAnsi="Times New Roman" w:cs="Times New Roman"/>
        </w:rPr>
        <w:t>mesiaca nasledujúceho po</w:t>
      </w:r>
      <w:r w:rsidR="00DB2FDF">
        <w:rPr>
          <w:rFonts w:ascii="Times New Roman" w:hAnsi="Times New Roman" w:cs="Times New Roman"/>
        </w:rPr>
        <w:t xml:space="preserve"> dátume</w:t>
      </w:r>
      <w:r w:rsidRPr="009E7972" w:rsidR="00B742EB">
        <w:rPr>
          <w:rFonts w:ascii="Times New Roman" w:hAnsi="Times New Roman" w:cs="Times New Roman"/>
        </w:rPr>
        <w:t xml:space="preserve"> uloženia listiny o</w:t>
      </w:r>
      <w:r w:rsidRPr="009E7972" w:rsidR="00AA7143">
        <w:rPr>
          <w:rFonts w:ascii="Times New Roman" w:hAnsi="Times New Roman" w:cs="Times New Roman"/>
        </w:rPr>
        <w:t xml:space="preserve"> </w:t>
      </w:r>
      <w:r w:rsidR="002A5739">
        <w:rPr>
          <w:rFonts w:ascii="Times New Roman" w:hAnsi="Times New Roman" w:cs="Times New Roman"/>
        </w:rPr>
        <w:t>prístupe</w:t>
      </w:r>
      <w:r w:rsidRPr="009E7972" w:rsidR="00016912">
        <w:rPr>
          <w:rFonts w:ascii="Times New Roman" w:hAnsi="Times New Roman" w:cs="Times New Roman"/>
        </w:rPr>
        <w:t xml:space="preserve"> týmto štátom.</w:t>
      </w:r>
    </w:p>
    <w:p w:rsidR="00016912" w:rsidRPr="009E7972" w:rsidP="00016912">
      <w:pPr>
        <w:jc w:val="both"/>
        <w:rPr>
          <w:rFonts w:ascii="Times New Roman" w:hAnsi="Times New Roman" w:cs="Times New Roman"/>
        </w:rPr>
      </w:pPr>
    </w:p>
    <w:p w:rsidR="00016912" w:rsidRPr="009E7972" w:rsidP="00016912">
      <w:pPr>
        <w:jc w:val="both"/>
        <w:rPr>
          <w:rFonts w:ascii="Times New Roman" w:hAnsi="Times New Roman" w:cs="Times New Roman"/>
        </w:rPr>
      </w:pPr>
    </w:p>
    <w:p w:rsidR="005677A1" w:rsidP="00016912">
      <w:pPr>
        <w:jc w:val="center"/>
        <w:rPr>
          <w:rFonts w:ascii="Times New Roman" w:hAnsi="Times New Roman" w:cs="Times New Roman"/>
          <w:b/>
        </w:rPr>
      </w:pPr>
    </w:p>
    <w:p w:rsidR="00F6772C" w:rsidRPr="009E7972" w:rsidP="00016912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25</w:t>
      </w:r>
    </w:p>
    <w:p w:rsidR="00F6772C" w:rsidRPr="009E7972" w:rsidP="00016912">
      <w:pPr>
        <w:jc w:val="both"/>
        <w:rPr>
          <w:rFonts w:ascii="Times New Roman" w:hAnsi="Times New Roman" w:cs="Times New Roman"/>
        </w:rPr>
      </w:pPr>
    </w:p>
    <w:p w:rsidR="002E28A1" w:rsidRPr="009E7972" w:rsidP="00236677">
      <w:pPr>
        <w:spacing w:after="120"/>
        <w:jc w:val="both"/>
        <w:rPr>
          <w:rFonts w:ascii="Times New Roman" w:hAnsi="Times New Roman" w:cs="Times New Roman"/>
        </w:rPr>
      </w:pPr>
      <w:r w:rsidRPr="009E7972" w:rsidR="00B742EB">
        <w:rPr>
          <w:rFonts w:ascii="Times New Roman" w:hAnsi="Times New Roman" w:cs="Times New Roman"/>
        </w:rPr>
        <w:t xml:space="preserve">Vláda Luxemburského veľkovojvodstva je depozitárom </w:t>
      </w:r>
      <w:r w:rsidRPr="009E7972" w:rsidR="00054695">
        <w:rPr>
          <w:rFonts w:ascii="Times New Roman" w:hAnsi="Times New Roman" w:cs="Times New Roman"/>
        </w:rPr>
        <w:t>zmluvy</w:t>
      </w:r>
      <w:r w:rsidRPr="009E7972" w:rsidR="00B742EB">
        <w:rPr>
          <w:rFonts w:ascii="Times New Roman" w:hAnsi="Times New Roman" w:cs="Times New Roman"/>
        </w:rPr>
        <w:t>.</w:t>
      </w:r>
      <w:r w:rsidRPr="009E7972" w:rsidR="001C6219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Depozitár </w:t>
      </w:r>
      <w:r w:rsidRPr="009E7972" w:rsidR="001C6219">
        <w:rPr>
          <w:rFonts w:ascii="Times New Roman" w:hAnsi="Times New Roman" w:cs="Times New Roman"/>
        </w:rPr>
        <w:t>informuje zmluvné strany a pristupujúce strany o</w:t>
      </w:r>
      <w:r w:rsidRPr="009E7972" w:rsidR="00F6772C">
        <w:rPr>
          <w:rFonts w:ascii="Times New Roman" w:hAnsi="Times New Roman" w:cs="Times New Roman"/>
        </w:rPr>
        <w:t xml:space="preserve">: </w:t>
      </w:r>
    </w:p>
    <w:p w:rsidR="00F6772C" w:rsidRPr="009E7972" w:rsidP="002E28A1">
      <w:pPr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a) </w:t>
      </w:r>
      <w:r w:rsidRPr="009E7972" w:rsidR="001C6219">
        <w:rPr>
          <w:rFonts w:ascii="Times New Roman" w:hAnsi="Times New Roman" w:cs="Times New Roman"/>
        </w:rPr>
        <w:t>každom podpise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2E28A1">
      <w:pPr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b) </w:t>
      </w:r>
      <w:r w:rsidRPr="009E7972" w:rsidR="001C6219">
        <w:rPr>
          <w:rFonts w:ascii="Times New Roman" w:hAnsi="Times New Roman" w:cs="Times New Roman"/>
        </w:rPr>
        <w:t>každej</w:t>
      </w:r>
      <w:r w:rsidRPr="009E7972">
        <w:rPr>
          <w:rFonts w:ascii="Times New Roman" w:hAnsi="Times New Roman" w:cs="Times New Roman"/>
        </w:rPr>
        <w:t xml:space="preserve"> ži</w:t>
      </w:r>
      <w:r w:rsidRPr="009E7972" w:rsidR="00ED154D">
        <w:rPr>
          <w:rFonts w:ascii="Times New Roman" w:hAnsi="Times New Roman" w:cs="Times New Roman"/>
        </w:rPr>
        <w:t xml:space="preserve">adosti o </w:t>
      </w:r>
      <w:r w:rsidR="005C1B9B">
        <w:rPr>
          <w:rFonts w:ascii="Times New Roman" w:hAnsi="Times New Roman" w:cs="Times New Roman"/>
        </w:rPr>
        <w:t>pristúpenie</w:t>
      </w:r>
      <w:r w:rsidRPr="009E7972" w:rsidR="00B742EB">
        <w:rPr>
          <w:rFonts w:ascii="Times New Roman" w:hAnsi="Times New Roman" w:cs="Times New Roman"/>
        </w:rPr>
        <w:t xml:space="preserve"> podľa</w:t>
      </w:r>
      <w:r w:rsidRPr="009E7972" w:rsidR="00ED154D">
        <w:rPr>
          <w:rFonts w:ascii="Times New Roman" w:hAnsi="Times New Roman" w:cs="Times New Roman"/>
        </w:rPr>
        <w:t xml:space="preserve"> </w:t>
      </w:r>
      <w:r w:rsidRPr="009E7972">
        <w:rPr>
          <w:rFonts w:ascii="Times New Roman" w:hAnsi="Times New Roman" w:cs="Times New Roman"/>
        </w:rPr>
        <w:t xml:space="preserve">článku 24; </w:t>
      </w:r>
    </w:p>
    <w:p w:rsidR="00F6772C" w:rsidRPr="009E7972" w:rsidP="002E28A1">
      <w:pPr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c) </w:t>
      </w:r>
      <w:r w:rsidRPr="009E7972" w:rsidR="001C6219">
        <w:rPr>
          <w:rFonts w:ascii="Times New Roman" w:hAnsi="Times New Roman" w:cs="Times New Roman"/>
        </w:rPr>
        <w:t>uložení</w:t>
      </w:r>
      <w:r w:rsidRPr="009E7972" w:rsidR="00B742EB">
        <w:rPr>
          <w:rFonts w:ascii="Times New Roman" w:hAnsi="Times New Roman" w:cs="Times New Roman"/>
        </w:rPr>
        <w:t xml:space="preserve"> </w:t>
      </w:r>
      <w:r w:rsidRPr="009E7972" w:rsidR="00CF5ADF">
        <w:rPr>
          <w:rFonts w:ascii="Times New Roman" w:hAnsi="Times New Roman" w:cs="Times New Roman"/>
        </w:rPr>
        <w:t xml:space="preserve">každej </w:t>
      </w:r>
      <w:r w:rsidRPr="009E7972" w:rsidR="00B742EB">
        <w:rPr>
          <w:rFonts w:ascii="Times New Roman" w:hAnsi="Times New Roman" w:cs="Times New Roman"/>
        </w:rPr>
        <w:t>ratifikačnej listiny</w:t>
      </w:r>
      <w:r w:rsidRPr="009E7972">
        <w:rPr>
          <w:rFonts w:ascii="Times New Roman" w:hAnsi="Times New Roman" w:cs="Times New Roman"/>
        </w:rPr>
        <w:t xml:space="preserve">, </w:t>
      </w:r>
      <w:r w:rsidRPr="009E7972" w:rsidR="00B742EB">
        <w:rPr>
          <w:rFonts w:ascii="Times New Roman" w:hAnsi="Times New Roman" w:cs="Times New Roman"/>
        </w:rPr>
        <w:t xml:space="preserve">listiny o </w:t>
      </w:r>
      <w:r w:rsidRPr="009E7972">
        <w:rPr>
          <w:rFonts w:ascii="Times New Roman" w:hAnsi="Times New Roman" w:cs="Times New Roman"/>
        </w:rPr>
        <w:t xml:space="preserve">prijatí, schválení alebo </w:t>
      </w:r>
      <w:r w:rsidR="002A5739">
        <w:rPr>
          <w:rFonts w:ascii="Times New Roman" w:hAnsi="Times New Roman" w:cs="Times New Roman"/>
        </w:rPr>
        <w:t>prístupe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2E28A1">
      <w:pPr>
        <w:spacing w:after="120"/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d) </w:t>
      </w:r>
      <w:r w:rsidRPr="009E7972" w:rsidR="001C6219">
        <w:rPr>
          <w:rFonts w:ascii="Times New Roman" w:hAnsi="Times New Roman" w:cs="Times New Roman"/>
        </w:rPr>
        <w:t>dátume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B742EB">
        <w:rPr>
          <w:rFonts w:ascii="Times New Roman" w:hAnsi="Times New Roman" w:cs="Times New Roman"/>
        </w:rPr>
        <w:t xml:space="preserve">nadobudnutia platnosti </w:t>
      </w:r>
      <w:r w:rsidRPr="009E7972">
        <w:rPr>
          <w:rFonts w:ascii="Times New Roman" w:hAnsi="Times New Roman" w:cs="Times New Roman"/>
        </w:rPr>
        <w:t xml:space="preserve">pre </w:t>
      </w:r>
      <w:r w:rsidRPr="009E7972" w:rsidR="00B742EB">
        <w:rPr>
          <w:rFonts w:ascii="Times New Roman" w:hAnsi="Times New Roman" w:cs="Times New Roman"/>
        </w:rPr>
        <w:t xml:space="preserve">každú </w:t>
      </w:r>
      <w:r w:rsidRPr="009E7972">
        <w:rPr>
          <w:rFonts w:ascii="Times New Roman" w:hAnsi="Times New Roman" w:cs="Times New Roman"/>
        </w:rPr>
        <w:t xml:space="preserve">stranu; </w:t>
      </w:r>
    </w:p>
    <w:p w:rsidR="00F6772C" w:rsidRPr="009E7972" w:rsidP="002E28A1">
      <w:pPr>
        <w:spacing w:after="120"/>
        <w:jc w:val="both"/>
        <w:rPr>
          <w:rFonts w:ascii="Times New Roman" w:hAnsi="Times New Roman" w:cs="Times New Roman"/>
        </w:rPr>
      </w:pPr>
      <w:r w:rsidRPr="009E7972" w:rsidR="00ED154D">
        <w:rPr>
          <w:rFonts w:ascii="Times New Roman" w:hAnsi="Times New Roman" w:cs="Times New Roman"/>
        </w:rPr>
        <w:t xml:space="preserve">e) </w:t>
      </w:r>
      <w:r w:rsidRPr="009E7972" w:rsidR="001C6219">
        <w:rPr>
          <w:rFonts w:ascii="Times New Roman" w:hAnsi="Times New Roman" w:cs="Times New Roman"/>
        </w:rPr>
        <w:t>každom oznámení</w:t>
      </w:r>
      <w:r w:rsidRPr="009E7972" w:rsidR="00ED154D">
        <w:rPr>
          <w:rFonts w:ascii="Times New Roman" w:hAnsi="Times New Roman" w:cs="Times New Roman"/>
        </w:rPr>
        <w:t xml:space="preserve"> o </w:t>
      </w:r>
      <w:r w:rsidRPr="009E7972">
        <w:rPr>
          <w:rFonts w:ascii="Times New Roman" w:hAnsi="Times New Roman" w:cs="Times New Roman"/>
        </w:rPr>
        <w:t xml:space="preserve">odstúpení od </w:t>
      </w:r>
      <w:r w:rsidRPr="009E7972" w:rsidR="00054695">
        <w:rPr>
          <w:rFonts w:ascii="Times New Roman" w:hAnsi="Times New Roman" w:cs="Times New Roman"/>
        </w:rPr>
        <w:t>zmluvy</w:t>
      </w:r>
      <w:r w:rsidRPr="009E7972">
        <w:rPr>
          <w:rFonts w:ascii="Times New Roman" w:hAnsi="Times New Roman" w:cs="Times New Roman"/>
        </w:rPr>
        <w:t xml:space="preserve">; 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f) </w:t>
      </w:r>
      <w:r w:rsidRPr="009E7972" w:rsidR="001C6219">
        <w:rPr>
          <w:rFonts w:ascii="Times New Roman" w:hAnsi="Times New Roman" w:cs="Times New Roman"/>
        </w:rPr>
        <w:t xml:space="preserve">národných ústredných </w:t>
      </w:r>
      <w:r w:rsidR="005C1B9B">
        <w:rPr>
          <w:rFonts w:ascii="Times New Roman" w:hAnsi="Times New Roman" w:cs="Times New Roman"/>
        </w:rPr>
        <w:t>orgánoch evidencie</w:t>
      </w:r>
      <w:r w:rsidRPr="009E7972">
        <w:rPr>
          <w:rFonts w:ascii="Times New Roman" w:hAnsi="Times New Roman" w:cs="Times New Roman"/>
        </w:rPr>
        <w:t xml:space="preserve"> </w:t>
      </w:r>
      <w:r w:rsidRPr="009E7972" w:rsidR="001C6219">
        <w:rPr>
          <w:rFonts w:ascii="Times New Roman" w:hAnsi="Times New Roman" w:cs="Times New Roman"/>
        </w:rPr>
        <w:t xml:space="preserve">oznámených </w:t>
      </w:r>
      <w:r w:rsidRPr="009E7972">
        <w:rPr>
          <w:rFonts w:ascii="Times New Roman" w:hAnsi="Times New Roman" w:cs="Times New Roman"/>
        </w:rPr>
        <w:t xml:space="preserve">podľa článku 23. </w:t>
      </w:r>
    </w:p>
    <w:p w:rsidR="00236677" w:rsidRPr="009E7972" w:rsidP="00F6772C">
      <w:pPr>
        <w:jc w:val="both"/>
        <w:rPr>
          <w:rFonts w:ascii="Times New Roman" w:hAnsi="Times New Roman" w:cs="Times New Roman"/>
        </w:rPr>
      </w:pPr>
    </w:p>
    <w:p w:rsidR="00236677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4245E8">
      <w:pPr>
        <w:jc w:val="center"/>
        <w:rPr>
          <w:rFonts w:ascii="Times New Roman" w:hAnsi="Times New Roman" w:cs="Times New Roman"/>
          <w:b/>
        </w:rPr>
      </w:pPr>
      <w:r w:rsidRPr="009E7972">
        <w:rPr>
          <w:rFonts w:ascii="Times New Roman" w:hAnsi="Times New Roman" w:cs="Times New Roman"/>
          <w:b/>
        </w:rPr>
        <w:t>Článok 26</w:t>
      </w:r>
    </w:p>
    <w:p w:rsidR="00236677" w:rsidRPr="009E7972" w:rsidP="00236677">
      <w:pPr>
        <w:jc w:val="both"/>
        <w:rPr>
          <w:rFonts w:ascii="Times New Roman" w:hAnsi="Times New Roman" w:cs="Times New Roman"/>
        </w:rPr>
      </w:pPr>
    </w:p>
    <w:p w:rsidR="00ED154D" w:rsidRPr="009E7972" w:rsidP="00236677">
      <w:pPr>
        <w:numPr>
          <w:ilvl w:val="0"/>
          <w:numId w:val="45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>Každá</w:t>
      </w:r>
      <w:r w:rsidR="002C0BE7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 xml:space="preserve">strana môže od </w:t>
      </w:r>
      <w:r w:rsidRPr="009E7972" w:rsidR="00054695">
        <w:rPr>
          <w:rFonts w:ascii="Times New Roman" w:hAnsi="Times New Roman" w:cs="Times New Roman"/>
        </w:rPr>
        <w:t>zmluvy</w:t>
      </w:r>
      <w:r w:rsidRPr="009E7972" w:rsidR="00F6772C">
        <w:rPr>
          <w:rFonts w:ascii="Times New Roman" w:hAnsi="Times New Roman" w:cs="Times New Roman"/>
        </w:rPr>
        <w:t xml:space="preserve"> odstúpiť kedykoľvek po uplynutí</w:t>
      </w:r>
      <w:r w:rsidRPr="009E7972" w:rsidR="004B6D7D">
        <w:rPr>
          <w:rFonts w:ascii="Times New Roman" w:hAnsi="Times New Roman" w:cs="Times New Roman"/>
        </w:rPr>
        <w:t xml:space="preserve"> </w:t>
      </w:r>
      <w:r w:rsidRPr="009E7972" w:rsidR="00F6772C">
        <w:rPr>
          <w:rFonts w:ascii="Times New Roman" w:hAnsi="Times New Roman" w:cs="Times New Roman"/>
        </w:rPr>
        <w:t>dvoch rokov odo dňa</w:t>
      </w:r>
      <w:r w:rsidRPr="009E7972" w:rsidR="004B6D7D">
        <w:rPr>
          <w:rFonts w:ascii="Times New Roman" w:hAnsi="Times New Roman" w:cs="Times New Roman"/>
        </w:rPr>
        <w:t xml:space="preserve"> nadobudnutia platnosti </w:t>
      </w:r>
      <w:r w:rsidRPr="009E7972" w:rsidR="00054695">
        <w:rPr>
          <w:rFonts w:ascii="Times New Roman" w:hAnsi="Times New Roman" w:cs="Times New Roman"/>
        </w:rPr>
        <w:t>zmluvy</w:t>
      </w:r>
      <w:r w:rsidR="002C0BE7">
        <w:rPr>
          <w:rFonts w:ascii="Times New Roman" w:hAnsi="Times New Roman" w:cs="Times New Roman"/>
        </w:rPr>
        <w:t xml:space="preserve"> pre túto </w:t>
      </w:r>
      <w:r w:rsidRPr="009E7972" w:rsidR="004B6D7D">
        <w:rPr>
          <w:rFonts w:ascii="Times New Roman" w:hAnsi="Times New Roman" w:cs="Times New Roman"/>
        </w:rPr>
        <w:t>stranu.</w:t>
      </w:r>
      <w:r w:rsidRPr="009E7972" w:rsidR="00F6772C">
        <w:rPr>
          <w:rFonts w:ascii="Times New Roman" w:hAnsi="Times New Roman" w:cs="Times New Roman"/>
        </w:rPr>
        <w:t xml:space="preserve"> </w:t>
      </w:r>
    </w:p>
    <w:p w:rsidR="00ED154D" w:rsidRPr="009E7972" w:rsidP="00236677">
      <w:pPr>
        <w:numPr>
          <w:ilvl w:val="0"/>
          <w:numId w:val="45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9E7972" w:rsidR="00F6772C">
        <w:rPr>
          <w:rFonts w:ascii="Times New Roman" w:hAnsi="Times New Roman" w:cs="Times New Roman"/>
        </w:rPr>
        <w:t xml:space="preserve">Odstúpenie od </w:t>
      </w:r>
      <w:r w:rsidRPr="009E7972" w:rsidR="00054695">
        <w:rPr>
          <w:rFonts w:ascii="Times New Roman" w:hAnsi="Times New Roman" w:cs="Times New Roman"/>
        </w:rPr>
        <w:t>zmluvy</w:t>
      </w:r>
      <w:r w:rsidRPr="009E7972" w:rsidR="004B6D7D">
        <w:rPr>
          <w:rFonts w:ascii="Times New Roman" w:hAnsi="Times New Roman" w:cs="Times New Roman"/>
        </w:rPr>
        <w:t xml:space="preserve"> </w:t>
      </w:r>
      <w:r w:rsidRPr="009E7972" w:rsidR="003A10E9">
        <w:rPr>
          <w:rFonts w:ascii="Times New Roman" w:hAnsi="Times New Roman" w:cs="Times New Roman"/>
        </w:rPr>
        <w:t>sa písomne oznámi</w:t>
      </w:r>
      <w:r w:rsidRPr="009E7972" w:rsidR="00F6772C">
        <w:rPr>
          <w:rFonts w:ascii="Times New Roman" w:hAnsi="Times New Roman" w:cs="Times New Roman"/>
        </w:rPr>
        <w:t xml:space="preserve"> </w:t>
      </w:r>
      <w:r w:rsidRPr="009E7972" w:rsidR="003A10E9">
        <w:rPr>
          <w:rFonts w:ascii="Times New Roman" w:hAnsi="Times New Roman" w:cs="Times New Roman"/>
        </w:rPr>
        <w:t>depozitárovi.</w:t>
      </w:r>
    </w:p>
    <w:p w:rsidR="00F6772C" w:rsidRPr="009E7972" w:rsidP="00236677">
      <w:pPr>
        <w:numPr>
          <w:ilvl w:val="0"/>
          <w:numId w:val="4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Každé takéto odstúpenie nadobudne </w:t>
      </w:r>
      <w:r w:rsidRPr="009E7972" w:rsidR="004B6D7D">
        <w:rPr>
          <w:rFonts w:ascii="Times New Roman" w:hAnsi="Times New Roman" w:cs="Times New Roman"/>
        </w:rPr>
        <w:t xml:space="preserve">platnosť po uplynutí jedného roka odo dňa </w:t>
      </w:r>
      <w:r w:rsidRPr="009E7972" w:rsidR="003A10E9">
        <w:rPr>
          <w:rFonts w:ascii="Times New Roman" w:hAnsi="Times New Roman" w:cs="Times New Roman"/>
        </w:rPr>
        <w:t>prijatia</w:t>
      </w:r>
      <w:r w:rsidRPr="009E7972" w:rsidR="004B6D7D">
        <w:rPr>
          <w:rFonts w:ascii="Times New Roman" w:hAnsi="Times New Roman" w:cs="Times New Roman"/>
        </w:rPr>
        <w:t xml:space="preserve"> takéhoto oznámenia </w:t>
      </w:r>
      <w:r w:rsidRPr="009E7972" w:rsidR="003A10E9">
        <w:rPr>
          <w:rFonts w:ascii="Times New Roman" w:hAnsi="Times New Roman" w:cs="Times New Roman"/>
        </w:rPr>
        <w:t>depozitárom</w:t>
      </w:r>
      <w:r w:rsidRPr="009E7972" w:rsidR="004B6D7D">
        <w:rPr>
          <w:rFonts w:ascii="Times New Roman" w:hAnsi="Times New Roman" w:cs="Times New Roman"/>
        </w:rPr>
        <w:t>.</w:t>
      </w:r>
    </w:p>
    <w:p w:rsidR="00F6772C" w:rsidRPr="009E7972" w:rsidP="00F6772C">
      <w:pPr>
        <w:jc w:val="both"/>
        <w:rPr>
          <w:rFonts w:ascii="Times New Roman" w:hAnsi="Times New Roman" w:cs="Times New Roman"/>
        </w:rPr>
      </w:pPr>
    </w:p>
    <w:p w:rsidR="00ED154D" w:rsidRPr="009E7972" w:rsidP="00F6772C">
      <w:pPr>
        <w:jc w:val="both"/>
        <w:rPr>
          <w:rFonts w:ascii="Times New Roman" w:hAnsi="Times New Roman" w:cs="Times New Roman"/>
        </w:rPr>
      </w:pPr>
    </w:p>
    <w:p w:rsidR="00ED154D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9E7972" w:rsidP="00F6772C">
      <w:pPr>
        <w:jc w:val="both"/>
        <w:rPr>
          <w:rFonts w:ascii="Times New Roman" w:hAnsi="Times New Roman" w:cs="Times New Roman"/>
        </w:rPr>
      </w:pPr>
      <w:r w:rsidRPr="009E7972">
        <w:rPr>
          <w:rFonts w:ascii="Times New Roman" w:hAnsi="Times New Roman" w:cs="Times New Roman"/>
        </w:rPr>
        <w:t xml:space="preserve">NA DÔKAZ </w:t>
      </w:r>
      <w:r w:rsidRPr="009E7972" w:rsidR="004B6D7D">
        <w:rPr>
          <w:rFonts w:ascii="Times New Roman" w:hAnsi="Times New Roman" w:cs="Times New Roman"/>
        </w:rPr>
        <w:t>TOHO</w:t>
      </w:r>
      <w:r w:rsidRPr="009E7972" w:rsidR="008156E9">
        <w:rPr>
          <w:rFonts w:ascii="Times New Roman" w:hAnsi="Times New Roman" w:cs="Times New Roman"/>
        </w:rPr>
        <w:t xml:space="preserve"> </w:t>
      </w:r>
      <w:r w:rsidRPr="009E7972" w:rsidR="004B6D7D">
        <w:rPr>
          <w:rFonts w:ascii="Times New Roman" w:hAnsi="Times New Roman" w:cs="Times New Roman"/>
        </w:rPr>
        <w:t>podpísaní, riadne na to splnomocnení</w:t>
      </w:r>
      <w:r w:rsidRPr="009E7972" w:rsidR="008156E9">
        <w:rPr>
          <w:rFonts w:ascii="Times New Roman" w:hAnsi="Times New Roman" w:cs="Times New Roman"/>
        </w:rPr>
        <w:t>,</w:t>
      </w:r>
      <w:r w:rsidRPr="009E7972">
        <w:rPr>
          <w:rFonts w:ascii="Times New Roman" w:hAnsi="Times New Roman" w:cs="Times New Roman"/>
        </w:rPr>
        <w:t xml:space="preserve"> podpísali </w:t>
      </w:r>
      <w:r w:rsidRPr="009E7972" w:rsidR="00054695">
        <w:rPr>
          <w:rFonts w:ascii="Times New Roman" w:hAnsi="Times New Roman" w:cs="Times New Roman"/>
        </w:rPr>
        <w:t>túto zmluvu</w:t>
      </w:r>
      <w:r w:rsidRPr="009E7972">
        <w:rPr>
          <w:rFonts w:ascii="Times New Roman" w:hAnsi="Times New Roman" w:cs="Times New Roman"/>
        </w:rPr>
        <w:t>.</w:t>
      </w:r>
    </w:p>
    <w:p w:rsidR="00ED154D" w:rsidRPr="009E7972" w:rsidP="00F6772C">
      <w:pPr>
        <w:jc w:val="both"/>
        <w:rPr>
          <w:rFonts w:ascii="Times New Roman" w:hAnsi="Times New Roman" w:cs="Times New Roman"/>
        </w:rPr>
      </w:pPr>
    </w:p>
    <w:p w:rsidR="00F6772C" w:rsidRPr="00F6772C" w:rsidP="00ED154D">
      <w:pPr>
        <w:jc w:val="both"/>
        <w:rPr>
          <w:rFonts w:ascii="Times New Roman" w:hAnsi="Times New Roman" w:cs="Times New Roman"/>
        </w:rPr>
      </w:pPr>
      <w:r w:rsidRPr="009E7972" w:rsidR="001B5E68">
        <w:rPr>
          <w:rFonts w:ascii="Times New Roman" w:hAnsi="Times New Roman" w:cs="Times New Roman"/>
        </w:rPr>
        <w:t>Dané v</w:t>
      </w:r>
      <w:r w:rsidRPr="009E7972" w:rsidR="002B118A">
        <w:rPr>
          <w:rFonts w:ascii="Times New Roman" w:hAnsi="Times New Roman" w:cs="Times New Roman"/>
        </w:rPr>
        <w:t xml:space="preserve"> </w:t>
      </w:r>
      <w:r w:rsidRPr="009E7972" w:rsidR="00ED154D">
        <w:rPr>
          <w:rFonts w:ascii="Times New Roman" w:hAnsi="Times New Roman" w:cs="Times New Roman"/>
        </w:rPr>
        <w:t>Luxemburgu</w:t>
      </w:r>
      <w:r w:rsidRPr="009E7972" w:rsidR="008156E9">
        <w:rPr>
          <w:rFonts w:ascii="Times New Roman" w:hAnsi="Times New Roman" w:cs="Times New Roman"/>
        </w:rPr>
        <w:t xml:space="preserve">, </w:t>
      </w:r>
      <w:r w:rsidRPr="009E7972" w:rsidR="00ED154D">
        <w:rPr>
          <w:rFonts w:ascii="Times New Roman" w:hAnsi="Times New Roman" w:cs="Times New Roman"/>
        </w:rPr>
        <w:t>29. júna 2000</w:t>
      </w:r>
      <w:r w:rsidRPr="009E7972" w:rsidR="001B5E68">
        <w:rPr>
          <w:rFonts w:ascii="Times New Roman" w:hAnsi="Times New Roman" w:cs="Times New Roman"/>
        </w:rPr>
        <w:t>,</w:t>
      </w:r>
      <w:r w:rsidRPr="009E7972" w:rsidR="00ED154D">
        <w:rPr>
          <w:rFonts w:ascii="Times New Roman" w:hAnsi="Times New Roman" w:cs="Times New Roman"/>
        </w:rPr>
        <w:t xml:space="preserve"> v </w:t>
      </w:r>
      <w:r w:rsidRPr="009E7972">
        <w:rPr>
          <w:rFonts w:ascii="Times New Roman" w:hAnsi="Times New Roman" w:cs="Times New Roman"/>
        </w:rPr>
        <w:t>holan</w:t>
      </w:r>
      <w:r w:rsidRPr="009E7972" w:rsidR="00ED154D">
        <w:rPr>
          <w:rFonts w:ascii="Times New Roman" w:hAnsi="Times New Roman" w:cs="Times New Roman"/>
        </w:rPr>
        <w:t xml:space="preserve">dskom, anglickom, francúzskom a </w:t>
      </w:r>
      <w:r w:rsidRPr="009E7972">
        <w:rPr>
          <w:rFonts w:ascii="Times New Roman" w:hAnsi="Times New Roman" w:cs="Times New Roman"/>
        </w:rPr>
        <w:t xml:space="preserve">nemeckom jazyku, pričom </w:t>
      </w:r>
      <w:r w:rsidRPr="009E7972" w:rsidR="001B5E68">
        <w:rPr>
          <w:rFonts w:ascii="Times New Roman" w:hAnsi="Times New Roman" w:cs="Times New Roman"/>
        </w:rPr>
        <w:t>všetky štyri texty majú rovnakú platnosť</w:t>
      </w:r>
      <w:r w:rsidRPr="009E7972" w:rsidR="002B118A">
        <w:rPr>
          <w:rFonts w:ascii="Times New Roman" w:hAnsi="Times New Roman" w:cs="Times New Roman"/>
        </w:rPr>
        <w:t xml:space="preserve">, v </w:t>
      </w:r>
      <w:r w:rsidRPr="009E7972" w:rsidR="008156E9">
        <w:rPr>
          <w:rFonts w:ascii="Times New Roman" w:hAnsi="Times New Roman" w:cs="Times New Roman"/>
        </w:rPr>
        <w:t>jednom vyhotovení, ktoré uloží</w:t>
      </w:r>
      <w:r w:rsidRPr="009E7972" w:rsidR="00ED154D">
        <w:rPr>
          <w:rFonts w:ascii="Times New Roman" w:hAnsi="Times New Roman" w:cs="Times New Roman"/>
        </w:rPr>
        <w:t xml:space="preserve"> </w:t>
      </w:r>
      <w:r w:rsidRPr="009E7972" w:rsidR="00745131">
        <w:rPr>
          <w:rFonts w:ascii="Times New Roman" w:hAnsi="Times New Roman" w:cs="Times New Roman"/>
        </w:rPr>
        <w:t>v</w:t>
      </w:r>
      <w:r w:rsidRPr="009E7972">
        <w:rPr>
          <w:rFonts w:ascii="Times New Roman" w:hAnsi="Times New Roman" w:cs="Times New Roman"/>
        </w:rPr>
        <w:t>lád</w:t>
      </w:r>
      <w:r w:rsidRPr="009E7972" w:rsidR="008156E9">
        <w:rPr>
          <w:rFonts w:ascii="Times New Roman" w:hAnsi="Times New Roman" w:cs="Times New Roman"/>
        </w:rPr>
        <w:t>a</w:t>
      </w:r>
      <w:r w:rsidRPr="009E7972">
        <w:rPr>
          <w:rFonts w:ascii="Times New Roman" w:hAnsi="Times New Roman" w:cs="Times New Roman"/>
        </w:rPr>
        <w:t xml:space="preserve"> Luxemburského veľkovojvodstva,</w:t>
      </w:r>
      <w:r w:rsidR="00B6157A">
        <w:rPr>
          <w:rFonts w:ascii="Times New Roman" w:hAnsi="Times New Roman" w:cs="Times New Roman"/>
        </w:rPr>
        <w:t xml:space="preserve"> a</w:t>
      </w:r>
      <w:r w:rsidRPr="009E7972">
        <w:rPr>
          <w:rFonts w:ascii="Times New Roman" w:hAnsi="Times New Roman" w:cs="Times New Roman"/>
        </w:rPr>
        <w:t xml:space="preserve"> ktorá zašle overenú kópiu každej zmluvnej</w:t>
      </w:r>
      <w:r w:rsidRPr="009E7972" w:rsidR="004B6D7D">
        <w:rPr>
          <w:rFonts w:ascii="Times New Roman" w:hAnsi="Times New Roman" w:cs="Times New Roman"/>
        </w:rPr>
        <w:t xml:space="preserve"> strane</w:t>
      </w:r>
      <w:r w:rsidRPr="009E7972">
        <w:rPr>
          <w:rFonts w:ascii="Times New Roman" w:hAnsi="Times New Roman" w:cs="Times New Roman"/>
        </w:rPr>
        <w:t xml:space="preserve"> a pristupujúcej strane.</w:t>
      </w:r>
      <w:r w:rsidRPr="00F6772C">
        <w:rPr>
          <w:rFonts w:ascii="Times New Roman" w:hAnsi="Times New Roman" w:cs="Times New Roman"/>
        </w:rPr>
        <w:t xml:space="preserve"> </w:t>
      </w:r>
    </w:p>
    <w:sectPr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E25" w:rsidP="0014085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70E25">
    <w:pPr>
      <w:pStyle w:val="Footer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E25" w:rsidP="0014085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45A1B">
      <w:rPr>
        <w:rStyle w:val="PageNumber"/>
        <w:rFonts w:ascii="Times New Roman" w:hAnsi="Times New Roman" w:cs="Times New Roman"/>
        <w:noProof/>
      </w:rPr>
      <w:t>10</w:t>
    </w:r>
    <w:r>
      <w:rPr>
        <w:rStyle w:val="PageNumber"/>
        <w:rFonts w:ascii="Times New Roman" w:hAnsi="Times New Roman" w:cs="Times New Roman"/>
      </w:rPr>
      <w:fldChar w:fldCharType="end"/>
    </w:r>
  </w:p>
  <w:p w:rsidR="00170E25">
    <w:pPr>
      <w:pStyle w:val="Footer"/>
      <w:ind w:right="360" w:firstLine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5B5"/>
    <w:multiLevelType w:val="hybridMultilevel"/>
    <w:tmpl w:val="A6CC5D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2">
      <w:start w:val="1"/>
      <w:numFmt w:val="lowerRoman"/>
      <w:lvlText w:val="(%3)"/>
      <w:lvlJc w:val="left"/>
      <w:pPr>
        <w:tabs>
          <w:tab w:val="num" w:pos="397"/>
        </w:tabs>
        <w:ind w:left="397" w:hanging="397"/>
      </w:pPr>
      <w:rPr>
        <w:i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9702A"/>
    <w:multiLevelType w:val="hybridMultilevel"/>
    <w:tmpl w:val="B1C6957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C34BE"/>
    <w:multiLevelType w:val="hybridMultilevel"/>
    <w:tmpl w:val="C0AE6204"/>
    <w:lvl w:ilvl="0">
      <w:start w:val="2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Roman"/>
      <w:lvlText w:val="(%2)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3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3423A"/>
    <w:multiLevelType w:val="hybridMultilevel"/>
    <w:tmpl w:val="C66CB5CC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6449A"/>
    <w:multiLevelType w:val="hybridMultilevel"/>
    <w:tmpl w:val="077A1E12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982932"/>
    <w:multiLevelType w:val="hybridMultilevel"/>
    <w:tmpl w:val="504CCC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B43D7"/>
    <w:multiLevelType w:val="hybridMultilevel"/>
    <w:tmpl w:val="A73A0C34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2245C"/>
    <w:multiLevelType w:val="hybridMultilevel"/>
    <w:tmpl w:val="3DBA7D82"/>
    <w:lvl w:ilvl="0">
      <w:start w:val="1"/>
      <w:numFmt w:val="lowerRoman"/>
      <w:lvlText w:val="%1."/>
      <w:lvlJc w:val="left"/>
      <w:pPr>
        <w:tabs>
          <w:tab w:val="num" w:pos="1304"/>
        </w:tabs>
        <w:ind w:left="1304" w:hanging="283"/>
      </w:pPr>
    </w:lvl>
    <w:lvl w:ilvl="1">
      <w:start w:val="2"/>
      <w:numFmt w:val="decimal"/>
      <w:lvlText w:val="(%2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94F2E"/>
    <w:multiLevelType w:val="hybridMultilevel"/>
    <w:tmpl w:val="A9A003FE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6714D"/>
    <w:multiLevelType w:val="hybridMultilevel"/>
    <w:tmpl w:val="D2ACCD8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794C8E"/>
    <w:multiLevelType w:val="hybridMultilevel"/>
    <w:tmpl w:val="744C00C6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9E11CE"/>
    <w:multiLevelType w:val="hybridMultilevel"/>
    <w:tmpl w:val="75A0DF8E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A51D83"/>
    <w:multiLevelType w:val="hybridMultilevel"/>
    <w:tmpl w:val="EEB41396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9B02E5"/>
    <w:multiLevelType w:val="hybridMultilevel"/>
    <w:tmpl w:val="689E0D34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EC3113"/>
    <w:multiLevelType w:val="hybridMultilevel"/>
    <w:tmpl w:val="E5EC36AA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80EA8"/>
    <w:multiLevelType w:val="multilevel"/>
    <w:tmpl w:val="5F86F01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4D2E82"/>
    <w:multiLevelType w:val="multilevel"/>
    <w:tmpl w:val="5434C90E"/>
    <w:lvl w:ilvl="0">
      <w:start w:val="2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2"/>
      <w:numFmt w:val="lowerRoman"/>
      <w:lvlText w:val="(%2)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3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FF3C2A"/>
    <w:multiLevelType w:val="hybridMultilevel"/>
    <w:tmpl w:val="C0D43C6A"/>
    <w:lvl w:ilvl="0">
      <w:start w:val="4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C86415"/>
    <w:multiLevelType w:val="multilevel"/>
    <w:tmpl w:val="5434C90E"/>
    <w:lvl w:ilvl="0">
      <w:start w:val="2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2"/>
      <w:numFmt w:val="lowerRoman"/>
      <w:lvlText w:val="(%2)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3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6217B8"/>
    <w:multiLevelType w:val="hybridMultilevel"/>
    <w:tmpl w:val="2F20247E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F05B37"/>
    <w:multiLevelType w:val="hybridMultilevel"/>
    <w:tmpl w:val="25B4C0F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861516"/>
    <w:multiLevelType w:val="hybridMultilevel"/>
    <w:tmpl w:val="55E00890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3C58A5"/>
    <w:multiLevelType w:val="hybridMultilevel"/>
    <w:tmpl w:val="EAF0A4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3C2CA2"/>
    <w:multiLevelType w:val="hybridMultilevel"/>
    <w:tmpl w:val="00D2D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9204B5"/>
    <w:multiLevelType w:val="hybridMultilevel"/>
    <w:tmpl w:val="E03616D8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0A0784"/>
    <w:multiLevelType w:val="hybridMultilevel"/>
    <w:tmpl w:val="25442C84"/>
    <w:lvl w:ilvl="0">
      <w:start w:val="1"/>
      <w:numFmt w:val="lowerRoman"/>
      <w:lvlText w:val="%1."/>
      <w:lvlJc w:val="left"/>
      <w:pPr>
        <w:tabs>
          <w:tab w:val="num" w:pos="1304"/>
        </w:tabs>
        <w:ind w:left="1304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F750E0"/>
    <w:multiLevelType w:val="hybridMultilevel"/>
    <w:tmpl w:val="9A1C9FBC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</w:lvl>
    <w:lvl w:ilvl="2">
      <w:start w:val="1"/>
      <w:numFmt w:val="lowerRoman"/>
      <w:lvlText w:val="%3."/>
      <w:lvlJc w:val="left"/>
      <w:pPr>
        <w:tabs>
          <w:tab w:val="num" w:pos="1304"/>
        </w:tabs>
        <w:ind w:left="1304" w:hanging="283"/>
      </w:pPr>
    </w:lvl>
    <w:lvl w:ilvl="3">
      <w:start w:val="2"/>
      <w:numFmt w:val="lowerLetter"/>
      <w:lvlText w:val="%4)"/>
      <w:lvlJc w:val="left"/>
      <w:pPr>
        <w:tabs>
          <w:tab w:val="num" w:pos="1021"/>
        </w:tabs>
        <w:ind w:left="1021" w:hanging="34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13DDA"/>
    <w:multiLevelType w:val="hybridMultilevel"/>
    <w:tmpl w:val="8B98E8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F346C"/>
    <w:multiLevelType w:val="hybridMultilevel"/>
    <w:tmpl w:val="9FC27AF8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3F1A9E"/>
    <w:multiLevelType w:val="hybridMultilevel"/>
    <w:tmpl w:val="8D5A30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C453FF"/>
    <w:multiLevelType w:val="hybridMultilevel"/>
    <w:tmpl w:val="19C642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Roman"/>
      <w:lvlText w:val="(%2)"/>
      <w:lvlJc w:val="left"/>
      <w:pPr>
        <w:tabs>
          <w:tab w:val="num" w:pos="397"/>
        </w:tabs>
        <w:ind w:left="397" w:hanging="397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E78E7"/>
    <w:multiLevelType w:val="hybridMultilevel"/>
    <w:tmpl w:val="378EBC6C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</w:lvl>
    <w:lvl w:ilvl="2">
      <w:start w:val="1"/>
      <w:numFmt w:val="lowerRoman"/>
      <w:lvlText w:val="%3."/>
      <w:lvlJc w:val="left"/>
      <w:pPr>
        <w:tabs>
          <w:tab w:val="num" w:pos="1304"/>
        </w:tabs>
        <w:ind w:left="1304" w:hanging="283"/>
      </w:pPr>
    </w:lvl>
    <w:lvl w:ilvl="3">
      <w:start w:val="2"/>
      <w:numFmt w:val="lowerLetter"/>
      <w:lvlText w:val="%4)"/>
      <w:lvlJc w:val="left"/>
      <w:pPr>
        <w:tabs>
          <w:tab w:val="num" w:pos="1021"/>
        </w:tabs>
        <w:ind w:left="1021" w:hanging="34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8D6A5E"/>
    <w:multiLevelType w:val="hybridMultilevel"/>
    <w:tmpl w:val="092E8DB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4"/>
      <w:numFmt w:val="decimal"/>
      <w:lvlText w:val="%2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CF6185"/>
    <w:multiLevelType w:val="hybridMultilevel"/>
    <w:tmpl w:val="FA52BABE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rtl w:val="0"/>
      </w:rPr>
    </w:lvl>
    <w:lvl w:ilvl="1">
      <w:start w:val="1"/>
      <w:numFmt w:val="lowerRoman"/>
      <w:lvlText w:val="(%2)"/>
      <w:lvlJc w:val="left"/>
      <w:pPr>
        <w:tabs>
          <w:tab w:val="num" w:pos="397"/>
        </w:tabs>
        <w:ind w:left="397" w:hanging="397"/>
      </w:pPr>
    </w:lvl>
    <w:lvl w:ilvl="2">
      <w:start w:val="2"/>
      <w:numFmt w:val="lowerLetter"/>
      <w:lvlText w:val="%3)"/>
      <w:lvlJc w:val="left"/>
      <w:pPr>
        <w:tabs>
          <w:tab w:val="num" w:pos="284"/>
        </w:tabs>
        <w:ind w:left="284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D05D51"/>
    <w:multiLevelType w:val="hybridMultilevel"/>
    <w:tmpl w:val="F3DCE1DA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B36750"/>
    <w:multiLevelType w:val="multilevel"/>
    <w:tmpl w:val="378EBC6C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</w:lvl>
    <w:lvl w:ilvl="2">
      <w:start w:val="1"/>
      <w:numFmt w:val="lowerRoman"/>
      <w:lvlText w:val="%3."/>
      <w:lvlJc w:val="left"/>
      <w:pPr>
        <w:tabs>
          <w:tab w:val="num" w:pos="1304"/>
        </w:tabs>
        <w:ind w:left="1304" w:hanging="283"/>
      </w:pPr>
    </w:lvl>
    <w:lvl w:ilvl="3">
      <w:start w:val="2"/>
      <w:numFmt w:val="lowerLetter"/>
      <w:lvlText w:val="%4)"/>
      <w:lvlJc w:val="left"/>
      <w:pPr>
        <w:tabs>
          <w:tab w:val="num" w:pos="1021"/>
        </w:tabs>
        <w:ind w:left="1021" w:hanging="34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E138CC"/>
    <w:multiLevelType w:val="hybridMultilevel"/>
    <w:tmpl w:val="5F86F01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176596"/>
    <w:multiLevelType w:val="hybridMultilevel"/>
    <w:tmpl w:val="CAD8364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B51214"/>
    <w:multiLevelType w:val="hybridMultilevel"/>
    <w:tmpl w:val="793C8392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B14F31"/>
    <w:multiLevelType w:val="hybridMultilevel"/>
    <w:tmpl w:val="49407A0C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523196"/>
    <w:multiLevelType w:val="hybridMultilevel"/>
    <w:tmpl w:val="FA8C8A3A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43398E"/>
    <w:multiLevelType w:val="hybridMultilevel"/>
    <w:tmpl w:val="F5CA00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Roman"/>
      <w:lvlText w:val="(%2)"/>
      <w:lvlJc w:val="left"/>
      <w:pPr>
        <w:tabs>
          <w:tab w:val="num" w:pos="397"/>
        </w:tabs>
        <w:ind w:left="397" w:hanging="397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352DBB"/>
    <w:multiLevelType w:val="hybridMultilevel"/>
    <w:tmpl w:val="12DCE76A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F22351"/>
    <w:multiLevelType w:val="hybridMultilevel"/>
    <w:tmpl w:val="0BE4A51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5E73DE"/>
    <w:multiLevelType w:val="hybridMultilevel"/>
    <w:tmpl w:val="A6B04FD0"/>
    <w:lvl w:ilvl="0">
      <w:start w:val="3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82126D"/>
    <w:multiLevelType w:val="hybridMultilevel"/>
    <w:tmpl w:val="1D2A199A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0E1D4B"/>
    <w:multiLevelType w:val="hybridMultilevel"/>
    <w:tmpl w:val="0E74CBD0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50F21A8"/>
    <w:multiLevelType w:val="hybridMultilevel"/>
    <w:tmpl w:val="E7680E50"/>
    <w:lvl w:ilvl="0">
      <w:start w:val="2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585F76"/>
    <w:multiLevelType w:val="hybridMultilevel"/>
    <w:tmpl w:val="18528072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7C2004"/>
    <w:multiLevelType w:val="hybridMultilevel"/>
    <w:tmpl w:val="D6DEA1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39"/>
  </w:num>
  <w:num w:numId="4">
    <w:abstractNumId w:val="45"/>
  </w:num>
  <w:num w:numId="5">
    <w:abstractNumId w:val="12"/>
  </w:num>
  <w:num w:numId="6">
    <w:abstractNumId w:val="31"/>
  </w:num>
  <w:num w:numId="7">
    <w:abstractNumId w:val="7"/>
  </w:num>
  <w:num w:numId="8">
    <w:abstractNumId w:val="26"/>
  </w:num>
  <w:num w:numId="9">
    <w:abstractNumId w:val="25"/>
  </w:num>
  <w:num w:numId="10">
    <w:abstractNumId w:val="4"/>
  </w:num>
  <w:num w:numId="11">
    <w:abstractNumId w:val="13"/>
  </w:num>
  <w:num w:numId="12">
    <w:abstractNumId w:val="28"/>
  </w:num>
  <w:num w:numId="13">
    <w:abstractNumId w:val="10"/>
  </w:num>
  <w:num w:numId="14">
    <w:abstractNumId w:val="48"/>
  </w:num>
  <w:num w:numId="15">
    <w:abstractNumId w:val="34"/>
  </w:num>
  <w:num w:numId="16">
    <w:abstractNumId w:val="43"/>
  </w:num>
  <w:num w:numId="17">
    <w:abstractNumId w:val="6"/>
  </w:num>
  <w:num w:numId="18">
    <w:abstractNumId w:val="24"/>
  </w:num>
  <w:num w:numId="19">
    <w:abstractNumId w:val="44"/>
  </w:num>
  <w:num w:numId="20">
    <w:abstractNumId w:val="21"/>
  </w:num>
  <w:num w:numId="21">
    <w:abstractNumId w:val="11"/>
  </w:num>
  <w:num w:numId="22">
    <w:abstractNumId w:val="38"/>
  </w:num>
  <w:num w:numId="23">
    <w:abstractNumId w:val="14"/>
  </w:num>
  <w:num w:numId="24">
    <w:abstractNumId w:val="3"/>
  </w:num>
  <w:num w:numId="25">
    <w:abstractNumId w:val="35"/>
  </w:num>
  <w:num w:numId="26">
    <w:abstractNumId w:val="27"/>
  </w:num>
  <w:num w:numId="27">
    <w:abstractNumId w:val="42"/>
  </w:num>
  <w:num w:numId="28">
    <w:abstractNumId w:val="41"/>
  </w:num>
  <w:num w:numId="29">
    <w:abstractNumId w:val="1"/>
  </w:num>
  <w:num w:numId="30">
    <w:abstractNumId w:val="0"/>
  </w:num>
  <w:num w:numId="31">
    <w:abstractNumId w:val="2"/>
  </w:num>
  <w:num w:numId="32">
    <w:abstractNumId w:val="33"/>
  </w:num>
  <w:num w:numId="33">
    <w:abstractNumId w:val="46"/>
  </w:num>
  <w:num w:numId="34">
    <w:abstractNumId w:val="37"/>
  </w:num>
  <w:num w:numId="35">
    <w:abstractNumId w:val="5"/>
  </w:num>
  <w:num w:numId="36">
    <w:abstractNumId w:val="20"/>
  </w:num>
  <w:num w:numId="37">
    <w:abstractNumId w:val="30"/>
  </w:num>
  <w:num w:numId="38">
    <w:abstractNumId w:val="19"/>
  </w:num>
  <w:num w:numId="39">
    <w:abstractNumId w:val="23"/>
  </w:num>
  <w:num w:numId="40">
    <w:abstractNumId w:val="8"/>
  </w:num>
  <w:num w:numId="41">
    <w:abstractNumId w:val="22"/>
  </w:num>
  <w:num w:numId="42">
    <w:abstractNumId w:val="49"/>
  </w:num>
  <w:num w:numId="43">
    <w:abstractNumId w:val="36"/>
  </w:num>
  <w:num w:numId="44">
    <w:abstractNumId w:val="32"/>
  </w:num>
  <w:num w:numId="45">
    <w:abstractNumId w:val="29"/>
  </w:num>
  <w:num w:numId="46">
    <w:abstractNumId w:val="47"/>
  </w:num>
  <w:num w:numId="47">
    <w:abstractNumId w:val="15"/>
  </w:num>
  <w:num w:numId="48">
    <w:abstractNumId w:val="9"/>
  </w:num>
  <w:num w:numId="49">
    <w:abstractNumId w:val="1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912"/>
    <w:rsid w:val="00034BC9"/>
    <w:rsid w:val="000459A3"/>
    <w:rsid w:val="00054695"/>
    <w:rsid w:val="0009070F"/>
    <w:rsid w:val="000C52EA"/>
    <w:rsid w:val="000C677E"/>
    <w:rsid w:val="00102446"/>
    <w:rsid w:val="0014085E"/>
    <w:rsid w:val="00170E25"/>
    <w:rsid w:val="00183F66"/>
    <w:rsid w:val="001B5E68"/>
    <w:rsid w:val="001C425E"/>
    <w:rsid w:val="001C6219"/>
    <w:rsid w:val="001E44E8"/>
    <w:rsid w:val="0022171C"/>
    <w:rsid w:val="00234428"/>
    <w:rsid w:val="00236677"/>
    <w:rsid w:val="002A5739"/>
    <w:rsid w:val="002B118A"/>
    <w:rsid w:val="002B45BA"/>
    <w:rsid w:val="002C0BE7"/>
    <w:rsid w:val="002C2731"/>
    <w:rsid w:val="002C440E"/>
    <w:rsid w:val="002E28A1"/>
    <w:rsid w:val="002F1682"/>
    <w:rsid w:val="002F2844"/>
    <w:rsid w:val="00300487"/>
    <w:rsid w:val="003136E5"/>
    <w:rsid w:val="0031446F"/>
    <w:rsid w:val="00320899"/>
    <w:rsid w:val="00361FC0"/>
    <w:rsid w:val="00384AF5"/>
    <w:rsid w:val="003A10E9"/>
    <w:rsid w:val="003A7A7A"/>
    <w:rsid w:val="003C295D"/>
    <w:rsid w:val="003C52D0"/>
    <w:rsid w:val="003D2302"/>
    <w:rsid w:val="004134EE"/>
    <w:rsid w:val="00423EBD"/>
    <w:rsid w:val="004245E8"/>
    <w:rsid w:val="004446C6"/>
    <w:rsid w:val="0044767B"/>
    <w:rsid w:val="004B6D7D"/>
    <w:rsid w:val="004D1A94"/>
    <w:rsid w:val="004D7BA8"/>
    <w:rsid w:val="004F5AA2"/>
    <w:rsid w:val="005174FB"/>
    <w:rsid w:val="00526871"/>
    <w:rsid w:val="0055448F"/>
    <w:rsid w:val="00561CC4"/>
    <w:rsid w:val="0056677E"/>
    <w:rsid w:val="005677A1"/>
    <w:rsid w:val="00570155"/>
    <w:rsid w:val="00594364"/>
    <w:rsid w:val="005A6E27"/>
    <w:rsid w:val="005B2EB4"/>
    <w:rsid w:val="005B3CD0"/>
    <w:rsid w:val="005C1B9B"/>
    <w:rsid w:val="005F47D9"/>
    <w:rsid w:val="00624C51"/>
    <w:rsid w:val="00666191"/>
    <w:rsid w:val="006A3FFD"/>
    <w:rsid w:val="006C3CD0"/>
    <w:rsid w:val="006C4708"/>
    <w:rsid w:val="006C47EE"/>
    <w:rsid w:val="006F54F9"/>
    <w:rsid w:val="00710526"/>
    <w:rsid w:val="00712113"/>
    <w:rsid w:val="00724833"/>
    <w:rsid w:val="00733D28"/>
    <w:rsid w:val="00745131"/>
    <w:rsid w:val="00780C58"/>
    <w:rsid w:val="007A7AB2"/>
    <w:rsid w:val="007E1ED7"/>
    <w:rsid w:val="007F0719"/>
    <w:rsid w:val="008103A6"/>
    <w:rsid w:val="008156E9"/>
    <w:rsid w:val="00840C2A"/>
    <w:rsid w:val="00845A1B"/>
    <w:rsid w:val="008532D0"/>
    <w:rsid w:val="008539E7"/>
    <w:rsid w:val="00865792"/>
    <w:rsid w:val="008A4D62"/>
    <w:rsid w:val="008A553C"/>
    <w:rsid w:val="008E599D"/>
    <w:rsid w:val="008F05B8"/>
    <w:rsid w:val="009027B1"/>
    <w:rsid w:val="00916E59"/>
    <w:rsid w:val="00936516"/>
    <w:rsid w:val="00945FD7"/>
    <w:rsid w:val="009A1047"/>
    <w:rsid w:val="009A749E"/>
    <w:rsid w:val="009E7972"/>
    <w:rsid w:val="00A3402F"/>
    <w:rsid w:val="00A352F3"/>
    <w:rsid w:val="00A5483B"/>
    <w:rsid w:val="00A7153D"/>
    <w:rsid w:val="00A858C6"/>
    <w:rsid w:val="00AA7143"/>
    <w:rsid w:val="00AD4E28"/>
    <w:rsid w:val="00AD52BF"/>
    <w:rsid w:val="00AE53A5"/>
    <w:rsid w:val="00AF3073"/>
    <w:rsid w:val="00B0288A"/>
    <w:rsid w:val="00B050EA"/>
    <w:rsid w:val="00B05468"/>
    <w:rsid w:val="00B161CD"/>
    <w:rsid w:val="00B227D4"/>
    <w:rsid w:val="00B2494A"/>
    <w:rsid w:val="00B41A98"/>
    <w:rsid w:val="00B51925"/>
    <w:rsid w:val="00B6157A"/>
    <w:rsid w:val="00B742EB"/>
    <w:rsid w:val="00B745B7"/>
    <w:rsid w:val="00BA3082"/>
    <w:rsid w:val="00BB0542"/>
    <w:rsid w:val="00BC7385"/>
    <w:rsid w:val="00BD0E64"/>
    <w:rsid w:val="00BD4A0D"/>
    <w:rsid w:val="00BF5B03"/>
    <w:rsid w:val="00C05E08"/>
    <w:rsid w:val="00C33471"/>
    <w:rsid w:val="00C46677"/>
    <w:rsid w:val="00C61A94"/>
    <w:rsid w:val="00C71ABA"/>
    <w:rsid w:val="00C853C5"/>
    <w:rsid w:val="00C86D05"/>
    <w:rsid w:val="00C94BFF"/>
    <w:rsid w:val="00CD3563"/>
    <w:rsid w:val="00CE555A"/>
    <w:rsid w:val="00CE7F50"/>
    <w:rsid w:val="00CF4818"/>
    <w:rsid w:val="00CF5ADF"/>
    <w:rsid w:val="00D24582"/>
    <w:rsid w:val="00D278D2"/>
    <w:rsid w:val="00D6153B"/>
    <w:rsid w:val="00DA040E"/>
    <w:rsid w:val="00DB2FDF"/>
    <w:rsid w:val="00DB3838"/>
    <w:rsid w:val="00DD2019"/>
    <w:rsid w:val="00E17B85"/>
    <w:rsid w:val="00E26300"/>
    <w:rsid w:val="00E70BA5"/>
    <w:rsid w:val="00E83C28"/>
    <w:rsid w:val="00E871C9"/>
    <w:rsid w:val="00EC6BC1"/>
    <w:rsid w:val="00ED154D"/>
    <w:rsid w:val="00F2653C"/>
    <w:rsid w:val="00F47811"/>
    <w:rsid w:val="00F6772C"/>
    <w:rsid w:val="00F90C8B"/>
    <w:rsid w:val="00FD4E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72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6772C"/>
    <w:pPr>
      <w:keepNext/>
      <w:jc w:val="right"/>
      <w:outlineLvl w:val="0"/>
    </w:pPr>
    <w:rPr>
      <w:i/>
      <w:iCs/>
      <w:sz w:val="20"/>
      <w:szCs w:val="23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6772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6772C"/>
  </w:style>
  <w:style w:type="paragraph" w:styleId="BodyText">
    <w:name w:val="Body Text"/>
    <w:basedOn w:val="Normal"/>
    <w:rsid w:val="00F6772C"/>
    <w:pPr>
      <w:jc w:val="both"/>
    </w:pPr>
    <w:rPr>
      <w:sz w:val="23"/>
      <w:szCs w:val="23"/>
    </w:rPr>
  </w:style>
  <w:style w:type="paragraph" w:styleId="BodyTextIndent">
    <w:name w:val="Body Text Indent"/>
    <w:basedOn w:val="Normal"/>
    <w:rsid w:val="00F6772C"/>
    <w:pPr>
      <w:ind w:left="720" w:hanging="540"/>
      <w:jc w:val="both"/>
    </w:pPr>
    <w:rPr>
      <w:sz w:val="23"/>
      <w:szCs w:val="23"/>
    </w:rPr>
  </w:style>
  <w:style w:type="paragraph" w:styleId="BodyTextIndent2">
    <w:name w:val="Body Text Indent 2"/>
    <w:basedOn w:val="Normal"/>
    <w:rsid w:val="00F6772C"/>
    <w:pPr>
      <w:tabs>
        <w:tab w:val="left" w:pos="360"/>
      </w:tabs>
      <w:ind w:left="360" w:hanging="360"/>
      <w:jc w:val="both"/>
    </w:pPr>
    <w:rPr>
      <w:sz w:val="23"/>
      <w:szCs w:val="23"/>
    </w:rPr>
  </w:style>
  <w:style w:type="paragraph" w:styleId="Header">
    <w:name w:val="header"/>
    <w:basedOn w:val="Normal"/>
    <w:rsid w:val="00B2494A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C647F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1</Pages>
  <Words>2797</Words>
  <Characters>15948</Characters>
  <Application>Microsoft Office Word</Application>
  <DocSecurity>0</DocSecurity>
  <Lines>0</Lines>
  <Paragraphs>0</Paragraphs>
  <ScaleCrop>false</ScaleCrop>
  <Company>MV SR</Company>
  <LinksUpToDate>false</LinksUpToDate>
  <CharactersWithSpaces>18708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DOHOVOR O EURÓPSKOM SYSTÉME INFORMÁCIÍ O VOZIDLÁCH A VODIČSKÝCH OPRÁVNENIACH</dc:title>
  <dc:creator>rojkova</dc:creator>
  <cp:lastModifiedBy>kardosp</cp:lastModifiedBy>
  <cp:revision>7</cp:revision>
  <cp:lastPrinted>2008-07-16T09:13:00Z</cp:lastPrinted>
  <dcterms:created xsi:type="dcterms:W3CDTF">2008-06-16T12:15:00Z</dcterms:created>
  <dcterms:modified xsi:type="dcterms:W3CDTF">2008-07-28T06:39:00Z</dcterms:modified>
</cp:coreProperties>
</file>