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3"/>
        <w:keepNext w:val="0"/>
        <w:pageBreakBefore/>
        <w:jc w:val="right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>Príloha č. 1</w:t>
      </w:r>
    </w:p>
    <w:p>
      <w:pPr>
        <w:keepNext/>
        <w:shd w:val="clear" w:color="auto" w:fill="FFFFFF"/>
        <w:ind w:left="6096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  <w:sz w:val="22"/>
        </w:rPr>
        <w:t>k zákonu č. .../2008 Z. z.</w:t>
      </w:r>
    </w:p>
    <w:p>
      <w:pPr>
        <w:rPr>
          <w:rFonts w:ascii="Times New Roman" w:hAnsi="Times New Roman" w:cs="Times New Roman"/>
        </w:rPr>
      </w:pPr>
    </w:p>
    <w:p>
      <w:pPr>
        <w:pStyle w:val="Heading1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Lehoty prvého hodnotenia energetickej náročnosti v priemysle a pôdohospodárstve</w:t>
      </w:r>
    </w:p>
    <w:p>
      <w:pPr>
        <w:pStyle w:val="Heading1"/>
        <w:spacing w:before="0" w:after="0"/>
        <w:rPr>
          <w:rFonts w:ascii="Times New Roman" w:hAnsi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5"/>
        <w:gridCol w:w="2985"/>
        <w:gridCol w:w="3018"/>
      </w:tblGrid>
      <w:tr>
        <w:tblPrEx>
          <w:tblW w:w="0" w:type="auto"/>
          <w:tblInd w:w="-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spotrebiteľ energie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celková ročná spotreba energie (priemer za tri roky)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[MWh]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lehota hodnotenia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priemysel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5 500 do 20 000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</w:t>
            </w:r>
            <w:r>
              <w:rPr>
                <w:rFonts w:ascii="Times New Roman" w:hAnsi="Times New Roman" w:cs="Times New Roman"/>
              </w:rPr>
              <w:t xml:space="preserve"> decembra 2011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 20 000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 decembra 2013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pôdohospodárstvo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2 500 do 10 000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 decembra 2011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 10 000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 decembra 2013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prepočítavacie koeficienty sú uvedené v nasledujúcej tabuľke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Prepočítavacie koeficienty </w:t>
      </w:r>
      <w:r>
        <w:rPr>
          <w:rFonts w:ascii="Times New Roman" w:hAnsi="Times New Roman" w:cs="Times New Roman"/>
        </w:rPr>
        <w:t>celkovej spotreby energ</w:t>
      </w:r>
      <w:r>
        <w:rPr>
          <w:rFonts w:ascii="Times New Roman" w:hAnsi="Times New Roman" w:cs="Times New Roman"/>
        </w:rPr>
        <w:t xml:space="preserve">ie na rovnakú fyzikálnu jednotku </w:t>
      </w:r>
      <w:r>
        <w:rPr>
          <w:rFonts w:ascii="Times New Roman" w:hAnsi="Times New Roman" w:cs="Times New Roman"/>
          <w:b/>
          <w:vertAlign w:val="superscript"/>
        </w:rPr>
        <w:t>1)</w:t>
      </w:r>
    </w:p>
    <w:p>
      <w:pPr>
        <w:jc w:val="center"/>
        <w:rPr>
          <w:rFonts w:ascii="Times New Roman" w:hAnsi="Times New Roman" w:cs="Times New Roman"/>
          <w:b/>
        </w:rPr>
      </w:pPr>
    </w:p>
    <w:tbl>
      <w:tblPr>
        <w:tblW w:w="89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068"/>
        <w:gridCol w:w="1080"/>
        <w:gridCol w:w="1080"/>
        <w:gridCol w:w="1560"/>
        <w:gridCol w:w="1200"/>
      </w:tblGrid>
      <w:tr>
        <w:tblPrEx>
          <w:tblW w:w="8988" w:type="dxa"/>
          <w:tblInd w:w="-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Druh a množstvo  produktu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množstvo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jednotka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Výhrevnosť / prepočítavací koeficient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73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67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MWh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GJ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zemný plyn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tis. m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9,522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34,278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skvapalnený zemný plyn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45,19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čierne uhlie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4,778 – 8,528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– 30,7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koks čiernouhoľný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,361 – 7,917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26,5 – 28,5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hnedé uhlie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2,917 – 5,833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10,5 – 21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hnedouhoľné brikety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5,556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lignit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1,556 – 2,917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 6 – 10,5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rašelina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2,167 – 3,833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 8 – 13,8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rašelinové brikety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4,444 – 5,278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– 19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ťažký vykurov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ací olej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11,111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ľahký vykurovací olej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benzín motorový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12,222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nafta motorová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11,663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skvapalnený uhľovodíkový plyn (LPG)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12,778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drevo (vlhkosť 25 %)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drevené pelety/brikety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4,667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získa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né teplo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>
        <w:tblPrEx>
          <w:tblW w:w="8988" w:type="dxa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elektrina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MWh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3,6</w:t>
            </w:r>
          </w:p>
        </w:tc>
      </w:tr>
    </w:tbl>
    <w:p>
      <w:pPr>
        <w:jc w:val="both"/>
        <w:rPr>
          <w:rFonts w:ascii="Times New Roman" w:hAnsi="Times New Roman" w:cs="Times New Roman"/>
          <w:sz w:val="18"/>
          <w:szCs w:val="18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Poznámky: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Ak je to opodstatnené, je možné použiť hodnoty výhrevnosti uvedené dodávateľom príslušného produktu.</w:t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 w:code="9"/>
      <w:pgMar w:top="1134" w:right="1395" w:bottom="1021" w:left="1695" w:header="709" w:footer="28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120"/>
      <w:jc w:val="center"/>
      <w:outlineLvl w:val="0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autoSpaceDE/>
      <w:autoSpaceDN/>
      <w:ind w:firstLine="600"/>
      <w:jc w:val="both"/>
    </w:p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208</Words>
  <Characters>1191</Characters>
  <Application>Microsoft Office Word</Application>
  <DocSecurity>0</DocSecurity>
  <Lines>0</Lines>
  <Paragraphs>0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Pavol Kosa</dc:creator>
  <cp:lastModifiedBy>Talapkova</cp:lastModifiedBy>
  <cp:revision>4</cp:revision>
  <dcterms:created xsi:type="dcterms:W3CDTF">2008-06-12T08:02:00Z</dcterms:created>
  <dcterms:modified xsi:type="dcterms:W3CDTF">2008-08-06T13:53:00Z</dcterms:modified>
</cp:coreProperties>
</file>