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0F64" w:rsidRPr="00F547B0" w:rsidP="00610F64">
      <w:pPr>
        <w:jc w:val="center"/>
        <w:rPr>
          <w:rFonts w:ascii="Arial Narrow" w:hAnsi="Arial Narrow" w:cs="Arial"/>
          <w:sz w:val="22"/>
          <w:szCs w:val="22"/>
        </w:rPr>
      </w:pPr>
      <w:r w:rsidRPr="00F547B0">
        <w:rPr>
          <w:rFonts w:ascii="Arial Narrow" w:hAnsi="Arial Narrow" w:cs="Arial"/>
          <w:sz w:val="22"/>
          <w:szCs w:val="22"/>
        </w:rPr>
        <w:t>N Á R O D N Á      R A D A      S L O V E N S K E J     R E P U B L I K Y</w:t>
      </w:r>
    </w:p>
    <w:p w:rsidR="00610F64" w:rsidRPr="00F547B0" w:rsidP="00610F64">
      <w:pPr>
        <w:ind w:left="3540"/>
        <w:rPr>
          <w:rFonts w:ascii="Arial Narrow" w:hAnsi="Arial Narrow" w:cs="Arial"/>
          <w:sz w:val="22"/>
          <w:szCs w:val="22"/>
        </w:rPr>
      </w:pPr>
      <w:r w:rsidRPr="00F547B0">
        <w:rPr>
          <w:rFonts w:ascii="Arial Narrow" w:hAnsi="Arial Narrow" w:cs="Arial"/>
          <w:sz w:val="22"/>
          <w:szCs w:val="22"/>
        </w:rPr>
        <w:t>IV. volebné obdobie</w:t>
      </w:r>
    </w:p>
    <w:p w:rsidR="00610F64" w:rsidRPr="00F547B0" w:rsidP="00610F6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Times New Roman" w:hAnsi="Times New Roman" w:cs="Times New Roman"/>
        </w:rPr>
        <w:pict>
          <v:rect id="_x0000_i1025" style="width:453.5pt;height:1.5pt" o:hralign="center" o:hrstd="t" o:hr="t" filled="t" fillcolor="gray" stroked="f">
            <v:imagedata r:id="rId4" o:title=""/>
          </v:rect>
        </w:pict>
      </w:r>
    </w:p>
    <w:p w:rsidR="00F547B0" w:rsidRPr="00F547B0" w:rsidP="00610F64">
      <w:pPr>
        <w:rPr>
          <w:rFonts w:ascii="Arial Narrow" w:hAnsi="Arial Narrow" w:cs="Arial"/>
          <w:sz w:val="22"/>
          <w:szCs w:val="22"/>
        </w:rPr>
      </w:pPr>
    </w:p>
    <w:p w:rsidR="00610F64" w:rsidRPr="00F547B0" w:rsidP="00610F64">
      <w:pPr>
        <w:rPr>
          <w:rFonts w:ascii="Arial Narrow" w:hAnsi="Arial Narrow" w:cs="Arial"/>
          <w:sz w:val="22"/>
          <w:szCs w:val="22"/>
        </w:rPr>
      </w:pPr>
    </w:p>
    <w:p w:rsidR="00610F64" w:rsidRPr="00F547B0" w:rsidP="00610F64">
      <w:pPr>
        <w:jc w:val="center"/>
        <w:rPr>
          <w:rFonts w:ascii="Arial Narrow" w:hAnsi="Arial Narrow" w:cs="Arial"/>
          <w:sz w:val="22"/>
          <w:szCs w:val="22"/>
        </w:rPr>
      </w:pPr>
      <w:r w:rsidRPr="00F547B0">
        <w:rPr>
          <w:rFonts w:ascii="Arial Narrow" w:hAnsi="Arial Narrow" w:cs="Arial"/>
          <w:sz w:val="22"/>
          <w:szCs w:val="22"/>
        </w:rPr>
        <w:t>720</w:t>
      </w:r>
    </w:p>
    <w:p w:rsidR="00610F64" w:rsidRPr="00F547B0" w:rsidP="00610F64">
      <w:pPr>
        <w:jc w:val="center"/>
        <w:rPr>
          <w:rFonts w:ascii="Arial Narrow" w:hAnsi="Arial Narrow" w:cs="Arial"/>
          <w:sz w:val="22"/>
          <w:szCs w:val="22"/>
        </w:rPr>
      </w:pPr>
    </w:p>
    <w:p w:rsidR="00610F64" w:rsidRPr="00F547B0" w:rsidP="00610F64">
      <w:pPr>
        <w:jc w:val="center"/>
        <w:rPr>
          <w:rFonts w:ascii="Arial Narrow" w:hAnsi="Arial Narrow" w:cs="Arial"/>
          <w:sz w:val="22"/>
          <w:szCs w:val="22"/>
        </w:rPr>
      </w:pPr>
      <w:r w:rsidRPr="00F547B0">
        <w:rPr>
          <w:rFonts w:ascii="Arial Narrow" w:hAnsi="Arial Narrow" w:cs="Arial"/>
          <w:sz w:val="22"/>
          <w:szCs w:val="22"/>
        </w:rPr>
        <w:t xml:space="preserve">VLÁDNY NÁVRH                                                   </w:t>
      </w:r>
    </w:p>
    <w:p w:rsidR="00610F64" w:rsidRPr="00F547B0" w:rsidP="00610F64">
      <w:pPr>
        <w:jc w:val="center"/>
        <w:rPr>
          <w:rFonts w:ascii="Arial Narrow" w:hAnsi="Arial Narrow" w:cs="Arial"/>
          <w:sz w:val="22"/>
          <w:szCs w:val="22"/>
        </w:rPr>
      </w:pPr>
    </w:p>
    <w:p w:rsidR="00610F64" w:rsidRPr="00F547B0" w:rsidP="00610F64">
      <w:pPr>
        <w:jc w:val="center"/>
        <w:rPr>
          <w:rFonts w:ascii="Arial Narrow" w:hAnsi="Arial Narrow" w:cs="Arial"/>
          <w:sz w:val="22"/>
          <w:szCs w:val="22"/>
          <w:lang w:eastAsia="cs-CZ"/>
        </w:rPr>
      </w:pPr>
      <w:r w:rsidRPr="00F547B0">
        <w:rPr>
          <w:rFonts w:ascii="Arial Narrow" w:hAnsi="Arial Narrow" w:cs="Arial"/>
          <w:sz w:val="22"/>
          <w:szCs w:val="22"/>
        </w:rPr>
        <w:t>Zákon</w:t>
      </w:r>
    </w:p>
    <w:p w:rsidR="00610F64" w:rsidRPr="00F547B0" w:rsidP="00610F64">
      <w:pPr>
        <w:jc w:val="center"/>
        <w:rPr>
          <w:rFonts w:ascii="Arial Narrow" w:hAnsi="Arial Narrow" w:cs="Arial"/>
          <w:sz w:val="22"/>
          <w:szCs w:val="22"/>
          <w:lang w:eastAsia="cs-CZ"/>
        </w:rPr>
      </w:pPr>
      <w:r w:rsidRPr="00F547B0">
        <w:rPr>
          <w:rFonts w:ascii="Arial Narrow" w:hAnsi="Arial Narrow" w:cs="Arial"/>
          <w:sz w:val="22"/>
          <w:szCs w:val="22"/>
        </w:rPr>
        <w:t>z ............................. 2008,</w:t>
      </w: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ktorým sa mení a dopĺňa zákon Národnej rady Slovenskej republiky č. 18/1996 Z. z. o cenách v znení neskorších predpisov  </w:t>
      </w: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Národná rada Slovenskej  republiky sa uzniesla na tomto zákone: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610F64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Čl. I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Zákon Národnej rady Slovenskej republiky č. 18/1996 Z. z. o cenách v znení zákona č.  196/2000 </w:t>
        <w:br/>
        <w:t>Z. z., zákona č. 276/2001 Z. z., zákona č. 436/2002 Z. z., zákona č. 465/2002 Z. z., zákona č. 520/2003 Z. z., zákona č. 523/2004 Z. z., zákona č. 68/2005 Z. z., zákona č. 117/2006 Z. z.  a zákona č. 659/2007 Z. z. sa mení a dopĺňa takto: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1. V § 1 ods. 1 sa za slová „(ďalej len „tovar“)“  vkladá čiarka a slová „opatrenia na zamedzenie nežiadúceho cenového vývoja“ a slová „tuzemský trh“ sa nahrádzajú slovami „trh na území Slovenskej republiky (ďalej len „tuzemský trh“)“.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2. V § 1 ods. 3 sa slová „lotérie a in</w:t>
      </w:r>
      <w:r w:rsidRPr="00F547B0">
        <w:rPr>
          <w:rFonts w:ascii="Arial Narrow" w:hAnsi="Arial Narrow" w:cs="Times New Roman"/>
          <w:sz w:val="22"/>
          <w:szCs w:val="22"/>
        </w:rPr>
        <w:t>é podobné hry“ nahrádzajú slovami „hazardné hry“.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3. Poznámka pod čiarou k odkazu 1 znie:</w:t>
      </w:r>
    </w:p>
    <w:p w:rsidR="000F35DB" w:rsidP="00610F64">
      <w:pPr>
        <w:ind w:left="360" w:hanging="36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„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1</w:t>
      </w:r>
      <w:r w:rsidRPr="00F547B0">
        <w:rPr>
          <w:rFonts w:ascii="Arial Narrow" w:hAnsi="Arial Narrow" w:cs="Times New Roman"/>
          <w:sz w:val="22"/>
          <w:szCs w:val="22"/>
        </w:rPr>
        <w:t xml:space="preserve">)  Napríklad zákon Slovenskej národnej rady č. 71/1992 Zb. o súdnych poplatkoch a poplatku za výpis z registra trestov v znení neskorších predpisov, zákon Národnej rady Slovenskej republiky </w:t>
        <w:br/>
        <w:t xml:space="preserve">č. 566/1992 Zb. o Národnej banke Slovenska v znení neskorších predpisov, vyhláška Ministerstva spravodlivosti Slovenskej republiky č. 31/1993 Z. z. o odmenách a náhradách notárov v znení neskorších predpisov, zákon Národnej rady Slovenskej republiky č. 145/1995 Z. z. o správnych poplatkoch  v znení neskorších predpisov, zákon č. 401/1998 Z. z. o poplatkoch za znečisťovanie ovzdušia v znení neskorších predpisov, zákon č. 483/2001 Z. z. o bankách a o zmene a doplnení niektorých zákonov v znení neskorších predpisov, zákon č. 566/2001 Z. z. o cenných papieroch a investičných službách a o zmene a doplnení niektorých zákonov (zákon o cenných papieroch) v znení neskorších predpisov, zákon č. 543/2002 Z. z.  </w:t>
      </w:r>
      <w:r w:rsidR="008160A8">
        <w:rPr>
          <w:rFonts w:ascii="Arial Narrow" w:hAnsi="Arial Narrow" w:cs="Times New Roman"/>
          <w:sz w:val="22"/>
          <w:szCs w:val="22"/>
        </w:rPr>
        <w:br/>
      </w:r>
      <w:r w:rsidRPr="00F547B0">
        <w:rPr>
          <w:rFonts w:ascii="Arial Narrow" w:hAnsi="Arial Narrow" w:cs="Times New Roman"/>
          <w:sz w:val="22"/>
          <w:szCs w:val="22"/>
        </w:rPr>
        <w:t>o ochrane prírody a krajiny v znení neskorších predpisov, zákon č. 17/2004 Z. z. o poplatkoch za uloženie odpadov</w:t>
      </w:r>
      <w:r w:rsidR="008160A8">
        <w:rPr>
          <w:rFonts w:ascii="Arial Narrow" w:hAnsi="Arial Narrow" w:cs="Times New Roman"/>
          <w:sz w:val="22"/>
          <w:szCs w:val="22"/>
        </w:rPr>
        <w:t xml:space="preserve"> </w:t>
      </w:r>
      <w:r w:rsidRPr="00F547B0">
        <w:rPr>
          <w:rFonts w:ascii="Arial Narrow" w:hAnsi="Arial Narrow" w:cs="Times New Roman"/>
          <w:sz w:val="22"/>
          <w:szCs w:val="22"/>
        </w:rPr>
        <w:t>v</w:t>
      </w:r>
      <w:r w:rsidR="008160A8">
        <w:rPr>
          <w:rFonts w:ascii="Arial Narrow" w:hAnsi="Arial Narrow" w:cs="Times New Roman"/>
          <w:sz w:val="22"/>
          <w:szCs w:val="22"/>
        </w:rPr>
        <w:t> </w:t>
      </w:r>
      <w:r w:rsidRPr="00F547B0">
        <w:rPr>
          <w:rFonts w:ascii="Arial Narrow" w:hAnsi="Arial Narrow" w:cs="Times New Roman"/>
          <w:sz w:val="22"/>
          <w:szCs w:val="22"/>
        </w:rPr>
        <w:t>znení</w:t>
      </w:r>
      <w:r w:rsidR="008160A8">
        <w:rPr>
          <w:rFonts w:ascii="Arial Narrow" w:hAnsi="Arial Narrow" w:cs="Times New Roman"/>
          <w:sz w:val="22"/>
          <w:szCs w:val="22"/>
        </w:rPr>
        <w:t xml:space="preserve"> zákona </w:t>
      </w:r>
      <w:r w:rsidRPr="00F547B0">
        <w:rPr>
          <w:rFonts w:ascii="Arial Narrow" w:hAnsi="Arial Narrow" w:cs="Times New Roman"/>
          <w:sz w:val="22"/>
          <w:szCs w:val="22"/>
        </w:rPr>
        <w:t>č. 587/2004 Z. z., zákon č.  582/2004 Z. z. o miestnych daniach a miestnom poplatku za komunálne odpady a drobné stavebné odpady v znení neskorších predpisov, vyhláška Ministerstva spravodlivosti Slovenskej republiky č. 655/2004 Z. z. o odmenách a náhradách advokátov za poskytovanie právnych služieb v znení neskorších predpisov, nariadenie vlády Slovenskej republiky č. 755/2004 Z. z., ktorým sa ustanovuje výška neregulovaných platieb, výška poplatkov a podrobnosti súvisiace so spoplatňovaním užívania vôd, zákon č. 171/2005 Z. z. o hazardných hrách a o zmene a doplnení niektorých zákonov v znení neskorších predpisov.“.</w:t>
      </w:r>
    </w:p>
    <w:p w:rsidR="00F547B0" w:rsidRPr="00F547B0" w:rsidP="00610F64">
      <w:pPr>
        <w:ind w:left="360" w:hanging="360"/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4. V § 1 ods. 4 sa vypúšťajú slová „§ 2 o</w:t>
      </w:r>
      <w:r w:rsidRPr="00F547B0">
        <w:rPr>
          <w:rFonts w:ascii="Arial Narrow" w:hAnsi="Arial Narrow" w:cs="Times New Roman"/>
          <w:sz w:val="22"/>
          <w:szCs w:val="22"/>
        </w:rPr>
        <w:t xml:space="preserve">ds. 4,“ a  slová „§ 21 a 22“ sa nahrádzajú slovami </w:t>
        <w:br/>
        <w:t xml:space="preserve">„§ 21, 22 a  23e“.   </w:t>
      </w:r>
    </w:p>
    <w:p w:rsidR="000F35DB" w:rsidRPr="00F547B0" w:rsidP="000F35D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5. V § 2 ods. 3 písm. b) sa slovo „trhu“ nahrádza slovami „tuzemskom trhu“.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6. V § 2 sa vypúšťa odsek 4.</w:t>
      </w:r>
    </w:p>
    <w:p w:rsidR="00610F64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7. V § 3 ods. 3 sa vypúšťa posledná veta.</w:t>
      </w:r>
      <w:r w:rsidRPr="00F547B0">
        <w:rPr>
          <w:rFonts w:ascii="Arial Narrow" w:hAnsi="Arial Narrow" w:cs="Times New Roman"/>
          <w:b/>
          <w:sz w:val="22"/>
          <w:szCs w:val="22"/>
        </w:rPr>
        <w:t xml:space="preserve"> 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8.  Nadpis  tretej časti znie: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„OPATRENIA NA ZAMEDZENIE NEŽIADUCEHO CENOVÉHO VÝVOJA“.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9. § 4 znie:</w:t>
      </w:r>
    </w:p>
    <w:p w:rsidR="000F35DB" w:rsidRPr="00F547B0" w:rsidP="000F35DB">
      <w:pPr>
        <w:ind w:left="360"/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„§ 4</w:t>
      </w:r>
    </w:p>
    <w:p w:rsidR="000F35DB" w:rsidRPr="00F547B0" w:rsidP="000F35DB">
      <w:pPr>
        <w:ind w:left="360"/>
        <w:jc w:val="center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 Opatrenia na zamedzenie nežiaduceho cenového vývoja sú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a) regulácia cien,</w:t>
      </w:r>
    </w:p>
    <w:p w:rsidR="000F35DB" w:rsidRPr="00F547B0" w:rsidP="000F35DB">
      <w:pPr>
        <w:jc w:val="both"/>
        <w:rPr>
          <w:rFonts w:ascii="Arial Narrow" w:hAnsi="Arial Narrow" w:cs="Times New Roman"/>
          <w:strike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b) zákaz dohodnúť neprimeranú cenu podľa § 12.“.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10. Za § 4 sa vkladá  § 4a, ktorý vrátane nadpisu zn</w:t>
      </w:r>
      <w:r w:rsidRPr="00F547B0">
        <w:rPr>
          <w:rFonts w:ascii="Arial Narrow" w:hAnsi="Arial Narrow" w:cs="Times New Roman"/>
          <w:sz w:val="22"/>
          <w:szCs w:val="22"/>
        </w:rPr>
        <w:t>ie: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„§ 4a</w:t>
      </w: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Regulácia cien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(1) Regulácia cien je určenie ceny alebo určenie záväzného spôsobu vytvorenia ceny tovaru a podmienok  regulácie  cien  cenovými orgánmi uvedenými v § 20 ods. 1 písm. a) až e) a § 23e ods. 1.    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(2) Cenové orgány môžu regulovať ceny tovaru, ak</w:t>
      </w:r>
    </w:p>
    <w:p w:rsidR="000F35DB" w:rsidRPr="00F547B0" w:rsidP="000F35DB">
      <w:pPr>
        <w:ind w:left="360" w:hanging="36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a)  vznikne mimoriadna trhová situácia s priamym vplyvom na ceny tovarov na tuzemskom  trhu, ohrozujúcim cenovú stabilitu alebo dostupnosť tovarov,  </w:t>
      </w:r>
    </w:p>
    <w:p w:rsidR="000F35DB" w:rsidRPr="00F547B0" w:rsidP="000F35DB">
      <w:pPr>
        <w:ind w:left="360" w:hanging="36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b) dôjde k ohrozeniu trhu vplyvom nedostatočne rozvinutého konkurenčného prostredia; pri posudzovaní stavu konkurenčného prostredia sa vyžaduje stanovisko Protimonopolného úradu Slovenskej republiky,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7</w:t>
      </w:r>
      <w:r w:rsidRPr="00F547B0">
        <w:rPr>
          <w:rFonts w:ascii="Arial Narrow" w:hAnsi="Arial Narrow" w:cs="Times New Roman"/>
          <w:sz w:val="22"/>
          <w:szCs w:val="22"/>
        </w:rPr>
        <w:t>)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c)   si to vyžaduje  ochrana spotrebiteľa alebo iný verejný záujem</w:t>
      </w:r>
    </w:p>
    <w:p w:rsidR="000F35DB" w:rsidRPr="00F547B0" w:rsidP="000F35DB">
      <w:pPr>
        <w:ind w:left="720" w:hanging="54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 1. pri vyrovnávaní postavenia kupujúceho alebo predávajúceho pri tovare úplne alebo sčasti dotovanom z prostriedkov štátneho rozpočtu, štátnych fondov, medzinárodných zdrojov, vyšších územných celkov, obcí, zdravotných poisťovní alebo Sociálnej poisťovne, alebo na ktorý sa poskytuje finančná pomoc zo zahraničia alebo z Eu</w:t>
      </w:r>
      <w:r w:rsidRPr="00F547B0">
        <w:rPr>
          <w:rFonts w:ascii="Arial Narrow" w:hAnsi="Arial Narrow" w:cs="Times New Roman"/>
          <w:sz w:val="22"/>
          <w:szCs w:val="22"/>
        </w:rPr>
        <w:t>rópskej únie,</w:t>
      </w:r>
    </w:p>
    <w:p w:rsidR="000F35DB" w:rsidRPr="00F547B0" w:rsidP="000F35DB">
      <w:pPr>
        <w:ind w:left="720" w:hanging="54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  2. pri zmene kurzu slovenskej meny, daňových predpisov, colných predpisov alebo dotačných predpisov, </w:t>
      </w:r>
    </w:p>
    <w:p w:rsidR="000F35DB" w:rsidRPr="00F547B0" w:rsidP="000F35DB">
      <w:pPr>
        <w:ind w:left="360" w:hanging="36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d) ide o tovar, ktorého dodanie alebo poskytnutie sa považuje za podnikanie v sieťových odvetviach podľa osobitného predpisu,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1a</w:t>
      </w:r>
      <w:r w:rsidRPr="00F547B0">
        <w:rPr>
          <w:rFonts w:ascii="Arial Narrow" w:hAnsi="Arial Narrow" w:cs="Times New Roman"/>
          <w:sz w:val="22"/>
          <w:szCs w:val="22"/>
        </w:rPr>
        <w:t>)</w:t>
      </w:r>
    </w:p>
    <w:p w:rsidR="000F35DB" w:rsidRPr="00F547B0" w:rsidP="000F35DB">
      <w:pPr>
        <w:ind w:left="360" w:hanging="36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e) ide o tovar, ktorého dodanie alebo poskytnutie sa považuje za prevádzkovanie dopravy na železničnej dráhe,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7a</w:t>
      </w:r>
      <w:r w:rsidRPr="00F547B0">
        <w:rPr>
          <w:rFonts w:ascii="Arial Narrow" w:hAnsi="Arial Narrow" w:cs="Times New Roman"/>
          <w:sz w:val="22"/>
          <w:szCs w:val="22"/>
        </w:rPr>
        <w:t>)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 xml:space="preserve"> </w:t>
      </w:r>
      <w:r w:rsidRPr="00F547B0">
        <w:rPr>
          <w:rFonts w:ascii="Arial Narrow" w:hAnsi="Arial Narrow" w:cs="Times New Roman"/>
          <w:sz w:val="22"/>
          <w:szCs w:val="22"/>
        </w:rPr>
        <w:t xml:space="preserve">  za univerzálnu poštovú službu alebo za službu poštového platobného styku.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7b</w:t>
      </w:r>
      <w:r w:rsidRPr="00F547B0">
        <w:rPr>
          <w:rFonts w:ascii="Arial Narrow" w:hAnsi="Arial Narrow" w:cs="Times New Roman"/>
          <w:sz w:val="22"/>
          <w:szCs w:val="22"/>
        </w:rPr>
        <w:t>)“.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Poznámky pod čiarou k odkazom 7, 7a a 7b znejú:</w:t>
      </w:r>
    </w:p>
    <w:p w:rsidR="000F35DB" w:rsidRPr="00F547B0" w:rsidP="000F35DB">
      <w:pPr>
        <w:ind w:left="360" w:hanging="36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„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7</w:t>
      </w:r>
      <w:r w:rsidRPr="00F547B0">
        <w:rPr>
          <w:rFonts w:ascii="Arial Narrow" w:hAnsi="Arial Narrow" w:cs="Times New Roman"/>
          <w:sz w:val="22"/>
          <w:szCs w:val="22"/>
        </w:rPr>
        <w:t>) § 22 ods. 1 písm. f) zákona č. 136/2001 Z. z. o ochrane hospodárskej súťaže a o zmene a doplnení zákona Slovenskej národnej rady č. 347/1990 Zb. o organizácii ministerstiev a ostatných ústredných orgánov štátnej správy Slovenskej republiky v znení neskorších predpi</w:t>
      </w:r>
      <w:r w:rsidRPr="00F547B0">
        <w:rPr>
          <w:rFonts w:ascii="Arial Narrow" w:hAnsi="Arial Narrow" w:cs="Times New Roman"/>
          <w:sz w:val="22"/>
          <w:szCs w:val="22"/>
        </w:rPr>
        <w:t>sov, v znení neskorších predpisov.</w:t>
      </w:r>
    </w:p>
    <w:p w:rsidR="000F35DB" w:rsidRPr="00F547B0" w:rsidP="000F35DB">
      <w:pPr>
        <w:ind w:left="360" w:hanging="36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7a</w:t>
      </w:r>
      <w:r w:rsidRPr="00F547B0">
        <w:rPr>
          <w:rFonts w:ascii="Arial Narrow" w:hAnsi="Arial Narrow" w:cs="Times New Roman"/>
          <w:sz w:val="22"/>
          <w:szCs w:val="22"/>
        </w:rPr>
        <w:t>) § 2 ods. 5 a § 4 zákona Národnej rady Slovenskej republiky č. 164/1996 Z. z. o dráhach a o zmene zákona č. 455/1991 Zb. o živnostenskom podnikaní (živnostenský zákon) v znení neskorších predpisov, v znení neskorších</w:t>
      </w:r>
      <w:r w:rsidRPr="00F547B0">
        <w:rPr>
          <w:rFonts w:ascii="Arial Narrow" w:hAnsi="Arial Narrow" w:cs="Times New Roman"/>
          <w:sz w:val="22"/>
          <w:szCs w:val="22"/>
        </w:rPr>
        <w:t xml:space="preserve"> predpisov.</w:t>
      </w:r>
    </w:p>
    <w:p w:rsidR="000F35DB" w:rsidRPr="00F547B0" w:rsidP="000F35DB">
      <w:pPr>
        <w:ind w:left="360" w:hanging="36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7b</w:t>
      </w:r>
      <w:r w:rsidRPr="00F547B0">
        <w:rPr>
          <w:rFonts w:ascii="Arial Narrow" w:hAnsi="Arial Narrow" w:cs="Times New Roman"/>
          <w:sz w:val="22"/>
          <w:szCs w:val="22"/>
        </w:rPr>
        <w:t xml:space="preserve">) § 13 ods. 1 písm. e) zákona č. 507/2001 Z. z. o poštových službách v znení zákona č. 15/2004 </w:t>
        <w:br/>
        <w:t xml:space="preserve">Z. z.“. 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11. § 5 vrátane nadpisu znie:</w:t>
      </w: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„§ 5</w:t>
      </w: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Spôsoby regulácie cien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Regulácia cien sa vykonáva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a) úradným určením cien,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b) vecným usmerňovaní</w:t>
      </w:r>
      <w:r w:rsidRPr="00F547B0">
        <w:rPr>
          <w:rFonts w:ascii="Arial Narrow" w:hAnsi="Arial Narrow" w:cs="Times New Roman"/>
          <w:sz w:val="22"/>
          <w:szCs w:val="22"/>
        </w:rPr>
        <w:t>m cien alebo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c) kombináciou spôsobov podľa písmen a) a b).“.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12. Poznámka pod čiarou k odkazu 8 sa vypúšťa.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13. § 7 a 8 vrátane nadpisov znejú: 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„§ 7</w:t>
      </w: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Vecné usmerňovanie cien</w:t>
      </w:r>
    </w:p>
    <w:p w:rsidR="000F35DB" w:rsidRPr="00F547B0" w:rsidP="000F35DB">
      <w:pPr>
        <w:rPr>
          <w:rFonts w:ascii="Arial Narrow" w:hAnsi="Arial Narrow" w:cs="Times New Roman"/>
          <w:b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 Vecným usmerňovaním cien sa rozumie určenie podmienok  pre dohodovanie cien cenovým orgánom uvedeným v § 20 ods. 1 písm. a) až c) a § 23e ods. 1. Týmito podmienkami sú:</w:t>
        <w:br/>
        <w:t xml:space="preserve">  a) maximálny rozsah prípustného zvýšenia cien vo vymedzenom období alebo 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b)  záväzný postup pri  tvorbe ceny.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b/>
          <w:sz w:val="22"/>
          <w:szCs w:val="22"/>
        </w:rPr>
        <w:t xml:space="preserve">    </w:t>
      </w:r>
      <w:r w:rsidRPr="00F547B0">
        <w:rPr>
          <w:rFonts w:ascii="Arial Narrow" w:hAnsi="Arial Narrow" w:cs="Times New Roman"/>
          <w:sz w:val="22"/>
          <w:szCs w:val="22"/>
        </w:rPr>
        <w:tab/>
      </w: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§ 8</w:t>
      </w: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Základné pravidlá pri uplatňovaní regulácie cien 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 Pri regulácii cien podľa § 5 sa vychádza z ekonomicky oprávnených nákladov a primeraného zisku </w:t>
      </w:r>
      <w:r w:rsidRPr="00F547B0" w:rsidR="000C696E">
        <w:rPr>
          <w:rFonts w:ascii="Arial Narrow" w:hAnsi="Arial Narrow" w:cs="Times New Roman"/>
          <w:sz w:val="22"/>
          <w:szCs w:val="22"/>
        </w:rPr>
        <w:br/>
      </w:r>
      <w:r w:rsidRPr="00F547B0">
        <w:rPr>
          <w:rFonts w:ascii="Arial Narrow" w:hAnsi="Arial Narrow" w:cs="Times New Roman"/>
          <w:sz w:val="22"/>
          <w:szCs w:val="22"/>
        </w:rPr>
        <w:t>(§ 2 ods. 3); ekonomicky oprávnené náklady a primeraný zisk sa preukazujú účtovnými dokladmi, kalkuláciami nákladov a zisku, inými dokladmi odôvodňujúcimi výšku ceny a dokladmi, ktoré si vyžiada cenový orgán.“.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14. § 11 znie:</w:t>
      </w: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„§ 11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b/>
          <w:sz w:val="22"/>
          <w:szCs w:val="22"/>
        </w:rPr>
        <w:t xml:space="preserve">   </w:t>
      </w:r>
      <w:r w:rsidRPr="00F547B0">
        <w:rPr>
          <w:rFonts w:ascii="Arial Narrow" w:hAnsi="Arial Narrow" w:cs="Times New Roman"/>
          <w:sz w:val="22"/>
          <w:szCs w:val="22"/>
        </w:rPr>
        <w:t xml:space="preserve">(1)  Rozsah  regulácie cien podľa § 5 až 7 ustanovuje  cenový orgán uvedený v § 20 ods. 1 písm. a) až c) a § 23e ods. 1 všeobecne záväzným právnym predpisom, v ktorom môže v prípade regulácie cien podľa § 5 písm. b) a c) ustanoviť aj rozsah ekonomicky oprávnených nákladov a primeraného zisku s výnimkou regulácie cien podľa § 7 písm. a). 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(2) Rozsah tovarov miestneho významu, ktorých ceny môžu regulovať vyššie územné celky  ustanoví Ministerstvo financií Slovenskej republiky (ďalej len „ministerstvo“) všeobecne záväzným právnym predpisom.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(3) Vyššie územné celky  v rozsahu ustanovenom podľa odseku 2 a obce v rozsahu ustanovenom </w:t>
        <w:br/>
        <w:t xml:space="preserve">v § 20 ods. 5 vykonávajú reguláciu cien podľa § 6 rozhodnutím o regulácii cien. Rozhodnutia vyšších územných celkov  sa uverejňujú v publikačnom orgáne ministerstva.“. 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 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15.  Poznámka pod čiarou k odkazu 9a sa vypúšťa.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16. V § 12 ods. 1 písm. a) sa na konci pripájajú tieto slová: „alebo na ktorý sa poskytuje finančná pomoc zo zahraničia alebo z Európskej únie“.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  <w:highlight w:val="yellow"/>
        </w:rPr>
      </w:pPr>
      <w:r w:rsidRPr="00F547B0">
        <w:rPr>
          <w:rFonts w:ascii="Arial Narrow" w:hAnsi="Arial Narrow" w:cs="Times New Roman"/>
          <w:sz w:val="22"/>
          <w:szCs w:val="22"/>
          <w:highlight w:val="yellow"/>
        </w:rPr>
        <w:t xml:space="preserve"> 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17. § 13 vrátane nadpisu znie: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 </w:t>
      </w: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„§ 13</w:t>
      </w: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Cenová evidencia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(1)  Predávajúci je povinný viesť a uchovávať evidenciu o cenách tovaru (ďalej len „cenová evidencia“) vrátane kalkulácií nákladov a zisku tri roky po predaji  tovaru.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(2)  Za cenovú evidenciu  sa považujú doklady obsahujúce vymedzenie  predávaného tovaru,   spôsob vytvorenia  ceny a výšku ceny tohto tovaru. 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(3) Za kalkuláciu nákladov a zisku sa považuje </w:t>
      </w:r>
    </w:p>
    <w:p w:rsidR="000F35DB" w:rsidRPr="00F547B0" w:rsidP="000F35DB">
      <w:pPr>
        <w:ind w:left="360" w:hanging="36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a)  kalkulácia ekonomicky oprávnených nákladov a primeraného zisku  podľa § 2 ods. 3</w:t>
      </w:r>
      <w:r w:rsidRPr="00F547B0" w:rsidR="005C6A21">
        <w:rPr>
          <w:rFonts w:ascii="Arial Narrow" w:hAnsi="Arial Narrow" w:cs="Times New Roman"/>
          <w:sz w:val="22"/>
          <w:szCs w:val="22"/>
        </w:rPr>
        <w:t>,</w:t>
      </w:r>
      <w:r w:rsidRPr="00F547B0">
        <w:rPr>
          <w:rFonts w:ascii="Arial Narrow" w:hAnsi="Arial Narrow" w:cs="Times New Roman"/>
          <w:sz w:val="22"/>
          <w:szCs w:val="22"/>
        </w:rPr>
        <w:t xml:space="preserve"> alebo v rozsahu ustanovenom cenovým orgánom podľa § 11 ods. 1</w:t>
      </w:r>
      <w:r w:rsidRPr="00F547B0" w:rsidR="005C6A21">
        <w:rPr>
          <w:rFonts w:ascii="Arial Narrow" w:hAnsi="Arial Narrow" w:cs="Times New Roman"/>
          <w:sz w:val="22"/>
          <w:szCs w:val="22"/>
        </w:rPr>
        <w:t>,</w:t>
      </w:r>
      <w:r w:rsidRPr="00F547B0">
        <w:rPr>
          <w:rFonts w:ascii="Arial Narrow" w:hAnsi="Arial Narrow" w:cs="Times New Roman"/>
          <w:sz w:val="22"/>
          <w:szCs w:val="22"/>
        </w:rPr>
        <w:t xml:space="preserve"> pri tovare na ktorý sa vzťahuje regulácia cien a pri tovare predávajúceho podľa § 12 ods. 1,  </w:t>
      </w:r>
    </w:p>
    <w:p w:rsidR="000F35DB" w:rsidRPr="00F547B0" w:rsidP="000F35DB">
      <w:pPr>
        <w:ind w:left="360" w:hanging="36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b)  taký prepočet ceny alebo postup jej tvorby, ktorý umožňuje porovnanie s cenou, za ktorú sa tovar predávajúceho ponúkal alebo predával</w:t>
      </w:r>
      <w:r w:rsidRPr="00F547B0" w:rsidR="005C6A21">
        <w:rPr>
          <w:rFonts w:ascii="Arial Narrow" w:hAnsi="Arial Narrow" w:cs="Times New Roman"/>
          <w:sz w:val="22"/>
          <w:szCs w:val="22"/>
        </w:rPr>
        <w:t>,</w:t>
      </w:r>
      <w:r w:rsidRPr="00F547B0">
        <w:rPr>
          <w:rFonts w:ascii="Arial Narrow" w:hAnsi="Arial Narrow" w:cs="Times New Roman"/>
          <w:sz w:val="22"/>
          <w:szCs w:val="22"/>
        </w:rPr>
        <w:t xml:space="preserve"> pri tovare na ktorý sa nevzťahuje regulácia cien.“.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18. V § 17 ods. 1 písm. c) sa slová „podľa § 5 ods. 2“ nahrádzajú slovami „cenovým orgánom podľa </w:t>
        <w:br/>
        <w:t>§ 7“.</w:t>
      </w:r>
    </w:p>
    <w:p w:rsidR="000F35DB" w:rsidRPr="00F547B0" w:rsidP="000F35DB">
      <w:pPr>
        <w:ind w:left="360" w:hanging="360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ind w:left="360" w:hanging="360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19. V § 17 ods. 3 sa slová „§ 5 a 6“  nahrádzajú slovami „§ 6 a 7“.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20. V § 18 ods. 1 písm. a) sa za slovo „predpismi,“  vkladajú  slová „ pričom na účely vyčíslenia sa výška rozdielu posudzuje podľa skutočne realizovaných úhrad,“.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21. V § 18 odsek 5 znie: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„(5) Pokuty uložené cenovými orgánmi uvedenými v § 20 ods. 1 písm. a) až c),  f) a g) sú príjmom štátneho rozpočtu.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14</w:t>
      </w:r>
      <w:r w:rsidRPr="00F547B0">
        <w:rPr>
          <w:rFonts w:ascii="Arial Narrow" w:hAnsi="Arial Narrow" w:cs="Times New Roman"/>
          <w:sz w:val="22"/>
          <w:szCs w:val="22"/>
        </w:rPr>
        <w:t>) Pokuty uložené cenovými orgánmi uvedenými v § 20 ods. 1 písm. d) a e) sú príjmom ich rozpočtov.“.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Poznámka pod čiarou k odkazu 14 znie:</w:t>
      </w:r>
    </w:p>
    <w:p w:rsidR="000F35DB" w:rsidRPr="00F547B0" w:rsidP="000F35DB">
      <w:pPr>
        <w:ind w:left="360" w:hanging="36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  <w:vertAlign w:val="superscript"/>
        </w:rPr>
        <w:t>„14</w:t>
      </w:r>
      <w:r w:rsidRPr="00F547B0">
        <w:rPr>
          <w:rFonts w:ascii="Arial Narrow" w:hAnsi="Arial Narrow" w:cs="Times New Roman"/>
          <w:sz w:val="22"/>
          <w:szCs w:val="22"/>
        </w:rPr>
        <w:t>) Zákon č. 523/2004 Z. z. o rozpočtových pravidlách verejnej správy a o zmene a doplnení niektorých zákonov v znení neskorších predpisov.“.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22. V § 18 ods. 7 sa vypúšťa čiarka a slová „ako aj za bezdôvodné obohatenie získané porušením cenovej disciplíny“.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23. Poznámka pod čiarou k odkazu 18a znie:</w:t>
      </w:r>
    </w:p>
    <w:p w:rsidR="000F35DB" w:rsidRPr="00F547B0" w:rsidP="000F35DB">
      <w:pPr>
        <w:ind w:left="540" w:hanging="54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„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18a</w:t>
      </w:r>
      <w:r w:rsidRPr="00F547B0">
        <w:rPr>
          <w:rFonts w:ascii="Arial Narrow" w:hAnsi="Arial Narrow" w:cs="Times New Roman"/>
          <w:sz w:val="22"/>
          <w:szCs w:val="22"/>
        </w:rPr>
        <w:t>) Zákon Národnej rady Slovenskej republiky č. 164/1996 Z. z.  v znení neskorších predpisov.</w:t>
      </w:r>
    </w:p>
    <w:p w:rsidR="000F35DB" w:rsidRPr="00F547B0" w:rsidP="000F35DB">
      <w:pPr>
        <w:ind w:left="540" w:hanging="54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     Zákon č. 276/2001 Z. z. v znení neskorších predpisov.</w:t>
      </w:r>
    </w:p>
    <w:p w:rsidR="000F35DB" w:rsidRPr="00F547B0" w:rsidP="000F35DB">
      <w:pPr>
        <w:ind w:left="540" w:hanging="54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     Zákon č. 507/2001 Z. z. v znení neskorších predpisov.</w:t>
      </w:r>
    </w:p>
    <w:p w:rsidR="000F35DB" w:rsidRPr="00F547B0" w:rsidP="000F35DB">
      <w:pPr>
        <w:ind w:left="540" w:hanging="54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     Zákon č. 610/2003 Z. z. v znení neskorších predpisov.“.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24. V § 20 ods. 3 a 6 sa slová „§ 4 ods. 3“ nahrádzajú slovami „§ 4a ods. 2“.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25. V § 20 ods. 6 sa odkaz 18b nahrádza odkazom 18a. 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Poznámka pod čiarou k odkazu 18b sa vypúšťa.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  <w:highlight w:val="yellow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26. V § 22 sa slovo „vydá“ nahrádza slovami „môže vydať“.</w:t>
      </w:r>
    </w:p>
    <w:p w:rsidR="00EF29EE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27. Za § 23c sa vkladajú § 23d a 23e, ktoré znejú:</w:t>
      </w:r>
    </w:p>
    <w:p w:rsidR="00EF29EE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„§ 23d</w:t>
      </w: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  <w:u w:val="single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 w:rsidR="00235BF3">
        <w:rPr>
          <w:rFonts w:ascii="Arial Narrow" w:hAnsi="Arial Narrow" w:cs="Times New Roman"/>
          <w:sz w:val="22"/>
          <w:szCs w:val="22"/>
        </w:rPr>
        <w:t xml:space="preserve">   </w:t>
      </w:r>
      <w:r w:rsidRPr="00F547B0">
        <w:rPr>
          <w:rFonts w:ascii="Arial Narrow" w:hAnsi="Arial Narrow" w:cs="Times New Roman"/>
          <w:sz w:val="22"/>
          <w:szCs w:val="22"/>
        </w:rPr>
        <w:t xml:space="preserve">(1) Cenu dohodnutú pred nadobudnutím účinnosti všeobecne záväzného právneho predpisu o vecnom usmerňovaní cien podľa § 7 písm. a), ktorá je v rozpore so všeobecne záväzným právnym predpisom o vecnom usmerňovaní cien podľa § 7 písm. a),  sú predávajúci a kupujúci povinní dohodnúť v súlade so všeobecne záväzným právnym predpisom o vecnom usmerňovaní cien podľa § 7 písm. a) najneskôr do </w:t>
      </w:r>
      <w:r w:rsidRPr="00F547B0" w:rsidR="00235BF3">
        <w:rPr>
          <w:rFonts w:ascii="Arial Narrow" w:hAnsi="Arial Narrow" w:cs="Times New Roman"/>
          <w:sz w:val="22"/>
          <w:szCs w:val="22"/>
        </w:rPr>
        <w:t xml:space="preserve">troch </w:t>
      </w:r>
      <w:r w:rsidRPr="00F547B0">
        <w:rPr>
          <w:rFonts w:ascii="Arial Narrow" w:hAnsi="Arial Narrow" w:cs="Times New Roman"/>
          <w:sz w:val="22"/>
          <w:szCs w:val="22"/>
        </w:rPr>
        <w:t xml:space="preserve">mesiacov od nadobudnutia jeho účinnosti.   </w:t>
      </w: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(2) Regulácia cien, ktorá nie je ustanovená spôsobom regulácie cien podľa § 11 </w:t>
      </w:r>
      <w:r w:rsidRPr="00F547B0" w:rsidR="00235BF3">
        <w:rPr>
          <w:rFonts w:ascii="Arial Narrow" w:hAnsi="Arial Narrow" w:cs="Times New Roman"/>
          <w:sz w:val="22"/>
          <w:szCs w:val="22"/>
        </w:rPr>
        <w:t xml:space="preserve">ods. 1 </w:t>
      </w:r>
      <w:r w:rsidRPr="00F547B0">
        <w:rPr>
          <w:rFonts w:ascii="Arial Narrow" w:hAnsi="Arial Narrow" w:cs="Times New Roman"/>
          <w:sz w:val="22"/>
          <w:szCs w:val="22"/>
        </w:rPr>
        <w:t xml:space="preserve">v znení účinnom od </w:t>
      </w:r>
      <w:r w:rsidR="006168B4">
        <w:rPr>
          <w:rFonts w:ascii="Arial Narrow" w:hAnsi="Arial Narrow" w:cs="Times New Roman"/>
          <w:sz w:val="22"/>
          <w:szCs w:val="22"/>
        </w:rPr>
        <w:br/>
      </w:r>
      <w:r w:rsidRPr="00F547B0">
        <w:rPr>
          <w:rFonts w:ascii="Arial Narrow" w:hAnsi="Arial Narrow" w:cs="Times New Roman"/>
          <w:sz w:val="22"/>
          <w:szCs w:val="22"/>
        </w:rPr>
        <w:t xml:space="preserve">1. novembra 2008, </w:t>
      </w:r>
      <w:r w:rsidRPr="00F547B0" w:rsidR="00235BF3">
        <w:rPr>
          <w:rFonts w:ascii="Arial Narrow" w:hAnsi="Arial Narrow" w:cs="Times New Roman"/>
          <w:sz w:val="22"/>
          <w:szCs w:val="22"/>
        </w:rPr>
        <w:t>stráca platnosť najneskôr</w:t>
      </w:r>
      <w:r w:rsidRPr="00F547B0">
        <w:rPr>
          <w:rFonts w:ascii="Arial Narrow" w:hAnsi="Arial Narrow" w:cs="Times New Roman"/>
          <w:sz w:val="22"/>
          <w:szCs w:val="22"/>
        </w:rPr>
        <w:t xml:space="preserve"> 31. decembra 2009</w:t>
      </w:r>
      <w:r w:rsidRPr="00F547B0" w:rsidR="00235BF3">
        <w:rPr>
          <w:rFonts w:ascii="Arial Narrow" w:hAnsi="Arial Narrow" w:cs="Times New Roman"/>
          <w:sz w:val="22"/>
          <w:szCs w:val="22"/>
        </w:rPr>
        <w:t>.</w:t>
      </w:r>
    </w:p>
    <w:p w:rsidR="00EF29EE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§ 23e</w:t>
      </w:r>
    </w:p>
    <w:p w:rsidR="000F35DB" w:rsidRPr="00F547B0" w:rsidP="000F35DB">
      <w:pPr>
        <w:jc w:val="center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(1) Do skončenia  obdobia povinného vykonávania duálneho zobrazovania cien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22</w:t>
      </w:r>
      <w:r w:rsidRPr="00F547B0">
        <w:rPr>
          <w:rFonts w:ascii="Arial Narrow" w:hAnsi="Arial Narrow" w:cs="Times New Roman"/>
          <w:sz w:val="22"/>
          <w:szCs w:val="22"/>
        </w:rPr>
        <w:t>) pôsobnosť v oblasti cien v rozsahu podľa § 20 ods. 2 písm. b) a c) v prípadoch podľa § 4a ods. 2 písm. a) až c) vykonávajú aj tieto cenové orgány:</w:t>
      </w:r>
    </w:p>
    <w:p w:rsidR="000F35DB" w:rsidRPr="00F547B0" w:rsidP="000F35DB">
      <w:pPr>
        <w:ind w:left="180" w:hanging="18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a) Ministerstvo dopravy, pôšt a telekomunikácií Slovenskej republiky v oblastiach patriacich do jeho  pôsobnosti podľa osobitného predpisu,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23</w:t>
      </w:r>
      <w:r w:rsidRPr="00F547B0">
        <w:rPr>
          <w:rFonts w:ascii="Arial Narrow" w:hAnsi="Arial Narrow" w:cs="Times New Roman"/>
          <w:sz w:val="22"/>
          <w:szCs w:val="22"/>
        </w:rPr>
        <w:t xml:space="preserve">)  pre ktoré nie je ustanovená pôsobnosť iného cenového orgánu, </w:t>
      </w:r>
    </w:p>
    <w:p w:rsidR="000F35DB" w:rsidRPr="00F547B0" w:rsidP="000F35DB">
      <w:pPr>
        <w:ind w:left="180" w:hanging="180"/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b) Ministerstvo hospodárstva  Slovenskej republiky v oblasti maloobchodného predaja tovaru a poskytovania služieb konečnému spotrebiteľovi a v ďalších oblastiach patriacich do jeho pôsobnosti podľa osobitného predpisu,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23</w:t>
      </w:r>
      <w:r w:rsidRPr="00F547B0">
        <w:rPr>
          <w:rFonts w:ascii="Arial Narrow" w:hAnsi="Arial Narrow" w:cs="Times New Roman"/>
          <w:sz w:val="22"/>
          <w:szCs w:val="22"/>
        </w:rPr>
        <w:t xml:space="preserve">) pre ktoré nie je ustanovená pôsobnosť iného cenového orgánu, </w:t>
      </w:r>
    </w:p>
    <w:p w:rsidR="000F35DB" w:rsidRPr="00F547B0" w:rsidP="000F35DB">
      <w:pPr>
        <w:ind w:left="180" w:hanging="180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c) Ministerstvo pôdohospodárstva Slovenskej republiky v oblasti poľnohospodárstva a potravinárskeho priemyslu a v ďalších oblastiach patriacich do jeho pôsobnosti podľa osobitného predpisu,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23</w:t>
      </w:r>
      <w:r w:rsidRPr="00F547B0">
        <w:rPr>
          <w:rFonts w:ascii="Arial Narrow" w:hAnsi="Arial Narrow" w:cs="Times New Roman"/>
          <w:sz w:val="22"/>
          <w:szCs w:val="22"/>
        </w:rPr>
        <w:t>)</w:t>
      </w:r>
    </w:p>
    <w:p w:rsidR="000F35DB" w:rsidRPr="00F547B0" w:rsidP="000F35DB">
      <w:pPr>
        <w:ind w:left="180" w:hanging="180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d) Ministerstvo školstva Slovenskej republiky v oblasti školského stravovania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24</w:t>
      </w:r>
      <w:r w:rsidRPr="00F547B0">
        <w:rPr>
          <w:rFonts w:ascii="Arial Narrow" w:hAnsi="Arial Narrow" w:cs="Times New Roman"/>
          <w:sz w:val="22"/>
          <w:szCs w:val="22"/>
        </w:rPr>
        <w:t>) a v ďalších oblastiach patriacich do jeho pôsobnosti podľa osobitného predpisu.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23</w:t>
      </w:r>
      <w:r w:rsidRPr="00F547B0">
        <w:rPr>
          <w:rFonts w:ascii="Arial Narrow" w:hAnsi="Arial Narrow" w:cs="Times New Roman"/>
          <w:sz w:val="22"/>
          <w:szCs w:val="22"/>
        </w:rPr>
        <w:t>)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jc w:val="both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(2) Cenové orgány uvedené v odseku 1 do skončenia  obdobia povinného vykonávania duálneho zobrazovania cien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22</w:t>
      </w:r>
      <w:r w:rsidRPr="00F547B0">
        <w:rPr>
          <w:rFonts w:ascii="Arial Narrow" w:hAnsi="Arial Narrow" w:cs="Times New Roman"/>
          <w:sz w:val="22"/>
          <w:szCs w:val="22"/>
        </w:rPr>
        <w:t>) posudzujú vývoj cien v rozsahu pôsobnosti podľa odseku 1.“.</w:t>
      </w: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Poznámky pod čiarou k odkazom 22 až 24 znejú:</w:t>
      </w:r>
    </w:p>
    <w:p w:rsidR="000F35DB" w:rsidRPr="00F547B0" w:rsidP="000F35DB">
      <w:pPr>
        <w:ind w:left="360" w:hanging="360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„</w:t>
      </w:r>
      <w:r w:rsidRPr="00F547B0">
        <w:rPr>
          <w:rFonts w:ascii="Arial Narrow" w:hAnsi="Arial Narrow" w:cs="Times New Roman"/>
          <w:sz w:val="22"/>
          <w:szCs w:val="22"/>
          <w:vertAlign w:val="superscript"/>
        </w:rPr>
        <w:t>22</w:t>
      </w:r>
      <w:r w:rsidRPr="00F547B0">
        <w:rPr>
          <w:rFonts w:ascii="Arial Narrow" w:hAnsi="Arial Narrow" w:cs="Times New Roman"/>
          <w:sz w:val="22"/>
          <w:szCs w:val="22"/>
        </w:rPr>
        <w:t>) § 1 ods. 2 písm. i) a § 18 zákona č.  659/2007 Z. z.</w:t>
      </w:r>
    </w:p>
    <w:p w:rsidR="000F35DB" w:rsidRPr="00F547B0" w:rsidP="000F35DB">
      <w:pPr>
        <w:ind w:left="360" w:hanging="360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  <w:vertAlign w:val="superscript"/>
        </w:rPr>
        <w:t>23</w:t>
      </w:r>
      <w:r w:rsidRPr="00F547B0">
        <w:rPr>
          <w:rFonts w:ascii="Arial Narrow" w:hAnsi="Arial Narrow" w:cs="Times New Roman"/>
          <w:sz w:val="22"/>
          <w:szCs w:val="22"/>
        </w:rPr>
        <w:t>) Zákon č. 575/2001 Z. z. o organizácii činnosti vlády a organizácii ústrednej štátnej správy v znení neskorších predpisov.</w:t>
      </w:r>
    </w:p>
    <w:p w:rsidR="000F35DB" w:rsidRPr="00F547B0" w:rsidP="00EF29EE">
      <w:pPr>
        <w:ind w:left="360" w:hanging="360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  <w:vertAlign w:val="superscript"/>
        </w:rPr>
        <w:t xml:space="preserve"> 24</w:t>
      </w:r>
      <w:r w:rsidRPr="00F547B0">
        <w:rPr>
          <w:rFonts w:ascii="Arial Narrow" w:hAnsi="Arial Narrow" w:cs="Times New Roman"/>
          <w:sz w:val="22"/>
          <w:szCs w:val="22"/>
        </w:rPr>
        <w:t>) Zákon č. 245/2008 Z. z. o výchove a vzdelávaní (školský zákon) a o zmene a doplnení niektorých zákonov.“.</w:t>
      </w:r>
    </w:p>
    <w:p w:rsidR="000F35DB" w:rsidRPr="00F547B0" w:rsidP="000F35D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</w:t>
      </w:r>
    </w:p>
    <w:p w:rsidR="00EF29EE" w:rsidRPr="00F547B0" w:rsidP="00610F64">
      <w:pPr>
        <w:rPr>
          <w:rFonts w:ascii="Arial Narrow" w:hAnsi="Arial Narrow" w:cs="Times New Roman"/>
          <w:sz w:val="22"/>
          <w:szCs w:val="22"/>
        </w:rPr>
      </w:pPr>
      <w:r w:rsidRPr="00F547B0" w:rsidR="000F35DB">
        <w:rPr>
          <w:rFonts w:ascii="Arial Narrow" w:hAnsi="Arial Narrow" w:cs="Times New Roman"/>
          <w:sz w:val="22"/>
          <w:szCs w:val="22"/>
        </w:rPr>
        <w:t>28. § 24b sa vypúšťa.</w:t>
      </w:r>
    </w:p>
    <w:p w:rsidR="00A1436D" w:rsidRPr="00F547B0" w:rsidP="00DD6685">
      <w:pPr>
        <w:rPr>
          <w:rFonts w:ascii="Arial Narrow" w:hAnsi="Arial Narrow" w:cs="Times New Roman"/>
          <w:sz w:val="22"/>
          <w:szCs w:val="22"/>
        </w:rPr>
      </w:pPr>
    </w:p>
    <w:p w:rsidR="00A1436D" w:rsidRPr="00F547B0" w:rsidP="00DD6685">
      <w:pPr>
        <w:rPr>
          <w:rFonts w:ascii="Arial Narrow" w:hAnsi="Arial Narrow" w:cs="Times New Roman"/>
          <w:sz w:val="22"/>
          <w:szCs w:val="22"/>
        </w:rPr>
      </w:pPr>
    </w:p>
    <w:p w:rsidR="00A1436D" w:rsidRPr="00F547B0" w:rsidP="00A1436D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Čl. II</w:t>
      </w:r>
    </w:p>
    <w:p w:rsidR="00A1436D" w:rsidRPr="00F547B0" w:rsidP="00A1436D">
      <w:pPr>
        <w:rPr>
          <w:rFonts w:ascii="Arial Narrow" w:hAnsi="Arial Narrow" w:cs="Times New Roman"/>
          <w:sz w:val="22"/>
          <w:szCs w:val="22"/>
        </w:rPr>
      </w:pPr>
    </w:p>
    <w:p w:rsidR="00A1436D" w:rsidRPr="00F547B0" w:rsidP="00A1436D">
      <w:pPr>
        <w:jc w:val="center"/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>Účinnosť</w:t>
      </w:r>
    </w:p>
    <w:p w:rsidR="00A1436D" w:rsidRPr="00F547B0" w:rsidP="00A1436D">
      <w:pPr>
        <w:jc w:val="center"/>
        <w:rPr>
          <w:rFonts w:ascii="Arial Narrow" w:hAnsi="Arial Narrow" w:cs="Times New Roman"/>
          <w:sz w:val="22"/>
          <w:szCs w:val="22"/>
        </w:rPr>
      </w:pPr>
    </w:p>
    <w:p w:rsidR="00A1436D" w:rsidRPr="00F547B0" w:rsidP="00A1436D">
      <w:pPr>
        <w:rPr>
          <w:rFonts w:ascii="Arial Narrow" w:hAnsi="Arial Narrow" w:cs="Times New Roman"/>
          <w:sz w:val="22"/>
          <w:szCs w:val="22"/>
        </w:rPr>
      </w:pPr>
      <w:r w:rsidRPr="00F547B0">
        <w:rPr>
          <w:rFonts w:ascii="Arial Narrow" w:hAnsi="Arial Narrow" w:cs="Times New Roman"/>
          <w:sz w:val="22"/>
          <w:szCs w:val="22"/>
        </w:rPr>
        <w:t xml:space="preserve">   Tento zákon nadobúda účinnosť 1. novembra 2008.</w:t>
      </w:r>
    </w:p>
    <w:p w:rsidR="00A1436D" w:rsidRPr="00F547B0" w:rsidP="00A1436D">
      <w:pPr>
        <w:rPr>
          <w:rFonts w:ascii="Arial Narrow" w:hAnsi="Arial Narrow" w:cs="Times New Roman"/>
          <w:sz w:val="22"/>
          <w:szCs w:val="22"/>
        </w:rPr>
      </w:pPr>
    </w:p>
    <w:p w:rsidR="00A1436D" w:rsidRPr="00F547B0" w:rsidP="00A1436D">
      <w:pPr>
        <w:rPr>
          <w:rFonts w:ascii="Arial Narrow" w:hAnsi="Arial Narrow" w:cs="Times New Roman"/>
          <w:sz w:val="22"/>
          <w:szCs w:val="22"/>
        </w:rPr>
      </w:pPr>
    </w:p>
    <w:p w:rsidR="00A1436D" w:rsidRPr="00F547B0" w:rsidP="00A1436D">
      <w:pPr>
        <w:rPr>
          <w:rFonts w:ascii="Arial Narrow" w:hAnsi="Arial Narrow" w:cs="Times New Roman"/>
          <w:sz w:val="22"/>
          <w:szCs w:val="22"/>
        </w:rPr>
      </w:pPr>
    </w:p>
    <w:p w:rsidR="00A1436D" w:rsidRPr="00F547B0" w:rsidP="00A1436D">
      <w:pPr>
        <w:jc w:val="center"/>
        <w:rPr>
          <w:rFonts w:ascii="Arial Narrow" w:hAnsi="Arial Narrow" w:cs="Times New Roman"/>
          <w:sz w:val="22"/>
          <w:szCs w:val="22"/>
        </w:rPr>
      </w:pPr>
    </w:p>
    <w:p w:rsidR="00EF29EE" w:rsidRPr="00F547B0" w:rsidP="00EF29EE">
      <w:pPr>
        <w:rPr>
          <w:rFonts w:ascii="Arial Narrow" w:hAnsi="Arial Narrow" w:cs="Times New Roman"/>
          <w:sz w:val="22"/>
          <w:szCs w:val="22"/>
        </w:rPr>
      </w:pPr>
    </w:p>
    <w:p w:rsidR="00EF29EE" w:rsidRPr="00F547B0" w:rsidP="00EF29EE">
      <w:pPr>
        <w:rPr>
          <w:rFonts w:ascii="Arial Narrow" w:hAnsi="Arial Narrow" w:cs="Times New Roman"/>
          <w:sz w:val="22"/>
          <w:szCs w:val="22"/>
        </w:rPr>
      </w:pPr>
    </w:p>
    <w:p w:rsidR="00EF29EE" w:rsidRPr="00F547B0" w:rsidP="00EF29EE">
      <w:pPr>
        <w:jc w:val="center"/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0F35DB" w:rsidRPr="00F547B0" w:rsidP="000F35DB">
      <w:pPr>
        <w:rPr>
          <w:rFonts w:ascii="Arial Narrow" w:hAnsi="Arial Narrow" w:cs="Times New Roman"/>
          <w:sz w:val="22"/>
          <w:szCs w:val="22"/>
        </w:rPr>
      </w:pPr>
    </w:p>
    <w:p w:rsidR="00B31644" w:rsidRPr="00F547B0" w:rsidP="000F35DB">
      <w:pPr>
        <w:rPr>
          <w:rFonts w:ascii="Arial Narrow" w:hAnsi="Arial Narrow" w:cs="Times New Roman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B4" w:rsidP="004F13D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168B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B4" w:rsidP="004F13D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6168B4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696E"/>
    <w:rsid w:val="000F35DB"/>
    <w:rsid w:val="00235BF3"/>
    <w:rsid w:val="004F13DE"/>
    <w:rsid w:val="005C6A21"/>
    <w:rsid w:val="00610F64"/>
    <w:rsid w:val="006168B4"/>
    <w:rsid w:val="008160A8"/>
    <w:rsid w:val="00A1436D"/>
    <w:rsid w:val="00B31644"/>
    <w:rsid w:val="00DD6685"/>
    <w:rsid w:val="00EF29EE"/>
    <w:rsid w:val="00F547B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D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4F13D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F13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414</TotalTime>
  <Pages>1</Pages>
  <Words>1822</Words>
  <Characters>10391</Characters>
  <Application>Microsoft Office Word</Application>
  <DocSecurity>0</DocSecurity>
  <Lines>0</Lines>
  <Paragraphs>0</Paragraphs>
  <ScaleCrop>false</ScaleCrop>
  <Company>MFSR</Company>
  <LinksUpToDate>false</LinksUpToDate>
  <CharactersWithSpaces>12189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MFSR</dc:creator>
  <cp:lastModifiedBy>MFSR</cp:lastModifiedBy>
  <cp:revision>43</cp:revision>
  <cp:lastPrinted>2008-08-21T08:35:00Z</cp:lastPrinted>
  <dcterms:created xsi:type="dcterms:W3CDTF">2008-07-29T10:58:00Z</dcterms:created>
  <dcterms:modified xsi:type="dcterms:W3CDTF">2008-08-21T08:37:00Z</dcterms:modified>
</cp:coreProperties>
</file>