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D0E02" w:rsidRPr="00E95DD3" w:rsidP="000A1154">
      <w:pPr>
        <w:jc w:val="center"/>
        <w:rPr>
          <w:rFonts w:ascii="Arial" w:hAnsi="Arial" w:cs="Arial"/>
          <w:b/>
          <w:caps/>
          <w:spacing w:val="30"/>
          <w:szCs w:val="24"/>
        </w:rPr>
      </w:pPr>
      <w:r w:rsidRPr="00E95DD3">
        <w:rPr>
          <w:rFonts w:ascii="Arial" w:hAnsi="Arial" w:cs="Arial"/>
          <w:b/>
          <w:caps/>
          <w:spacing w:val="30"/>
          <w:szCs w:val="24"/>
        </w:rPr>
        <w:t>Dôvodo</w:t>
      </w:r>
      <w:r w:rsidRPr="00E95DD3" w:rsidR="000A1154">
        <w:rPr>
          <w:rFonts w:ascii="Arial" w:hAnsi="Arial" w:cs="Arial"/>
          <w:b/>
          <w:caps/>
          <w:spacing w:val="30"/>
          <w:szCs w:val="24"/>
        </w:rPr>
        <w:t xml:space="preserve">vá </w:t>
      </w:r>
      <w:r w:rsidRPr="00E95DD3">
        <w:rPr>
          <w:rFonts w:ascii="Arial" w:hAnsi="Arial" w:cs="Arial"/>
          <w:b/>
          <w:caps/>
          <w:spacing w:val="30"/>
          <w:szCs w:val="24"/>
        </w:rPr>
        <w:t>správa</w:t>
      </w:r>
    </w:p>
    <w:p w:rsidR="006D0E02" w:rsidRPr="00E95DD3" w:rsidP="000A1154">
      <w:pPr>
        <w:jc w:val="both"/>
        <w:rPr>
          <w:rFonts w:ascii="Arial" w:hAnsi="Arial" w:cs="Arial"/>
          <w:szCs w:val="24"/>
        </w:rPr>
      </w:pPr>
    </w:p>
    <w:p w:rsidR="007633A5" w:rsidRPr="00E95DD3" w:rsidP="000A1154">
      <w:pPr>
        <w:jc w:val="both"/>
        <w:rPr>
          <w:rFonts w:ascii="Arial" w:hAnsi="Arial" w:cs="Arial"/>
          <w:b/>
          <w:szCs w:val="24"/>
        </w:rPr>
      </w:pPr>
      <w:r w:rsidRPr="00E95DD3" w:rsidR="000A1154">
        <w:rPr>
          <w:rFonts w:ascii="Arial" w:hAnsi="Arial" w:cs="Arial"/>
          <w:b/>
          <w:szCs w:val="24"/>
        </w:rPr>
        <w:t xml:space="preserve">A. </w:t>
      </w:r>
      <w:r w:rsidRPr="00E95DD3">
        <w:rPr>
          <w:rFonts w:ascii="Arial" w:hAnsi="Arial" w:cs="Arial"/>
          <w:b/>
          <w:szCs w:val="24"/>
        </w:rPr>
        <w:t>Všeobecná časť</w:t>
      </w:r>
    </w:p>
    <w:p w:rsidR="000A1154" w:rsidRPr="00E95DD3" w:rsidP="000A1154">
      <w:pPr>
        <w:jc w:val="both"/>
        <w:rPr>
          <w:rFonts w:ascii="Arial" w:hAnsi="Arial" w:cs="Arial"/>
          <w:szCs w:val="24"/>
        </w:rPr>
      </w:pPr>
    </w:p>
    <w:p w:rsidR="000A1154" w:rsidRPr="00E95DD3" w:rsidP="000A1154">
      <w:pPr>
        <w:jc w:val="both"/>
        <w:rPr>
          <w:rFonts w:ascii="Arial" w:hAnsi="Arial" w:cs="Arial"/>
          <w:szCs w:val="24"/>
        </w:rPr>
      </w:pPr>
    </w:p>
    <w:p w:rsidR="00821DCF" w:rsidRPr="00E95DD3" w:rsidP="000A1154">
      <w:pPr>
        <w:ind w:firstLine="708"/>
        <w:jc w:val="both"/>
        <w:rPr>
          <w:rFonts w:ascii="Arial" w:hAnsi="Arial" w:cs="Arial"/>
          <w:szCs w:val="24"/>
        </w:rPr>
      </w:pPr>
      <w:r w:rsidRPr="00E95DD3">
        <w:rPr>
          <w:rFonts w:ascii="Arial" w:hAnsi="Arial" w:cs="Arial"/>
          <w:szCs w:val="24"/>
        </w:rPr>
        <w:t>Zákon č. 300/2005 Z. z. Trestný zákon bol Národnou radou Slovenskej republiky prijatý 20. mája 2005 a nadobudol účinnosť 1. januára 2006. Novelizovaný bol článkom II. zákona č. 650/2005 Z. z. z 13. decembra 2005 o vykonaní príkazu na zaistenie majetku alebo dôkazov v Európskej únii a o</w:t>
      </w:r>
      <w:r w:rsidRPr="00E95DD3" w:rsidR="000A1154">
        <w:rPr>
          <w:rFonts w:ascii="Arial" w:hAnsi="Arial" w:cs="Arial"/>
          <w:szCs w:val="24"/>
        </w:rPr>
        <w:t xml:space="preserve"> zmene a doplnení zákona </w:t>
      </w:r>
      <w:r w:rsidRPr="00E95DD3">
        <w:rPr>
          <w:rFonts w:ascii="Arial" w:hAnsi="Arial" w:cs="Arial"/>
          <w:szCs w:val="24"/>
        </w:rPr>
        <w:t>č. 300/2005 Z. z. Trestný zákon, zákona č. 301/2005 Z. z. Trestný poriadok a zákona Slovenskej národnej rady č. 372/1990 Zb. o priestupkoch v znení neskorších predpisov a článkom II zákona č. 692/2006 Z. z. ktorým</w:t>
      </w:r>
      <w:r w:rsidRPr="00E95DD3" w:rsidR="000A1154">
        <w:rPr>
          <w:rFonts w:ascii="Arial" w:hAnsi="Arial" w:cs="Arial"/>
          <w:szCs w:val="24"/>
        </w:rPr>
        <w:t xml:space="preserve"> sa mení a dopĺňa zákon </w:t>
      </w:r>
      <w:r w:rsidRPr="00E95DD3">
        <w:rPr>
          <w:rFonts w:ascii="Arial" w:hAnsi="Arial" w:cs="Arial"/>
          <w:szCs w:val="24"/>
        </w:rPr>
        <w:t>č. 480/2002 Z. z. o azyle a o zmene a dopl</w:t>
      </w:r>
      <w:r w:rsidRPr="00E95DD3" w:rsidR="000A1154">
        <w:rPr>
          <w:rFonts w:ascii="Arial" w:hAnsi="Arial" w:cs="Arial"/>
          <w:szCs w:val="24"/>
        </w:rPr>
        <w:t xml:space="preserve">není niektorých zákonov v znení </w:t>
      </w:r>
      <w:r w:rsidRPr="00E95DD3">
        <w:rPr>
          <w:rFonts w:ascii="Arial" w:hAnsi="Arial" w:cs="Arial"/>
          <w:szCs w:val="24"/>
        </w:rPr>
        <w:t xml:space="preserve">neskorších predpisov a o zmene a doplnení niektorých zákonov. </w:t>
      </w:r>
    </w:p>
    <w:p w:rsidR="000A1154" w:rsidRPr="00E95DD3" w:rsidP="000A1154">
      <w:pPr>
        <w:jc w:val="both"/>
        <w:rPr>
          <w:rFonts w:ascii="Arial" w:hAnsi="Arial" w:cs="Arial"/>
          <w:szCs w:val="24"/>
        </w:rPr>
      </w:pPr>
    </w:p>
    <w:p w:rsidR="00821DCF" w:rsidRPr="00E95DD3" w:rsidP="000A1154">
      <w:pPr>
        <w:ind w:firstLine="708"/>
        <w:jc w:val="both"/>
        <w:rPr>
          <w:rFonts w:ascii="Arial" w:hAnsi="Arial" w:cs="Arial"/>
          <w:szCs w:val="24"/>
        </w:rPr>
      </w:pPr>
      <w:r w:rsidRPr="00E95DD3">
        <w:rPr>
          <w:rFonts w:ascii="Arial" w:hAnsi="Arial" w:cs="Arial"/>
          <w:szCs w:val="24"/>
        </w:rPr>
        <w:t>Návrh zmeny Trestného zákona posilňuje prvky právneh</w:t>
      </w:r>
      <w:r w:rsidRPr="00E95DD3" w:rsidR="006A28D4">
        <w:rPr>
          <w:rFonts w:ascii="Arial" w:hAnsi="Arial" w:cs="Arial"/>
          <w:szCs w:val="24"/>
        </w:rPr>
        <w:t>o poriadku Slovenskej republiky</w:t>
      </w:r>
      <w:r w:rsidRPr="00E95DD3">
        <w:rPr>
          <w:rFonts w:ascii="Arial" w:hAnsi="Arial" w:cs="Arial"/>
          <w:szCs w:val="24"/>
        </w:rPr>
        <w:t xml:space="preserve"> zamerané na ochranu spotrebiteľa, zároveň reaguje na možný a v niektorých prípadoch už pozorovaný vplyv prípravy zavedenia meny euro v Slovenskej republike a predpokladaného zavedenia samotného na vzostup spotrebiteľských cien tovarov a služieb. Nie je však trestnoprávnou cenovou reguláciou, nakoľko je zasadený do rámca platnej legislatívy a ustanovením trestnej sankcie len zabezpečuje povinnosti z nej vyplývajúce, a to preventívne i represívne.</w:t>
      </w:r>
    </w:p>
    <w:p w:rsidR="00821DCF" w:rsidRPr="00E95DD3" w:rsidP="000A1154">
      <w:pPr>
        <w:jc w:val="both"/>
        <w:rPr>
          <w:rFonts w:ascii="Arial" w:hAnsi="Arial" w:cs="Arial"/>
          <w:szCs w:val="24"/>
        </w:rPr>
      </w:pPr>
    </w:p>
    <w:p w:rsidR="00106753" w:rsidRPr="00E95DD3" w:rsidP="000A1154">
      <w:pPr>
        <w:ind w:firstLine="708"/>
        <w:jc w:val="both"/>
        <w:rPr>
          <w:rFonts w:ascii="Arial" w:hAnsi="Arial" w:cs="Arial"/>
          <w:szCs w:val="24"/>
        </w:rPr>
      </w:pPr>
      <w:r w:rsidRPr="00E95DD3" w:rsidR="00821DCF">
        <w:rPr>
          <w:rFonts w:ascii="Arial" w:hAnsi="Arial" w:cs="Arial"/>
          <w:szCs w:val="24"/>
        </w:rPr>
        <w:t>Nejde teda o rozšírenie rámca zákazov a obmedzení vyplývajúcich z všeobecne záväzných právnych predpisov alebo rozhodnutí, ktoré sa vydávajú na ich základe, ale o doplnenie mozaiky zákonného postihu o trestnoprávnu formu. Takýto prístup sa všeobecne i v historicky špecifickej situácii zavádzania eura, s poznaním možných rizík jej dopadu na spotrebiteľskú sféru javí v trhovej, ale zároveň i sociálne orientovanej ekonomike ako náležitý.</w:t>
      </w:r>
      <w:r w:rsidRPr="00E95DD3">
        <w:rPr>
          <w:rFonts w:ascii="Arial" w:hAnsi="Arial" w:cs="Arial"/>
          <w:szCs w:val="24"/>
        </w:rPr>
        <w:t xml:space="preserve"> </w:t>
      </w:r>
    </w:p>
    <w:p w:rsidR="00106753" w:rsidRPr="00E95DD3" w:rsidP="000A1154">
      <w:pPr>
        <w:jc w:val="both"/>
        <w:rPr>
          <w:rFonts w:ascii="Arial" w:hAnsi="Arial" w:cs="Arial"/>
          <w:szCs w:val="24"/>
        </w:rPr>
      </w:pPr>
    </w:p>
    <w:p w:rsidR="00106753" w:rsidRPr="00E95DD3" w:rsidP="000A1154">
      <w:pPr>
        <w:ind w:firstLine="708"/>
        <w:jc w:val="both"/>
        <w:rPr>
          <w:rFonts w:ascii="Arial" w:hAnsi="Arial" w:cs="Arial"/>
          <w:szCs w:val="24"/>
        </w:rPr>
      </w:pPr>
      <w:r w:rsidRPr="00E95DD3">
        <w:rPr>
          <w:rFonts w:ascii="Arial" w:hAnsi="Arial" w:cs="Arial"/>
          <w:szCs w:val="24"/>
        </w:rPr>
        <w:t xml:space="preserve">Ochrana spotrebiteľa hrozbou, eventuálne aj uplatnením trestnoprávnej sankcie sa rozširuje aj so zohľadnením ďalších inštitútov zákona na ochranu spotrebiteľa, ktorými sú niektoré závažné formy nekalých obchodných praktík, upravených v procese implementácie európskeho práva (Smernica Európskeho parlamentu a Rady 2005/29/ES o nekalých obchodných praktikách podnikateľov voči spotrebiteľom na vnútornom trhu).   </w:t>
      </w:r>
    </w:p>
    <w:p w:rsidR="00821DCF" w:rsidRPr="00E95DD3" w:rsidP="000A1154">
      <w:pPr>
        <w:jc w:val="both"/>
        <w:rPr>
          <w:rFonts w:ascii="Arial" w:hAnsi="Arial" w:cs="Arial"/>
          <w:szCs w:val="24"/>
        </w:rPr>
      </w:pPr>
    </w:p>
    <w:p w:rsidR="007633A5" w:rsidRPr="00E95DD3" w:rsidP="000A1154">
      <w:pPr>
        <w:ind w:firstLine="708"/>
        <w:jc w:val="both"/>
        <w:rPr>
          <w:rFonts w:ascii="Arial" w:hAnsi="Arial" w:cs="Arial"/>
          <w:szCs w:val="24"/>
        </w:rPr>
      </w:pPr>
      <w:r w:rsidRPr="00E95DD3" w:rsidR="00821DCF">
        <w:rPr>
          <w:rFonts w:ascii="Arial" w:hAnsi="Arial" w:cs="Arial"/>
          <w:szCs w:val="24"/>
        </w:rPr>
        <w:t>Návrh zákona je v súlade s Ústavou, ústavnými zákonmi, medzinárodnými zmluvami, ktorými je Slovenská republika viazaná a zákonmi a súčasne je v súlade s právom Európskych spoločenstiev a Európskej únie.</w:t>
      </w:r>
    </w:p>
    <w:p w:rsidR="00292055" w:rsidRPr="00E95DD3" w:rsidP="000A1154">
      <w:pPr>
        <w:jc w:val="both"/>
        <w:rPr>
          <w:rFonts w:ascii="Arial" w:hAnsi="Arial" w:cs="Arial"/>
          <w:szCs w:val="24"/>
        </w:rPr>
      </w:pPr>
    </w:p>
    <w:p w:rsidR="00292055" w:rsidRPr="00E95DD3" w:rsidP="000A1154">
      <w:pPr>
        <w:ind w:firstLine="708"/>
        <w:jc w:val="both"/>
        <w:rPr>
          <w:rFonts w:ascii="Arial" w:hAnsi="Arial" w:cs="Arial"/>
          <w:szCs w:val="24"/>
        </w:rPr>
      </w:pPr>
      <w:r w:rsidRPr="00E95DD3">
        <w:rPr>
          <w:rFonts w:ascii="Arial" w:hAnsi="Arial" w:cs="Arial"/>
          <w:szCs w:val="24"/>
        </w:rPr>
        <w:t>Ministerstvo financií Slovenskej republiky listom z 18. jú</w:t>
      </w:r>
      <w:r w:rsidRPr="00E95DD3" w:rsidR="000A1154">
        <w:rPr>
          <w:rFonts w:ascii="Arial" w:hAnsi="Arial" w:cs="Arial"/>
          <w:szCs w:val="24"/>
        </w:rPr>
        <w:t xml:space="preserve">na 2008 (č. </w:t>
      </w:r>
      <w:r w:rsidRPr="00E95DD3">
        <w:rPr>
          <w:rFonts w:ascii="Arial" w:hAnsi="Arial" w:cs="Arial"/>
          <w:szCs w:val="24"/>
        </w:rPr>
        <w:t xml:space="preserve">MF/18624/2008-81) vzalo na vedomie, že návrh zákona nezakladá nároky na verejné financie, nebude mať vplyv na zamestnanosť, ani na podnikateľské prostredie. </w:t>
      </w:r>
    </w:p>
    <w:p w:rsidR="007633A5" w:rsidRPr="00E95DD3" w:rsidP="000A1154">
      <w:pPr>
        <w:jc w:val="both"/>
        <w:rPr>
          <w:rFonts w:ascii="Arial" w:hAnsi="Arial" w:cs="Arial"/>
          <w:szCs w:val="24"/>
        </w:rPr>
      </w:pPr>
    </w:p>
    <w:p w:rsidR="006B132B" w:rsidRPr="00E95DD3" w:rsidP="000A1154">
      <w:pPr>
        <w:jc w:val="both"/>
        <w:rPr>
          <w:rFonts w:ascii="Arial" w:hAnsi="Arial" w:cs="Arial"/>
          <w:szCs w:val="24"/>
        </w:rPr>
      </w:pPr>
    </w:p>
    <w:p w:rsidR="006A28D4" w:rsidRPr="00E95DD3" w:rsidP="000A1154">
      <w:pPr>
        <w:jc w:val="both"/>
        <w:rPr>
          <w:rFonts w:ascii="Arial" w:hAnsi="Arial" w:cs="Arial"/>
          <w:szCs w:val="24"/>
        </w:rPr>
      </w:pPr>
    </w:p>
    <w:p w:rsidR="006A28D4" w:rsidRPr="00E95DD3" w:rsidP="000A1154">
      <w:pPr>
        <w:jc w:val="both"/>
        <w:rPr>
          <w:rFonts w:ascii="Arial" w:hAnsi="Arial" w:cs="Arial"/>
          <w:szCs w:val="24"/>
        </w:rPr>
      </w:pPr>
    </w:p>
    <w:p w:rsidR="006A28D4" w:rsidRPr="00E95DD3" w:rsidP="000A1154">
      <w:pPr>
        <w:jc w:val="both"/>
        <w:rPr>
          <w:rFonts w:ascii="Arial" w:hAnsi="Arial" w:cs="Arial"/>
          <w:szCs w:val="24"/>
        </w:rPr>
      </w:pPr>
    </w:p>
    <w:p w:rsidR="006A28D4" w:rsidRPr="00E95DD3" w:rsidP="000A1154">
      <w:pPr>
        <w:jc w:val="both"/>
        <w:rPr>
          <w:rFonts w:ascii="Arial" w:hAnsi="Arial" w:cs="Arial"/>
          <w:szCs w:val="24"/>
        </w:rPr>
      </w:pPr>
    </w:p>
    <w:p w:rsidR="006A28D4" w:rsidRPr="00E95DD3" w:rsidP="000A1154">
      <w:pPr>
        <w:jc w:val="both"/>
        <w:rPr>
          <w:rFonts w:ascii="Arial" w:hAnsi="Arial" w:cs="Arial"/>
          <w:szCs w:val="24"/>
        </w:rPr>
      </w:pPr>
    </w:p>
    <w:p w:rsidR="006A28D4" w:rsidRPr="00E95DD3" w:rsidP="000A1154">
      <w:pPr>
        <w:jc w:val="both"/>
        <w:rPr>
          <w:rFonts w:ascii="Arial" w:hAnsi="Arial" w:cs="Arial"/>
          <w:szCs w:val="24"/>
        </w:rPr>
      </w:pPr>
    </w:p>
    <w:p w:rsidR="008D60CE" w:rsidRPr="00E95DD3" w:rsidP="008D60CE">
      <w:pPr>
        <w:jc w:val="center"/>
        <w:rPr>
          <w:rFonts w:ascii="Arial" w:hAnsi="Arial" w:cs="Arial"/>
          <w:b/>
          <w:caps/>
          <w:spacing w:val="30"/>
          <w:szCs w:val="24"/>
        </w:rPr>
      </w:pPr>
      <w:r w:rsidRPr="00E95DD3">
        <w:rPr>
          <w:rFonts w:ascii="Arial" w:hAnsi="Arial" w:cs="Arial"/>
          <w:b/>
          <w:caps/>
          <w:spacing w:val="30"/>
          <w:szCs w:val="24"/>
        </w:rPr>
        <w:t>DOLOŽKA  ZLUČITEĽNOSTI</w:t>
      </w:r>
    </w:p>
    <w:p w:rsidR="008D60CE" w:rsidRPr="00E95DD3" w:rsidP="008D60CE">
      <w:pPr>
        <w:jc w:val="center"/>
        <w:rPr>
          <w:rFonts w:ascii="Arial" w:hAnsi="Arial" w:cs="Arial"/>
          <w:b/>
          <w:szCs w:val="24"/>
        </w:rPr>
      </w:pPr>
      <w:r w:rsidRPr="00E95DD3">
        <w:rPr>
          <w:rFonts w:ascii="Arial" w:hAnsi="Arial" w:cs="Arial"/>
          <w:b/>
          <w:szCs w:val="24"/>
        </w:rPr>
        <w:t>návrhu právneho predpisu</w:t>
      </w:r>
    </w:p>
    <w:p w:rsidR="008D60CE" w:rsidRPr="00E95DD3" w:rsidP="008D60CE">
      <w:pPr>
        <w:jc w:val="center"/>
        <w:rPr>
          <w:rFonts w:ascii="Arial" w:hAnsi="Arial" w:cs="Arial"/>
          <w:b/>
          <w:szCs w:val="24"/>
        </w:rPr>
      </w:pPr>
      <w:r w:rsidRPr="00E95DD3">
        <w:rPr>
          <w:rFonts w:ascii="Arial" w:hAnsi="Arial" w:cs="Arial"/>
          <w:b/>
          <w:szCs w:val="24"/>
        </w:rPr>
        <w:t>s právom Európskych spoločenstiev a právom Európskej únie</w:t>
      </w:r>
    </w:p>
    <w:p w:rsidR="008D60CE" w:rsidRPr="00E95DD3" w:rsidP="008D60CE">
      <w:pPr>
        <w:jc w:val="both"/>
        <w:rPr>
          <w:rFonts w:ascii="Arial" w:hAnsi="Arial" w:cs="Arial"/>
          <w:szCs w:val="24"/>
        </w:rPr>
      </w:pPr>
    </w:p>
    <w:p w:rsidR="008D60CE" w:rsidRPr="00E95DD3" w:rsidP="008D60CE">
      <w:pPr>
        <w:jc w:val="both"/>
        <w:rPr>
          <w:rFonts w:ascii="Arial" w:hAnsi="Arial" w:cs="Arial"/>
          <w:szCs w:val="24"/>
        </w:rPr>
      </w:pPr>
    </w:p>
    <w:p w:rsidR="008D60CE" w:rsidRPr="00E95DD3" w:rsidP="008D60CE">
      <w:pPr>
        <w:jc w:val="both"/>
        <w:rPr>
          <w:rFonts w:ascii="Arial" w:hAnsi="Arial" w:cs="Arial"/>
          <w:szCs w:val="24"/>
        </w:rPr>
      </w:pPr>
      <w:r w:rsidRPr="00E95DD3">
        <w:rPr>
          <w:rFonts w:ascii="Arial" w:hAnsi="Arial" w:cs="Arial"/>
          <w:b/>
          <w:szCs w:val="24"/>
        </w:rPr>
        <w:t>1. Predkladateľ právneho predpisu:</w:t>
      </w:r>
      <w:r w:rsidRPr="00E95DD3">
        <w:rPr>
          <w:rFonts w:ascii="Arial" w:hAnsi="Arial" w:cs="Arial"/>
          <w:szCs w:val="24"/>
        </w:rPr>
        <w:t xml:space="preserve"> vláda Slovenskej republiky</w:t>
      </w:r>
    </w:p>
    <w:p w:rsidR="008D60CE" w:rsidRPr="00E95DD3" w:rsidP="008D60CE">
      <w:pPr>
        <w:jc w:val="both"/>
        <w:rPr>
          <w:rFonts w:ascii="Arial" w:hAnsi="Arial" w:cs="Arial"/>
          <w:szCs w:val="24"/>
        </w:rPr>
      </w:pPr>
    </w:p>
    <w:p w:rsidR="008D60CE" w:rsidRPr="00E95DD3" w:rsidP="008D60CE">
      <w:pPr>
        <w:jc w:val="both"/>
        <w:rPr>
          <w:rFonts w:ascii="Arial" w:hAnsi="Arial" w:cs="Arial"/>
          <w:szCs w:val="24"/>
        </w:rPr>
      </w:pPr>
      <w:r w:rsidRPr="00E95DD3">
        <w:rPr>
          <w:rFonts w:ascii="Arial" w:hAnsi="Arial" w:cs="Arial"/>
          <w:b/>
          <w:szCs w:val="24"/>
        </w:rPr>
        <w:t>2. Názov návrhu právneho predpisu:</w:t>
      </w:r>
      <w:r w:rsidRPr="00E95DD3">
        <w:rPr>
          <w:rFonts w:ascii="Arial" w:hAnsi="Arial" w:cs="Arial"/>
          <w:szCs w:val="24"/>
        </w:rPr>
        <w:t xml:space="preserve">  zákon, ktorým sa mení a dopĺňa zákon č. 300/2005 Z. z. Trestný </w:t>
      </w:r>
      <w:r w:rsidR="00627560">
        <w:rPr>
          <w:rFonts w:ascii="Arial" w:hAnsi="Arial" w:cs="Arial"/>
          <w:szCs w:val="24"/>
        </w:rPr>
        <w:t>zákon</w:t>
      </w:r>
      <w:r w:rsidRPr="00E95DD3">
        <w:rPr>
          <w:rFonts w:ascii="Arial" w:hAnsi="Arial" w:cs="Arial"/>
          <w:szCs w:val="24"/>
        </w:rPr>
        <w:t xml:space="preserve"> v znení neskorších predpisov.</w:t>
      </w:r>
    </w:p>
    <w:p w:rsidR="008D60CE" w:rsidRPr="00E95DD3" w:rsidP="008D60CE">
      <w:pPr>
        <w:jc w:val="both"/>
        <w:rPr>
          <w:rFonts w:ascii="Arial" w:hAnsi="Arial" w:cs="Arial"/>
          <w:szCs w:val="24"/>
        </w:rPr>
      </w:pPr>
    </w:p>
    <w:p w:rsidR="008D60CE" w:rsidRPr="00E95DD3" w:rsidP="008D60CE">
      <w:pPr>
        <w:jc w:val="both"/>
        <w:rPr>
          <w:rFonts w:ascii="Arial" w:hAnsi="Arial" w:cs="Arial"/>
          <w:b/>
          <w:szCs w:val="24"/>
        </w:rPr>
      </w:pPr>
      <w:r w:rsidRPr="00E95DD3">
        <w:rPr>
          <w:rFonts w:ascii="Arial" w:hAnsi="Arial" w:cs="Arial"/>
          <w:b/>
          <w:szCs w:val="24"/>
        </w:rPr>
        <w:t>3. Problematika návrhu právneho predpisu:</w:t>
      </w:r>
    </w:p>
    <w:p w:rsidR="008D60CE" w:rsidRPr="00E95DD3" w:rsidP="008D60CE">
      <w:pPr>
        <w:numPr>
          <w:numId w:val="3"/>
        </w:numPr>
        <w:jc w:val="both"/>
        <w:rPr>
          <w:rFonts w:ascii="Arial" w:hAnsi="Arial" w:cs="Arial"/>
          <w:szCs w:val="24"/>
        </w:rPr>
      </w:pPr>
      <w:r w:rsidRPr="00E95DD3">
        <w:rPr>
          <w:rFonts w:ascii="Arial" w:hAnsi="Arial" w:cs="Arial"/>
          <w:szCs w:val="24"/>
        </w:rPr>
        <w:t>nie je upravená v práve Európskych spoločenstiev,</w:t>
      </w:r>
    </w:p>
    <w:p w:rsidR="008D60CE" w:rsidRPr="00E95DD3" w:rsidP="008D60CE">
      <w:pPr>
        <w:numPr>
          <w:numId w:val="3"/>
        </w:numPr>
        <w:jc w:val="both"/>
        <w:rPr>
          <w:rFonts w:ascii="Arial" w:hAnsi="Arial" w:cs="Arial"/>
          <w:szCs w:val="24"/>
        </w:rPr>
      </w:pPr>
      <w:r w:rsidRPr="00E95DD3">
        <w:rPr>
          <w:rFonts w:ascii="Arial" w:hAnsi="Arial" w:cs="Arial"/>
          <w:szCs w:val="24"/>
        </w:rPr>
        <w:t>nie je upravená v práve Európskej únie,</w:t>
      </w:r>
    </w:p>
    <w:p w:rsidR="008D60CE" w:rsidRPr="00E95DD3" w:rsidP="008D60CE">
      <w:pPr>
        <w:numPr>
          <w:numId w:val="3"/>
        </w:numPr>
        <w:jc w:val="both"/>
        <w:rPr>
          <w:rFonts w:ascii="Arial" w:hAnsi="Arial" w:cs="Arial"/>
          <w:szCs w:val="24"/>
        </w:rPr>
      </w:pPr>
      <w:r w:rsidRPr="00E95DD3">
        <w:rPr>
          <w:rFonts w:ascii="Arial" w:hAnsi="Arial" w:cs="Arial"/>
          <w:szCs w:val="24"/>
        </w:rPr>
        <w:t>nie je obsiahnutá v judikatúre Súdneho dvora Európskych spoločenstiev alebo Súdu prvého stupňa Európskych spoločenstiev.</w:t>
      </w:r>
    </w:p>
    <w:p w:rsidR="008D60CE" w:rsidRPr="00E95DD3" w:rsidP="008D60CE">
      <w:pPr>
        <w:jc w:val="both"/>
        <w:rPr>
          <w:rFonts w:ascii="Arial" w:hAnsi="Arial" w:cs="Arial"/>
          <w:szCs w:val="24"/>
        </w:rPr>
      </w:pPr>
    </w:p>
    <w:p w:rsidR="008D60CE" w:rsidRPr="00E95DD3" w:rsidP="008D60CE">
      <w:pPr>
        <w:ind w:firstLine="708"/>
        <w:jc w:val="both"/>
        <w:rPr>
          <w:rFonts w:ascii="Arial" w:hAnsi="Arial" w:cs="Arial"/>
          <w:b/>
          <w:szCs w:val="24"/>
        </w:rPr>
      </w:pPr>
      <w:r w:rsidRPr="00E95DD3">
        <w:rPr>
          <w:rFonts w:ascii="Arial" w:hAnsi="Arial" w:cs="Arial"/>
          <w:b/>
          <w:szCs w:val="24"/>
        </w:rPr>
        <w:t>Vzhľadom na to, že problematika návrhu zákona nie je upravená v práve Európskych spoločenstiev a Európskej únie, je bezpredmetné vyjadrovať sa k bodom 4., 5. a 6.</w:t>
      </w:r>
    </w:p>
    <w:p w:rsidR="00055935" w:rsidRPr="00E95DD3" w:rsidP="000A1154">
      <w:pPr>
        <w:jc w:val="both"/>
        <w:rPr>
          <w:rFonts w:ascii="Arial" w:hAnsi="Arial" w:cs="Arial"/>
          <w:szCs w:val="24"/>
        </w:rPr>
      </w:pPr>
    </w:p>
    <w:p w:rsidR="00055935" w:rsidRPr="00E95DD3" w:rsidP="000A1154">
      <w:pPr>
        <w:jc w:val="both"/>
        <w:rPr>
          <w:rFonts w:ascii="Arial" w:hAnsi="Arial" w:cs="Arial"/>
          <w:szCs w:val="24"/>
        </w:rPr>
      </w:pPr>
      <w:r w:rsidRPr="00E95DD3">
        <w:rPr>
          <w:rFonts w:ascii="Arial" w:hAnsi="Arial" w:cs="Arial"/>
          <w:szCs w:val="24"/>
        </w:rPr>
        <w:t xml:space="preserve">  </w:t>
      </w:r>
    </w:p>
    <w:p w:rsidR="00055935" w:rsidRPr="00E95DD3" w:rsidP="000A1154">
      <w:pPr>
        <w:jc w:val="both"/>
        <w:rPr>
          <w:rFonts w:ascii="Arial" w:hAnsi="Arial" w:cs="Arial"/>
          <w:szCs w:val="24"/>
        </w:rPr>
      </w:pPr>
    </w:p>
    <w:p w:rsidR="00055935" w:rsidRPr="00E95DD3" w:rsidP="000A1154">
      <w:pPr>
        <w:jc w:val="both"/>
        <w:rPr>
          <w:rFonts w:ascii="Arial" w:hAnsi="Arial" w:cs="Arial"/>
          <w:szCs w:val="24"/>
        </w:rPr>
      </w:pPr>
    </w:p>
    <w:p w:rsidR="00055935" w:rsidRPr="00E95DD3" w:rsidP="000A1154">
      <w:pPr>
        <w:jc w:val="both"/>
        <w:rPr>
          <w:rFonts w:ascii="Arial" w:hAnsi="Arial" w:cs="Arial"/>
          <w:szCs w:val="24"/>
        </w:rPr>
      </w:pPr>
    </w:p>
    <w:p w:rsidR="00F85E82" w:rsidRPr="00E95DD3" w:rsidP="00F85E82">
      <w:pPr>
        <w:pStyle w:val="BodyText"/>
        <w:jc w:val="center"/>
        <w:rPr>
          <w:b/>
          <w:caps/>
          <w:spacing w:val="30"/>
          <w:szCs w:val="24"/>
          <w:lang w:val="sk-SK"/>
        </w:rPr>
      </w:pPr>
      <w:r w:rsidRPr="00E95DD3" w:rsidR="00597936">
        <w:rPr>
          <w:b/>
          <w:caps/>
          <w:spacing w:val="30"/>
          <w:szCs w:val="24"/>
          <w:lang w:val="sk-SK"/>
        </w:rPr>
        <w:br w:type="page"/>
      </w:r>
      <w:r w:rsidRPr="00E95DD3">
        <w:rPr>
          <w:b/>
          <w:caps/>
          <w:spacing w:val="30"/>
          <w:szCs w:val="24"/>
          <w:lang w:val="sk-SK"/>
        </w:rPr>
        <w:t>Doložka</w:t>
      </w:r>
    </w:p>
    <w:p w:rsidR="00F85E82" w:rsidRPr="00E95DD3" w:rsidP="00F85E82">
      <w:pPr>
        <w:pStyle w:val="BodyText"/>
        <w:jc w:val="center"/>
        <w:rPr>
          <w:b/>
          <w:szCs w:val="24"/>
          <w:lang w:val="sk-SK"/>
        </w:rPr>
      </w:pPr>
      <w:r w:rsidRPr="00E95DD3">
        <w:rPr>
          <w:b/>
          <w:szCs w:val="24"/>
          <w:lang w:val="sk-SK"/>
        </w:rPr>
        <w:t>finančných, ekonomických, environmentálnych vplyvov</w:t>
      </w:r>
    </w:p>
    <w:p w:rsidR="00F85E82" w:rsidRPr="00E95DD3" w:rsidP="00F85E82">
      <w:pPr>
        <w:pStyle w:val="BodyText"/>
        <w:jc w:val="center"/>
        <w:rPr>
          <w:b/>
          <w:szCs w:val="24"/>
          <w:lang w:val="sk-SK"/>
        </w:rPr>
      </w:pPr>
      <w:r w:rsidRPr="00E95DD3">
        <w:rPr>
          <w:b/>
          <w:szCs w:val="24"/>
          <w:lang w:val="sk-SK"/>
        </w:rPr>
        <w:t>a vplyvov na podnikateľské prostredie a na zamestnanosť</w:t>
      </w:r>
    </w:p>
    <w:p w:rsidR="00F85E82" w:rsidRPr="00E95DD3" w:rsidP="00F85E82">
      <w:pPr>
        <w:jc w:val="both"/>
        <w:rPr>
          <w:rFonts w:ascii="Arial" w:hAnsi="Arial" w:cs="Arial"/>
          <w:szCs w:val="24"/>
        </w:rPr>
      </w:pPr>
    </w:p>
    <w:p w:rsidR="00F85E82" w:rsidRPr="00E95DD3" w:rsidP="00F85E82">
      <w:pPr>
        <w:jc w:val="both"/>
        <w:rPr>
          <w:rFonts w:ascii="Arial" w:hAnsi="Arial" w:cs="Arial"/>
          <w:szCs w:val="24"/>
        </w:rPr>
      </w:pPr>
    </w:p>
    <w:p w:rsidR="00F85E82" w:rsidRPr="00E95DD3" w:rsidP="00F85E82">
      <w:pPr>
        <w:jc w:val="both"/>
        <w:rPr>
          <w:rFonts w:ascii="Arial" w:hAnsi="Arial" w:cs="Arial"/>
          <w:szCs w:val="24"/>
        </w:rPr>
      </w:pPr>
    </w:p>
    <w:p w:rsidR="00F85E82" w:rsidRPr="00E95DD3" w:rsidP="00F85E82">
      <w:pPr>
        <w:numPr>
          <w:numId w:val="4"/>
        </w:numPr>
        <w:tabs>
          <w:tab w:val="num" w:pos="360"/>
          <w:tab w:val="clear" w:pos="720"/>
        </w:tabs>
        <w:ind w:left="360"/>
        <w:jc w:val="both"/>
        <w:rPr>
          <w:rFonts w:ascii="Arial" w:hAnsi="Arial" w:cs="Arial"/>
          <w:b/>
          <w:szCs w:val="24"/>
        </w:rPr>
      </w:pPr>
      <w:r w:rsidRPr="00E95DD3">
        <w:rPr>
          <w:rFonts w:ascii="Arial" w:hAnsi="Arial" w:cs="Arial"/>
          <w:b/>
          <w:color w:val="000000"/>
          <w:szCs w:val="24"/>
        </w:rPr>
        <w:t xml:space="preserve">Odhad dopadov na verejné financie: </w:t>
      </w:r>
    </w:p>
    <w:p w:rsidR="00F85E82" w:rsidRPr="00E95DD3" w:rsidP="00F85E82">
      <w:pPr>
        <w:tabs>
          <w:tab w:val="num" w:pos="360"/>
        </w:tabs>
        <w:ind w:left="360"/>
        <w:jc w:val="both"/>
        <w:rPr>
          <w:rFonts w:ascii="Arial" w:hAnsi="Arial" w:cs="Arial"/>
          <w:szCs w:val="24"/>
        </w:rPr>
      </w:pPr>
      <w:r w:rsidRPr="00E95DD3">
        <w:rPr>
          <w:rFonts w:ascii="Arial" w:hAnsi="Arial" w:cs="Arial"/>
          <w:szCs w:val="24"/>
        </w:rPr>
        <w:t xml:space="preserve">Návrh zákona nezakladá </w:t>
      </w:r>
      <w:r w:rsidRPr="00E95DD3" w:rsidR="002C3465">
        <w:rPr>
          <w:rFonts w:ascii="Arial" w:hAnsi="Arial" w:cs="Arial"/>
          <w:szCs w:val="24"/>
        </w:rPr>
        <w:t>nároky</w:t>
      </w:r>
      <w:r w:rsidRPr="00E95DD3">
        <w:rPr>
          <w:rFonts w:ascii="Arial" w:hAnsi="Arial" w:cs="Arial"/>
          <w:szCs w:val="24"/>
        </w:rPr>
        <w:t xml:space="preserve"> na verejné financie. </w:t>
      </w:r>
    </w:p>
    <w:p w:rsidR="002C3465" w:rsidRPr="00E95DD3" w:rsidP="00F85E82">
      <w:pPr>
        <w:tabs>
          <w:tab w:val="num" w:pos="360"/>
        </w:tabs>
        <w:ind w:left="360"/>
        <w:jc w:val="both"/>
        <w:rPr>
          <w:rFonts w:ascii="Arial" w:hAnsi="Arial" w:cs="Arial"/>
          <w:szCs w:val="24"/>
        </w:rPr>
      </w:pPr>
    </w:p>
    <w:p w:rsidR="00F85E82" w:rsidRPr="00E95DD3" w:rsidP="00F85E82">
      <w:pPr>
        <w:numPr>
          <w:numId w:val="4"/>
        </w:numPr>
        <w:tabs>
          <w:tab w:val="num" w:pos="360"/>
          <w:tab w:val="clear" w:pos="720"/>
        </w:tabs>
        <w:ind w:left="360"/>
        <w:jc w:val="both"/>
        <w:rPr>
          <w:rFonts w:ascii="Arial" w:hAnsi="Arial" w:cs="Arial"/>
          <w:b/>
          <w:szCs w:val="24"/>
        </w:rPr>
      </w:pPr>
      <w:r w:rsidRPr="00E95DD3">
        <w:rPr>
          <w:rFonts w:ascii="Arial" w:hAnsi="Arial" w:cs="Arial"/>
          <w:b/>
          <w:color w:val="000000"/>
          <w:szCs w:val="24"/>
        </w:rPr>
        <w:t xml:space="preserve">Odhad dopadov na obyvateľov, hospodárenie podnikateľskej sféry a iných právnických osôb: </w:t>
      </w:r>
    </w:p>
    <w:p w:rsidR="00F85E82" w:rsidRPr="00E95DD3" w:rsidP="00F85E82">
      <w:pPr>
        <w:ind w:left="360"/>
        <w:jc w:val="both"/>
        <w:rPr>
          <w:rFonts w:ascii="Arial" w:hAnsi="Arial" w:cs="Arial"/>
          <w:szCs w:val="24"/>
        </w:rPr>
      </w:pPr>
      <w:r w:rsidRPr="00E95DD3">
        <w:rPr>
          <w:rFonts w:ascii="Arial" w:hAnsi="Arial" w:cs="Arial"/>
          <w:szCs w:val="24"/>
        </w:rPr>
        <w:t>Návrh zákona nebude mať ekonomický dopad na obyvateľov, hospodárenie podnikateľskej sféry a iných právnických osôb.</w:t>
      </w:r>
    </w:p>
    <w:p w:rsidR="00F85E82" w:rsidRPr="00E95DD3" w:rsidP="00F85E82">
      <w:pPr>
        <w:tabs>
          <w:tab w:val="num" w:pos="360"/>
        </w:tabs>
        <w:ind w:left="360"/>
        <w:jc w:val="both"/>
        <w:rPr>
          <w:rFonts w:ascii="Arial" w:hAnsi="Arial" w:cs="Arial"/>
          <w:szCs w:val="24"/>
        </w:rPr>
      </w:pPr>
    </w:p>
    <w:p w:rsidR="00F85E82" w:rsidRPr="00E95DD3" w:rsidP="00F85E82">
      <w:pPr>
        <w:numPr>
          <w:numId w:val="4"/>
        </w:numPr>
        <w:tabs>
          <w:tab w:val="num" w:pos="360"/>
          <w:tab w:val="clear" w:pos="720"/>
        </w:tabs>
        <w:ind w:left="360"/>
        <w:jc w:val="both"/>
        <w:rPr>
          <w:rFonts w:ascii="Arial" w:hAnsi="Arial" w:cs="Arial"/>
          <w:b/>
          <w:szCs w:val="24"/>
        </w:rPr>
      </w:pPr>
      <w:r w:rsidRPr="00E95DD3">
        <w:rPr>
          <w:rFonts w:ascii="Arial" w:hAnsi="Arial" w:cs="Arial"/>
          <w:b/>
          <w:color w:val="000000"/>
          <w:szCs w:val="24"/>
        </w:rPr>
        <w:t xml:space="preserve">Odhad dopadov na životné prostredie: </w:t>
      </w:r>
    </w:p>
    <w:p w:rsidR="00F85E82" w:rsidRPr="00E95DD3" w:rsidP="00F85E82">
      <w:pPr>
        <w:ind w:firstLine="360"/>
        <w:jc w:val="both"/>
        <w:rPr>
          <w:rFonts w:ascii="Arial" w:hAnsi="Arial" w:cs="Arial"/>
          <w:szCs w:val="24"/>
        </w:rPr>
      </w:pPr>
      <w:r w:rsidRPr="00E95DD3">
        <w:rPr>
          <w:rFonts w:ascii="Arial" w:hAnsi="Arial" w:cs="Arial"/>
          <w:szCs w:val="24"/>
        </w:rPr>
        <w:t>Návrh zákona nebude mať vplyv na životné prostredie.</w:t>
      </w:r>
    </w:p>
    <w:p w:rsidR="00F85E82" w:rsidRPr="00E95DD3" w:rsidP="00F85E82">
      <w:pPr>
        <w:tabs>
          <w:tab w:val="num" w:pos="360"/>
        </w:tabs>
        <w:ind w:left="360"/>
        <w:jc w:val="both"/>
        <w:rPr>
          <w:rFonts w:ascii="Arial" w:hAnsi="Arial" w:cs="Arial"/>
          <w:szCs w:val="24"/>
        </w:rPr>
      </w:pPr>
    </w:p>
    <w:p w:rsidR="00F85E82" w:rsidRPr="00E95DD3" w:rsidP="00F85E82">
      <w:pPr>
        <w:numPr>
          <w:numId w:val="4"/>
        </w:numPr>
        <w:tabs>
          <w:tab w:val="num" w:pos="360"/>
          <w:tab w:val="clear" w:pos="720"/>
        </w:tabs>
        <w:ind w:left="360"/>
        <w:jc w:val="both"/>
        <w:rPr>
          <w:rFonts w:ascii="Arial" w:hAnsi="Arial" w:cs="Arial"/>
          <w:b/>
          <w:szCs w:val="24"/>
        </w:rPr>
      </w:pPr>
      <w:r w:rsidRPr="00E95DD3">
        <w:rPr>
          <w:rFonts w:ascii="Arial" w:hAnsi="Arial" w:cs="Arial"/>
          <w:b/>
          <w:color w:val="000000"/>
          <w:szCs w:val="24"/>
        </w:rPr>
        <w:t>Odhad dopadov na zamestnanosť:</w:t>
      </w:r>
    </w:p>
    <w:p w:rsidR="00F85E82" w:rsidRPr="00E95DD3" w:rsidP="00F85E82">
      <w:pPr>
        <w:ind w:left="360"/>
        <w:jc w:val="both"/>
        <w:rPr>
          <w:rFonts w:ascii="Arial" w:hAnsi="Arial" w:cs="Arial"/>
          <w:szCs w:val="24"/>
        </w:rPr>
      </w:pPr>
      <w:r w:rsidRPr="00E95DD3">
        <w:rPr>
          <w:rFonts w:ascii="Arial" w:hAnsi="Arial" w:cs="Arial"/>
          <w:szCs w:val="24"/>
        </w:rPr>
        <w:t>Návrh zákona nebude mať vplyv na zamestnanosť, nevyžiada si zvýšenie počtu zamestnancov.</w:t>
      </w:r>
    </w:p>
    <w:p w:rsidR="00F85E82" w:rsidRPr="00E95DD3" w:rsidP="00F85E82">
      <w:pPr>
        <w:jc w:val="both"/>
        <w:rPr>
          <w:rFonts w:ascii="Arial" w:hAnsi="Arial" w:cs="Arial"/>
          <w:szCs w:val="24"/>
        </w:rPr>
      </w:pPr>
    </w:p>
    <w:p w:rsidR="00F85E82" w:rsidRPr="00E95DD3" w:rsidP="00F85E82">
      <w:pPr>
        <w:numPr>
          <w:numId w:val="4"/>
        </w:numPr>
        <w:tabs>
          <w:tab w:val="num" w:pos="360"/>
          <w:tab w:val="clear" w:pos="720"/>
        </w:tabs>
        <w:ind w:left="360"/>
        <w:jc w:val="both"/>
        <w:rPr>
          <w:rFonts w:ascii="Arial" w:hAnsi="Arial" w:cs="Arial"/>
          <w:b/>
          <w:szCs w:val="24"/>
        </w:rPr>
      </w:pPr>
      <w:r w:rsidRPr="00E95DD3">
        <w:rPr>
          <w:rFonts w:ascii="Arial" w:hAnsi="Arial" w:cs="Arial"/>
          <w:b/>
          <w:color w:val="000000"/>
          <w:szCs w:val="24"/>
        </w:rPr>
        <w:t xml:space="preserve">Odhad dopadov na podnikateľské prostredie: </w:t>
      </w:r>
    </w:p>
    <w:p w:rsidR="00F85E82" w:rsidRPr="00E95DD3" w:rsidP="00F85E82">
      <w:pPr>
        <w:ind w:firstLine="360"/>
        <w:jc w:val="both"/>
        <w:rPr>
          <w:rFonts w:ascii="Arial" w:hAnsi="Arial" w:cs="Arial"/>
          <w:szCs w:val="24"/>
        </w:rPr>
      </w:pPr>
      <w:r w:rsidRPr="00E95DD3">
        <w:rPr>
          <w:rFonts w:ascii="Arial" w:hAnsi="Arial" w:cs="Arial"/>
          <w:szCs w:val="24"/>
        </w:rPr>
        <w:t>Návrh zákona nebude mať vplyv ani na podnikateľské prostredie.</w:t>
      </w:r>
    </w:p>
    <w:p w:rsidR="006B132B" w:rsidRPr="00E95DD3" w:rsidP="000A1154">
      <w:pPr>
        <w:jc w:val="both"/>
        <w:rPr>
          <w:rFonts w:ascii="Arial" w:hAnsi="Arial" w:cs="Arial"/>
          <w:szCs w:val="24"/>
        </w:rPr>
      </w:pPr>
    </w:p>
    <w:p w:rsidR="00055935" w:rsidRPr="00E95DD3" w:rsidP="000A1154">
      <w:pPr>
        <w:jc w:val="both"/>
        <w:rPr>
          <w:rFonts w:ascii="Arial" w:hAnsi="Arial" w:cs="Arial"/>
          <w:szCs w:val="24"/>
        </w:rPr>
      </w:pPr>
    </w:p>
    <w:p w:rsidR="00055935" w:rsidRPr="00E95DD3" w:rsidP="000A1154">
      <w:pPr>
        <w:jc w:val="both"/>
        <w:rPr>
          <w:rFonts w:ascii="Arial" w:hAnsi="Arial" w:cs="Arial"/>
          <w:szCs w:val="24"/>
        </w:rPr>
      </w:pPr>
    </w:p>
    <w:p w:rsidR="006A28D4" w:rsidRPr="00E95DD3" w:rsidP="000A1154">
      <w:pPr>
        <w:jc w:val="both"/>
        <w:rPr>
          <w:rFonts w:ascii="Arial" w:hAnsi="Arial" w:cs="Arial"/>
          <w:szCs w:val="24"/>
        </w:rPr>
      </w:pPr>
    </w:p>
    <w:p w:rsidR="006A28D4" w:rsidRPr="00E95DD3" w:rsidP="000A1154">
      <w:pPr>
        <w:jc w:val="both"/>
        <w:rPr>
          <w:rFonts w:ascii="Arial" w:hAnsi="Arial" w:cs="Arial"/>
          <w:szCs w:val="24"/>
        </w:rPr>
      </w:pPr>
    </w:p>
    <w:p w:rsidR="006A28D4" w:rsidRPr="00E95DD3" w:rsidP="000A1154">
      <w:pPr>
        <w:jc w:val="both"/>
        <w:rPr>
          <w:rFonts w:ascii="Arial" w:hAnsi="Arial" w:cs="Arial"/>
          <w:szCs w:val="24"/>
        </w:rPr>
      </w:pPr>
    </w:p>
    <w:p w:rsidR="006A28D4" w:rsidRPr="00E95DD3" w:rsidP="000A1154">
      <w:pPr>
        <w:jc w:val="both"/>
        <w:rPr>
          <w:rFonts w:ascii="Arial" w:hAnsi="Arial" w:cs="Arial"/>
          <w:szCs w:val="24"/>
        </w:rPr>
      </w:pPr>
    </w:p>
    <w:p w:rsidR="006A28D4" w:rsidRPr="00E95DD3" w:rsidP="000A1154">
      <w:pPr>
        <w:jc w:val="both"/>
        <w:rPr>
          <w:rFonts w:ascii="Arial" w:hAnsi="Arial" w:cs="Arial"/>
          <w:szCs w:val="24"/>
        </w:rPr>
      </w:pPr>
    </w:p>
    <w:p w:rsidR="00597936" w:rsidRPr="00E95DD3" w:rsidP="000A1154">
      <w:pPr>
        <w:jc w:val="both"/>
        <w:rPr>
          <w:rFonts w:ascii="Arial" w:hAnsi="Arial" w:cs="Arial"/>
          <w:szCs w:val="24"/>
        </w:rPr>
      </w:pPr>
    </w:p>
    <w:p w:rsidR="00597936" w:rsidRPr="00E95DD3" w:rsidP="000A1154">
      <w:pPr>
        <w:jc w:val="both"/>
        <w:rPr>
          <w:rFonts w:ascii="Arial" w:hAnsi="Arial" w:cs="Arial"/>
          <w:szCs w:val="24"/>
        </w:rPr>
      </w:pPr>
    </w:p>
    <w:p w:rsidR="00597936" w:rsidRPr="00E95DD3" w:rsidP="000A1154">
      <w:pPr>
        <w:jc w:val="both"/>
        <w:rPr>
          <w:rFonts w:ascii="Arial" w:hAnsi="Arial" w:cs="Arial"/>
          <w:szCs w:val="24"/>
        </w:rPr>
      </w:pPr>
    </w:p>
    <w:p w:rsidR="00597936" w:rsidRPr="00E95DD3" w:rsidP="000A1154">
      <w:pPr>
        <w:jc w:val="both"/>
        <w:rPr>
          <w:rFonts w:ascii="Arial" w:hAnsi="Arial" w:cs="Arial"/>
          <w:szCs w:val="24"/>
        </w:rPr>
      </w:pPr>
    </w:p>
    <w:p w:rsidR="00597936" w:rsidRPr="00E95DD3" w:rsidP="000A1154">
      <w:pPr>
        <w:jc w:val="both"/>
        <w:rPr>
          <w:rFonts w:ascii="Arial" w:hAnsi="Arial" w:cs="Arial"/>
          <w:szCs w:val="24"/>
        </w:rPr>
      </w:pPr>
    </w:p>
    <w:p w:rsidR="00597936" w:rsidRPr="00E95DD3" w:rsidP="000A1154">
      <w:pPr>
        <w:jc w:val="both"/>
        <w:rPr>
          <w:rFonts w:ascii="Arial" w:hAnsi="Arial" w:cs="Arial"/>
          <w:szCs w:val="24"/>
        </w:rPr>
      </w:pPr>
    </w:p>
    <w:p w:rsidR="00597936" w:rsidRPr="00E95DD3" w:rsidP="000A1154">
      <w:pPr>
        <w:jc w:val="both"/>
        <w:rPr>
          <w:rFonts w:ascii="Arial" w:hAnsi="Arial" w:cs="Arial"/>
          <w:szCs w:val="24"/>
        </w:rPr>
      </w:pPr>
    </w:p>
    <w:p w:rsidR="00597936" w:rsidRPr="00E95DD3" w:rsidP="000A1154">
      <w:pPr>
        <w:jc w:val="both"/>
        <w:rPr>
          <w:rFonts w:ascii="Arial" w:hAnsi="Arial" w:cs="Arial"/>
          <w:szCs w:val="24"/>
        </w:rPr>
      </w:pPr>
    </w:p>
    <w:p w:rsidR="00597936" w:rsidRPr="00E95DD3" w:rsidP="000A1154">
      <w:pPr>
        <w:jc w:val="both"/>
        <w:rPr>
          <w:rFonts w:ascii="Arial" w:hAnsi="Arial" w:cs="Arial"/>
          <w:szCs w:val="24"/>
        </w:rPr>
      </w:pPr>
    </w:p>
    <w:p w:rsidR="00597936" w:rsidRPr="00E95DD3" w:rsidP="000A1154">
      <w:pPr>
        <w:jc w:val="both"/>
        <w:rPr>
          <w:rFonts w:ascii="Arial" w:hAnsi="Arial" w:cs="Arial"/>
          <w:szCs w:val="24"/>
        </w:rPr>
      </w:pPr>
    </w:p>
    <w:p w:rsidR="00597936" w:rsidRPr="00E95DD3" w:rsidP="000A1154">
      <w:pPr>
        <w:jc w:val="both"/>
        <w:rPr>
          <w:rFonts w:ascii="Arial" w:hAnsi="Arial" w:cs="Arial"/>
          <w:szCs w:val="24"/>
        </w:rPr>
      </w:pPr>
    </w:p>
    <w:p w:rsidR="00872275" w:rsidRPr="00E95DD3" w:rsidP="000A1154">
      <w:pPr>
        <w:jc w:val="both"/>
        <w:rPr>
          <w:rFonts w:ascii="Arial" w:hAnsi="Arial" w:cs="Arial"/>
          <w:b/>
          <w:szCs w:val="24"/>
        </w:rPr>
      </w:pPr>
      <w:r w:rsidRPr="00E95DD3" w:rsidR="00597936">
        <w:rPr>
          <w:rFonts w:ascii="Arial" w:hAnsi="Arial" w:cs="Arial"/>
          <w:szCs w:val="24"/>
        </w:rPr>
        <w:br w:type="page"/>
      </w:r>
      <w:r w:rsidRPr="00E95DD3" w:rsidR="00597936">
        <w:rPr>
          <w:rFonts w:ascii="Arial" w:hAnsi="Arial" w:cs="Arial"/>
          <w:b/>
          <w:szCs w:val="24"/>
        </w:rPr>
        <w:t xml:space="preserve">B. </w:t>
      </w:r>
      <w:r w:rsidRPr="00E95DD3" w:rsidR="00AB7790">
        <w:rPr>
          <w:rFonts w:ascii="Arial" w:hAnsi="Arial" w:cs="Arial"/>
          <w:b/>
          <w:szCs w:val="24"/>
        </w:rPr>
        <w:t>Osobitná časť</w:t>
      </w:r>
    </w:p>
    <w:p w:rsidR="00A02EFD" w:rsidRPr="00E95DD3" w:rsidP="000A1154">
      <w:pPr>
        <w:jc w:val="both"/>
        <w:rPr>
          <w:rFonts w:ascii="Arial" w:hAnsi="Arial" w:cs="Arial"/>
          <w:szCs w:val="24"/>
        </w:rPr>
      </w:pPr>
    </w:p>
    <w:p w:rsidR="00E64EE0" w:rsidRPr="00E95DD3" w:rsidP="000A1154">
      <w:pPr>
        <w:jc w:val="both"/>
        <w:rPr>
          <w:rFonts w:ascii="Arial" w:hAnsi="Arial" w:cs="Arial"/>
          <w:b/>
          <w:szCs w:val="24"/>
        </w:rPr>
      </w:pPr>
      <w:r w:rsidRPr="00E95DD3">
        <w:rPr>
          <w:rFonts w:ascii="Arial" w:hAnsi="Arial" w:cs="Arial"/>
          <w:b/>
          <w:szCs w:val="24"/>
        </w:rPr>
        <w:t>K Čl. I</w:t>
      </w:r>
    </w:p>
    <w:p w:rsidR="00E64EE0" w:rsidRPr="00E95DD3" w:rsidP="000A1154">
      <w:pPr>
        <w:jc w:val="both"/>
        <w:rPr>
          <w:rFonts w:ascii="Arial" w:hAnsi="Arial" w:cs="Arial"/>
          <w:szCs w:val="24"/>
        </w:rPr>
      </w:pPr>
    </w:p>
    <w:p w:rsidR="00597936" w:rsidRPr="00E95DD3" w:rsidP="000A1154">
      <w:pPr>
        <w:jc w:val="both"/>
        <w:rPr>
          <w:rFonts w:ascii="Arial" w:hAnsi="Arial" w:cs="Arial"/>
          <w:szCs w:val="24"/>
          <w:u w:val="single"/>
        </w:rPr>
      </w:pPr>
      <w:r w:rsidRPr="00E95DD3" w:rsidR="005877B0">
        <w:rPr>
          <w:rFonts w:ascii="Arial" w:hAnsi="Arial" w:cs="Arial"/>
          <w:szCs w:val="24"/>
          <w:u w:val="single"/>
        </w:rPr>
        <w:t>K bodom 1 a</w:t>
      </w:r>
      <w:r w:rsidRPr="00E95DD3">
        <w:rPr>
          <w:rFonts w:ascii="Arial" w:hAnsi="Arial" w:cs="Arial"/>
          <w:szCs w:val="24"/>
          <w:u w:val="single"/>
        </w:rPr>
        <w:t> </w:t>
      </w:r>
      <w:r w:rsidRPr="00E95DD3" w:rsidR="005877B0">
        <w:rPr>
          <w:rFonts w:ascii="Arial" w:hAnsi="Arial" w:cs="Arial"/>
          <w:szCs w:val="24"/>
          <w:u w:val="single"/>
        </w:rPr>
        <w:t>2</w:t>
      </w:r>
    </w:p>
    <w:p w:rsidR="005877B0" w:rsidRPr="00E95DD3" w:rsidP="00597936">
      <w:pPr>
        <w:ind w:firstLine="708"/>
        <w:jc w:val="both"/>
        <w:rPr>
          <w:rFonts w:ascii="Arial" w:hAnsi="Arial" w:cs="Arial"/>
          <w:szCs w:val="24"/>
        </w:rPr>
      </w:pPr>
      <w:r w:rsidRPr="00E95DD3" w:rsidR="00597936">
        <w:rPr>
          <w:rFonts w:ascii="Arial" w:hAnsi="Arial" w:cs="Arial"/>
          <w:szCs w:val="24"/>
        </w:rPr>
        <w:t>I</w:t>
      </w:r>
      <w:r w:rsidRPr="00E95DD3" w:rsidR="00821DCF">
        <w:rPr>
          <w:rFonts w:ascii="Arial" w:hAnsi="Arial" w:cs="Arial"/>
          <w:szCs w:val="24"/>
        </w:rPr>
        <w:t>de o legislatívno-technickú, resp. štylistickú úpr</w:t>
      </w:r>
      <w:r w:rsidRPr="00E95DD3" w:rsidR="00B50AB9">
        <w:rPr>
          <w:rFonts w:ascii="Arial" w:hAnsi="Arial" w:cs="Arial"/>
          <w:szCs w:val="24"/>
        </w:rPr>
        <w:t xml:space="preserve">avu, súvisiacu s doplnením </w:t>
      </w:r>
      <w:r w:rsidRPr="00E95DD3" w:rsidR="00821DCF">
        <w:rPr>
          <w:rFonts w:ascii="Arial" w:hAnsi="Arial" w:cs="Arial"/>
          <w:szCs w:val="24"/>
        </w:rPr>
        <w:t>§ 269 ods.</w:t>
      </w:r>
      <w:r w:rsidRPr="00E95DD3" w:rsidR="008167EE">
        <w:rPr>
          <w:rFonts w:ascii="Arial" w:hAnsi="Arial" w:cs="Arial"/>
          <w:szCs w:val="24"/>
        </w:rPr>
        <w:t xml:space="preserve"> </w:t>
      </w:r>
      <w:r w:rsidRPr="00E95DD3" w:rsidR="00821DCF">
        <w:rPr>
          <w:rFonts w:ascii="Arial" w:hAnsi="Arial" w:cs="Arial"/>
          <w:szCs w:val="24"/>
        </w:rPr>
        <w:t>1 písmenom c).</w:t>
      </w:r>
    </w:p>
    <w:p w:rsidR="005877B0" w:rsidRPr="00E95DD3" w:rsidP="000A1154">
      <w:pPr>
        <w:jc w:val="both"/>
        <w:rPr>
          <w:rFonts w:ascii="Arial" w:hAnsi="Arial" w:cs="Arial"/>
          <w:szCs w:val="24"/>
        </w:rPr>
      </w:pPr>
    </w:p>
    <w:p w:rsidR="005877B0" w:rsidRPr="00E95DD3" w:rsidP="000A1154">
      <w:pPr>
        <w:jc w:val="both"/>
        <w:rPr>
          <w:rFonts w:ascii="Arial" w:hAnsi="Arial" w:cs="Arial"/>
          <w:szCs w:val="24"/>
          <w:u w:val="single"/>
        </w:rPr>
      </w:pPr>
      <w:r w:rsidRPr="00E95DD3">
        <w:rPr>
          <w:rFonts w:ascii="Arial" w:hAnsi="Arial" w:cs="Arial"/>
          <w:szCs w:val="24"/>
          <w:u w:val="single"/>
        </w:rPr>
        <w:t>K bodom 3</w:t>
      </w:r>
      <w:r w:rsidRPr="00E95DD3" w:rsidR="00F27C22">
        <w:rPr>
          <w:rFonts w:ascii="Arial" w:hAnsi="Arial" w:cs="Arial"/>
          <w:szCs w:val="24"/>
          <w:u w:val="single"/>
        </w:rPr>
        <w:t xml:space="preserve"> až </w:t>
      </w:r>
      <w:r w:rsidRPr="00E95DD3">
        <w:rPr>
          <w:rFonts w:ascii="Arial" w:hAnsi="Arial" w:cs="Arial"/>
          <w:szCs w:val="24"/>
          <w:u w:val="single"/>
        </w:rPr>
        <w:t>6</w:t>
      </w:r>
    </w:p>
    <w:p w:rsidR="00862EED" w:rsidRPr="00E95DD3" w:rsidP="00597936">
      <w:pPr>
        <w:ind w:firstLine="708"/>
        <w:jc w:val="both"/>
        <w:rPr>
          <w:rFonts w:ascii="Arial" w:hAnsi="Arial" w:cs="Arial"/>
          <w:szCs w:val="24"/>
        </w:rPr>
      </w:pPr>
      <w:r w:rsidRPr="00E95DD3">
        <w:rPr>
          <w:rFonts w:ascii="Arial" w:hAnsi="Arial" w:cs="Arial"/>
          <w:szCs w:val="24"/>
        </w:rPr>
        <w:t>Ochrana spotrebiteľa sa v ustanovení § 269 ods. 1 Trestného zákona rozširuje o postih konania spôsobujúceho mu škodu predajom tovaru alebo poskytnutím služieb za c</w:t>
      </w:r>
      <w:r w:rsidRPr="00E95DD3" w:rsidR="00C20231">
        <w:rPr>
          <w:rFonts w:ascii="Arial" w:hAnsi="Arial" w:cs="Arial"/>
          <w:szCs w:val="24"/>
        </w:rPr>
        <w:t>enu prevyšujúcu obmedzenie, t.</w:t>
      </w:r>
      <w:r w:rsidRPr="00E95DD3">
        <w:rPr>
          <w:rFonts w:ascii="Arial" w:hAnsi="Arial" w:cs="Arial"/>
          <w:szCs w:val="24"/>
        </w:rPr>
        <w:t>j. maximum dovolenej výšky ceny, pokiaľ je takýto cenový limit ustanovený všeobecne záväzným právnym predpisom alebo rozhodnutím vydaným na jeho základe.</w:t>
      </w:r>
    </w:p>
    <w:p w:rsidR="00862EED" w:rsidRPr="00E95DD3" w:rsidP="00597936">
      <w:pPr>
        <w:ind w:firstLine="708"/>
        <w:jc w:val="both"/>
        <w:rPr>
          <w:rFonts w:ascii="Arial" w:hAnsi="Arial" w:cs="Arial"/>
          <w:szCs w:val="24"/>
        </w:rPr>
      </w:pPr>
      <w:r w:rsidRPr="00E95DD3">
        <w:rPr>
          <w:rFonts w:ascii="Arial" w:hAnsi="Arial" w:cs="Arial"/>
          <w:szCs w:val="24"/>
        </w:rPr>
        <w:t>Ide teda o pro</w:t>
      </w:r>
      <w:r w:rsidRPr="00E95DD3" w:rsidR="006A28D4">
        <w:rPr>
          <w:rFonts w:ascii="Arial" w:hAnsi="Arial" w:cs="Arial"/>
          <w:szCs w:val="24"/>
        </w:rPr>
        <w:t>tiprávne konanie</w:t>
      </w:r>
      <w:r w:rsidRPr="00E95DD3">
        <w:rPr>
          <w:rFonts w:ascii="Arial" w:hAnsi="Arial" w:cs="Arial"/>
          <w:szCs w:val="24"/>
        </w:rPr>
        <w:t xml:space="preserve"> charakterizované najmä v § 17 ods.</w:t>
      </w:r>
      <w:r w:rsidRPr="00E95DD3" w:rsidR="00C20231">
        <w:rPr>
          <w:rFonts w:ascii="Arial" w:hAnsi="Arial" w:cs="Arial"/>
          <w:szCs w:val="24"/>
        </w:rPr>
        <w:t xml:space="preserve"> </w:t>
      </w:r>
      <w:r w:rsidRPr="00E95DD3">
        <w:rPr>
          <w:rFonts w:ascii="Arial" w:hAnsi="Arial" w:cs="Arial"/>
          <w:szCs w:val="24"/>
        </w:rPr>
        <w:t>1 písm. a) alebo c) a ods.</w:t>
      </w:r>
      <w:r w:rsidRPr="00E95DD3" w:rsidR="00C20231">
        <w:rPr>
          <w:rFonts w:ascii="Arial" w:hAnsi="Arial" w:cs="Arial"/>
          <w:szCs w:val="24"/>
        </w:rPr>
        <w:t xml:space="preserve"> </w:t>
      </w:r>
      <w:r w:rsidRPr="00E95DD3">
        <w:rPr>
          <w:rFonts w:ascii="Arial" w:hAnsi="Arial" w:cs="Arial"/>
          <w:szCs w:val="24"/>
        </w:rPr>
        <w:t>4 písm. b) zák. č. 18/1996 Z. z. o cenách v znení neskorších predpisov spočívajúce v neoprávnenom navýšení ceny tovarov alebo služieb oproti pravidlám ustanoveným priamo zákonom o cenách alebo rozhodnutiami o cenovej regulácii</w:t>
      </w:r>
      <w:r w:rsidRPr="00E95DD3" w:rsidR="00C20231">
        <w:rPr>
          <w:rFonts w:ascii="Arial" w:hAnsi="Arial" w:cs="Arial"/>
          <w:szCs w:val="24"/>
        </w:rPr>
        <w:t xml:space="preserve"> (§ 4 až 6 cit. zák.)</w:t>
      </w:r>
      <w:r w:rsidRPr="00E95DD3" w:rsidR="006A28D4">
        <w:rPr>
          <w:rFonts w:ascii="Arial" w:hAnsi="Arial" w:cs="Arial"/>
          <w:szCs w:val="24"/>
        </w:rPr>
        <w:t>,</w:t>
      </w:r>
      <w:r w:rsidRPr="00E95DD3">
        <w:rPr>
          <w:rFonts w:ascii="Arial" w:hAnsi="Arial" w:cs="Arial"/>
          <w:szCs w:val="24"/>
        </w:rPr>
        <w:t xml:space="preserve"> vydanými orgánmi podľa §</w:t>
      </w:r>
      <w:r w:rsidRPr="00E95DD3" w:rsidR="00C20231">
        <w:rPr>
          <w:rFonts w:ascii="Arial" w:hAnsi="Arial" w:cs="Arial"/>
          <w:szCs w:val="24"/>
        </w:rPr>
        <w:t xml:space="preserve"> </w:t>
      </w:r>
      <w:r w:rsidRPr="00E95DD3">
        <w:rPr>
          <w:rFonts w:ascii="Arial" w:hAnsi="Arial" w:cs="Arial"/>
          <w:szCs w:val="24"/>
        </w:rPr>
        <w:t>20 ods.</w:t>
      </w:r>
      <w:r w:rsidRPr="00E95DD3" w:rsidR="00C20231">
        <w:rPr>
          <w:rFonts w:ascii="Arial" w:hAnsi="Arial" w:cs="Arial"/>
          <w:szCs w:val="24"/>
        </w:rPr>
        <w:t xml:space="preserve"> </w:t>
      </w:r>
      <w:r w:rsidRPr="00E95DD3">
        <w:rPr>
          <w:rFonts w:ascii="Arial" w:hAnsi="Arial" w:cs="Arial"/>
          <w:szCs w:val="24"/>
        </w:rPr>
        <w:t>1 písm. a) až e)  a publikovanými v súlade s §</w:t>
      </w:r>
      <w:r w:rsidRPr="00E95DD3" w:rsidR="006A28D4">
        <w:rPr>
          <w:rFonts w:ascii="Arial" w:hAnsi="Arial" w:cs="Arial"/>
          <w:szCs w:val="24"/>
        </w:rPr>
        <w:t xml:space="preserve"> </w:t>
      </w:r>
      <w:r w:rsidRPr="00E95DD3">
        <w:rPr>
          <w:rFonts w:ascii="Arial" w:hAnsi="Arial" w:cs="Arial"/>
          <w:szCs w:val="24"/>
        </w:rPr>
        <w:t>11 tohto zákona, ktoré musí byť pre jeho trestnosť v zmysle návrhu spojené s poškodením spotrebiteľa (teda len subjektu podľa § 2 ods.</w:t>
      </w:r>
      <w:r w:rsidRPr="00E95DD3" w:rsidR="00C20231">
        <w:rPr>
          <w:rFonts w:ascii="Arial" w:hAnsi="Arial" w:cs="Arial"/>
          <w:szCs w:val="24"/>
        </w:rPr>
        <w:t xml:space="preserve"> </w:t>
      </w:r>
      <w:r w:rsidRPr="00E95DD3">
        <w:rPr>
          <w:rFonts w:ascii="Arial" w:hAnsi="Arial" w:cs="Arial"/>
          <w:szCs w:val="24"/>
        </w:rPr>
        <w:t>1 zák. č. 250/2007 Z. z. o ochrane spotrebiteľa),</w:t>
      </w:r>
      <w:r w:rsidRPr="00E95DD3" w:rsidR="00C20231">
        <w:rPr>
          <w:rFonts w:ascii="Arial" w:hAnsi="Arial" w:cs="Arial"/>
          <w:szCs w:val="24"/>
        </w:rPr>
        <w:t xml:space="preserve"> </w:t>
      </w:r>
      <w:r w:rsidRPr="00E95DD3">
        <w:rPr>
          <w:rFonts w:ascii="Arial" w:hAnsi="Arial" w:cs="Arial"/>
          <w:szCs w:val="24"/>
        </w:rPr>
        <w:t>a to znížením hodnoty jeho majetku platbou za tovar alebo službu vo vyššej sume,</w:t>
      </w:r>
      <w:r w:rsidRPr="00E95DD3" w:rsidR="00C20231">
        <w:rPr>
          <w:rFonts w:ascii="Arial" w:hAnsi="Arial" w:cs="Arial"/>
          <w:szCs w:val="24"/>
        </w:rPr>
        <w:t xml:space="preserve"> </w:t>
      </w:r>
      <w:r w:rsidRPr="00E95DD3">
        <w:rPr>
          <w:rFonts w:ascii="Arial" w:hAnsi="Arial" w:cs="Arial"/>
          <w:szCs w:val="24"/>
        </w:rPr>
        <w:t>než platný právny poriadok dovoľuje (obmedzujúc takto v niektorých prípadoch možnosť dohodnúť ľubovoľnú cenu), ak spôsobí predávajúci (§</w:t>
      </w:r>
      <w:r w:rsidRPr="00E95DD3" w:rsidR="00C20231">
        <w:rPr>
          <w:rFonts w:ascii="Arial" w:hAnsi="Arial" w:cs="Arial"/>
          <w:szCs w:val="24"/>
        </w:rPr>
        <w:t xml:space="preserve"> </w:t>
      </w:r>
      <w:r w:rsidRPr="00E95DD3">
        <w:rPr>
          <w:rFonts w:ascii="Arial" w:hAnsi="Arial" w:cs="Arial"/>
          <w:szCs w:val="24"/>
        </w:rPr>
        <w:t>2 písm.</w:t>
      </w:r>
      <w:r w:rsidRPr="00E95DD3" w:rsidR="00C20231">
        <w:rPr>
          <w:rFonts w:ascii="Arial" w:hAnsi="Arial" w:cs="Arial"/>
          <w:szCs w:val="24"/>
        </w:rPr>
        <w:t xml:space="preserve"> </w:t>
      </w:r>
      <w:r w:rsidRPr="00E95DD3" w:rsidR="0057400B">
        <w:rPr>
          <w:rFonts w:ascii="Arial" w:hAnsi="Arial" w:cs="Arial"/>
          <w:szCs w:val="24"/>
        </w:rPr>
        <w:t>b)</w:t>
      </w:r>
      <w:r w:rsidRPr="00E95DD3">
        <w:rPr>
          <w:rFonts w:ascii="Arial" w:hAnsi="Arial" w:cs="Arial"/>
          <w:szCs w:val="24"/>
        </w:rPr>
        <w:t xml:space="preserve"> zák. o ochrane spotrebiteľa) spotrebiteľovi minimálne malú škodu (§</w:t>
      </w:r>
      <w:r w:rsidRPr="00E95DD3" w:rsidR="00C20231">
        <w:rPr>
          <w:rFonts w:ascii="Arial" w:hAnsi="Arial" w:cs="Arial"/>
          <w:szCs w:val="24"/>
        </w:rPr>
        <w:t xml:space="preserve"> </w:t>
      </w:r>
      <w:r w:rsidRPr="00E95DD3">
        <w:rPr>
          <w:rFonts w:ascii="Arial" w:hAnsi="Arial" w:cs="Arial"/>
          <w:szCs w:val="24"/>
        </w:rPr>
        <w:t>125 ods.</w:t>
      </w:r>
      <w:r w:rsidRPr="00E95DD3" w:rsidR="0057400B">
        <w:rPr>
          <w:rFonts w:ascii="Arial" w:hAnsi="Arial" w:cs="Arial"/>
          <w:szCs w:val="24"/>
        </w:rPr>
        <w:t xml:space="preserve"> </w:t>
      </w:r>
      <w:r w:rsidRPr="00E95DD3">
        <w:rPr>
          <w:rFonts w:ascii="Arial" w:hAnsi="Arial" w:cs="Arial"/>
          <w:szCs w:val="24"/>
        </w:rPr>
        <w:t>1 Tr. zák.).</w:t>
      </w:r>
      <w:r w:rsidRPr="00E95DD3" w:rsidR="00C20231">
        <w:rPr>
          <w:rFonts w:ascii="Arial" w:hAnsi="Arial" w:cs="Arial"/>
          <w:szCs w:val="24"/>
        </w:rPr>
        <w:t xml:space="preserve"> </w:t>
      </w:r>
      <w:r w:rsidRPr="00E95DD3">
        <w:rPr>
          <w:rFonts w:ascii="Arial" w:hAnsi="Arial" w:cs="Arial"/>
          <w:szCs w:val="24"/>
        </w:rPr>
        <w:t>Priamo zákonom o cenách je ustanovený zákaz dohodnúť predávajúcim neprimeranú cenu (jej prekročením) v prípadoch podľa §</w:t>
      </w:r>
      <w:r w:rsidRPr="00E95DD3" w:rsidR="00C20231">
        <w:rPr>
          <w:rFonts w:ascii="Arial" w:hAnsi="Arial" w:cs="Arial"/>
          <w:szCs w:val="24"/>
        </w:rPr>
        <w:t xml:space="preserve"> </w:t>
      </w:r>
      <w:r w:rsidRPr="00E95DD3">
        <w:rPr>
          <w:rFonts w:ascii="Arial" w:hAnsi="Arial" w:cs="Arial"/>
          <w:szCs w:val="24"/>
        </w:rPr>
        <w:t>12 ods.</w:t>
      </w:r>
      <w:r w:rsidRPr="00E95DD3" w:rsidR="00C20231">
        <w:rPr>
          <w:rFonts w:ascii="Arial" w:hAnsi="Arial" w:cs="Arial"/>
          <w:szCs w:val="24"/>
        </w:rPr>
        <w:t xml:space="preserve"> </w:t>
      </w:r>
      <w:r w:rsidRPr="00E95DD3">
        <w:rPr>
          <w:rFonts w:ascii="Arial" w:hAnsi="Arial" w:cs="Arial"/>
          <w:szCs w:val="24"/>
        </w:rPr>
        <w:t>1, kritériá primeranosti, resp. neprimeranosti ceny sú uvedené v ods.</w:t>
      </w:r>
      <w:r w:rsidRPr="00E95DD3" w:rsidR="00C20231">
        <w:rPr>
          <w:rFonts w:ascii="Arial" w:hAnsi="Arial" w:cs="Arial"/>
          <w:szCs w:val="24"/>
        </w:rPr>
        <w:t xml:space="preserve"> </w:t>
      </w:r>
      <w:r w:rsidRPr="00E95DD3">
        <w:rPr>
          <w:rFonts w:ascii="Arial" w:hAnsi="Arial" w:cs="Arial"/>
          <w:szCs w:val="24"/>
        </w:rPr>
        <w:t>2 cit. ust. a v nadväznosti na to v § 2 ods.</w:t>
      </w:r>
      <w:r w:rsidRPr="00E95DD3" w:rsidR="00C20231">
        <w:rPr>
          <w:rFonts w:ascii="Arial" w:hAnsi="Arial" w:cs="Arial"/>
          <w:szCs w:val="24"/>
        </w:rPr>
        <w:t xml:space="preserve"> </w:t>
      </w:r>
      <w:r w:rsidRPr="00E95DD3">
        <w:rPr>
          <w:rFonts w:ascii="Arial" w:hAnsi="Arial" w:cs="Arial"/>
          <w:szCs w:val="24"/>
        </w:rPr>
        <w:t>3 cit. zák. V iných prípadoch môže predávajúci dohodnúť aj neprimeranú cenu, jeho konanie teda nie je protiprávne a nemôže byť ani trestným činom (samozrejme sa to netýka obmedzenia výšky cien cenovou reguláciou, ak by ku nej na základe zákona o cenách došlo,</w:t>
      </w:r>
      <w:r w:rsidRPr="00E95DD3" w:rsidR="00C20231">
        <w:rPr>
          <w:rFonts w:ascii="Arial" w:hAnsi="Arial" w:cs="Arial"/>
          <w:szCs w:val="24"/>
        </w:rPr>
        <w:t xml:space="preserve"> </w:t>
      </w:r>
      <w:r w:rsidRPr="00E95DD3">
        <w:rPr>
          <w:rFonts w:ascii="Arial" w:hAnsi="Arial" w:cs="Arial"/>
          <w:szCs w:val="24"/>
        </w:rPr>
        <w:t>možnosť cenovej regulácie je však legitímnou a integrálnou súčasťou právneho poriadku Slovenskej republiky v tomto i iných dotknutých zákonoch).</w:t>
      </w:r>
    </w:p>
    <w:p w:rsidR="00862EED" w:rsidRPr="00E95DD3" w:rsidP="00597936">
      <w:pPr>
        <w:ind w:firstLine="708"/>
        <w:jc w:val="both"/>
        <w:rPr>
          <w:rFonts w:ascii="Arial" w:hAnsi="Arial" w:cs="Arial"/>
          <w:szCs w:val="24"/>
        </w:rPr>
      </w:pPr>
      <w:r w:rsidRPr="00E95DD3">
        <w:rPr>
          <w:rFonts w:ascii="Arial" w:hAnsi="Arial" w:cs="Arial"/>
          <w:szCs w:val="24"/>
        </w:rPr>
        <w:t xml:space="preserve">Poškodzovanie spotrebiteľa je trestným činom i vtedy, ak je spôsobené porušením (prekročením) obmedzení zmluvnej tvorby cien, ktoré sú ustanovené inými všeobecne záväznými právnymi predpismi v oblasti nepokrytej zákonom o cenách, t.j. v rozsahu negatívneho vymedzenia časti predmetu jeho úpravy podľa </w:t>
      </w:r>
      <w:r w:rsidRPr="00E95DD3" w:rsidR="0057400B">
        <w:rPr>
          <w:rFonts w:ascii="Arial" w:hAnsi="Arial" w:cs="Arial"/>
          <w:szCs w:val="24"/>
        </w:rPr>
        <w:t xml:space="preserve">  </w:t>
      </w:r>
      <w:r w:rsidRPr="00E95DD3">
        <w:rPr>
          <w:rFonts w:ascii="Arial" w:hAnsi="Arial" w:cs="Arial"/>
          <w:szCs w:val="24"/>
        </w:rPr>
        <w:t>§ 1 ods. 4 zák. č.18/1996</w:t>
      </w:r>
      <w:r w:rsidRPr="00E95DD3" w:rsidR="00C20231">
        <w:rPr>
          <w:rFonts w:ascii="Arial" w:hAnsi="Arial" w:cs="Arial"/>
          <w:szCs w:val="24"/>
        </w:rPr>
        <w:t xml:space="preserve"> </w:t>
      </w:r>
      <w:r w:rsidRPr="00E95DD3" w:rsidR="0057400B">
        <w:rPr>
          <w:rFonts w:ascii="Arial" w:hAnsi="Arial" w:cs="Arial"/>
          <w:szCs w:val="24"/>
        </w:rPr>
        <w:t xml:space="preserve">Z. z. </w:t>
      </w:r>
      <w:r w:rsidRPr="00E95DD3" w:rsidR="00C20231">
        <w:rPr>
          <w:rFonts w:ascii="Arial" w:hAnsi="Arial" w:cs="Arial"/>
          <w:szCs w:val="24"/>
        </w:rPr>
        <w:t>v znení neskorších predpisov (</w:t>
      </w:r>
      <w:r w:rsidRPr="00E95DD3">
        <w:rPr>
          <w:rFonts w:ascii="Arial" w:hAnsi="Arial" w:cs="Arial"/>
          <w:szCs w:val="24"/>
        </w:rPr>
        <w:t>ako zák.</w:t>
      </w:r>
      <w:r w:rsidRPr="00E95DD3" w:rsidR="00C20231">
        <w:rPr>
          <w:rFonts w:ascii="Arial" w:hAnsi="Arial" w:cs="Arial"/>
          <w:szCs w:val="24"/>
        </w:rPr>
        <w:t xml:space="preserve"> </w:t>
      </w:r>
      <w:r w:rsidRPr="00E95DD3">
        <w:rPr>
          <w:rFonts w:ascii="Arial" w:hAnsi="Arial" w:cs="Arial"/>
          <w:szCs w:val="24"/>
        </w:rPr>
        <w:t>č.</w:t>
      </w:r>
      <w:r w:rsidRPr="00E95DD3" w:rsidR="00C20231">
        <w:rPr>
          <w:rFonts w:ascii="Arial" w:hAnsi="Arial" w:cs="Arial"/>
          <w:szCs w:val="24"/>
        </w:rPr>
        <w:t xml:space="preserve"> </w:t>
      </w:r>
      <w:r w:rsidRPr="00E95DD3">
        <w:rPr>
          <w:rFonts w:ascii="Arial" w:hAnsi="Arial" w:cs="Arial"/>
          <w:szCs w:val="24"/>
        </w:rPr>
        <w:t xml:space="preserve">276/2001 </w:t>
      </w:r>
      <w:r w:rsidRPr="00E95DD3" w:rsidR="0057400B">
        <w:rPr>
          <w:rFonts w:ascii="Arial" w:hAnsi="Arial" w:cs="Arial"/>
          <w:szCs w:val="24"/>
        </w:rPr>
        <w:t xml:space="preserve">  </w:t>
      </w:r>
      <w:r w:rsidRPr="00E95DD3">
        <w:rPr>
          <w:rFonts w:ascii="Arial" w:hAnsi="Arial" w:cs="Arial"/>
          <w:szCs w:val="24"/>
        </w:rPr>
        <w:t>Z. z. v znení neskorších predpisov, zák. č.</w:t>
      </w:r>
      <w:r w:rsidRPr="00E95DD3" w:rsidR="00C20231">
        <w:rPr>
          <w:rFonts w:ascii="Arial" w:hAnsi="Arial" w:cs="Arial"/>
          <w:szCs w:val="24"/>
        </w:rPr>
        <w:t xml:space="preserve"> </w:t>
      </w:r>
      <w:r w:rsidRPr="00E95DD3">
        <w:rPr>
          <w:rFonts w:ascii="Arial" w:hAnsi="Arial" w:cs="Arial"/>
          <w:szCs w:val="24"/>
        </w:rPr>
        <w:t xml:space="preserve">656/2004 </w:t>
      </w:r>
      <w:r w:rsidRPr="00E95DD3" w:rsidR="0057400B">
        <w:rPr>
          <w:rFonts w:ascii="Arial" w:hAnsi="Arial" w:cs="Arial"/>
          <w:szCs w:val="24"/>
        </w:rPr>
        <w:t xml:space="preserve">Z. z. </w:t>
      </w:r>
      <w:r w:rsidRPr="00E95DD3">
        <w:rPr>
          <w:rFonts w:ascii="Arial" w:hAnsi="Arial" w:cs="Arial"/>
          <w:szCs w:val="24"/>
        </w:rPr>
        <w:t>v znení neskorších predpisov, zák. č. 610/2003 Z. z</w:t>
      </w:r>
      <w:r w:rsidRPr="00E95DD3" w:rsidR="00C20231">
        <w:rPr>
          <w:rFonts w:ascii="Arial" w:hAnsi="Arial" w:cs="Arial"/>
          <w:szCs w:val="24"/>
        </w:rPr>
        <w:t>. v znení neskorších predpisov),</w:t>
      </w:r>
      <w:r w:rsidRPr="00E95DD3">
        <w:rPr>
          <w:rFonts w:ascii="Arial" w:hAnsi="Arial" w:cs="Arial"/>
          <w:szCs w:val="24"/>
        </w:rPr>
        <w:t xml:space="preserve"> </w:t>
      </w:r>
      <w:r w:rsidRPr="00E95DD3" w:rsidR="00C20231">
        <w:rPr>
          <w:rFonts w:ascii="Arial" w:hAnsi="Arial" w:cs="Arial"/>
          <w:szCs w:val="24"/>
        </w:rPr>
        <w:t>alebo rozhodnutí</w:t>
      </w:r>
      <w:r w:rsidRPr="00E95DD3">
        <w:rPr>
          <w:rFonts w:ascii="Arial" w:hAnsi="Arial" w:cs="Arial"/>
          <w:szCs w:val="24"/>
        </w:rPr>
        <w:t xml:space="preserve"> vydaných na ich základe. Odkaz na iné právne predpisy je pre rôznorodosť príslušných úprav nevyhnutný, vždy sa však týka tých subjektov, ktoré na trhu pôsobia na trhu v danej oblasti špecializovane</w:t>
      </w:r>
      <w:r w:rsidRPr="00E95DD3" w:rsidR="0057400B">
        <w:rPr>
          <w:rFonts w:ascii="Arial" w:hAnsi="Arial" w:cs="Arial"/>
          <w:szCs w:val="24"/>
        </w:rPr>
        <w:t>,</w:t>
      </w:r>
      <w:r w:rsidRPr="00E95DD3">
        <w:rPr>
          <w:rFonts w:ascii="Arial" w:hAnsi="Arial" w:cs="Arial"/>
          <w:szCs w:val="24"/>
        </w:rPr>
        <w:t xml:space="preserve"> a teda z pri postihu konkrétnych oprávnených osôb nie je tento postup z hľadiska vedomosti o obsahu platného práva problematický,</w:t>
      </w:r>
      <w:r w:rsidRPr="00E95DD3" w:rsidR="0057400B">
        <w:rPr>
          <w:rFonts w:ascii="Arial" w:hAnsi="Arial" w:cs="Arial"/>
          <w:szCs w:val="24"/>
        </w:rPr>
        <w:t xml:space="preserve"> resp. nespravodlivý, pričom v T</w:t>
      </w:r>
      <w:r w:rsidRPr="00E95DD3">
        <w:rPr>
          <w:rFonts w:ascii="Arial" w:hAnsi="Arial" w:cs="Arial"/>
          <w:szCs w:val="24"/>
        </w:rPr>
        <w:t>restnom zákone sa aj v iných podobne odôvodniteľných  prípadoch tradične používa (napr. v tej istej hlave v §</w:t>
      </w:r>
      <w:r w:rsidRPr="00E95DD3" w:rsidR="00C20231">
        <w:rPr>
          <w:rFonts w:ascii="Arial" w:hAnsi="Arial" w:cs="Arial"/>
          <w:szCs w:val="24"/>
        </w:rPr>
        <w:t xml:space="preserve"> </w:t>
      </w:r>
      <w:r w:rsidRPr="00E95DD3">
        <w:rPr>
          <w:rFonts w:ascii="Arial" w:hAnsi="Arial" w:cs="Arial"/>
          <w:szCs w:val="24"/>
        </w:rPr>
        <w:t>255</w:t>
      </w:r>
      <w:r w:rsidRPr="00E95DD3" w:rsidR="00C20231">
        <w:rPr>
          <w:rFonts w:ascii="Arial" w:hAnsi="Arial" w:cs="Arial"/>
          <w:szCs w:val="24"/>
        </w:rPr>
        <w:t xml:space="preserve"> až § </w:t>
      </w:r>
      <w:r w:rsidRPr="00E95DD3">
        <w:rPr>
          <w:rFonts w:ascii="Arial" w:hAnsi="Arial" w:cs="Arial"/>
          <w:szCs w:val="24"/>
        </w:rPr>
        <w:t>257 alebo pri trestných činoch proti majetku v §</w:t>
      </w:r>
      <w:r w:rsidRPr="00E95DD3" w:rsidR="00C20231">
        <w:rPr>
          <w:rFonts w:ascii="Arial" w:hAnsi="Arial" w:cs="Arial"/>
          <w:szCs w:val="24"/>
        </w:rPr>
        <w:t xml:space="preserve"> </w:t>
      </w:r>
      <w:r w:rsidRPr="00E95DD3">
        <w:rPr>
          <w:rFonts w:ascii="Arial" w:hAnsi="Arial" w:cs="Arial"/>
          <w:szCs w:val="24"/>
        </w:rPr>
        <w:t>237</w:t>
      </w:r>
      <w:r w:rsidRPr="00E95DD3" w:rsidR="00C20231">
        <w:rPr>
          <w:rFonts w:ascii="Arial" w:hAnsi="Arial" w:cs="Arial"/>
          <w:szCs w:val="24"/>
        </w:rPr>
        <w:t xml:space="preserve"> a § </w:t>
      </w:r>
      <w:r w:rsidRPr="00E95DD3">
        <w:rPr>
          <w:rFonts w:ascii="Arial" w:hAnsi="Arial" w:cs="Arial"/>
          <w:szCs w:val="24"/>
        </w:rPr>
        <w:t>238)</w:t>
      </w:r>
      <w:r w:rsidRPr="00E95DD3" w:rsidR="00C20231">
        <w:rPr>
          <w:rFonts w:ascii="Arial" w:hAnsi="Arial" w:cs="Arial"/>
          <w:szCs w:val="24"/>
        </w:rPr>
        <w:t>.</w:t>
      </w:r>
      <w:r w:rsidRPr="00E95DD3">
        <w:rPr>
          <w:rFonts w:ascii="Arial" w:hAnsi="Arial" w:cs="Arial"/>
          <w:szCs w:val="24"/>
        </w:rPr>
        <w:t xml:space="preserve">    </w:t>
      </w:r>
    </w:p>
    <w:p w:rsidR="00862EED" w:rsidRPr="00E95DD3" w:rsidP="00597936">
      <w:pPr>
        <w:ind w:firstLine="708"/>
        <w:jc w:val="both"/>
        <w:rPr>
          <w:rFonts w:ascii="Arial" w:hAnsi="Arial" w:cs="Arial"/>
          <w:szCs w:val="24"/>
        </w:rPr>
      </w:pPr>
      <w:r w:rsidRPr="00E95DD3">
        <w:rPr>
          <w:rFonts w:ascii="Arial" w:hAnsi="Arial" w:cs="Arial"/>
          <w:szCs w:val="24"/>
        </w:rPr>
        <w:t>Ak by došlo po navrhovanej novelizácii Trestného zákona k prijatiu ďalších všeobecne záväzných právnych predpisov s ustanovením cenového obmedzenia, dialo by sa tak s vedomím právnej nadväznosti na nové znenie ustanovenia § 269 Tr. zák. a </w:t>
      </w:r>
      <w:r w:rsidRPr="00E95DD3" w:rsidR="00C20231">
        <w:rPr>
          <w:rFonts w:ascii="Arial" w:hAnsi="Arial" w:cs="Arial"/>
          <w:szCs w:val="24"/>
        </w:rPr>
        <w:t>teda s možnosťou zvážiť aj túto</w:t>
      </w:r>
      <w:r w:rsidRPr="00E95DD3">
        <w:rPr>
          <w:rFonts w:ascii="Arial" w:hAnsi="Arial" w:cs="Arial"/>
          <w:szCs w:val="24"/>
        </w:rPr>
        <w:t>,</w:t>
      </w:r>
      <w:r w:rsidRPr="00E95DD3" w:rsidR="00C20231">
        <w:rPr>
          <w:rFonts w:ascii="Arial" w:hAnsi="Arial" w:cs="Arial"/>
          <w:szCs w:val="24"/>
        </w:rPr>
        <w:t xml:space="preserve"> </w:t>
      </w:r>
      <w:r w:rsidRPr="00E95DD3" w:rsidR="0057400B">
        <w:rPr>
          <w:rFonts w:ascii="Arial" w:hAnsi="Arial" w:cs="Arial"/>
          <w:szCs w:val="24"/>
        </w:rPr>
        <w:t>t</w:t>
      </w:r>
      <w:r w:rsidRPr="00E95DD3">
        <w:rPr>
          <w:rFonts w:ascii="Arial" w:hAnsi="Arial" w:cs="Arial"/>
          <w:szCs w:val="24"/>
        </w:rPr>
        <w:t xml:space="preserve"> j. trestnoprávnu súvislosť.</w:t>
      </w:r>
    </w:p>
    <w:p w:rsidR="00862EED" w:rsidRPr="00E95DD3" w:rsidP="00597936">
      <w:pPr>
        <w:ind w:firstLine="708"/>
        <w:jc w:val="both"/>
        <w:rPr>
          <w:rFonts w:ascii="Arial" w:hAnsi="Arial" w:cs="Arial"/>
          <w:szCs w:val="24"/>
        </w:rPr>
      </w:pPr>
      <w:r w:rsidRPr="00E95DD3">
        <w:rPr>
          <w:rFonts w:ascii="Arial" w:hAnsi="Arial" w:cs="Arial"/>
          <w:szCs w:val="24"/>
        </w:rPr>
        <w:t>Okolnosti podmieňujúce použitie vyššej trestnej sadzby sa oproti doterajšej úprave iných foriem poškodzovania spotrebiteľa podľa § 269 ods. 1 písm. a) a  b) Trestného zákona v doterajšom znení zásadne nemenia, prospech podľa odsekov 2</w:t>
      </w:r>
      <w:r w:rsidRPr="00E95DD3" w:rsidR="00C20231">
        <w:rPr>
          <w:rFonts w:ascii="Arial" w:hAnsi="Arial" w:cs="Arial"/>
          <w:szCs w:val="24"/>
        </w:rPr>
        <w:t xml:space="preserve"> až </w:t>
      </w:r>
      <w:r w:rsidRPr="00E95DD3">
        <w:rPr>
          <w:rFonts w:ascii="Arial" w:hAnsi="Arial" w:cs="Arial"/>
          <w:szCs w:val="24"/>
        </w:rPr>
        <w:t>4 zodpovedá škode podľa ods.</w:t>
      </w:r>
      <w:r w:rsidRPr="00E95DD3" w:rsidR="0057400B">
        <w:rPr>
          <w:rFonts w:ascii="Arial" w:hAnsi="Arial" w:cs="Arial"/>
          <w:szCs w:val="24"/>
        </w:rPr>
        <w:t xml:space="preserve"> </w:t>
      </w:r>
      <w:r w:rsidRPr="00E95DD3">
        <w:rPr>
          <w:rFonts w:ascii="Arial" w:hAnsi="Arial" w:cs="Arial"/>
          <w:szCs w:val="24"/>
        </w:rPr>
        <w:t>1.</w:t>
      </w:r>
      <w:r w:rsidRPr="00E95DD3" w:rsidR="00C20231">
        <w:rPr>
          <w:rFonts w:ascii="Arial" w:hAnsi="Arial" w:cs="Arial"/>
          <w:szCs w:val="24"/>
        </w:rPr>
        <w:t xml:space="preserve"> </w:t>
      </w:r>
      <w:r w:rsidRPr="00E95DD3">
        <w:rPr>
          <w:rFonts w:ascii="Arial" w:hAnsi="Arial" w:cs="Arial"/>
          <w:szCs w:val="24"/>
        </w:rPr>
        <w:t xml:space="preserve">Navrhovaná zmena </w:t>
      </w:r>
      <w:r w:rsidRPr="00E95DD3" w:rsidR="00C20231">
        <w:rPr>
          <w:rFonts w:ascii="Arial" w:hAnsi="Arial" w:cs="Arial"/>
          <w:szCs w:val="24"/>
        </w:rPr>
        <w:t xml:space="preserve">v odsekoch 2 až </w:t>
      </w:r>
      <w:r w:rsidRPr="00E95DD3">
        <w:rPr>
          <w:rFonts w:ascii="Arial" w:hAnsi="Arial" w:cs="Arial"/>
          <w:szCs w:val="24"/>
        </w:rPr>
        <w:t>4 sa týka  rozšírenia okruhu subjektov, ktoré môžu získať prospech prostredníctvom konania páchateľa.</w:t>
      </w:r>
    </w:p>
    <w:p w:rsidR="00862EED" w:rsidRPr="00E95DD3" w:rsidP="00597936">
      <w:pPr>
        <w:ind w:firstLine="708"/>
        <w:jc w:val="both"/>
        <w:rPr>
          <w:rFonts w:ascii="Arial" w:hAnsi="Arial" w:cs="Arial"/>
          <w:szCs w:val="24"/>
        </w:rPr>
      </w:pPr>
      <w:r w:rsidRPr="00E95DD3">
        <w:rPr>
          <w:rFonts w:ascii="Arial" w:hAnsi="Arial" w:cs="Arial"/>
          <w:szCs w:val="24"/>
        </w:rPr>
        <w:t>Subjektívna stránka s</w:t>
      </w:r>
      <w:r w:rsidRPr="00E95DD3" w:rsidR="0057400B">
        <w:rPr>
          <w:rFonts w:ascii="Arial" w:hAnsi="Arial" w:cs="Arial"/>
          <w:szCs w:val="24"/>
        </w:rPr>
        <w:t>počíva v úmysle (§ 15 Tr. zák.)</w:t>
      </w:r>
      <w:r w:rsidRPr="00E95DD3" w:rsidR="00C20231">
        <w:rPr>
          <w:rFonts w:ascii="Arial" w:hAnsi="Arial" w:cs="Arial"/>
          <w:szCs w:val="24"/>
        </w:rPr>
        <w:t xml:space="preserve"> </w:t>
      </w:r>
      <w:r w:rsidRPr="00E95DD3">
        <w:rPr>
          <w:rFonts w:ascii="Arial" w:hAnsi="Arial" w:cs="Arial"/>
          <w:szCs w:val="24"/>
        </w:rPr>
        <w:t>smerujúcom k poškodeniu spotrebiteľa, resp. získaní tomu zodpovedajúceho prospechu, a to pre páchateľa alebo inú fyzickú alebo právnickú osobu, ak bude táto osoba v postavení predávajúceho (doplnenie odsekov 2</w:t>
      </w:r>
      <w:r w:rsidRPr="00E95DD3" w:rsidR="00C20231">
        <w:rPr>
          <w:rFonts w:ascii="Arial" w:hAnsi="Arial" w:cs="Arial"/>
          <w:szCs w:val="24"/>
        </w:rPr>
        <w:t xml:space="preserve"> až </w:t>
      </w:r>
      <w:r w:rsidRPr="00E95DD3">
        <w:rPr>
          <w:rFonts w:ascii="Arial" w:hAnsi="Arial" w:cs="Arial"/>
          <w:szCs w:val="24"/>
        </w:rPr>
        <w:t>4).</w:t>
      </w:r>
    </w:p>
    <w:p w:rsidR="00862EED" w:rsidRPr="00E95DD3" w:rsidP="00597936">
      <w:pPr>
        <w:ind w:firstLine="708"/>
        <w:jc w:val="both"/>
        <w:rPr>
          <w:rFonts w:ascii="Arial" w:hAnsi="Arial" w:cs="Arial"/>
          <w:szCs w:val="24"/>
        </w:rPr>
      </w:pPr>
      <w:r w:rsidRPr="00E95DD3">
        <w:rPr>
          <w:rFonts w:ascii="Arial" w:hAnsi="Arial" w:cs="Arial"/>
          <w:szCs w:val="24"/>
        </w:rPr>
        <w:t>Navrhované riešenie zodpovedá sankcionovaniu por</w:t>
      </w:r>
      <w:r w:rsidRPr="00E95DD3" w:rsidR="0057400B">
        <w:rPr>
          <w:rFonts w:ascii="Arial" w:hAnsi="Arial" w:cs="Arial"/>
          <w:szCs w:val="24"/>
        </w:rPr>
        <w:t>ušenia povinností predávajúceho</w:t>
      </w:r>
      <w:r w:rsidRPr="00E95DD3">
        <w:rPr>
          <w:rFonts w:ascii="Arial" w:hAnsi="Arial" w:cs="Arial"/>
          <w:szCs w:val="24"/>
        </w:rPr>
        <w:t xml:space="preserve"> ustanovených v § 4 ods.</w:t>
      </w:r>
      <w:r w:rsidRPr="00E95DD3" w:rsidR="00C20231">
        <w:rPr>
          <w:rFonts w:ascii="Arial" w:hAnsi="Arial" w:cs="Arial"/>
          <w:szCs w:val="24"/>
        </w:rPr>
        <w:t xml:space="preserve"> </w:t>
      </w:r>
      <w:r w:rsidRPr="00E95DD3">
        <w:rPr>
          <w:rFonts w:ascii="Arial" w:hAnsi="Arial" w:cs="Arial"/>
          <w:szCs w:val="24"/>
        </w:rPr>
        <w:t>1 zákona č.</w:t>
      </w:r>
      <w:r w:rsidRPr="00E95DD3" w:rsidR="00C20231">
        <w:rPr>
          <w:rFonts w:ascii="Arial" w:hAnsi="Arial" w:cs="Arial"/>
          <w:szCs w:val="24"/>
        </w:rPr>
        <w:t xml:space="preserve"> </w:t>
      </w:r>
      <w:r w:rsidRPr="00E95DD3">
        <w:rPr>
          <w:rFonts w:ascii="Arial" w:hAnsi="Arial" w:cs="Arial"/>
          <w:szCs w:val="24"/>
        </w:rPr>
        <w:t>250/2007 Z. z. o ochrane spotrebiteľa, keďže odseku 1 písm. a) a b) cit. ust. zodpovedá ustanovenie § 269 ods.</w:t>
      </w:r>
      <w:r w:rsidRPr="00E95DD3" w:rsidR="00C20231">
        <w:rPr>
          <w:rFonts w:ascii="Arial" w:hAnsi="Arial" w:cs="Arial"/>
          <w:szCs w:val="24"/>
        </w:rPr>
        <w:t xml:space="preserve"> </w:t>
      </w:r>
      <w:r w:rsidRPr="00E95DD3">
        <w:rPr>
          <w:rFonts w:ascii="Arial" w:hAnsi="Arial" w:cs="Arial"/>
          <w:szCs w:val="24"/>
        </w:rPr>
        <w:t>1 písm. a) a b) Tr. zák. v terajšom znení (povinnosti súvisiace s kvantitou a kvalitou tovaru a služieb).</w:t>
      </w:r>
      <w:r w:rsidRPr="00E95DD3" w:rsidR="00C20231">
        <w:rPr>
          <w:rFonts w:ascii="Arial" w:hAnsi="Arial" w:cs="Arial"/>
          <w:szCs w:val="24"/>
        </w:rPr>
        <w:t xml:space="preserve"> </w:t>
      </w:r>
      <w:r w:rsidRPr="00E95DD3">
        <w:rPr>
          <w:rFonts w:ascii="Arial" w:hAnsi="Arial" w:cs="Arial"/>
          <w:szCs w:val="24"/>
        </w:rPr>
        <w:t>Pridáva sa trestná sankcia za porušenie povinnosti podľa § 4 ods.</w:t>
      </w:r>
      <w:r w:rsidRPr="00E95DD3" w:rsidR="004C5151">
        <w:rPr>
          <w:rFonts w:ascii="Arial" w:hAnsi="Arial" w:cs="Arial"/>
          <w:szCs w:val="24"/>
        </w:rPr>
        <w:t xml:space="preserve"> </w:t>
      </w:r>
      <w:r w:rsidRPr="00E95DD3">
        <w:rPr>
          <w:rFonts w:ascii="Arial" w:hAnsi="Arial" w:cs="Arial"/>
          <w:szCs w:val="24"/>
        </w:rPr>
        <w:t>1 písm. c) zák. o ochrane spotrebiteľa zodpovedajúcej predaju výrobkov za dohodnuté ceny, ktoré podľa vyššie uvedených úprav z oblasti správneho a obchodného práva nemožno vždy dohodnúť bez obmedzení. V rovine trestnoprávnej zodpovednosti ide o doplnenie ustanovenia § 269 ods.</w:t>
      </w:r>
      <w:r w:rsidRPr="00E95DD3" w:rsidR="00C20231">
        <w:rPr>
          <w:rFonts w:ascii="Arial" w:hAnsi="Arial" w:cs="Arial"/>
          <w:szCs w:val="24"/>
        </w:rPr>
        <w:t xml:space="preserve"> 1 T</w:t>
      </w:r>
      <w:r w:rsidRPr="00E95DD3">
        <w:rPr>
          <w:rFonts w:ascii="Arial" w:hAnsi="Arial" w:cs="Arial"/>
          <w:szCs w:val="24"/>
        </w:rPr>
        <w:t>r. zák. písmenom c).</w:t>
      </w:r>
    </w:p>
    <w:p w:rsidR="00862EED" w:rsidRPr="00E95DD3" w:rsidP="00E95DD3">
      <w:pPr>
        <w:ind w:firstLine="708"/>
        <w:jc w:val="both"/>
        <w:rPr>
          <w:rFonts w:ascii="Arial" w:hAnsi="Arial" w:cs="Arial"/>
          <w:szCs w:val="24"/>
        </w:rPr>
      </w:pPr>
      <w:r w:rsidRPr="00E95DD3">
        <w:rPr>
          <w:rFonts w:ascii="Arial" w:hAnsi="Arial" w:cs="Arial"/>
          <w:szCs w:val="24"/>
        </w:rPr>
        <w:t>Páchateľom trestného činu je v tomto prípade osoba, ktorá je na strane predávajúceho oprávnená určiť cenovú ponuku (rozhodnúť o jej výške),</w:t>
      </w:r>
      <w:r w:rsidRPr="00E95DD3" w:rsidR="00C20231">
        <w:rPr>
          <w:rFonts w:ascii="Arial" w:hAnsi="Arial" w:cs="Arial"/>
          <w:szCs w:val="24"/>
        </w:rPr>
        <w:t xml:space="preserve"> </w:t>
      </w:r>
      <w:r w:rsidRPr="00E95DD3">
        <w:rPr>
          <w:rFonts w:ascii="Arial" w:hAnsi="Arial" w:cs="Arial"/>
          <w:szCs w:val="24"/>
        </w:rPr>
        <w:t>nakoľko cena samotná je peňažnou sumou dohodnutou až pri predaji a nákupe tovaru (§ 2 ods.</w:t>
      </w:r>
      <w:r w:rsidRPr="00E95DD3" w:rsidR="00C20231">
        <w:rPr>
          <w:rFonts w:ascii="Arial" w:hAnsi="Arial" w:cs="Arial"/>
          <w:szCs w:val="24"/>
        </w:rPr>
        <w:t xml:space="preserve"> </w:t>
      </w:r>
      <w:r w:rsidRPr="00E95DD3">
        <w:rPr>
          <w:rFonts w:ascii="Arial" w:hAnsi="Arial" w:cs="Arial"/>
          <w:szCs w:val="24"/>
        </w:rPr>
        <w:t>1 zákona o cenách).</w:t>
      </w:r>
      <w:r w:rsidRPr="00E95DD3" w:rsidR="00C20231">
        <w:rPr>
          <w:rFonts w:ascii="Arial" w:hAnsi="Arial" w:cs="Arial"/>
          <w:szCs w:val="24"/>
        </w:rPr>
        <w:t xml:space="preserve"> </w:t>
      </w:r>
      <w:r w:rsidRPr="00E95DD3">
        <w:rPr>
          <w:rFonts w:ascii="Arial" w:hAnsi="Arial" w:cs="Arial"/>
          <w:szCs w:val="24"/>
        </w:rPr>
        <w:t>Cieľom je postihnúť fyzickú osobu, ktorá je v prípade predávajúceho</w:t>
      </w:r>
      <w:r w:rsidRPr="00E95DD3" w:rsidR="00E0082F">
        <w:rPr>
          <w:rFonts w:ascii="Arial" w:hAnsi="Arial" w:cs="Arial"/>
          <w:szCs w:val="24"/>
        </w:rPr>
        <w:t xml:space="preserve"> </w:t>
      </w:r>
      <w:r w:rsidRPr="00E95DD3" w:rsidR="0057400B">
        <w:rPr>
          <w:rFonts w:ascii="Arial" w:hAnsi="Arial" w:cs="Arial"/>
          <w:szCs w:val="24"/>
        </w:rPr>
        <w:t>–</w:t>
      </w:r>
      <w:r w:rsidRPr="00E95DD3" w:rsidR="00E0082F">
        <w:rPr>
          <w:rFonts w:ascii="Arial" w:hAnsi="Arial" w:cs="Arial"/>
          <w:szCs w:val="24"/>
        </w:rPr>
        <w:t xml:space="preserve"> </w:t>
      </w:r>
      <w:r w:rsidRPr="00E95DD3">
        <w:rPr>
          <w:rFonts w:ascii="Arial" w:hAnsi="Arial" w:cs="Arial"/>
          <w:szCs w:val="24"/>
        </w:rPr>
        <w:t>právnickej osoby v jej štruktúre v takomto postavení (nie je vylúčené ani spolupáchateľstvo podľa § 20 Tr. zák.) a nie toho, kto fakticky predá tovar alebo poskytne službu spotrebiteľovi, plniac tak pokyny zamestnávateľa alebo povinnosti,  ktorých je nositeľom z iného právneho titulu. Aj keď je však predávajúcim individuálny podnikateľ, prichádza do úvahy ako páchateľ iná fyzická osoba, pokiaľ je vo vyššie popísanej pozícii oprávnenia rozhodovať vo vzťahu ku konkrétnej prevádzk</w:t>
      </w:r>
      <w:r w:rsidRPr="00E95DD3" w:rsidR="00C20231">
        <w:rPr>
          <w:rFonts w:ascii="Arial" w:hAnsi="Arial" w:cs="Arial"/>
          <w:szCs w:val="24"/>
        </w:rPr>
        <w:t>a</w:t>
      </w:r>
      <w:r w:rsidRPr="00E95DD3">
        <w:rPr>
          <w:rFonts w:ascii="Arial" w:hAnsi="Arial" w:cs="Arial"/>
          <w:szCs w:val="24"/>
        </w:rPr>
        <w:t>rni, t.j. keď výšku cenovej ponuky v jej rámci určuje ona. Zväčša pôjde o zodpovednú osobu podľa § 11 zák. č.</w:t>
      </w:r>
      <w:r w:rsidRPr="00E95DD3" w:rsidR="00C20231">
        <w:rPr>
          <w:rFonts w:ascii="Arial" w:hAnsi="Arial" w:cs="Arial"/>
          <w:szCs w:val="24"/>
        </w:rPr>
        <w:t xml:space="preserve"> </w:t>
      </w:r>
      <w:r w:rsidRPr="00E95DD3">
        <w:rPr>
          <w:rFonts w:ascii="Arial" w:hAnsi="Arial" w:cs="Arial"/>
          <w:szCs w:val="24"/>
        </w:rPr>
        <w:t>455/1991 Zb. o živnostenskom podnikaní</w:t>
      </w:r>
      <w:r w:rsidRPr="00E95DD3" w:rsidR="00C20231">
        <w:rPr>
          <w:rFonts w:ascii="Arial" w:hAnsi="Arial" w:cs="Arial"/>
          <w:szCs w:val="24"/>
        </w:rPr>
        <w:t xml:space="preserve"> </w:t>
      </w:r>
      <w:r w:rsidRPr="00E95DD3">
        <w:rPr>
          <w:rFonts w:ascii="Arial" w:hAnsi="Arial" w:cs="Arial"/>
          <w:szCs w:val="24"/>
        </w:rPr>
        <w:t>(živnostenský zákon) v znení neskorších predpisov, ako zamestnanca vo vedúcom postavení.</w:t>
      </w:r>
    </w:p>
    <w:p w:rsidR="00862EED" w:rsidRPr="00E95DD3" w:rsidP="000A1154">
      <w:pPr>
        <w:jc w:val="both"/>
        <w:rPr>
          <w:rFonts w:ascii="Arial" w:hAnsi="Arial" w:cs="Arial"/>
          <w:szCs w:val="24"/>
        </w:rPr>
      </w:pPr>
      <w:r w:rsidRPr="00E95DD3" w:rsidR="0049390D">
        <w:rPr>
          <w:rFonts w:ascii="Arial" w:hAnsi="Arial" w:cs="Arial"/>
          <w:szCs w:val="24"/>
        </w:rPr>
        <w:t xml:space="preserve"> </w:t>
      </w:r>
      <w:r w:rsidR="00E95DD3">
        <w:rPr>
          <w:rFonts w:ascii="Arial" w:hAnsi="Arial" w:cs="Arial"/>
          <w:szCs w:val="24"/>
        </w:rPr>
        <w:tab/>
      </w:r>
      <w:r w:rsidRPr="00E95DD3" w:rsidR="0049390D">
        <w:rPr>
          <w:rFonts w:ascii="Arial" w:hAnsi="Arial" w:cs="Arial"/>
          <w:szCs w:val="24"/>
        </w:rPr>
        <w:t>Navrhovaná úprava</w:t>
      </w:r>
      <w:r w:rsidRPr="00E95DD3">
        <w:rPr>
          <w:rFonts w:ascii="Arial" w:hAnsi="Arial" w:cs="Arial"/>
          <w:szCs w:val="24"/>
        </w:rPr>
        <w:t xml:space="preserve"> zamedzujúca predaju tovaru a poskytovaniu služieb za ceny neoprávnene navýšené nad uvedený právny rámec je univerzálne použiteľná bez ohľadu na zavedenie eura. </w:t>
      </w:r>
    </w:p>
    <w:p w:rsidR="00862EED" w:rsidRPr="00E95DD3" w:rsidP="000A1154">
      <w:pPr>
        <w:jc w:val="both"/>
        <w:rPr>
          <w:rFonts w:ascii="Arial" w:hAnsi="Arial" w:cs="Arial"/>
          <w:szCs w:val="24"/>
        </w:rPr>
      </w:pPr>
      <w:r w:rsidRPr="00E95DD3">
        <w:rPr>
          <w:rFonts w:ascii="Arial" w:hAnsi="Arial" w:cs="Arial"/>
          <w:szCs w:val="24"/>
        </w:rPr>
        <w:t>Porušenie cenovej disciplíny (§ 17 zák. o cenách) je samo osebe správny</w:t>
      </w:r>
      <w:r w:rsidRPr="00E95DD3" w:rsidR="0049390D">
        <w:rPr>
          <w:rFonts w:ascii="Arial" w:hAnsi="Arial" w:cs="Arial"/>
          <w:szCs w:val="24"/>
        </w:rPr>
        <w:t>m deliktom podľa § 18 cit. zák.</w:t>
      </w:r>
      <w:r w:rsidRPr="00E95DD3">
        <w:rPr>
          <w:rFonts w:ascii="Arial" w:hAnsi="Arial" w:cs="Arial"/>
          <w:szCs w:val="24"/>
        </w:rPr>
        <w:t xml:space="preserve"> uplatňovaným voči subjektu predávajúceho. Ak by išlo o fyzickú osobu, nie je predchádzajúce uplatnenie takejto sankcie prekážkou trestného stíhania podľa § 9 ods. 1 písm. e) Tr. por. </w:t>
      </w:r>
    </w:p>
    <w:p w:rsidR="005242E9" w:rsidRPr="00E95DD3" w:rsidP="00597936">
      <w:pPr>
        <w:ind w:firstLine="708"/>
        <w:jc w:val="both"/>
        <w:rPr>
          <w:rFonts w:ascii="Arial" w:hAnsi="Arial" w:cs="Arial"/>
          <w:szCs w:val="24"/>
        </w:rPr>
      </w:pPr>
      <w:r w:rsidRPr="00E95DD3" w:rsidR="00862EED">
        <w:rPr>
          <w:rFonts w:ascii="Arial" w:hAnsi="Arial" w:cs="Arial"/>
          <w:szCs w:val="24"/>
        </w:rPr>
        <w:t>Iné navyšovanie miery zisku, resp. pridanej hodnoty nie je možné kvalifikovať ako trestný čin, nakoľko ide o trhový princíp voľných zmluvných cien, ktorý sa pr</w:t>
      </w:r>
      <w:r w:rsidRPr="00E95DD3" w:rsidR="00C20231">
        <w:rPr>
          <w:rFonts w:ascii="Arial" w:hAnsi="Arial" w:cs="Arial"/>
          <w:szCs w:val="24"/>
        </w:rPr>
        <w:t>emietol aj do zákona o cenách (</w:t>
      </w:r>
      <w:r w:rsidRPr="00E95DD3" w:rsidR="00862EED">
        <w:rPr>
          <w:rFonts w:ascii="Arial" w:hAnsi="Arial" w:cs="Arial"/>
          <w:szCs w:val="24"/>
        </w:rPr>
        <w:t>ako je aj uvedené vyššie, obmedzenia pri dohodovaní cien sú ustanovené len v tretej časti cit. zák.), pričom využitie práva na určenie cenovej  ponuky predávajúcim, aj keď by sa cena javila ako neprimeraná, by bolo okolnosťou vylučujúcou protiprávnosť podľa § 28 ods. 1 Tr. zák. (t.j. musí byť daná protiprávnosť činu podľa § 8 Tr. zák.) a zároveň by nebolo možné konštatovať poškodenie spotrebiteľa, keďže by išlo o zníženie hodnoty jeho majetku v súlade s právnym poriadkom.</w:t>
      </w:r>
    </w:p>
    <w:p w:rsidR="00EE321C" w:rsidRPr="00E95DD3" w:rsidP="000A1154">
      <w:pPr>
        <w:jc w:val="both"/>
        <w:rPr>
          <w:rFonts w:ascii="Arial" w:hAnsi="Arial" w:cs="Arial"/>
          <w:szCs w:val="24"/>
        </w:rPr>
      </w:pPr>
    </w:p>
    <w:p w:rsidR="00ED500E" w:rsidRPr="00E95DD3" w:rsidP="000A1154">
      <w:pPr>
        <w:jc w:val="both"/>
        <w:rPr>
          <w:rFonts w:ascii="Arial" w:hAnsi="Arial" w:cs="Arial"/>
          <w:szCs w:val="24"/>
          <w:u w:val="single"/>
        </w:rPr>
      </w:pPr>
      <w:r w:rsidRPr="00E95DD3">
        <w:rPr>
          <w:rFonts w:ascii="Arial" w:hAnsi="Arial" w:cs="Arial"/>
          <w:szCs w:val="24"/>
          <w:u w:val="single"/>
        </w:rPr>
        <w:t xml:space="preserve">K bodu </w:t>
      </w:r>
      <w:r w:rsidRPr="00E95DD3" w:rsidR="00FF366B">
        <w:rPr>
          <w:rFonts w:ascii="Arial" w:hAnsi="Arial" w:cs="Arial"/>
          <w:szCs w:val="24"/>
          <w:u w:val="single"/>
        </w:rPr>
        <w:t xml:space="preserve">7 </w:t>
      </w:r>
    </w:p>
    <w:p w:rsidR="00AA70B8" w:rsidRPr="00E95DD3" w:rsidP="00E95DD3">
      <w:pPr>
        <w:jc w:val="both"/>
        <w:rPr>
          <w:rFonts w:ascii="Arial" w:hAnsi="Arial" w:cs="Arial"/>
          <w:szCs w:val="24"/>
        </w:rPr>
      </w:pPr>
      <w:r w:rsidRPr="00E95DD3" w:rsidR="00FF366B">
        <w:rPr>
          <w:rFonts w:ascii="Arial" w:hAnsi="Arial" w:cs="Arial"/>
          <w:szCs w:val="24"/>
        </w:rPr>
        <w:t xml:space="preserve"> </w:t>
      </w:r>
      <w:r w:rsidR="00E95DD3">
        <w:rPr>
          <w:rFonts w:ascii="Arial" w:hAnsi="Arial" w:cs="Arial"/>
          <w:szCs w:val="24"/>
        </w:rPr>
        <w:tab/>
      </w:r>
      <w:r w:rsidRPr="00E95DD3">
        <w:rPr>
          <w:rFonts w:ascii="Arial" w:hAnsi="Arial" w:cs="Arial"/>
          <w:szCs w:val="24"/>
        </w:rPr>
        <w:t xml:space="preserve">Ochrana spotrebiteľa sa </w:t>
      </w:r>
      <w:r w:rsidRPr="00E95DD3" w:rsidR="004C5151">
        <w:rPr>
          <w:rFonts w:ascii="Arial" w:hAnsi="Arial" w:cs="Arial"/>
          <w:szCs w:val="24"/>
        </w:rPr>
        <w:t xml:space="preserve">rozšírením pôvodného návrhu na základe pripomienkového konania </w:t>
      </w:r>
      <w:r w:rsidRPr="00E95DD3">
        <w:rPr>
          <w:rFonts w:ascii="Arial" w:hAnsi="Arial" w:cs="Arial"/>
          <w:szCs w:val="24"/>
        </w:rPr>
        <w:t xml:space="preserve">posilňuje aj novým ustanovením, ktoré charakterizuje ako trestný čin konanie považované zákonom </w:t>
      </w:r>
      <w:r w:rsidRPr="00E95DD3" w:rsidR="0025388B">
        <w:rPr>
          <w:rFonts w:ascii="Arial" w:hAnsi="Arial" w:cs="Arial"/>
          <w:szCs w:val="24"/>
        </w:rPr>
        <w:t xml:space="preserve">č. </w:t>
      </w:r>
      <w:r w:rsidRPr="00E95DD3">
        <w:rPr>
          <w:rFonts w:ascii="Arial" w:hAnsi="Arial" w:cs="Arial"/>
          <w:szCs w:val="24"/>
        </w:rPr>
        <w:t>250/2007 Z. z. na ochranu  spotrebiteľa (ďalej len ZOS) za každých okolností za nekalé (§ 7 ods. 4  a</w:t>
      </w:r>
      <w:r w:rsidRPr="00E95DD3" w:rsidR="005D75EB">
        <w:rPr>
          <w:rFonts w:ascii="Arial" w:hAnsi="Arial" w:cs="Arial"/>
          <w:szCs w:val="24"/>
        </w:rPr>
        <w:t> </w:t>
      </w:r>
      <w:r w:rsidRPr="00E95DD3">
        <w:rPr>
          <w:rFonts w:ascii="Arial" w:hAnsi="Arial" w:cs="Arial"/>
          <w:szCs w:val="24"/>
        </w:rPr>
        <w:t>príloha</w:t>
      </w:r>
      <w:r w:rsidRPr="00E95DD3" w:rsidR="005D75EB">
        <w:rPr>
          <w:rFonts w:ascii="Arial" w:hAnsi="Arial" w:cs="Arial"/>
          <w:szCs w:val="24"/>
        </w:rPr>
        <w:t xml:space="preserve"> </w:t>
      </w:r>
      <w:r w:rsidRPr="00E95DD3">
        <w:rPr>
          <w:rFonts w:ascii="Arial" w:hAnsi="Arial" w:cs="Arial"/>
          <w:szCs w:val="24"/>
        </w:rPr>
        <w:t>č.</w:t>
      </w:r>
      <w:r w:rsidRPr="00E95DD3" w:rsidR="005D75EB">
        <w:rPr>
          <w:rFonts w:ascii="Arial" w:hAnsi="Arial" w:cs="Arial"/>
          <w:szCs w:val="24"/>
        </w:rPr>
        <w:t xml:space="preserve"> </w:t>
      </w:r>
      <w:r w:rsidRPr="00E95DD3">
        <w:rPr>
          <w:rFonts w:ascii="Arial" w:hAnsi="Arial" w:cs="Arial"/>
          <w:szCs w:val="24"/>
        </w:rPr>
        <w:t xml:space="preserve">1 s konkrétnym výpočtom a popisom jednotlivých takýchto praktík), musí však ísť          o opakované konanie po </w:t>
      </w:r>
      <w:r w:rsidRPr="00E95DD3" w:rsidR="000E4D54">
        <w:rPr>
          <w:rFonts w:ascii="Arial" w:hAnsi="Arial" w:cs="Arial"/>
          <w:szCs w:val="24"/>
        </w:rPr>
        <w:t xml:space="preserve">akomkoľvek </w:t>
      </w:r>
      <w:r w:rsidRPr="00E95DD3">
        <w:rPr>
          <w:rFonts w:ascii="Arial" w:hAnsi="Arial" w:cs="Arial"/>
          <w:szCs w:val="24"/>
        </w:rPr>
        <w:t>predchádzajúcom postihu</w:t>
      </w:r>
      <w:r w:rsidRPr="00E95DD3" w:rsidR="000E4D54">
        <w:rPr>
          <w:rFonts w:ascii="Arial" w:hAnsi="Arial" w:cs="Arial"/>
          <w:szCs w:val="24"/>
        </w:rPr>
        <w:t xml:space="preserve">, t.j. nielen pri odsúdený </w:t>
      </w:r>
      <w:r w:rsidRPr="00E95DD3">
        <w:rPr>
          <w:rFonts w:ascii="Arial" w:hAnsi="Arial" w:cs="Arial"/>
          <w:szCs w:val="24"/>
        </w:rPr>
        <w:t xml:space="preserve">za </w:t>
      </w:r>
      <w:r w:rsidRPr="00E95DD3" w:rsidR="000E4D54">
        <w:rPr>
          <w:rFonts w:ascii="Arial" w:hAnsi="Arial" w:cs="Arial"/>
          <w:szCs w:val="24"/>
        </w:rPr>
        <w:t xml:space="preserve">rovnaký trestný čin, ale aj za </w:t>
      </w:r>
      <w:r w:rsidRPr="00E95DD3">
        <w:rPr>
          <w:rFonts w:ascii="Arial" w:hAnsi="Arial" w:cs="Arial"/>
          <w:szCs w:val="24"/>
        </w:rPr>
        <w:t xml:space="preserve">priestupok podľa § </w:t>
      </w:r>
      <w:r w:rsidRPr="00E95DD3" w:rsidR="000E4D54">
        <w:rPr>
          <w:rFonts w:ascii="Arial" w:hAnsi="Arial" w:cs="Arial"/>
          <w:szCs w:val="24"/>
        </w:rPr>
        <w:t xml:space="preserve">23 ZOS </w:t>
      </w:r>
      <w:r w:rsidRPr="00E95DD3">
        <w:rPr>
          <w:rFonts w:ascii="Arial" w:hAnsi="Arial" w:cs="Arial"/>
          <w:szCs w:val="24"/>
        </w:rPr>
        <w:t xml:space="preserve">spáchaný obdobným konaním. </w:t>
      </w:r>
      <w:r w:rsidRPr="00E95DD3" w:rsidR="002476BE">
        <w:rPr>
          <w:rFonts w:ascii="Arial" w:hAnsi="Arial" w:cs="Arial"/>
          <w:szCs w:val="24"/>
        </w:rPr>
        <w:t xml:space="preserve">Ak bol páchateľ pre rovnaký trestný čin odsúdený na nepodmienečný trest odňatia slobody, plynie lehota dvadsiatich štyroch mesiacov od prepustenia z výkonu trestu. </w:t>
      </w:r>
      <w:r w:rsidRPr="00E95DD3">
        <w:rPr>
          <w:rFonts w:ascii="Arial" w:hAnsi="Arial" w:cs="Arial"/>
          <w:szCs w:val="24"/>
        </w:rPr>
        <w:t>Nevyžaduje sa spôsobenie majetkovej škody ako zákonný znak trestného činu, konanie však musí po</w:t>
      </w:r>
      <w:r w:rsidRPr="00E95DD3" w:rsidR="002476BE">
        <w:rPr>
          <w:rFonts w:ascii="Arial" w:hAnsi="Arial" w:cs="Arial"/>
          <w:szCs w:val="24"/>
        </w:rPr>
        <w:t>rušiť</w:t>
      </w:r>
      <w:r w:rsidRPr="00E95DD3">
        <w:rPr>
          <w:rFonts w:ascii="Arial" w:hAnsi="Arial" w:cs="Arial"/>
          <w:szCs w:val="24"/>
        </w:rPr>
        <w:t xml:space="preserve"> práva konkrétneho spotrebiteľa. Za p</w:t>
      </w:r>
      <w:r w:rsidRPr="00E95DD3" w:rsidR="00486B23">
        <w:rPr>
          <w:rFonts w:ascii="Arial" w:hAnsi="Arial" w:cs="Arial"/>
          <w:szCs w:val="24"/>
        </w:rPr>
        <w:t>orušenie</w:t>
      </w:r>
      <w:r w:rsidRPr="00E95DD3">
        <w:rPr>
          <w:rFonts w:ascii="Arial" w:hAnsi="Arial" w:cs="Arial"/>
          <w:szCs w:val="24"/>
        </w:rPr>
        <w:t xml:space="preserve"> práv spotrebiteľa je potrebné považovať obmedzenie alebo narušenie celkového rámca jeho práv vo vzťahu, založenom kúpou výrobku alebo poskytnutím služby, alebo zhoršenie podmienok pre výkon týchto práv (ako pri priestupku podľa </w:t>
      </w:r>
      <w:r w:rsidRPr="00E95DD3" w:rsidR="00AF7BF6">
        <w:rPr>
          <w:rFonts w:ascii="Arial" w:hAnsi="Arial" w:cs="Arial"/>
          <w:szCs w:val="24"/>
        </w:rPr>
        <w:t xml:space="preserve">  </w:t>
      </w:r>
      <w:r w:rsidRPr="00E95DD3">
        <w:rPr>
          <w:rFonts w:ascii="Arial" w:hAnsi="Arial" w:cs="Arial"/>
          <w:szCs w:val="24"/>
        </w:rPr>
        <w:t xml:space="preserve">§ 23 ZOS).  </w:t>
      </w:r>
    </w:p>
    <w:p w:rsidR="00AA70B8" w:rsidRPr="00E95DD3" w:rsidP="00597936">
      <w:pPr>
        <w:ind w:firstLine="708"/>
        <w:jc w:val="both"/>
        <w:rPr>
          <w:rFonts w:ascii="Arial" w:hAnsi="Arial" w:cs="Arial"/>
          <w:szCs w:val="24"/>
        </w:rPr>
      </w:pPr>
      <w:r w:rsidRPr="00E95DD3">
        <w:rPr>
          <w:rFonts w:ascii="Arial" w:hAnsi="Arial" w:cs="Arial"/>
          <w:szCs w:val="24"/>
        </w:rPr>
        <w:t>Ak pôjde o predávajúceho (§ 2  písm. b/) ZOS –</w:t>
      </w:r>
      <w:r w:rsidRPr="00E95DD3" w:rsidR="000E4D54">
        <w:rPr>
          <w:rFonts w:ascii="Arial" w:hAnsi="Arial" w:cs="Arial"/>
          <w:szCs w:val="24"/>
        </w:rPr>
        <w:t xml:space="preserve"> </w:t>
      </w:r>
      <w:r w:rsidRPr="00E95DD3">
        <w:rPr>
          <w:rFonts w:ascii="Arial" w:hAnsi="Arial" w:cs="Arial"/>
          <w:szCs w:val="24"/>
        </w:rPr>
        <w:t xml:space="preserve">právnickú osobu, páchateľom bude </w:t>
      </w:r>
      <w:r w:rsidRPr="00E95DD3" w:rsidR="0093015D">
        <w:rPr>
          <w:rFonts w:ascii="Arial" w:hAnsi="Arial" w:cs="Arial"/>
          <w:szCs w:val="24"/>
        </w:rPr>
        <w:t xml:space="preserve">fyzická </w:t>
      </w:r>
      <w:r w:rsidRPr="00E95DD3">
        <w:rPr>
          <w:rFonts w:ascii="Arial" w:hAnsi="Arial" w:cs="Arial"/>
          <w:szCs w:val="24"/>
        </w:rPr>
        <w:t>osoba, ktorá je v príslušnom vedúcom postavení podľa jej vnútornej štruktúry</w:t>
      </w:r>
      <w:r w:rsidRPr="00E95DD3" w:rsidR="008836AE">
        <w:rPr>
          <w:rFonts w:ascii="Arial" w:hAnsi="Arial" w:cs="Arial"/>
          <w:szCs w:val="24"/>
        </w:rPr>
        <w:t>, a teda je oprávnená na vydávanie pokynov v jej rámci.</w:t>
      </w:r>
      <w:r w:rsidRPr="00E95DD3">
        <w:rPr>
          <w:rFonts w:ascii="Arial" w:hAnsi="Arial" w:cs="Arial"/>
          <w:szCs w:val="24"/>
        </w:rPr>
        <w:t xml:space="preserve"> </w:t>
      </w:r>
      <w:r w:rsidRPr="00E95DD3" w:rsidR="008836AE">
        <w:rPr>
          <w:rFonts w:ascii="Arial" w:hAnsi="Arial" w:cs="Arial"/>
          <w:szCs w:val="24"/>
        </w:rPr>
        <w:t>P</w:t>
      </w:r>
      <w:r w:rsidRPr="00E95DD3">
        <w:rPr>
          <w:rFonts w:ascii="Arial" w:hAnsi="Arial" w:cs="Arial"/>
          <w:szCs w:val="24"/>
        </w:rPr>
        <w:t xml:space="preserve">redchádzajúcim postihom predávajúceho, požadovaným navrhovaným znením § 269a </w:t>
      </w:r>
      <w:r w:rsidRPr="00E95DD3" w:rsidR="0093015D">
        <w:rPr>
          <w:rFonts w:ascii="Arial" w:hAnsi="Arial" w:cs="Arial"/>
          <w:szCs w:val="24"/>
        </w:rPr>
        <w:t xml:space="preserve">ods. 2 </w:t>
      </w:r>
      <w:r w:rsidRPr="00E95DD3">
        <w:rPr>
          <w:rFonts w:ascii="Arial" w:hAnsi="Arial" w:cs="Arial"/>
          <w:szCs w:val="24"/>
        </w:rPr>
        <w:t>je sankcia podľa § 24 ZO</w:t>
      </w:r>
      <w:r w:rsidRPr="00E95DD3" w:rsidR="004C5151">
        <w:rPr>
          <w:rFonts w:ascii="Arial" w:hAnsi="Arial" w:cs="Arial"/>
          <w:szCs w:val="24"/>
        </w:rPr>
        <w:t xml:space="preserve">S, </w:t>
      </w:r>
      <w:r w:rsidRPr="00E95DD3">
        <w:rPr>
          <w:rFonts w:ascii="Arial" w:hAnsi="Arial" w:cs="Arial"/>
          <w:szCs w:val="24"/>
        </w:rPr>
        <w:t>musí však ísť o obdobné konanie. Podriadená osoba je pri výkone povinností vyplývajúcich z pokynu (napr. v rámci pracovného pomeru) chránená ustanovením § 28 ods.</w:t>
      </w:r>
      <w:r w:rsidRPr="00E95DD3" w:rsidR="000E4D54">
        <w:rPr>
          <w:rFonts w:ascii="Arial" w:hAnsi="Arial" w:cs="Arial"/>
          <w:szCs w:val="24"/>
        </w:rPr>
        <w:t xml:space="preserve"> 1 Tr. zák.</w:t>
      </w:r>
      <w:r w:rsidRPr="00E95DD3">
        <w:rPr>
          <w:rFonts w:ascii="Arial" w:hAnsi="Arial" w:cs="Arial"/>
          <w:szCs w:val="24"/>
        </w:rPr>
        <w:t xml:space="preserve"> upravujúcom okolnosti vylučujúce protiprávnosť.</w:t>
      </w:r>
    </w:p>
    <w:p w:rsidR="0080748E" w:rsidRPr="00E95DD3" w:rsidP="00597936">
      <w:pPr>
        <w:ind w:firstLine="708"/>
        <w:jc w:val="both"/>
        <w:rPr>
          <w:rFonts w:ascii="Arial" w:hAnsi="Arial" w:cs="Arial"/>
          <w:szCs w:val="24"/>
        </w:rPr>
      </w:pPr>
      <w:r w:rsidRPr="00E95DD3">
        <w:rPr>
          <w:rFonts w:ascii="Arial" w:hAnsi="Arial" w:cs="Arial"/>
          <w:szCs w:val="24"/>
        </w:rPr>
        <w:t>Treba dodať, že termín „predávajúci“ podľa ZOS zodpovedá termínu „dodávateľ“ podľa Občianskeho zákonníka.</w:t>
      </w:r>
    </w:p>
    <w:p w:rsidR="00AA70B8" w:rsidRPr="00E95DD3" w:rsidP="00597936">
      <w:pPr>
        <w:ind w:firstLine="708"/>
        <w:jc w:val="both"/>
        <w:rPr>
          <w:rFonts w:ascii="Arial" w:hAnsi="Arial" w:cs="Arial"/>
          <w:szCs w:val="24"/>
        </w:rPr>
      </w:pPr>
      <w:r w:rsidRPr="00E95DD3">
        <w:rPr>
          <w:rFonts w:ascii="Arial" w:hAnsi="Arial" w:cs="Arial"/>
          <w:szCs w:val="24"/>
        </w:rPr>
        <w:t xml:space="preserve">Ide o teda o konania opakovane spáchané po </w:t>
      </w:r>
      <w:r w:rsidRPr="00E95DD3" w:rsidR="00975ED0">
        <w:rPr>
          <w:rFonts w:ascii="Arial" w:hAnsi="Arial" w:cs="Arial"/>
          <w:szCs w:val="24"/>
        </w:rPr>
        <w:t xml:space="preserve">predchádzajúcom postihu </w:t>
      </w:r>
      <w:r w:rsidRPr="00E95DD3">
        <w:rPr>
          <w:rFonts w:ascii="Arial" w:hAnsi="Arial" w:cs="Arial"/>
          <w:szCs w:val="24"/>
        </w:rPr>
        <w:t>(v prvom prípade ide o</w:t>
      </w:r>
      <w:r w:rsidRPr="00E95DD3" w:rsidR="00C3037E">
        <w:rPr>
          <w:rFonts w:ascii="Arial" w:hAnsi="Arial" w:cs="Arial"/>
          <w:szCs w:val="24"/>
        </w:rPr>
        <w:t xml:space="preserve"> trestný čin, </w:t>
      </w:r>
      <w:r w:rsidRPr="00E95DD3">
        <w:rPr>
          <w:rFonts w:ascii="Arial" w:hAnsi="Arial" w:cs="Arial"/>
          <w:szCs w:val="24"/>
        </w:rPr>
        <w:t>priestupok alebo správny delikt), pričom výpočet týchto konaní je vecou záväznej implementácie vo všetkých členských štátoch Európskej únie podľa smernice Európske</w:t>
      </w:r>
      <w:r w:rsidRPr="00E95DD3" w:rsidR="00597936">
        <w:rPr>
          <w:rFonts w:ascii="Arial" w:hAnsi="Arial" w:cs="Arial"/>
          <w:szCs w:val="24"/>
        </w:rPr>
        <w:t xml:space="preserve">ho parlamentu a Rady 2005/29/ES </w:t>
      </w:r>
      <w:r w:rsidRPr="00E95DD3">
        <w:rPr>
          <w:rFonts w:ascii="Arial" w:hAnsi="Arial" w:cs="Arial"/>
          <w:szCs w:val="24"/>
        </w:rPr>
        <w:t>z 11. mája 2005 o nekalých obchodných praktikách podnikateľov voči spotrebiteľom na vnútornom trhu, ku ktorej v Slovenskej republike došlo prostredníctvom zákona č.</w:t>
      </w:r>
      <w:r w:rsidRPr="00E95DD3" w:rsidR="00B41DA8">
        <w:rPr>
          <w:rFonts w:ascii="Arial" w:hAnsi="Arial" w:cs="Arial"/>
          <w:szCs w:val="24"/>
        </w:rPr>
        <w:t xml:space="preserve"> </w:t>
      </w:r>
      <w:r w:rsidRPr="00E95DD3">
        <w:rPr>
          <w:rFonts w:ascii="Arial" w:hAnsi="Arial" w:cs="Arial"/>
          <w:szCs w:val="24"/>
        </w:rPr>
        <w:t>250/2007 Z. z. Za splnenie požiadavky účinnosti, primeranosti a odradzujúceho účinku v zmysle čl. 13 smernice považuje predkladateľ gradáciu sankcií (priestupok, trestný čin) pri opakovaní porušenia dotknutých právnych povinností voči konkrétnym zodpovedným fyzickým osobám.</w:t>
      </w:r>
    </w:p>
    <w:p w:rsidR="005D75EB" w:rsidRPr="00E95DD3" w:rsidP="000A1154">
      <w:pPr>
        <w:jc w:val="both"/>
        <w:rPr>
          <w:rFonts w:ascii="Arial" w:hAnsi="Arial" w:cs="Arial"/>
          <w:szCs w:val="24"/>
        </w:rPr>
      </w:pPr>
      <w:r w:rsidRPr="00E95DD3">
        <w:rPr>
          <w:rFonts w:ascii="Arial" w:hAnsi="Arial" w:cs="Arial"/>
          <w:szCs w:val="24"/>
        </w:rPr>
        <w:t>Sankcia zodpovedá trestu podľa § 269 ods. 1, t.j. v rámci základnej skutkovej podstaty tohto trestného činu.</w:t>
      </w:r>
      <w:r w:rsidRPr="00E95DD3" w:rsidR="00253B4D">
        <w:rPr>
          <w:rFonts w:ascii="Arial" w:hAnsi="Arial" w:cs="Arial"/>
          <w:szCs w:val="24"/>
        </w:rPr>
        <w:t xml:space="preserve"> V zmysle § 34 ods. 6 Tr. zák. možno uložiť aj iný druh trestu súčasne alebo na miesto trestu odňatia slobody, napr. peňažný trest.</w:t>
      </w:r>
    </w:p>
    <w:p w:rsidR="00AA70B8" w:rsidRPr="00E95DD3" w:rsidP="00597936">
      <w:pPr>
        <w:ind w:firstLine="708"/>
        <w:jc w:val="both"/>
        <w:rPr>
          <w:rFonts w:ascii="Arial" w:hAnsi="Arial" w:cs="Arial"/>
          <w:szCs w:val="24"/>
        </w:rPr>
      </w:pPr>
      <w:r w:rsidRPr="00E95DD3">
        <w:rPr>
          <w:rFonts w:ascii="Arial" w:hAnsi="Arial" w:cs="Arial"/>
          <w:szCs w:val="24"/>
        </w:rPr>
        <w:t>Z hľadiska  subjektívnej stránky sa vyžaduje úmysel podľa § 15 Tr. zák., ide o prečin podľa §</w:t>
      </w:r>
      <w:r w:rsidRPr="00E95DD3" w:rsidR="00585886">
        <w:rPr>
          <w:rFonts w:ascii="Arial" w:hAnsi="Arial" w:cs="Arial"/>
          <w:szCs w:val="24"/>
        </w:rPr>
        <w:t xml:space="preserve"> 1</w:t>
      </w:r>
      <w:r w:rsidRPr="00E95DD3">
        <w:rPr>
          <w:rFonts w:ascii="Arial" w:hAnsi="Arial" w:cs="Arial"/>
          <w:szCs w:val="24"/>
        </w:rPr>
        <w:t>0 ods.1 Tr. zák.</w:t>
      </w:r>
      <w:r w:rsidRPr="00E95DD3" w:rsidR="004D582A">
        <w:rPr>
          <w:rFonts w:ascii="Arial" w:hAnsi="Arial" w:cs="Arial"/>
          <w:szCs w:val="24"/>
        </w:rPr>
        <w:t>, pri ktorom treba vždy posudzovať materiálny korektív</w:t>
      </w:r>
      <w:r w:rsidRPr="00E95DD3">
        <w:rPr>
          <w:rFonts w:ascii="Arial" w:hAnsi="Arial" w:cs="Arial"/>
          <w:szCs w:val="24"/>
        </w:rPr>
        <w:t xml:space="preserve"> podľa § 10 ods. 2 Tr. zák.</w:t>
      </w:r>
    </w:p>
    <w:p w:rsidR="003731DD" w:rsidRPr="00E95DD3" w:rsidP="000A1154">
      <w:pPr>
        <w:jc w:val="both"/>
        <w:rPr>
          <w:rFonts w:ascii="Arial" w:hAnsi="Arial" w:cs="Arial"/>
          <w:szCs w:val="24"/>
        </w:rPr>
      </w:pPr>
    </w:p>
    <w:p w:rsidR="00597936" w:rsidRPr="00E95DD3" w:rsidP="000A1154">
      <w:pPr>
        <w:jc w:val="both"/>
        <w:rPr>
          <w:rFonts w:ascii="Arial" w:hAnsi="Arial" w:cs="Arial"/>
          <w:szCs w:val="24"/>
        </w:rPr>
      </w:pPr>
    </w:p>
    <w:p w:rsidR="00597936" w:rsidRPr="00E95DD3" w:rsidP="000A1154">
      <w:pPr>
        <w:jc w:val="both"/>
        <w:rPr>
          <w:rFonts w:ascii="Arial" w:hAnsi="Arial" w:cs="Arial"/>
          <w:szCs w:val="24"/>
        </w:rPr>
      </w:pPr>
    </w:p>
    <w:p w:rsidR="00597936" w:rsidRPr="00E95DD3" w:rsidP="000A1154">
      <w:pPr>
        <w:jc w:val="both"/>
        <w:rPr>
          <w:rFonts w:ascii="Arial" w:hAnsi="Arial" w:cs="Arial"/>
          <w:szCs w:val="24"/>
        </w:rPr>
      </w:pPr>
    </w:p>
    <w:p w:rsidR="003731DD" w:rsidRPr="00E95DD3" w:rsidP="000A1154">
      <w:pPr>
        <w:jc w:val="both"/>
        <w:rPr>
          <w:rFonts w:ascii="Arial" w:hAnsi="Arial" w:cs="Arial"/>
          <w:szCs w:val="24"/>
          <w:u w:val="single"/>
        </w:rPr>
      </w:pPr>
      <w:r w:rsidRPr="00E95DD3">
        <w:rPr>
          <w:rFonts w:ascii="Arial" w:hAnsi="Arial" w:cs="Arial"/>
          <w:szCs w:val="24"/>
          <w:u w:val="single"/>
        </w:rPr>
        <w:t xml:space="preserve">K bodu 8 </w:t>
      </w:r>
    </w:p>
    <w:p w:rsidR="003731DD" w:rsidRPr="00E95DD3" w:rsidP="00E95DD3">
      <w:pPr>
        <w:ind w:firstLine="708"/>
        <w:jc w:val="both"/>
        <w:rPr>
          <w:rFonts w:ascii="Arial" w:hAnsi="Arial" w:cs="Arial"/>
          <w:szCs w:val="24"/>
        </w:rPr>
      </w:pPr>
      <w:r w:rsidRPr="00E95DD3">
        <w:rPr>
          <w:rFonts w:ascii="Arial" w:hAnsi="Arial" w:cs="Arial"/>
          <w:szCs w:val="24"/>
        </w:rPr>
        <w:t>Podľa tohto pravidla dôjde k spáchaniu trestného činu nekalých obchodn</w:t>
      </w:r>
      <w:r w:rsidRPr="00E95DD3" w:rsidR="0042019C">
        <w:rPr>
          <w:rFonts w:ascii="Arial" w:hAnsi="Arial" w:cs="Arial"/>
          <w:szCs w:val="24"/>
        </w:rPr>
        <w:t>ých praktík voči spotrebiteľovi</w:t>
      </w:r>
      <w:r w:rsidRPr="00E95DD3">
        <w:rPr>
          <w:rFonts w:ascii="Arial" w:hAnsi="Arial" w:cs="Arial"/>
          <w:szCs w:val="24"/>
        </w:rPr>
        <w:t xml:space="preserve"> </w:t>
      </w:r>
      <w:r w:rsidRPr="00E95DD3" w:rsidR="0042019C">
        <w:rPr>
          <w:rFonts w:ascii="Arial" w:hAnsi="Arial" w:cs="Arial"/>
          <w:szCs w:val="24"/>
        </w:rPr>
        <w:t>(</w:t>
      </w:r>
      <w:r w:rsidRPr="00E95DD3">
        <w:rPr>
          <w:rFonts w:ascii="Arial" w:hAnsi="Arial" w:cs="Arial"/>
          <w:szCs w:val="24"/>
        </w:rPr>
        <w:t>ktorého skutková podstata predpokladá predchádzajúci postih páchateľa alebo predávajúceho</w:t>
      </w:r>
      <w:r w:rsidRPr="00E95DD3" w:rsidR="0068363C">
        <w:rPr>
          <w:rFonts w:ascii="Arial" w:hAnsi="Arial" w:cs="Arial"/>
          <w:szCs w:val="24"/>
        </w:rPr>
        <w:t xml:space="preserve"> – právnickej osoby</w:t>
      </w:r>
      <w:r w:rsidRPr="00E95DD3">
        <w:rPr>
          <w:rFonts w:ascii="Arial" w:hAnsi="Arial" w:cs="Arial"/>
          <w:szCs w:val="24"/>
        </w:rPr>
        <w:t xml:space="preserve"> za </w:t>
      </w:r>
      <w:r w:rsidRPr="00E95DD3" w:rsidR="0068363C">
        <w:rPr>
          <w:rFonts w:ascii="Arial" w:hAnsi="Arial" w:cs="Arial"/>
          <w:szCs w:val="24"/>
        </w:rPr>
        <w:t>priestupok alebo správny delikt</w:t>
      </w:r>
      <w:r w:rsidRPr="00E95DD3" w:rsidR="0042019C">
        <w:rPr>
          <w:rFonts w:ascii="Arial" w:hAnsi="Arial" w:cs="Arial"/>
          <w:szCs w:val="24"/>
        </w:rPr>
        <w:t>)</w:t>
      </w:r>
      <w:r w:rsidRPr="00E95DD3">
        <w:rPr>
          <w:rFonts w:ascii="Arial" w:hAnsi="Arial" w:cs="Arial"/>
          <w:szCs w:val="24"/>
        </w:rPr>
        <w:t xml:space="preserve"> len vtedy, ak k tomuto postihu došlo po nadobudnutí účinnosti </w:t>
      </w:r>
      <w:r w:rsidRPr="00E95DD3" w:rsidR="00F17F82">
        <w:rPr>
          <w:rFonts w:ascii="Arial" w:hAnsi="Arial" w:cs="Arial"/>
          <w:szCs w:val="24"/>
        </w:rPr>
        <w:t>navrhovan</w:t>
      </w:r>
      <w:r w:rsidRPr="00E95DD3" w:rsidR="0006541D">
        <w:rPr>
          <w:rFonts w:ascii="Arial" w:hAnsi="Arial" w:cs="Arial"/>
          <w:szCs w:val="24"/>
        </w:rPr>
        <w:t>ej novely Trestného zákona.</w:t>
      </w:r>
      <w:r w:rsidRPr="00E95DD3" w:rsidR="0085171D">
        <w:rPr>
          <w:rFonts w:ascii="Arial" w:hAnsi="Arial" w:cs="Arial"/>
          <w:szCs w:val="24"/>
        </w:rPr>
        <w:t xml:space="preserve"> Predchádzajúce odsúdenie za rovnaký </w:t>
      </w:r>
      <w:r w:rsidRPr="00E95DD3" w:rsidR="00660207">
        <w:rPr>
          <w:rFonts w:ascii="Arial" w:hAnsi="Arial" w:cs="Arial"/>
          <w:szCs w:val="24"/>
        </w:rPr>
        <w:t xml:space="preserve">(t.j. </w:t>
      </w:r>
      <w:r w:rsidRPr="00E95DD3" w:rsidR="0085171D">
        <w:rPr>
          <w:rFonts w:ascii="Arial" w:hAnsi="Arial" w:cs="Arial"/>
          <w:szCs w:val="24"/>
        </w:rPr>
        <w:t>novoupravený</w:t>
      </w:r>
      <w:r w:rsidRPr="00E95DD3" w:rsidR="00660207">
        <w:rPr>
          <w:rFonts w:ascii="Arial" w:hAnsi="Arial" w:cs="Arial"/>
          <w:szCs w:val="24"/>
        </w:rPr>
        <w:t>)</w:t>
      </w:r>
      <w:r w:rsidRPr="00E95DD3" w:rsidR="0085171D">
        <w:rPr>
          <w:rFonts w:ascii="Arial" w:hAnsi="Arial" w:cs="Arial"/>
          <w:szCs w:val="24"/>
        </w:rPr>
        <w:t xml:space="preserve"> trestný čin neprichádza do úvahy.</w:t>
      </w:r>
    </w:p>
    <w:p w:rsidR="00AA70B8" w:rsidP="000A1154">
      <w:pPr>
        <w:jc w:val="both"/>
        <w:rPr>
          <w:rFonts w:ascii="Arial" w:hAnsi="Arial" w:cs="Arial"/>
          <w:szCs w:val="24"/>
        </w:rPr>
      </w:pPr>
    </w:p>
    <w:p w:rsidR="00E95DD3" w:rsidP="000A1154">
      <w:pPr>
        <w:jc w:val="both"/>
        <w:rPr>
          <w:rFonts w:ascii="Arial" w:hAnsi="Arial" w:cs="Arial"/>
          <w:szCs w:val="24"/>
        </w:rPr>
      </w:pPr>
    </w:p>
    <w:p w:rsidR="00E95DD3" w:rsidRPr="00E95DD3" w:rsidP="000A1154">
      <w:pPr>
        <w:jc w:val="both"/>
        <w:rPr>
          <w:rFonts w:ascii="Arial" w:hAnsi="Arial" w:cs="Arial"/>
          <w:szCs w:val="24"/>
        </w:rPr>
      </w:pPr>
    </w:p>
    <w:p w:rsidR="00E64EE0" w:rsidRPr="00E95DD3" w:rsidP="000A1154">
      <w:pPr>
        <w:jc w:val="both"/>
        <w:rPr>
          <w:rFonts w:ascii="Arial" w:hAnsi="Arial" w:cs="Arial"/>
          <w:b/>
          <w:szCs w:val="24"/>
        </w:rPr>
      </w:pPr>
      <w:r w:rsidRPr="00E95DD3">
        <w:rPr>
          <w:rFonts w:ascii="Arial" w:hAnsi="Arial" w:cs="Arial"/>
          <w:b/>
          <w:szCs w:val="24"/>
        </w:rPr>
        <w:t>K Čl. II</w:t>
      </w:r>
    </w:p>
    <w:p w:rsidR="00E64EE0" w:rsidP="00597936">
      <w:pPr>
        <w:ind w:firstLine="708"/>
        <w:jc w:val="both"/>
        <w:rPr>
          <w:rFonts w:ascii="Arial" w:hAnsi="Arial" w:cs="Arial"/>
          <w:szCs w:val="24"/>
        </w:rPr>
      </w:pPr>
      <w:r w:rsidRPr="00E95DD3" w:rsidR="00862EED">
        <w:rPr>
          <w:rFonts w:ascii="Arial" w:hAnsi="Arial" w:cs="Arial"/>
          <w:szCs w:val="24"/>
        </w:rPr>
        <w:t>Ustanovuje sa nadobudnutie účinnosti zákona</w:t>
      </w:r>
      <w:r w:rsidRPr="00E95DD3" w:rsidR="005062FB">
        <w:rPr>
          <w:rFonts w:ascii="Arial" w:hAnsi="Arial" w:cs="Arial"/>
          <w:szCs w:val="24"/>
        </w:rPr>
        <w:t xml:space="preserve">. </w:t>
      </w:r>
    </w:p>
    <w:p w:rsidR="00E95DD3" w:rsidRPr="00847255" w:rsidP="00597936">
      <w:pPr>
        <w:ind w:firstLine="708"/>
        <w:jc w:val="both"/>
        <w:rPr>
          <w:rFonts w:ascii="Arial" w:hAnsi="Arial" w:cs="Arial"/>
          <w:szCs w:val="24"/>
        </w:rPr>
      </w:pPr>
    </w:p>
    <w:p w:rsidR="00E95DD3" w:rsidRPr="00847255" w:rsidP="00597936">
      <w:pPr>
        <w:ind w:firstLine="708"/>
        <w:jc w:val="both"/>
        <w:rPr>
          <w:rFonts w:ascii="Arial" w:hAnsi="Arial" w:cs="Arial"/>
          <w:szCs w:val="24"/>
        </w:rPr>
      </w:pPr>
    </w:p>
    <w:p w:rsidR="00E95DD3" w:rsidRPr="00847255" w:rsidP="00597936">
      <w:pPr>
        <w:ind w:firstLine="708"/>
        <w:jc w:val="both"/>
        <w:rPr>
          <w:rFonts w:ascii="Arial" w:hAnsi="Arial" w:cs="Arial"/>
          <w:szCs w:val="24"/>
        </w:rPr>
      </w:pPr>
    </w:p>
    <w:p w:rsidR="00E95DD3" w:rsidRPr="00847255" w:rsidP="00597936">
      <w:pPr>
        <w:ind w:firstLine="708"/>
        <w:jc w:val="both"/>
        <w:rPr>
          <w:rFonts w:ascii="Arial" w:hAnsi="Arial" w:cs="Arial"/>
          <w:szCs w:val="24"/>
        </w:rPr>
      </w:pPr>
    </w:p>
    <w:p w:rsidR="00E95DD3" w:rsidRPr="00847255" w:rsidP="00597936">
      <w:pPr>
        <w:ind w:firstLine="708"/>
        <w:jc w:val="both"/>
        <w:rPr>
          <w:rFonts w:ascii="Arial" w:hAnsi="Arial" w:cs="Arial"/>
          <w:szCs w:val="24"/>
        </w:rPr>
      </w:pPr>
    </w:p>
    <w:p w:rsidR="00E95DD3" w:rsidRPr="00847255" w:rsidP="00E95DD3">
      <w:pPr>
        <w:pStyle w:val="Title"/>
        <w:jc w:val="both"/>
        <w:rPr>
          <w:rFonts w:ascii="Arial" w:hAnsi="Arial" w:cs="Arial"/>
          <w:b w:val="0"/>
          <w:szCs w:val="24"/>
        </w:rPr>
      </w:pPr>
      <w:r w:rsidRPr="00847255">
        <w:rPr>
          <w:rFonts w:ascii="Arial" w:hAnsi="Arial" w:cs="Arial"/>
          <w:b w:val="0"/>
          <w:szCs w:val="24"/>
        </w:rPr>
        <w:t>Bratislava, 20. august 2008</w:t>
      </w:r>
    </w:p>
    <w:p w:rsidR="00E95DD3" w:rsidRPr="00847255" w:rsidP="00E95DD3">
      <w:pPr>
        <w:pStyle w:val="Title"/>
        <w:jc w:val="both"/>
        <w:rPr>
          <w:rFonts w:ascii="Arial" w:hAnsi="Arial" w:cs="Arial"/>
          <w:b w:val="0"/>
          <w:szCs w:val="24"/>
        </w:rPr>
      </w:pPr>
    </w:p>
    <w:p w:rsidR="00E95DD3" w:rsidRPr="00847255" w:rsidP="00E95DD3">
      <w:pPr>
        <w:pStyle w:val="Title"/>
        <w:jc w:val="both"/>
        <w:rPr>
          <w:rFonts w:ascii="Arial" w:hAnsi="Arial" w:cs="Arial"/>
          <w:b w:val="0"/>
          <w:szCs w:val="24"/>
        </w:rPr>
      </w:pPr>
    </w:p>
    <w:p w:rsidR="00E95DD3" w:rsidRPr="00847255" w:rsidP="00E95DD3">
      <w:pPr>
        <w:pStyle w:val="Title"/>
        <w:rPr>
          <w:rFonts w:ascii="Arial" w:hAnsi="Arial" w:cs="Arial"/>
          <w:b w:val="0"/>
          <w:szCs w:val="24"/>
        </w:rPr>
      </w:pPr>
    </w:p>
    <w:p w:rsidR="00E95DD3" w:rsidRPr="00847255" w:rsidP="00E95DD3">
      <w:pPr>
        <w:pStyle w:val="Title"/>
        <w:rPr>
          <w:rFonts w:ascii="Arial" w:hAnsi="Arial" w:cs="Arial"/>
          <w:b w:val="0"/>
          <w:szCs w:val="24"/>
        </w:rPr>
      </w:pPr>
    </w:p>
    <w:p w:rsidR="00E95DD3" w:rsidRPr="00847255" w:rsidP="00E95DD3">
      <w:pPr>
        <w:pStyle w:val="Title"/>
        <w:rPr>
          <w:rFonts w:ascii="Arial" w:hAnsi="Arial" w:cs="Arial"/>
          <w:b w:val="0"/>
          <w:szCs w:val="24"/>
        </w:rPr>
      </w:pPr>
    </w:p>
    <w:p w:rsidR="00E95DD3" w:rsidRPr="00847255" w:rsidP="00E95DD3">
      <w:pPr>
        <w:pStyle w:val="Title"/>
        <w:rPr>
          <w:rFonts w:ascii="Arial" w:hAnsi="Arial" w:cs="Arial"/>
          <w:b w:val="0"/>
          <w:szCs w:val="24"/>
        </w:rPr>
      </w:pPr>
      <w:r w:rsidRPr="00847255">
        <w:rPr>
          <w:rFonts w:ascii="Arial" w:hAnsi="Arial" w:cs="Arial"/>
          <w:b w:val="0"/>
          <w:szCs w:val="24"/>
        </w:rPr>
        <w:t>Robert   F i c o</w:t>
      </w:r>
      <w:r w:rsidR="009B6AB0">
        <w:rPr>
          <w:rFonts w:ascii="Arial" w:hAnsi="Arial" w:cs="Arial"/>
          <w:b w:val="0"/>
          <w:szCs w:val="24"/>
        </w:rPr>
        <w:t>, v.r.</w:t>
      </w:r>
    </w:p>
    <w:p w:rsidR="00E95DD3" w:rsidRPr="00847255" w:rsidP="00E95DD3">
      <w:pPr>
        <w:pStyle w:val="Title"/>
        <w:rPr>
          <w:rFonts w:ascii="Arial" w:hAnsi="Arial" w:cs="Arial"/>
          <w:b w:val="0"/>
          <w:szCs w:val="24"/>
        </w:rPr>
      </w:pPr>
      <w:r w:rsidRPr="00847255">
        <w:rPr>
          <w:rFonts w:ascii="Arial" w:hAnsi="Arial" w:cs="Arial"/>
          <w:b w:val="0"/>
          <w:szCs w:val="24"/>
        </w:rPr>
        <w:t>predseda vlády</w:t>
      </w:r>
    </w:p>
    <w:p w:rsidR="00E95DD3" w:rsidRPr="00847255" w:rsidP="00E95DD3">
      <w:pPr>
        <w:pStyle w:val="Title"/>
        <w:rPr>
          <w:rFonts w:ascii="Arial" w:hAnsi="Arial" w:cs="Arial"/>
          <w:b w:val="0"/>
          <w:szCs w:val="24"/>
        </w:rPr>
      </w:pPr>
      <w:r w:rsidRPr="00847255">
        <w:rPr>
          <w:rFonts w:ascii="Arial" w:hAnsi="Arial" w:cs="Arial"/>
          <w:b w:val="0"/>
          <w:szCs w:val="24"/>
        </w:rPr>
        <w:t>Slovenskej republiky</w:t>
      </w:r>
    </w:p>
    <w:p w:rsidR="00E95DD3" w:rsidRPr="00847255" w:rsidP="00E95DD3">
      <w:pPr>
        <w:pStyle w:val="Title"/>
        <w:rPr>
          <w:rFonts w:ascii="Arial" w:hAnsi="Arial" w:cs="Arial"/>
          <w:b w:val="0"/>
          <w:szCs w:val="24"/>
        </w:rPr>
      </w:pPr>
    </w:p>
    <w:p w:rsidR="00E95DD3" w:rsidRPr="00847255" w:rsidP="00E95DD3">
      <w:pPr>
        <w:pStyle w:val="Title"/>
        <w:rPr>
          <w:rFonts w:ascii="Arial" w:hAnsi="Arial" w:cs="Arial"/>
          <w:b w:val="0"/>
          <w:szCs w:val="24"/>
        </w:rPr>
      </w:pPr>
    </w:p>
    <w:p w:rsidR="00E95DD3" w:rsidRPr="00847255" w:rsidP="00E95DD3">
      <w:pPr>
        <w:pStyle w:val="Title"/>
        <w:rPr>
          <w:rFonts w:ascii="Arial" w:hAnsi="Arial" w:cs="Arial"/>
          <w:b w:val="0"/>
          <w:szCs w:val="24"/>
        </w:rPr>
      </w:pPr>
    </w:p>
    <w:p w:rsidR="00E95DD3" w:rsidRPr="00847255" w:rsidP="00E95DD3">
      <w:pPr>
        <w:pStyle w:val="Title"/>
        <w:rPr>
          <w:rFonts w:ascii="Arial" w:hAnsi="Arial" w:cs="Arial"/>
          <w:b w:val="0"/>
          <w:szCs w:val="24"/>
        </w:rPr>
      </w:pPr>
    </w:p>
    <w:p w:rsidR="00E95DD3" w:rsidRPr="00847255" w:rsidP="00E95DD3">
      <w:pPr>
        <w:pStyle w:val="Title"/>
        <w:rPr>
          <w:rFonts w:ascii="Arial" w:hAnsi="Arial" w:cs="Arial"/>
          <w:b w:val="0"/>
          <w:szCs w:val="24"/>
        </w:rPr>
      </w:pPr>
    </w:p>
    <w:p w:rsidR="00E95DD3" w:rsidRPr="00847255" w:rsidP="00E95DD3">
      <w:pPr>
        <w:pStyle w:val="Title"/>
        <w:rPr>
          <w:rFonts w:ascii="Arial" w:hAnsi="Arial" w:cs="Arial"/>
          <w:b w:val="0"/>
          <w:szCs w:val="24"/>
        </w:rPr>
      </w:pPr>
    </w:p>
    <w:p w:rsidR="00E95DD3" w:rsidRPr="00847255" w:rsidP="00E95DD3">
      <w:pPr>
        <w:pStyle w:val="Title"/>
        <w:rPr>
          <w:rFonts w:ascii="Arial" w:hAnsi="Arial" w:cs="Arial"/>
          <w:b w:val="0"/>
          <w:szCs w:val="24"/>
        </w:rPr>
      </w:pPr>
      <w:r w:rsidRPr="00847255">
        <w:rPr>
          <w:rFonts w:ascii="Arial" w:hAnsi="Arial" w:cs="Arial"/>
          <w:b w:val="0"/>
          <w:szCs w:val="24"/>
        </w:rPr>
        <w:t>Štefan   H a r a b i</w:t>
      </w:r>
      <w:r w:rsidR="009B6AB0">
        <w:rPr>
          <w:rFonts w:ascii="Arial" w:hAnsi="Arial" w:cs="Arial"/>
          <w:b w:val="0"/>
          <w:szCs w:val="24"/>
        </w:rPr>
        <w:t> </w:t>
      </w:r>
      <w:r w:rsidRPr="00847255">
        <w:rPr>
          <w:rFonts w:ascii="Arial" w:hAnsi="Arial" w:cs="Arial"/>
          <w:b w:val="0"/>
          <w:szCs w:val="24"/>
        </w:rPr>
        <w:t>n</w:t>
      </w:r>
      <w:r w:rsidR="009B6AB0">
        <w:rPr>
          <w:rFonts w:ascii="Arial" w:hAnsi="Arial" w:cs="Arial"/>
          <w:b w:val="0"/>
          <w:szCs w:val="24"/>
        </w:rPr>
        <w:t>, v.r.</w:t>
      </w:r>
    </w:p>
    <w:p w:rsidR="00E95DD3" w:rsidRPr="00847255" w:rsidP="00E95DD3">
      <w:pPr>
        <w:pStyle w:val="Title"/>
        <w:rPr>
          <w:rFonts w:ascii="Arial" w:hAnsi="Arial" w:cs="Arial"/>
          <w:b w:val="0"/>
          <w:szCs w:val="24"/>
        </w:rPr>
      </w:pPr>
      <w:r w:rsidRPr="00847255">
        <w:rPr>
          <w:rFonts w:ascii="Arial" w:hAnsi="Arial" w:cs="Arial"/>
          <w:b w:val="0"/>
          <w:szCs w:val="24"/>
        </w:rPr>
        <w:t xml:space="preserve">podpredseda vlády </w:t>
      </w:r>
    </w:p>
    <w:p w:rsidR="00E95DD3" w:rsidRPr="00847255" w:rsidP="00E95DD3">
      <w:pPr>
        <w:pStyle w:val="Title"/>
        <w:rPr>
          <w:rFonts w:ascii="Arial" w:hAnsi="Arial" w:cs="Arial"/>
          <w:b w:val="0"/>
          <w:szCs w:val="24"/>
        </w:rPr>
      </w:pPr>
      <w:r w:rsidRPr="00847255">
        <w:rPr>
          <w:rFonts w:ascii="Arial" w:hAnsi="Arial" w:cs="Arial"/>
          <w:b w:val="0"/>
          <w:szCs w:val="24"/>
        </w:rPr>
        <w:t>a minister spravodlivosti</w:t>
      </w:r>
    </w:p>
    <w:p w:rsidR="00E95DD3" w:rsidRPr="00847255" w:rsidP="00E95DD3">
      <w:pPr>
        <w:jc w:val="center"/>
        <w:rPr>
          <w:rFonts w:ascii="Arial" w:hAnsi="Arial" w:cs="Arial"/>
          <w:szCs w:val="24"/>
        </w:rPr>
      </w:pPr>
      <w:r w:rsidRPr="00847255">
        <w:rPr>
          <w:rFonts w:ascii="Arial" w:hAnsi="Arial" w:cs="Arial"/>
          <w:szCs w:val="24"/>
        </w:rPr>
        <w:t>Slovenskej republiky</w:t>
      </w:r>
    </w:p>
    <w:p w:rsidR="00E95DD3" w:rsidRPr="00847255" w:rsidP="00597936">
      <w:pPr>
        <w:ind w:firstLine="708"/>
        <w:jc w:val="both"/>
        <w:rPr>
          <w:rFonts w:ascii="Arial" w:hAnsi="Arial" w:cs="Arial"/>
          <w:szCs w:val="24"/>
        </w:rPr>
      </w:pPr>
    </w:p>
    <w:sectPr w:rsidSect="00E95DD3">
      <w:footerReference w:type="default" r:id="rId4"/>
      <w:pgSz w:w="11906" w:h="16838"/>
      <w:pgMar w:top="1417" w:right="1417" w:bottom="1417" w:left="1417" w:header="708" w:footer="708"/>
      <w:lnNumType w:distance="0"/>
      <w:cols w:space="708"/>
      <w:noEndnote w:val="0"/>
      <w:titlePg/>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Tahoma">
    <w:altName w:val="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91A" w:rsidP="00E95DD3">
    <w:pPr>
      <w:pStyle w:val="Footer"/>
      <w:framePr w:vAnchor="text" w:hAnchor="margin" w:xAlign="right"/>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sidR="009B6AB0">
      <w:rPr>
        <w:rStyle w:val="PageNumber"/>
        <w:rFonts w:ascii="Times New Roman" w:hAnsi="Times New Roman" w:cs="Times New Roman"/>
        <w:noProof/>
        <w:szCs w:val="24"/>
      </w:rPr>
      <w:t>7</w:t>
    </w:r>
    <w:r>
      <w:rPr>
        <w:rStyle w:val="PageNumber"/>
        <w:rFonts w:ascii="Times New Roman" w:hAnsi="Times New Roman" w:cs="Times New Roman"/>
        <w:szCs w:val="24"/>
      </w:rPr>
      <w:fldChar w:fldCharType="end"/>
    </w:r>
  </w:p>
  <w:p w:rsidR="0081091A" w:rsidP="00F6341D">
    <w:pPr>
      <w:pStyle w:val="Footer"/>
      <w:ind w:right="360"/>
      <w:rPr>
        <w:rFonts w:ascii="Times New Roman" w:hAnsi="Times New Roman" w:cs="Times New Roman"/>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D025B"/>
    <w:multiLevelType w:val="hybridMultilevel"/>
    <w:tmpl w:val="A90811E0"/>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577C76FC"/>
    <w:multiLevelType w:val="hybridMultilevel"/>
    <w:tmpl w:val="08701D1E"/>
    <w:lvl w:ilvl="0">
      <w:start w:val="1"/>
      <w:numFmt w:val="decimal"/>
      <w:lvlText w:val="%1."/>
      <w:lvlJc w:val="left"/>
      <w:pPr>
        <w:tabs>
          <w:tab w:val="num" w:pos="8820"/>
        </w:tabs>
        <w:ind w:left="8820" w:hanging="360"/>
      </w:pPr>
    </w:lvl>
    <w:lvl w:ilvl="1">
      <w:start w:val="1"/>
      <w:numFmt w:val="decimal"/>
      <w:lvlText w:val="%2."/>
      <w:lvlJc w:val="left"/>
      <w:pPr>
        <w:tabs>
          <w:tab w:val="num" w:pos="9072"/>
        </w:tabs>
        <w:ind w:left="9072" w:hanging="360"/>
      </w:pPr>
    </w:lvl>
    <w:lvl w:ilvl="2">
      <w:start w:val="1"/>
      <w:numFmt w:val="decimal"/>
      <w:lvlText w:val="%3."/>
      <w:lvlJc w:val="left"/>
      <w:pPr>
        <w:tabs>
          <w:tab w:val="num" w:pos="9792"/>
        </w:tabs>
        <w:ind w:left="9792" w:hanging="360"/>
      </w:pPr>
    </w:lvl>
    <w:lvl w:ilvl="3">
      <w:start w:val="1"/>
      <w:numFmt w:val="decimal"/>
      <w:lvlText w:val="%4."/>
      <w:lvlJc w:val="left"/>
      <w:pPr>
        <w:tabs>
          <w:tab w:val="num" w:pos="10512"/>
        </w:tabs>
        <w:ind w:left="10512" w:hanging="360"/>
      </w:pPr>
    </w:lvl>
    <w:lvl w:ilvl="4">
      <w:start w:val="1"/>
      <w:numFmt w:val="decimal"/>
      <w:lvlText w:val="%5."/>
      <w:lvlJc w:val="left"/>
      <w:pPr>
        <w:tabs>
          <w:tab w:val="num" w:pos="11232"/>
        </w:tabs>
        <w:ind w:left="11232" w:hanging="360"/>
      </w:pPr>
    </w:lvl>
    <w:lvl w:ilvl="5">
      <w:start w:val="1"/>
      <w:numFmt w:val="decimal"/>
      <w:lvlText w:val="%6."/>
      <w:lvlJc w:val="left"/>
      <w:pPr>
        <w:tabs>
          <w:tab w:val="num" w:pos="11952"/>
        </w:tabs>
        <w:ind w:left="11952" w:hanging="360"/>
      </w:pPr>
    </w:lvl>
    <w:lvl w:ilvl="6">
      <w:start w:val="1"/>
      <w:numFmt w:val="decimal"/>
      <w:lvlText w:val="%7."/>
      <w:lvlJc w:val="left"/>
      <w:pPr>
        <w:tabs>
          <w:tab w:val="num" w:pos="12672"/>
        </w:tabs>
        <w:ind w:left="12672" w:hanging="360"/>
      </w:pPr>
    </w:lvl>
    <w:lvl w:ilvl="7">
      <w:start w:val="1"/>
      <w:numFmt w:val="decimal"/>
      <w:lvlText w:val="%8."/>
      <w:lvlJc w:val="left"/>
      <w:pPr>
        <w:tabs>
          <w:tab w:val="num" w:pos="13392"/>
        </w:tabs>
        <w:ind w:left="13392" w:hanging="360"/>
      </w:pPr>
    </w:lvl>
    <w:lvl w:ilvl="8">
      <w:start w:val="1"/>
      <w:numFmt w:val="decimal"/>
      <w:lvlText w:val="%9."/>
      <w:lvlJc w:val="left"/>
      <w:pPr>
        <w:tabs>
          <w:tab w:val="num" w:pos="14112"/>
        </w:tabs>
        <w:ind w:left="14112" w:hanging="360"/>
      </w:pPr>
    </w:lvl>
  </w:abstractNum>
  <w:abstractNum w:abstractNumId="2">
    <w:nsid w:val="69356BE7"/>
    <w:multiLevelType w:val="hybridMultilevel"/>
    <w:tmpl w:val="D192883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7665590E"/>
    <w:multiLevelType w:val="hybridMultilevel"/>
    <w:tmpl w:val="80164CC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noPunctuationKerning/>
  <w:characterSpacingControl w:val="doNotCompress"/>
  <w:compat>
    <w:useWord2002TableStyleRules/>
    <w:growAutofit/>
    <w:doNotUseIndentAsNumberingTabStop/>
    <w:allowSpaceOfSameStyleInTable/>
    <w:splitPgBreakAndParaMark/>
    <w:useAnsiKerningPairs/>
  </w:compat>
  <w:rsids>
    <w:rsidRoot w:val="00391145"/>
    <w:rsid w:val="000257A5"/>
    <w:rsid w:val="00030159"/>
    <w:rsid w:val="00055935"/>
    <w:rsid w:val="0006541D"/>
    <w:rsid w:val="000A1154"/>
    <w:rsid w:val="000B2891"/>
    <w:rsid w:val="000B4B03"/>
    <w:rsid w:val="000B68E9"/>
    <w:rsid w:val="000C66B0"/>
    <w:rsid w:val="000E123B"/>
    <w:rsid w:val="000E4D54"/>
    <w:rsid w:val="000F169D"/>
    <w:rsid w:val="00106035"/>
    <w:rsid w:val="00106753"/>
    <w:rsid w:val="00123BDF"/>
    <w:rsid w:val="00134843"/>
    <w:rsid w:val="00150AFC"/>
    <w:rsid w:val="00161622"/>
    <w:rsid w:val="00176247"/>
    <w:rsid w:val="00181401"/>
    <w:rsid w:val="00205460"/>
    <w:rsid w:val="002476BE"/>
    <w:rsid w:val="0025388B"/>
    <w:rsid w:val="00253B4D"/>
    <w:rsid w:val="00292055"/>
    <w:rsid w:val="00294729"/>
    <w:rsid w:val="002C3465"/>
    <w:rsid w:val="002F266B"/>
    <w:rsid w:val="00323E46"/>
    <w:rsid w:val="00336FF5"/>
    <w:rsid w:val="00355FA6"/>
    <w:rsid w:val="003731DD"/>
    <w:rsid w:val="00385060"/>
    <w:rsid w:val="003857B9"/>
    <w:rsid w:val="00391145"/>
    <w:rsid w:val="00393922"/>
    <w:rsid w:val="00403973"/>
    <w:rsid w:val="0042019C"/>
    <w:rsid w:val="00442C53"/>
    <w:rsid w:val="004854AB"/>
    <w:rsid w:val="00486B23"/>
    <w:rsid w:val="0049390D"/>
    <w:rsid w:val="004B4439"/>
    <w:rsid w:val="004B56FA"/>
    <w:rsid w:val="004C5151"/>
    <w:rsid w:val="004D582A"/>
    <w:rsid w:val="005062FB"/>
    <w:rsid w:val="005242E9"/>
    <w:rsid w:val="00563803"/>
    <w:rsid w:val="0057400B"/>
    <w:rsid w:val="00581D16"/>
    <w:rsid w:val="00585886"/>
    <w:rsid w:val="005877B0"/>
    <w:rsid w:val="00597936"/>
    <w:rsid w:val="005A0DF8"/>
    <w:rsid w:val="005B5AFF"/>
    <w:rsid w:val="005D75EB"/>
    <w:rsid w:val="005E0E93"/>
    <w:rsid w:val="00627560"/>
    <w:rsid w:val="00660207"/>
    <w:rsid w:val="00680808"/>
    <w:rsid w:val="0068363C"/>
    <w:rsid w:val="006A28D4"/>
    <w:rsid w:val="006B132B"/>
    <w:rsid w:val="006D0E02"/>
    <w:rsid w:val="00722191"/>
    <w:rsid w:val="00747F7D"/>
    <w:rsid w:val="007558D3"/>
    <w:rsid w:val="007633A5"/>
    <w:rsid w:val="0078642F"/>
    <w:rsid w:val="007B1967"/>
    <w:rsid w:val="007B27C2"/>
    <w:rsid w:val="007D24A4"/>
    <w:rsid w:val="007E4C6A"/>
    <w:rsid w:val="0080748E"/>
    <w:rsid w:val="008079A8"/>
    <w:rsid w:val="0081091A"/>
    <w:rsid w:val="00811CCF"/>
    <w:rsid w:val="00813C86"/>
    <w:rsid w:val="008167EE"/>
    <w:rsid w:val="00821DCF"/>
    <w:rsid w:val="00847255"/>
    <w:rsid w:val="0085171D"/>
    <w:rsid w:val="00855242"/>
    <w:rsid w:val="00862EED"/>
    <w:rsid w:val="00872275"/>
    <w:rsid w:val="008836AE"/>
    <w:rsid w:val="008D60CE"/>
    <w:rsid w:val="008E394E"/>
    <w:rsid w:val="008F4C4A"/>
    <w:rsid w:val="0093015D"/>
    <w:rsid w:val="00975ED0"/>
    <w:rsid w:val="00984764"/>
    <w:rsid w:val="009A4A60"/>
    <w:rsid w:val="009B6AB0"/>
    <w:rsid w:val="00A02EFD"/>
    <w:rsid w:val="00A1591C"/>
    <w:rsid w:val="00A464FA"/>
    <w:rsid w:val="00A46F49"/>
    <w:rsid w:val="00AA70B8"/>
    <w:rsid w:val="00AB7790"/>
    <w:rsid w:val="00AE5706"/>
    <w:rsid w:val="00AE5EE1"/>
    <w:rsid w:val="00AF3A04"/>
    <w:rsid w:val="00AF7BF6"/>
    <w:rsid w:val="00B41DA8"/>
    <w:rsid w:val="00B50AB9"/>
    <w:rsid w:val="00C04D4D"/>
    <w:rsid w:val="00C20231"/>
    <w:rsid w:val="00C3037E"/>
    <w:rsid w:val="00C33752"/>
    <w:rsid w:val="00C42EC1"/>
    <w:rsid w:val="00C625D1"/>
    <w:rsid w:val="00C665B4"/>
    <w:rsid w:val="00C875E5"/>
    <w:rsid w:val="00CD53F8"/>
    <w:rsid w:val="00D04E4A"/>
    <w:rsid w:val="00D0737D"/>
    <w:rsid w:val="00D25F63"/>
    <w:rsid w:val="00D33E90"/>
    <w:rsid w:val="00D52D96"/>
    <w:rsid w:val="00D54E00"/>
    <w:rsid w:val="00E0082F"/>
    <w:rsid w:val="00E0728B"/>
    <w:rsid w:val="00E64EE0"/>
    <w:rsid w:val="00E66385"/>
    <w:rsid w:val="00E86A0F"/>
    <w:rsid w:val="00E95DD3"/>
    <w:rsid w:val="00EA3AD0"/>
    <w:rsid w:val="00ED500E"/>
    <w:rsid w:val="00EE321C"/>
    <w:rsid w:val="00F1336D"/>
    <w:rsid w:val="00F13FCE"/>
    <w:rsid w:val="00F16BF0"/>
    <w:rsid w:val="00F17F82"/>
    <w:rsid w:val="00F27C22"/>
    <w:rsid w:val="00F44D27"/>
    <w:rsid w:val="00F57618"/>
    <w:rsid w:val="00F6341D"/>
    <w:rsid w:val="00F67D27"/>
    <w:rsid w:val="00F83C52"/>
    <w:rsid w:val="00F85E82"/>
    <w:rsid w:val="00F97976"/>
    <w:rsid w:val="00FA0169"/>
    <w:rsid w:val="00FF366B"/>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autoSpaceDE/>
      <w:autoSpaceDN/>
      <w:adjustRightInd/>
      <w:ind w:left="0" w:right="0"/>
      <w:jc w:val="left"/>
      <w:textAlignment w:val="auto"/>
    </w:pPr>
    <w:rPr>
      <w:sz w:val="24"/>
      <w:lang w:val="sk-SK" w:eastAsia="sk-SK"/>
    </w:rPr>
  </w:style>
  <w:style w:type="paragraph" w:styleId="Heading4">
    <w:name w:val="heading 4"/>
    <w:basedOn w:val="Normal"/>
    <w:next w:val="Normal"/>
    <w:uiPriority w:val="99"/>
    <w:rsid w:val="00055935"/>
    <w:pPr>
      <w:keepNext/>
      <w:spacing w:before="240" w:after="60"/>
      <w:jc w:val="left"/>
      <w:outlineLvl w:val="3"/>
    </w:pPr>
    <w:rPr>
      <w:b/>
      <w:sz w:val="28"/>
      <w:lang w:val="cs-CZ" w:eastAsia="cs-CZ"/>
    </w:rPr>
  </w:style>
  <w:style w:type="character" w:default="1" w:styleId="DefaultParagraphFont">
    <w:name w:val="Default Paragraph Font"/>
    <w:aliases w:val="Char Char Char"/>
    <w:link w:val="Char"/>
    <w:uiPriority w:val="99"/>
    <w:semiHidden/>
    <w:locked/>
  </w:style>
  <w:style w:type="table" w:default="1" w:styleId="TableNormal">
    <w:name w:val="Normal Table"/>
    <w:uiPriority w:val="99"/>
    <w:semiHidden/>
    <w:tblPr>
      <w:tblCellMar>
        <w:top w:w="0" w:type="dxa"/>
        <w:left w:w="108" w:type="dxa"/>
        <w:bottom w:w="0" w:type="dxa"/>
        <w:right w:w="108" w:type="dxa"/>
      </w:tblCellMar>
    </w:tblPr>
  </w:style>
  <w:style w:type="paragraph" w:styleId="BalloonText">
    <w:name w:val="Balloon Text"/>
    <w:basedOn w:val="Normal"/>
    <w:uiPriority w:val="99"/>
    <w:semiHidden/>
    <w:rsid w:val="00F44D27"/>
    <w:pPr>
      <w:jc w:val="left"/>
    </w:pPr>
    <w:rPr>
      <w:rFonts w:ascii="Tahoma" w:hAnsi="Tahoma" w:cs="Tahoma"/>
      <w:sz w:val="16"/>
    </w:rPr>
  </w:style>
  <w:style w:type="paragraph" w:customStyle="1" w:styleId="titulok">
    <w:name w:val="titulok"/>
    <w:basedOn w:val="Normal"/>
    <w:uiPriority w:val="99"/>
    <w:rsid w:val="007633A5"/>
    <w:pPr>
      <w:spacing w:before="100" w:beforeAutospacing="1" w:after="100" w:afterAutospacing="1"/>
      <w:jc w:val="center"/>
    </w:pPr>
    <w:rPr>
      <w:rFonts w:ascii="Arial" w:hAnsi="Arial" w:cs="Arial"/>
      <w:b/>
      <w:color w:val="007060"/>
      <w:lang w:val="cs-CZ" w:eastAsia="cs-CZ"/>
    </w:rPr>
  </w:style>
  <w:style w:type="paragraph" w:styleId="BodyText">
    <w:name w:val="Body Text"/>
    <w:basedOn w:val="Normal"/>
    <w:uiPriority w:val="99"/>
    <w:rsid w:val="00055935"/>
    <w:pPr>
      <w:jc w:val="both"/>
    </w:pPr>
    <w:rPr>
      <w:rFonts w:ascii="Arial" w:hAnsi="Arial" w:cs="Arial"/>
      <w:lang w:val="cs-CZ" w:eastAsia="cs-CZ"/>
    </w:rPr>
  </w:style>
  <w:style w:type="paragraph" w:styleId="BodyText3">
    <w:name w:val="Body Text 3"/>
    <w:basedOn w:val="Normal"/>
    <w:uiPriority w:val="99"/>
    <w:rsid w:val="00055935"/>
    <w:pPr>
      <w:spacing w:after="120"/>
      <w:jc w:val="left"/>
    </w:pPr>
    <w:rPr>
      <w:sz w:val="16"/>
      <w:lang w:eastAsia="cs-CZ"/>
    </w:rPr>
  </w:style>
  <w:style w:type="paragraph" w:customStyle="1" w:styleId="Char">
    <w:name w:val="Char"/>
    <w:basedOn w:val="Normal"/>
    <w:link w:val="DefaultParagraphFont"/>
    <w:uiPriority w:val="99"/>
    <w:rsid w:val="000F169D"/>
    <w:pPr>
      <w:spacing w:after="160" w:line="240" w:lineRule="exact"/>
      <w:jc w:val="left"/>
    </w:pPr>
    <w:rPr>
      <w:rFonts w:ascii="Tahoma" w:hAnsi="Tahoma" w:cs="Tahoma"/>
      <w:sz w:val="20"/>
      <w:lang w:val="en-US" w:eastAsia="en-US"/>
    </w:rPr>
  </w:style>
  <w:style w:type="paragraph" w:styleId="Footer">
    <w:name w:val="footer"/>
    <w:basedOn w:val="Normal"/>
    <w:uiPriority w:val="99"/>
    <w:rsid w:val="00F6341D"/>
    <w:pPr>
      <w:tabs>
        <w:tab w:val="center" w:pos="4536"/>
        <w:tab w:val="right" w:pos="9072"/>
      </w:tabs>
      <w:jc w:val="left"/>
    </w:pPr>
  </w:style>
  <w:style w:type="character" w:styleId="PageNumber">
    <w:name w:val="page number"/>
    <w:basedOn w:val="DefaultParagraphFont"/>
    <w:uiPriority w:val="99"/>
    <w:rsid w:val="00F6341D"/>
  </w:style>
  <w:style w:type="paragraph" w:styleId="Header">
    <w:name w:val="header"/>
    <w:basedOn w:val="Normal"/>
    <w:uiPriority w:val="99"/>
    <w:rsid w:val="00F6341D"/>
    <w:pPr>
      <w:tabs>
        <w:tab w:val="center" w:pos="4536"/>
        <w:tab w:val="right" w:pos="9072"/>
      </w:tabs>
      <w:jc w:val="left"/>
    </w:pPr>
  </w:style>
  <w:style w:type="paragraph" w:styleId="Title">
    <w:name w:val="Title"/>
    <w:basedOn w:val="Normal"/>
    <w:uiPriority w:val="99"/>
    <w:rsid w:val="00E95DD3"/>
    <w:pPr>
      <w:jc w:val="center"/>
    </w:pPr>
    <w:rPr>
      <w:b/>
      <w:lang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TotalTime>
  <Pages>7</Pages>
  <Words>2199</Words>
  <Characters>12537</Characters>
  <Application>Microsoft Office Word</Application>
  <DocSecurity>0</DocSecurity>
  <Lines>0</Lines>
  <Paragraphs>0</Paragraphs>
  <ScaleCrop>false</ScaleCrop>
  <Company>Ministerstvo spravodlivosti SR</Company>
  <LinksUpToDate>false</LinksUpToDate>
  <CharactersWithSpaces>14707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 269 ods</dc:title>
  <dc:creator>jana.janikova</dc:creator>
  <cp:lastModifiedBy>jana.gadosiova</cp:lastModifiedBy>
  <cp:revision>6</cp:revision>
  <cp:lastPrinted>2008-08-21T07:50:00Z</cp:lastPrinted>
  <dcterms:created xsi:type="dcterms:W3CDTF">2008-08-13T16:03:00Z</dcterms:created>
  <dcterms:modified xsi:type="dcterms:W3CDTF">2008-08-21T07:51:00Z</dcterms:modified>
</cp:coreProperties>
</file>