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D3AD2" w:rsidRPr="00DD3AD2" w:rsidP="00DD3AD2">
      <w:pPr>
        <w:jc w:val="center"/>
        <w:rPr>
          <w:rFonts w:ascii="Times New Roman" w:hAnsi="Times New Roman" w:cs="Times New Roman"/>
          <w:b/>
          <w:sz w:val="40"/>
          <w:szCs w:val="24"/>
        </w:rPr>
      </w:pPr>
      <w:r w:rsidRPr="00DD3AD2">
        <w:rPr>
          <w:rFonts w:ascii="Times New Roman" w:hAnsi="Times New Roman" w:cs="Times New Roman"/>
          <w:b/>
          <w:sz w:val="40"/>
          <w:szCs w:val="24"/>
        </w:rPr>
        <w:t>Národná rada Slovenskej republiky</w:t>
      </w:r>
    </w:p>
    <w:p w:rsidR="00DD3AD2" w:rsidRPr="00DD3AD2" w:rsidP="00DD3AD2">
      <w:pPr>
        <w:pBdr>
          <w:bottom w:val="single" w:sz="12" w:space="1" w:color="auto"/>
        </w:pBdr>
        <w:jc w:val="center"/>
        <w:rPr>
          <w:rFonts w:ascii="Times New Roman" w:hAnsi="Times New Roman" w:cs="Times New Roman"/>
          <w:b/>
          <w:sz w:val="28"/>
          <w:szCs w:val="24"/>
        </w:rPr>
      </w:pPr>
    </w:p>
    <w:p w:rsidR="00DD3AD2" w:rsidRPr="00DD3AD2" w:rsidP="00DD3AD2">
      <w:pPr>
        <w:pBdr>
          <w:bottom w:val="single" w:sz="12" w:space="1" w:color="auto"/>
        </w:pBdr>
        <w:jc w:val="center"/>
        <w:rPr>
          <w:rFonts w:ascii="Times New Roman" w:hAnsi="Times New Roman" w:cs="Times New Roman"/>
          <w:b/>
          <w:sz w:val="28"/>
          <w:szCs w:val="24"/>
        </w:rPr>
      </w:pPr>
      <w:r w:rsidRPr="00DD3AD2">
        <w:rPr>
          <w:rFonts w:ascii="Times New Roman" w:hAnsi="Times New Roman" w:cs="Times New Roman"/>
          <w:b/>
          <w:sz w:val="28"/>
          <w:szCs w:val="24"/>
        </w:rPr>
        <w:t>IV. volebné obdobie</w:t>
      </w:r>
    </w:p>
    <w:p w:rsidR="00DD3AD2" w:rsidRPr="00DD3AD2" w:rsidP="00DD3AD2">
      <w:pPr>
        <w:pBdr>
          <w:bottom w:val="single" w:sz="12" w:space="1" w:color="auto"/>
        </w:pBdr>
        <w:jc w:val="center"/>
        <w:rPr>
          <w:rFonts w:ascii="Times New Roman" w:hAnsi="Times New Roman" w:cs="Times New Roman"/>
          <w:b/>
          <w:sz w:val="28"/>
          <w:szCs w:val="24"/>
        </w:rPr>
      </w:pPr>
    </w:p>
    <w:p w:rsidR="00DD3AD2" w:rsidRPr="00DD3AD2" w:rsidP="00DD3AD2">
      <w:pPr>
        <w:jc w:val="center"/>
        <w:rPr>
          <w:rFonts w:ascii="Times New Roman" w:hAnsi="Times New Roman" w:cs="Times New Roman"/>
          <w:b/>
          <w:sz w:val="24"/>
          <w:szCs w:val="24"/>
        </w:rPr>
      </w:pPr>
    </w:p>
    <w:p w:rsidR="00DD3AD2" w:rsidRPr="00DD3AD2" w:rsidP="00DD3AD2">
      <w:pPr>
        <w:jc w:val="center"/>
        <w:rPr>
          <w:rFonts w:ascii="Times New Roman" w:hAnsi="Times New Roman" w:cs="Times New Roman"/>
          <w:b/>
          <w:sz w:val="28"/>
          <w:szCs w:val="24"/>
        </w:rPr>
      </w:pPr>
      <w:r w:rsidR="00E459B2">
        <w:rPr>
          <w:rFonts w:ascii="Times New Roman" w:hAnsi="Times New Roman" w:cs="Times New Roman"/>
          <w:b/>
          <w:sz w:val="28"/>
          <w:szCs w:val="24"/>
        </w:rPr>
        <w:t>724</w:t>
      </w:r>
    </w:p>
    <w:p w:rsidR="00DD3AD2" w:rsidRPr="00DD3AD2" w:rsidP="00DD3AD2">
      <w:pPr>
        <w:pStyle w:val="Title"/>
        <w:rPr>
          <w:rFonts w:ascii="Times New Roman" w:hAnsi="Times New Roman" w:cs="Times New Roman"/>
          <w:b w:val="0"/>
          <w:shadow w:val="0"/>
          <w:szCs w:val="24"/>
        </w:rPr>
      </w:pPr>
    </w:p>
    <w:p w:rsidR="00DD3AD2" w:rsidRPr="00DD3AD2" w:rsidP="00DD3AD2">
      <w:pPr>
        <w:jc w:val="center"/>
        <w:rPr>
          <w:rFonts w:ascii="Times New Roman" w:hAnsi="Times New Roman" w:cs="Times New Roman"/>
          <w:b/>
          <w:sz w:val="24"/>
          <w:szCs w:val="24"/>
        </w:rPr>
      </w:pPr>
      <w:r w:rsidRPr="00DD3AD2">
        <w:rPr>
          <w:rFonts w:ascii="Times New Roman" w:hAnsi="Times New Roman" w:cs="Times New Roman"/>
          <w:b/>
          <w:sz w:val="24"/>
          <w:szCs w:val="24"/>
        </w:rPr>
        <w:t xml:space="preserve">Vládny návrh </w:t>
      </w:r>
    </w:p>
    <w:p w:rsidR="00DD3AD2" w:rsidRPr="00DD3AD2" w:rsidP="00DD3AD2">
      <w:pPr>
        <w:jc w:val="center"/>
        <w:rPr>
          <w:rFonts w:ascii="Times New Roman" w:hAnsi="Times New Roman" w:cs="Times New Roman"/>
          <w:sz w:val="24"/>
          <w:szCs w:val="24"/>
        </w:rPr>
      </w:pPr>
    </w:p>
    <w:p w:rsidR="00DD3AD2" w:rsidRPr="00DD3AD2" w:rsidP="00DD3AD2">
      <w:pPr>
        <w:jc w:val="center"/>
        <w:rPr>
          <w:rFonts w:ascii="Times New Roman" w:hAnsi="Times New Roman" w:cs="Times New Roman"/>
          <w:b/>
          <w:sz w:val="24"/>
          <w:szCs w:val="24"/>
        </w:rPr>
      </w:pPr>
      <w:r w:rsidRPr="00DD3AD2">
        <w:rPr>
          <w:rFonts w:ascii="Times New Roman" w:hAnsi="Times New Roman" w:cs="Times New Roman"/>
          <w:b/>
          <w:sz w:val="24"/>
          <w:szCs w:val="24"/>
        </w:rPr>
        <w:t>Zákon</w:t>
      </w:r>
    </w:p>
    <w:p w:rsidR="00DD3AD2" w:rsidRPr="00DD3AD2" w:rsidP="00DD3AD2">
      <w:pPr>
        <w:jc w:val="center"/>
        <w:rPr>
          <w:rFonts w:ascii="Times New Roman" w:hAnsi="Times New Roman" w:cs="Times New Roman"/>
          <w:sz w:val="24"/>
          <w:szCs w:val="24"/>
        </w:rPr>
      </w:pPr>
    </w:p>
    <w:p w:rsidR="00DD3AD2" w:rsidRPr="00DD3AD2" w:rsidP="00DD3AD2">
      <w:pPr>
        <w:jc w:val="center"/>
        <w:rPr>
          <w:rFonts w:ascii="Times New Roman" w:hAnsi="Times New Roman" w:cs="Times New Roman"/>
          <w:b/>
          <w:sz w:val="24"/>
          <w:szCs w:val="24"/>
        </w:rPr>
      </w:pPr>
      <w:r w:rsidRPr="00DD3AD2">
        <w:rPr>
          <w:rFonts w:ascii="Times New Roman" w:hAnsi="Times New Roman" w:cs="Times New Roman"/>
          <w:b/>
          <w:sz w:val="24"/>
          <w:szCs w:val="24"/>
        </w:rPr>
        <w:t>z .............. 2008,</w:t>
      </w:r>
    </w:p>
    <w:p w:rsidR="00DD3AD2" w:rsidRPr="00DD3AD2" w:rsidP="00DD3AD2">
      <w:pPr>
        <w:jc w:val="center"/>
        <w:rPr>
          <w:rFonts w:ascii="Times New Roman" w:hAnsi="Times New Roman" w:cs="Times New Roman"/>
          <w:b/>
          <w:sz w:val="24"/>
          <w:szCs w:val="24"/>
        </w:rPr>
      </w:pPr>
    </w:p>
    <w:p w:rsidR="00DD3AD2" w:rsidRPr="00DD3AD2" w:rsidP="00DD3AD2">
      <w:pPr>
        <w:jc w:val="center"/>
        <w:rPr>
          <w:rFonts w:ascii="Times New Roman" w:hAnsi="Times New Roman" w:cs="Times New Roman"/>
          <w:b/>
          <w:sz w:val="24"/>
          <w:szCs w:val="24"/>
        </w:rPr>
      </w:pPr>
      <w:r w:rsidRPr="00DD3AD2">
        <w:rPr>
          <w:rFonts w:ascii="Times New Roman" w:hAnsi="Times New Roman" w:cs="Times New Roman"/>
          <w:b/>
          <w:sz w:val="24"/>
          <w:szCs w:val="24"/>
        </w:rPr>
        <w:t xml:space="preserve">ktorým sa mení a dopĺňa zákon </w:t>
      </w:r>
      <w:r>
        <w:rPr>
          <w:rFonts w:ascii="Times New Roman" w:hAnsi="Times New Roman" w:cs="Times New Roman"/>
          <w:b/>
          <w:sz w:val="24"/>
          <w:szCs w:val="24"/>
        </w:rPr>
        <w:t xml:space="preserve">Národnej rady Slovenskej republiky </w:t>
      </w:r>
      <w:r w:rsidRPr="00DD3AD2">
        <w:rPr>
          <w:rFonts w:ascii="Times New Roman" w:hAnsi="Times New Roman" w:cs="Times New Roman"/>
          <w:b/>
          <w:sz w:val="24"/>
          <w:szCs w:val="24"/>
        </w:rPr>
        <w:t xml:space="preserve">č. </w:t>
      </w:r>
      <w:r>
        <w:rPr>
          <w:rFonts w:ascii="Times New Roman" w:hAnsi="Times New Roman" w:cs="Times New Roman"/>
          <w:b/>
          <w:sz w:val="24"/>
          <w:szCs w:val="24"/>
        </w:rPr>
        <w:t>171/1993</w:t>
      </w:r>
      <w:r w:rsidRPr="00DD3AD2">
        <w:rPr>
          <w:rFonts w:ascii="Times New Roman" w:hAnsi="Times New Roman" w:cs="Times New Roman"/>
          <w:b/>
          <w:sz w:val="24"/>
          <w:szCs w:val="24"/>
        </w:rPr>
        <w:t xml:space="preserve"> Z. z. o</w:t>
      </w:r>
      <w:r>
        <w:rPr>
          <w:rFonts w:ascii="Times New Roman" w:hAnsi="Times New Roman" w:cs="Times New Roman"/>
          <w:b/>
          <w:sz w:val="24"/>
          <w:szCs w:val="24"/>
        </w:rPr>
        <w:t> Policajnom zbore</w:t>
      </w:r>
      <w:r w:rsidRPr="00DD3AD2">
        <w:rPr>
          <w:rFonts w:ascii="Times New Roman" w:hAnsi="Times New Roman" w:cs="Times New Roman"/>
          <w:b/>
          <w:sz w:val="24"/>
          <w:szCs w:val="24"/>
        </w:rPr>
        <w:t xml:space="preserve"> v znení neskorších predpisov</w:t>
      </w:r>
    </w:p>
    <w:p w:rsidR="00DD3AD2" w:rsidRPr="00DD3AD2" w:rsidP="00DD3AD2">
      <w:pPr>
        <w:jc w:val="center"/>
        <w:rPr>
          <w:rFonts w:ascii="Times New Roman" w:hAnsi="Times New Roman" w:cs="Times New Roman"/>
          <w:b/>
          <w:sz w:val="24"/>
          <w:szCs w:val="24"/>
        </w:rPr>
      </w:pPr>
      <w:r w:rsidRPr="00DD3AD2">
        <w:rPr>
          <w:rFonts w:ascii="Times New Roman" w:hAnsi="Times New Roman" w:cs="Times New Roman"/>
          <w:b/>
          <w:sz w:val="24"/>
          <w:szCs w:val="24"/>
        </w:rPr>
        <w:t>a o zmene a doplnení niektorých zákonov</w:t>
      </w:r>
    </w:p>
    <w:p w:rsidR="00C11664" w:rsidRPr="00DD3AD2" w:rsidP="00C11664">
      <w:pPr>
        <w:spacing w:before="240"/>
        <w:jc w:val="both"/>
        <w:rPr>
          <w:rFonts w:ascii="Times New Roman" w:hAnsi="Times New Roman" w:cs="Times New Roman"/>
          <w:sz w:val="24"/>
          <w:szCs w:val="24"/>
        </w:rPr>
      </w:pPr>
      <w:r w:rsidRPr="00DD3AD2">
        <w:rPr>
          <w:rFonts w:ascii="Times New Roman" w:hAnsi="Times New Roman" w:cs="Times New Roman"/>
          <w:sz w:val="24"/>
          <w:szCs w:val="24"/>
        </w:rPr>
        <w:tab/>
        <w:t>Národná rada Slovenskej republiky sa uzniesla na tomto zákone:</w:t>
      </w:r>
    </w:p>
    <w:p w:rsidR="00C11664" w:rsidRPr="00FA57A3" w:rsidP="00C11664">
      <w:pPr>
        <w:pStyle w:val="Heading2"/>
        <w:spacing w:before="240"/>
        <w:rPr>
          <w:rFonts w:ascii="Times New Roman" w:hAnsi="Times New Roman" w:cs="Times New Roman"/>
          <w:shadow w:val="0"/>
          <w:szCs w:val="24"/>
        </w:rPr>
      </w:pPr>
      <w:r w:rsidRPr="00FA57A3">
        <w:rPr>
          <w:rFonts w:ascii="Times New Roman" w:hAnsi="Times New Roman" w:cs="Times New Roman"/>
          <w:shadow w:val="0"/>
          <w:szCs w:val="24"/>
        </w:rPr>
        <w:t>Čl. I</w:t>
      </w:r>
    </w:p>
    <w:p w:rsidR="00C11664" w:rsidRPr="00FA57A3" w:rsidP="00C11664">
      <w:pPr>
        <w:pStyle w:val="BodyText"/>
        <w:spacing w:before="240"/>
        <w:ind w:firstLine="708"/>
        <w:rPr>
          <w:rFonts w:ascii="Times New Roman" w:hAnsi="Times New Roman" w:cs="Times New Roman"/>
          <w:shadow w:val="0"/>
          <w:szCs w:val="24"/>
        </w:rPr>
      </w:pPr>
      <w:r w:rsidRPr="00FA57A3">
        <w:rPr>
          <w:rFonts w:ascii="Times New Roman" w:hAnsi="Times New Roman" w:cs="Times New Roman"/>
          <w:shadow w:val="0"/>
          <w:szCs w:val="24"/>
        </w:rPr>
        <w:t xml:space="preserve">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w:t>
      </w:r>
      <w:r w:rsidR="005E2895">
        <w:rPr>
          <w:rFonts w:ascii="Times New Roman" w:hAnsi="Times New Roman" w:cs="Times New Roman"/>
          <w:shadow w:val="0"/>
          <w:szCs w:val="24"/>
        </w:rPr>
        <w:t xml:space="preserve">                    </w:t>
      </w:r>
      <w:r w:rsidRPr="00FA57A3">
        <w:rPr>
          <w:rFonts w:ascii="Times New Roman" w:hAnsi="Times New Roman" w:cs="Times New Roman"/>
          <w:shadow w:val="0"/>
          <w:szCs w:val="24"/>
        </w:rPr>
        <w:t xml:space="preserve">č. 155/2003 Z. z., zákona č. 166/2003 Z. z., zákona č. 458/2003 Z. z., zákona č. 537/2004 Z. z., zákona č. 69/2005 Z. z., zákona č. 534/2005 Z. z., zákona č. 558/2005 Z. z., zákona </w:t>
      </w:r>
      <w:r w:rsidR="00ED0518">
        <w:rPr>
          <w:rFonts w:ascii="Times New Roman" w:hAnsi="Times New Roman" w:cs="Times New Roman"/>
          <w:shadow w:val="0"/>
          <w:szCs w:val="24"/>
        </w:rPr>
        <w:t xml:space="preserve">                           </w:t>
      </w:r>
      <w:r w:rsidRPr="00FA57A3">
        <w:rPr>
          <w:rFonts w:ascii="Times New Roman" w:hAnsi="Times New Roman" w:cs="Times New Roman"/>
          <w:shadow w:val="0"/>
          <w:szCs w:val="24"/>
        </w:rPr>
        <w:t xml:space="preserve">č. 255/2006 Z. z., zákona č. 25/2007 Z. z., zákona č. 247/2007 Z. z., zákona č. 342/2007 Z.z. a zákona </w:t>
      </w:r>
      <w:r w:rsidR="005E2895">
        <w:rPr>
          <w:rFonts w:ascii="Times New Roman" w:hAnsi="Times New Roman" w:cs="Times New Roman"/>
          <w:shadow w:val="0"/>
          <w:szCs w:val="24"/>
        </w:rPr>
        <w:t xml:space="preserve"> </w:t>
      </w:r>
      <w:r w:rsidRPr="00FA57A3">
        <w:rPr>
          <w:rFonts w:ascii="Times New Roman" w:hAnsi="Times New Roman" w:cs="Times New Roman"/>
          <w:shadow w:val="0"/>
          <w:szCs w:val="24"/>
        </w:rPr>
        <w:t>č. 86/2008 Z.</w:t>
      </w:r>
      <w:r w:rsidR="00AC7033">
        <w:rPr>
          <w:rFonts w:ascii="Times New Roman" w:hAnsi="Times New Roman" w:cs="Times New Roman"/>
          <w:shadow w:val="0"/>
          <w:szCs w:val="24"/>
        </w:rPr>
        <w:t xml:space="preserve"> </w:t>
      </w:r>
      <w:r w:rsidRPr="00FA57A3">
        <w:rPr>
          <w:rFonts w:ascii="Times New Roman" w:hAnsi="Times New Roman" w:cs="Times New Roman"/>
          <w:shadow w:val="0"/>
          <w:szCs w:val="24"/>
        </w:rPr>
        <w:t xml:space="preserve">z. sa mení a dopĺňa takto: </w:t>
      </w:r>
    </w:p>
    <w:p w:rsidR="00C11664" w:rsidRPr="00FA57A3" w:rsidP="00C11664">
      <w:pPr>
        <w:pStyle w:val="BodyText"/>
        <w:numPr>
          <w:numId w:val="2"/>
        </w:numPr>
        <w:tabs>
          <w:tab w:val="clear" w:pos="720"/>
        </w:tabs>
        <w:spacing w:before="240"/>
        <w:ind w:left="360"/>
        <w:rPr>
          <w:rFonts w:ascii="Times New Roman" w:hAnsi="Times New Roman" w:cs="Times New Roman"/>
          <w:shadow w:val="0"/>
          <w:szCs w:val="24"/>
        </w:rPr>
      </w:pPr>
      <w:r w:rsidRPr="00FA57A3">
        <w:rPr>
          <w:rFonts w:ascii="Times New Roman" w:hAnsi="Times New Roman" w:cs="Times New Roman"/>
          <w:shadow w:val="0"/>
          <w:szCs w:val="24"/>
        </w:rPr>
        <w:t>V poznámke pod čiarou k odkazu 1a sa citácia „Zákon č. 141/1961 Zb. o trestnom konaní súdnom (Trestný poriadok) v znení neskorších predpisov.“ nahrádza citáciou „Trestný poriadok“.</w:t>
      </w:r>
    </w:p>
    <w:p w:rsidR="00C11664" w:rsidRPr="00FA57A3" w:rsidP="00C11664">
      <w:pPr>
        <w:pStyle w:val="BodyText"/>
        <w:numPr>
          <w:numId w:val="2"/>
        </w:numPr>
        <w:tabs>
          <w:tab w:val="clear" w:pos="720"/>
        </w:tabs>
        <w:spacing w:before="240"/>
        <w:ind w:left="360"/>
        <w:rPr>
          <w:rFonts w:ascii="Times New Roman" w:hAnsi="Times New Roman" w:cs="Times New Roman"/>
          <w:shadow w:val="0"/>
          <w:szCs w:val="24"/>
        </w:rPr>
      </w:pPr>
      <w:r w:rsidRPr="00FA57A3">
        <w:rPr>
          <w:rFonts w:ascii="Times New Roman" w:hAnsi="Times New Roman" w:cs="Times New Roman"/>
          <w:shadow w:val="0"/>
          <w:szCs w:val="24"/>
        </w:rPr>
        <w:t>V poznámke pod čiarou k odkazu 4a sa citácia „Napríklad § 105 až 111 Trestného     poriadku.“ nahrádza citáciou „Napríklad § 141 až 152 Trestného poriadku.“.</w:t>
      </w:r>
    </w:p>
    <w:p w:rsidR="00C11664" w:rsidRPr="00FA57A3" w:rsidP="00C11664">
      <w:pPr>
        <w:pStyle w:val="BodyText"/>
        <w:numPr>
          <w:numId w:val="2"/>
        </w:numPr>
        <w:tabs>
          <w:tab w:val="clear" w:pos="720"/>
        </w:tabs>
        <w:spacing w:before="240"/>
        <w:ind w:left="360"/>
        <w:rPr>
          <w:rFonts w:ascii="Times New Roman" w:hAnsi="Times New Roman" w:cs="Times New Roman"/>
          <w:shadow w:val="0"/>
          <w:szCs w:val="24"/>
        </w:rPr>
      </w:pPr>
      <w:r w:rsidRPr="00FA57A3">
        <w:rPr>
          <w:rFonts w:ascii="Times New Roman" w:hAnsi="Times New Roman" w:cs="Times New Roman"/>
          <w:shadow w:val="0"/>
          <w:szCs w:val="24"/>
        </w:rPr>
        <w:t>V poznámke pod čiarou k odkazu 6 sa citácia „§ 15a Trestného poriadku.“ nahrádza citáciou „§ 14 Trestného poriadku.“.</w:t>
      </w:r>
    </w:p>
    <w:p w:rsidR="00AC7033" w:rsidP="00C11664">
      <w:pPr>
        <w:pStyle w:val="BodyText"/>
        <w:numPr>
          <w:numId w:val="2"/>
        </w:numPr>
        <w:tabs>
          <w:tab w:val="clear" w:pos="720"/>
        </w:tabs>
        <w:spacing w:before="240"/>
        <w:ind w:left="360"/>
        <w:rPr>
          <w:rFonts w:ascii="Times New Roman" w:hAnsi="Times New Roman" w:cs="Times New Roman"/>
          <w:shadow w:val="0"/>
          <w:szCs w:val="24"/>
        </w:rPr>
      </w:pPr>
      <w:r w:rsidRPr="00FA57A3" w:rsidR="00C11664">
        <w:rPr>
          <w:rFonts w:ascii="Times New Roman" w:hAnsi="Times New Roman" w:cs="Times New Roman"/>
          <w:shadow w:val="0"/>
          <w:szCs w:val="24"/>
        </w:rPr>
        <w:t xml:space="preserve">§ 7 znie: </w:t>
      </w:r>
    </w:p>
    <w:p w:rsidR="00AC7033" w:rsidP="00AC7033">
      <w:pPr>
        <w:pStyle w:val="BodyText"/>
        <w:spacing w:before="240"/>
        <w:jc w:val="center"/>
        <w:rPr>
          <w:rFonts w:ascii="Times New Roman" w:hAnsi="Times New Roman" w:cs="Times New Roman"/>
          <w:shadow w:val="0"/>
          <w:szCs w:val="24"/>
        </w:rPr>
      </w:pPr>
      <w:r>
        <w:rPr>
          <w:rFonts w:ascii="Times New Roman" w:hAnsi="Times New Roman" w:cs="Times New Roman"/>
          <w:shadow w:val="0"/>
          <w:szCs w:val="24"/>
        </w:rPr>
        <w:t>„§ 7</w:t>
      </w:r>
    </w:p>
    <w:p w:rsidR="00C11664" w:rsidP="00AC7033">
      <w:pPr>
        <w:pStyle w:val="BodyText"/>
        <w:spacing w:before="240"/>
        <w:ind w:left="360"/>
        <w:rPr>
          <w:rFonts w:ascii="Times New Roman" w:hAnsi="Times New Roman" w:cs="Times New Roman"/>
          <w:shadow w:val="0"/>
          <w:szCs w:val="24"/>
        </w:rPr>
      </w:pPr>
      <w:r w:rsidR="00AC7033">
        <w:rPr>
          <w:rFonts w:ascii="Times New Roman" w:hAnsi="Times New Roman" w:cs="Times New Roman"/>
          <w:shadow w:val="0"/>
          <w:szCs w:val="24"/>
        </w:rPr>
        <w:tab/>
      </w:r>
      <w:r w:rsidRPr="00FA57A3">
        <w:rPr>
          <w:rFonts w:ascii="Times New Roman" w:hAnsi="Times New Roman" w:cs="Times New Roman"/>
          <w:shadow w:val="0"/>
          <w:szCs w:val="24"/>
        </w:rPr>
        <w:t>(1) Príslušník Policajného zboru (ďalej len „policajt“) vo vyšetrovaní a v skrátenom vyšetrovaní</w:t>
      </w:r>
      <w:r w:rsidR="00CD4F30">
        <w:rPr>
          <w:rFonts w:ascii="Times New Roman" w:hAnsi="Times New Roman" w:cs="Times New Roman"/>
          <w:shadow w:val="0"/>
          <w:szCs w:val="24"/>
          <w:vertAlign w:val="superscript"/>
        </w:rPr>
        <w:t>6a</w:t>
      </w:r>
      <w:r w:rsidR="00CD4F30">
        <w:rPr>
          <w:rFonts w:ascii="Times New Roman" w:hAnsi="Times New Roman" w:cs="Times New Roman"/>
          <w:shadow w:val="0"/>
          <w:szCs w:val="24"/>
        </w:rPr>
        <w:t>)</w:t>
      </w:r>
      <w:r w:rsidRPr="00FA57A3">
        <w:rPr>
          <w:rFonts w:ascii="Times New Roman" w:hAnsi="Times New Roman" w:cs="Times New Roman"/>
          <w:shadow w:val="0"/>
          <w:szCs w:val="24"/>
        </w:rPr>
        <w:t xml:space="preserve"> vo veciach, ktoré vyšetruj</w:t>
      </w:r>
      <w:r w:rsidR="00AC7033">
        <w:rPr>
          <w:rFonts w:ascii="Times New Roman" w:hAnsi="Times New Roman" w:cs="Times New Roman"/>
          <w:shadow w:val="0"/>
          <w:szCs w:val="24"/>
        </w:rPr>
        <w:t>e</w:t>
      </w:r>
      <w:r w:rsidRPr="00FA57A3">
        <w:rPr>
          <w:rFonts w:ascii="Times New Roman" w:hAnsi="Times New Roman" w:cs="Times New Roman"/>
          <w:shadow w:val="0"/>
          <w:szCs w:val="24"/>
        </w:rPr>
        <w:t xml:space="preserve">, vykonáva všetky úkony samostatne, </w:t>
      </w:r>
      <w:r w:rsidR="00AC7033">
        <w:rPr>
          <w:rFonts w:ascii="Times New Roman" w:hAnsi="Times New Roman" w:cs="Times New Roman"/>
          <w:shadow w:val="0"/>
          <w:szCs w:val="24"/>
        </w:rPr>
        <w:t>je povinný</w:t>
      </w:r>
      <w:r w:rsidRPr="00FA57A3">
        <w:rPr>
          <w:rFonts w:ascii="Times New Roman" w:hAnsi="Times New Roman" w:cs="Times New Roman"/>
          <w:shadow w:val="0"/>
          <w:szCs w:val="24"/>
        </w:rPr>
        <w:t xml:space="preserve"> vykonať ich v</w:t>
      </w:r>
      <w:r w:rsidR="00AC7033">
        <w:rPr>
          <w:rFonts w:ascii="Times New Roman" w:hAnsi="Times New Roman" w:cs="Times New Roman"/>
          <w:shadow w:val="0"/>
          <w:szCs w:val="24"/>
        </w:rPr>
        <w:t> súlade so zákonom a zodpovedá za ich včasné vykonanie.</w:t>
      </w:r>
    </w:p>
    <w:p w:rsidR="00AC7033" w:rsidP="00AC7033">
      <w:pPr>
        <w:pStyle w:val="BodyText"/>
        <w:spacing w:before="240"/>
        <w:ind w:left="360"/>
        <w:rPr>
          <w:rFonts w:ascii="Times New Roman" w:hAnsi="Times New Roman" w:cs="Times New Roman"/>
          <w:shadow w:val="0"/>
          <w:szCs w:val="24"/>
        </w:rPr>
      </w:pPr>
      <w:r>
        <w:rPr>
          <w:rFonts w:ascii="Times New Roman" w:hAnsi="Times New Roman" w:cs="Times New Roman"/>
          <w:shadow w:val="0"/>
          <w:szCs w:val="24"/>
        </w:rPr>
        <w:tab/>
        <w:t>(2) Policajt</w:t>
      </w:r>
      <w:r w:rsidRPr="00AC7033">
        <w:rPr>
          <w:rFonts w:ascii="Times New Roman" w:hAnsi="Times New Roman" w:cs="Times New Roman"/>
          <w:shadow w:val="0"/>
          <w:szCs w:val="24"/>
        </w:rPr>
        <w:t xml:space="preserve"> vo vyšetrovaní a v skrátenom vyšetrovaní </w:t>
      </w:r>
      <w:r>
        <w:rPr>
          <w:rFonts w:ascii="Times New Roman" w:hAnsi="Times New Roman" w:cs="Times New Roman"/>
          <w:shadow w:val="0"/>
          <w:szCs w:val="24"/>
        </w:rPr>
        <w:t>je vo veciach, ktoré vyšetruje, oprávnený</w:t>
      </w:r>
      <w:r w:rsidRPr="00AC7033">
        <w:rPr>
          <w:rFonts w:ascii="Times New Roman" w:hAnsi="Times New Roman" w:cs="Times New Roman"/>
          <w:shadow w:val="0"/>
          <w:szCs w:val="24"/>
        </w:rPr>
        <w:t xml:space="preserve"> vyžadovať od služieb Policajného zboru v súlade so zákonmi a inými všeobecne záväznými právnymi predpismi </w:t>
      </w:r>
      <w:r>
        <w:rPr>
          <w:rFonts w:ascii="Times New Roman" w:hAnsi="Times New Roman" w:cs="Times New Roman"/>
          <w:shadow w:val="0"/>
          <w:szCs w:val="24"/>
        </w:rPr>
        <w:t xml:space="preserve">zabezpečenie </w:t>
      </w:r>
      <w:r w:rsidRPr="00AC7033">
        <w:rPr>
          <w:rFonts w:ascii="Times New Roman" w:hAnsi="Times New Roman" w:cs="Times New Roman"/>
          <w:shadow w:val="0"/>
          <w:szCs w:val="24"/>
        </w:rPr>
        <w:t>vykonani</w:t>
      </w:r>
      <w:r>
        <w:rPr>
          <w:rFonts w:ascii="Times New Roman" w:hAnsi="Times New Roman" w:cs="Times New Roman"/>
          <w:shadow w:val="0"/>
          <w:szCs w:val="24"/>
        </w:rPr>
        <w:t>a</w:t>
      </w:r>
      <w:r w:rsidRPr="00AC7033">
        <w:rPr>
          <w:rFonts w:ascii="Times New Roman" w:hAnsi="Times New Roman" w:cs="Times New Roman"/>
          <w:shadow w:val="0"/>
          <w:szCs w:val="24"/>
        </w:rPr>
        <w:t xml:space="preserve"> úkonov a opatrení nevyhnutných pre vyšetrovanie, kto</w:t>
      </w:r>
      <w:r>
        <w:rPr>
          <w:rFonts w:ascii="Times New Roman" w:hAnsi="Times New Roman" w:cs="Times New Roman"/>
          <w:shadow w:val="0"/>
          <w:szCs w:val="24"/>
        </w:rPr>
        <w:t>ré vzhľadom na ich povahu nemôže vykonať sá</w:t>
      </w:r>
      <w:r w:rsidRPr="00AC7033">
        <w:rPr>
          <w:rFonts w:ascii="Times New Roman" w:hAnsi="Times New Roman" w:cs="Times New Roman"/>
          <w:shadow w:val="0"/>
          <w:szCs w:val="24"/>
        </w:rPr>
        <w:t>m.</w:t>
      </w:r>
    </w:p>
    <w:p w:rsidR="00CD4F30" w:rsidP="00CD4F30">
      <w:pPr>
        <w:pStyle w:val="BodyText"/>
        <w:spacing w:before="120"/>
        <w:ind w:left="360"/>
        <w:rPr>
          <w:rFonts w:ascii="Times New Roman" w:hAnsi="Times New Roman" w:cs="Times New Roman"/>
          <w:shadow w:val="0"/>
          <w:szCs w:val="24"/>
        </w:rPr>
      </w:pPr>
      <w:r>
        <w:rPr>
          <w:rFonts w:ascii="Times New Roman" w:hAnsi="Times New Roman" w:cs="Times New Roman"/>
          <w:shadow w:val="0"/>
          <w:szCs w:val="24"/>
        </w:rPr>
        <w:t>Poznámka pod čiarou k odkazu 6a znie:</w:t>
      </w:r>
    </w:p>
    <w:p w:rsidR="00CD4F30" w:rsidRPr="00FA57A3" w:rsidP="00CD4F30">
      <w:pPr>
        <w:pStyle w:val="BodyText"/>
        <w:spacing w:before="240"/>
        <w:ind w:firstLine="360"/>
        <w:rPr>
          <w:rFonts w:ascii="Times New Roman" w:hAnsi="Times New Roman" w:cs="Times New Roman"/>
          <w:shadow w:val="0"/>
          <w:szCs w:val="24"/>
        </w:rPr>
      </w:pPr>
      <w:r>
        <w:rPr>
          <w:rFonts w:ascii="Times New Roman" w:hAnsi="Times New Roman" w:cs="Times New Roman"/>
          <w:shadow w:val="0"/>
          <w:szCs w:val="24"/>
        </w:rPr>
        <w:t>„6a) § 10 ods. 8 písm. a) a b) a ods. 10 Trestného poriadku.“</w:t>
      </w:r>
    </w:p>
    <w:p w:rsidR="004432EC" w:rsidP="00523A72">
      <w:pPr>
        <w:pStyle w:val="BodyText"/>
        <w:numPr>
          <w:numId w:val="2"/>
        </w:numPr>
        <w:tabs>
          <w:tab w:val="clear" w:pos="720"/>
        </w:tabs>
        <w:spacing w:before="240"/>
        <w:ind w:left="357" w:hanging="357"/>
        <w:rPr>
          <w:rFonts w:ascii="Times New Roman" w:hAnsi="Times New Roman" w:cs="Times New Roman"/>
          <w:shadow w:val="0"/>
          <w:szCs w:val="24"/>
        </w:rPr>
      </w:pPr>
      <w:r>
        <w:rPr>
          <w:rFonts w:ascii="Times New Roman" w:hAnsi="Times New Roman" w:cs="Times New Roman"/>
          <w:shadow w:val="0"/>
          <w:szCs w:val="24"/>
        </w:rPr>
        <w:t>V § 8 ods. 1 sa slová „príslušník Policajného zboru (ďalej len „policajt“)“ nahrádzajú slovom „policajt“.</w:t>
      </w:r>
    </w:p>
    <w:p w:rsidR="00C11664" w:rsidRPr="00FA57A3" w:rsidP="00523A72">
      <w:pPr>
        <w:pStyle w:val="BodyText"/>
        <w:numPr>
          <w:numId w:val="2"/>
        </w:numPr>
        <w:tabs>
          <w:tab w:val="clear" w:pos="720"/>
        </w:tabs>
        <w:spacing w:before="240"/>
        <w:ind w:left="357" w:hanging="357"/>
        <w:rPr>
          <w:rFonts w:ascii="Times New Roman" w:hAnsi="Times New Roman" w:cs="Times New Roman"/>
          <w:shadow w:val="0"/>
          <w:szCs w:val="24"/>
        </w:rPr>
      </w:pPr>
      <w:r w:rsidRPr="00FA57A3">
        <w:rPr>
          <w:rFonts w:ascii="Times New Roman" w:hAnsi="Times New Roman" w:cs="Times New Roman"/>
          <w:shadow w:val="0"/>
          <w:szCs w:val="24"/>
        </w:rPr>
        <w:t xml:space="preserve">V § 14 ods. </w:t>
      </w:r>
      <w:r w:rsidR="00D45331">
        <w:rPr>
          <w:rFonts w:ascii="Times New Roman" w:hAnsi="Times New Roman" w:cs="Times New Roman"/>
          <w:shadow w:val="0"/>
          <w:szCs w:val="24"/>
        </w:rPr>
        <w:t>2</w:t>
      </w:r>
      <w:r w:rsidRPr="00FA57A3">
        <w:rPr>
          <w:rFonts w:ascii="Times New Roman" w:hAnsi="Times New Roman" w:cs="Times New Roman"/>
          <w:shadow w:val="0"/>
          <w:szCs w:val="24"/>
        </w:rPr>
        <w:t xml:space="preserve"> písmeno c) znie:</w:t>
      </w:r>
    </w:p>
    <w:p w:rsidR="00C11664" w:rsidRPr="00FA57A3" w:rsidP="00523A72">
      <w:pPr>
        <w:pStyle w:val="BodyText"/>
        <w:spacing w:before="120"/>
        <w:ind w:left="357"/>
        <w:rPr>
          <w:rFonts w:ascii="Times New Roman" w:hAnsi="Times New Roman" w:cs="Times New Roman"/>
          <w:shadow w:val="0"/>
          <w:szCs w:val="24"/>
        </w:rPr>
      </w:pPr>
      <w:r w:rsidRPr="00FA57A3">
        <w:rPr>
          <w:rFonts w:ascii="Times New Roman" w:hAnsi="Times New Roman" w:cs="Times New Roman"/>
          <w:shadow w:val="0"/>
          <w:szCs w:val="24"/>
        </w:rPr>
        <w:t>„c) pri služobnom zákroku proti osobe, ktorá podľa zistených skutočností môže byť svojím konaním nebezpečná pre život alebo zdravie zakročujúceho policajta alebo iných osôb, najmä ak ide o páchateľa trestného činu ozbrojeného zbraňou podľa § 14 ods. 5, páchateľa zločinu, ušlú zadržanú osobu, ušlú zatknutú osobu, osobu ušlú z výkonu väzby alebo z výkonu trestu odňatia slobody (ďalej len „nebezpečný páchateľ“), zrejme podnapitej, pristihnutej pri páchaní trestného činu alebo priestupku, ozbrojenej zbraňou, osobe predvedenej alebo zaistenej, osobe, ktorá nedovolene prekročila štátnu hranicu alebo ak to okolnosti služobného zákroku neumožňujú.“.</w:t>
      </w:r>
    </w:p>
    <w:p w:rsidR="00C11664" w:rsidRPr="00FA57A3" w:rsidP="00C11664">
      <w:pPr>
        <w:pStyle w:val="BodyText"/>
        <w:spacing w:before="240"/>
        <w:ind w:left="360" w:hanging="360"/>
        <w:rPr>
          <w:rFonts w:ascii="Times New Roman" w:hAnsi="Times New Roman" w:cs="Times New Roman"/>
          <w:shadow w:val="0"/>
          <w:szCs w:val="24"/>
        </w:rPr>
      </w:pPr>
      <w:r w:rsidR="004432EC">
        <w:rPr>
          <w:rFonts w:ascii="Times New Roman" w:hAnsi="Times New Roman" w:cs="Times New Roman"/>
          <w:shadow w:val="0"/>
          <w:szCs w:val="24"/>
        </w:rPr>
        <w:t>7</w:t>
      </w:r>
      <w:r w:rsidRPr="00FA57A3">
        <w:rPr>
          <w:rFonts w:ascii="Times New Roman" w:hAnsi="Times New Roman" w:cs="Times New Roman"/>
          <w:shadow w:val="0"/>
          <w:szCs w:val="24"/>
        </w:rPr>
        <w:t>. V </w:t>
      </w:r>
      <w:r w:rsidR="007858C8">
        <w:rPr>
          <w:rFonts w:ascii="Times New Roman" w:hAnsi="Times New Roman" w:cs="Times New Roman"/>
          <w:shadow w:val="0"/>
          <w:szCs w:val="24"/>
        </w:rPr>
        <w:t xml:space="preserve">§ </w:t>
      </w:r>
      <w:r w:rsidRPr="00FA57A3">
        <w:rPr>
          <w:rFonts w:ascii="Times New Roman" w:hAnsi="Times New Roman" w:cs="Times New Roman"/>
          <w:shadow w:val="0"/>
          <w:szCs w:val="24"/>
        </w:rPr>
        <w:t>17a sa na konci bodka nahrádza bodkočiarkou a pripájajú sa tieto slová: „to neplatí, ak ide o osobu uvedenú v § 17 ods. 5“.</w:t>
      </w:r>
    </w:p>
    <w:p w:rsidR="00C11664" w:rsidRPr="00FA57A3" w:rsidP="00C11664">
      <w:pPr>
        <w:pStyle w:val="BodyText"/>
        <w:spacing w:before="240"/>
        <w:ind w:left="360" w:hanging="360"/>
        <w:rPr>
          <w:rFonts w:ascii="Times New Roman" w:hAnsi="Times New Roman" w:cs="Times New Roman"/>
          <w:shadow w:val="0"/>
          <w:szCs w:val="24"/>
        </w:rPr>
      </w:pPr>
      <w:r w:rsidR="004432EC">
        <w:rPr>
          <w:rFonts w:ascii="Times New Roman" w:hAnsi="Times New Roman" w:cs="Times New Roman"/>
          <w:shadow w:val="0"/>
          <w:szCs w:val="24"/>
        </w:rPr>
        <w:t>8</w:t>
      </w:r>
      <w:r w:rsidRPr="00FA57A3">
        <w:rPr>
          <w:rFonts w:ascii="Times New Roman" w:hAnsi="Times New Roman" w:cs="Times New Roman"/>
          <w:shadow w:val="0"/>
          <w:szCs w:val="24"/>
        </w:rPr>
        <w:t xml:space="preserve">. V § 17b ods. 1 sa na konci pripája táto veta: „Dožiadanie o predvedenie musí obsahovať  </w:t>
      </w:r>
      <w:r w:rsidRPr="00FA57A3">
        <w:rPr>
          <w:rFonts w:ascii="Times New Roman" w:hAnsi="Times New Roman" w:cs="Times New Roman"/>
          <w:shadow w:val="0"/>
          <w:color w:val="000000"/>
          <w:szCs w:val="24"/>
        </w:rPr>
        <w:t>osobné údaje podľa § 76a ods. 8</w:t>
      </w:r>
      <w:r>
        <w:rPr>
          <w:rFonts w:ascii="Times New Roman" w:hAnsi="Times New Roman" w:cs="Times New Roman"/>
          <w:shadow w:val="0"/>
          <w:color w:val="000000"/>
          <w:szCs w:val="24"/>
        </w:rPr>
        <w:t xml:space="preserve"> v rozsahu, v akom sú pre dožiadajúci orgán dostupné</w:t>
      </w:r>
      <w:r w:rsidRPr="00FA57A3">
        <w:rPr>
          <w:rFonts w:ascii="Times New Roman" w:hAnsi="Times New Roman" w:cs="Times New Roman"/>
          <w:shadow w:val="0"/>
          <w:color w:val="000000"/>
          <w:szCs w:val="24"/>
        </w:rPr>
        <w:t>, ustanovenie osobitného predpisu na základe ktorého má byť osoba predvedená a dôvod predvedenia.“.</w:t>
      </w:r>
    </w:p>
    <w:p w:rsidR="00C11664" w:rsidRPr="00FA57A3" w:rsidP="00C11664">
      <w:pPr>
        <w:pStyle w:val="BodyText"/>
        <w:spacing w:before="240"/>
        <w:ind w:left="360" w:hanging="360"/>
        <w:rPr>
          <w:rFonts w:ascii="Times New Roman" w:hAnsi="Times New Roman" w:cs="Times New Roman"/>
          <w:shadow w:val="0"/>
          <w:szCs w:val="24"/>
        </w:rPr>
      </w:pPr>
      <w:r w:rsidR="004432EC">
        <w:rPr>
          <w:rFonts w:ascii="Times New Roman" w:hAnsi="Times New Roman" w:cs="Times New Roman"/>
          <w:shadow w:val="0"/>
          <w:szCs w:val="24"/>
        </w:rPr>
        <w:t>9</w:t>
      </w:r>
      <w:r w:rsidRPr="00FA57A3">
        <w:rPr>
          <w:rFonts w:ascii="Times New Roman" w:hAnsi="Times New Roman" w:cs="Times New Roman"/>
          <w:shadow w:val="0"/>
          <w:szCs w:val="24"/>
        </w:rPr>
        <w:t>. V poznámke pod čiarou k odkazu 8a sa citácia „§ 90 ods. 3 a § 98 Trestného poriadku v znení neskorších predpisov“ nahrádza citáciou „§ 120 ods. 3 a § 128 Trestného poriadku“.</w:t>
      </w:r>
    </w:p>
    <w:p w:rsidR="00C11664" w:rsidRPr="00FA57A3" w:rsidP="004432EC">
      <w:pPr>
        <w:pStyle w:val="BodyText"/>
        <w:numPr>
          <w:numId w:val="22"/>
        </w:numPr>
        <w:tabs>
          <w:tab w:val="left" w:pos="360"/>
          <w:tab w:val="clear" w:pos="720"/>
        </w:tabs>
        <w:spacing w:before="240"/>
        <w:ind w:left="360"/>
        <w:rPr>
          <w:rFonts w:ascii="Times New Roman" w:hAnsi="Times New Roman" w:cs="Times New Roman"/>
          <w:shadow w:val="0"/>
          <w:szCs w:val="24"/>
        </w:rPr>
      </w:pPr>
      <w:r w:rsidRPr="00FA57A3">
        <w:rPr>
          <w:rFonts w:ascii="Times New Roman" w:hAnsi="Times New Roman" w:cs="Times New Roman"/>
          <w:shadow w:val="0"/>
          <w:szCs w:val="24"/>
        </w:rPr>
        <w:t>V § 18 ods. 2 sa za písmeno e) vkladá nové písmenom f), ktoré znie:</w:t>
      </w:r>
    </w:p>
    <w:p w:rsidR="00C11664" w:rsidRPr="00FA57A3" w:rsidP="00C11664">
      <w:pPr>
        <w:pStyle w:val="BodyText"/>
        <w:spacing w:before="120"/>
        <w:ind w:left="357"/>
        <w:rPr>
          <w:rFonts w:ascii="Times New Roman" w:hAnsi="Times New Roman" w:cs="Times New Roman"/>
          <w:shadow w:val="0"/>
          <w:szCs w:val="24"/>
        </w:rPr>
      </w:pPr>
      <w:r w:rsidRPr="00FA57A3">
        <w:rPr>
          <w:rFonts w:ascii="Times New Roman" w:hAnsi="Times New Roman" w:cs="Times New Roman"/>
          <w:shadow w:val="0"/>
          <w:szCs w:val="24"/>
        </w:rPr>
        <w:t>„f) služobný preukaz príslušníka Národného bezpečnostného úradu,“.</w:t>
      </w:r>
    </w:p>
    <w:p w:rsidR="00C11664" w:rsidRPr="00FA57A3" w:rsidP="00C11664">
      <w:pPr>
        <w:pStyle w:val="BodyText"/>
        <w:spacing w:before="120"/>
        <w:ind w:left="357"/>
        <w:rPr>
          <w:rFonts w:ascii="Times New Roman" w:hAnsi="Times New Roman" w:cs="Times New Roman"/>
          <w:shadow w:val="0"/>
          <w:szCs w:val="24"/>
        </w:rPr>
      </w:pPr>
      <w:r w:rsidRPr="00FA57A3">
        <w:rPr>
          <w:rFonts w:ascii="Times New Roman" w:hAnsi="Times New Roman" w:cs="Times New Roman"/>
          <w:shadow w:val="0"/>
          <w:szCs w:val="24"/>
        </w:rPr>
        <w:t>Doterajšie písmeno f) sa označuje ako písmeno g).</w:t>
      </w:r>
    </w:p>
    <w:p w:rsidR="00C11664" w:rsidRPr="00FA57A3" w:rsidP="00C11664">
      <w:pPr>
        <w:pStyle w:val="BodyText"/>
        <w:numPr>
          <w:numId w:val="22"/>
        </w:numPr>
        <w:tabs>
          <w:tab w:val="num" w:pos="360"/>
          <w:tab w:val="clear" w:pos="720"/>
        </w:tabs>
        <w:spacing w:before="240"/>
        <w:ind w:left="351" w:hanging="357"/>
        <w:rPr>
          <w:rFonts w:ascii="Times New Roman" w:hAnsi="Times New Roman" w:cs="Times New Roman"/>
          <w:shadow w:val="0"/>
          <w:szCs w:val="24"/>
        </w:rPr>
      </w:pPr>
      <w:r w:rsidRPr="00FA57A3">
        <w:rPr>
          <w:rFonts w:ascii="Times New Roman" w:hAnsi="Times New Roman" w:cs="Times New Roman"/>
          <w:shadow w:val="0"/>
          <w:szCs w:val="24"/>
        </w:rPr>
        <w:t>§ 18 sa dopĺňa odsekom 9, ktorý znie:</w:t>
      </w:r>
    </w:p>
    <w:p w:rsidR="00C11664" w:rsidRPr="00FA57A3" w:rsidP="00C11664">
      <w:pPr>
        <w:pStyle w:val="BodyText"/>
        <w:spacing w:before="120"/>
        <w:ind w:left="357" w:firstLine="346"/>
        <w:rPr>
          <w:rFonts w:ascii="Times New Roman" w:hAnsi="Times New Roman" w:cs="Times New Roman"/>
          <w:shadow w:val="0"/>
          <w:szCs w:val="24"/>
        </w:rPr>
      </w:pPr>
      <w:r w:rsidRPr="00FA57A3">
        <w:rPr>
          <w:rFonts w:ascii="Times New Roman" w:hAnsi="Times New Roman" w:cs="Times New Roman"/>
          <w:shadow w:val="0"/>
          <w:szCs w:val="24"/>
        </w:rPr>
        <w:t>„(9) Ak osoba pri plnení služobných úloh alebo v súvislosti s ním preukáže svoju príslušnosť k Slovenskej informačnej službe alebo k Vojenskému spravodajstvu, policajt preverí túto príslušnosť v evidencii Slovenskej informačnej služby alebo Vojenského spravodajstva.</w:t>
      </w:r>
      <w:r>
        <w:rPr>
          <w:rFonts w:ascii="Times New Roman" w:hAnsi="Times New Roman" w:cs="Times New Roman"/>
          <w:shadow w:val="0"/>
          <w:szCs w:val="24"/>
        </w:rPr>
        <w:t xml:space="preserve"> Ak sa preverením potvrdí príslušnosť osoby k </w:t>
      </w:r>
      <w:r w:rsidRPr="00FA57A3">
        <w:rPr>
          <w:rFonts w:ascii="Times New Roman" w:hAnsi="Times New Roman" w:cs="Times New Roman"/>
          <w:shadow w:val="0"/>
          <w:szCs w:val="24"/>
        </w:rPr>
        <w:t>Slovenskej informačnej službe alebo k Vojenskému spravodajstvu</w:t>
      </w:r>
      <w:r>
        <w:rPr>
          <w:rFonts w:ascii="Times New Roman" w:hAnsi="Times New Roman" w:cs="Times New Roman"/>
          <w:shadow w:val="0"/>
          <w:szCs w:val="24"/>
        </w:rPr>
        <w:t>, policajt ďalej totožnosť nepreveruje.</w:t>
      </w:r>
      <w:r w:rsidRPr="00FA57A3">
        <w:rPr>
          <w:rFonts w:ascii="Times New Roman" w:hAnsi="Times New Roman" w:cs="Times New Roman"/>
          <w:shadow w:val="0"/>
          <w:szCs w:val="24"/>
        </w:rPr>
        <w:t>“.</w:t>
      </w:r>
    </w:p>
    <w:p w:rsidR="00C11664" w:rsidRPr="00FA57A3" w:rsidP="00C11664">
      <w:pPr>
        <w:pStyle w:val="BodyText"/>
        <w:numPr>
          <w:numId w:val="22"/>
        </w:numPr>
        <w:tabs>
          <w:tab w:val="num" w:pos="360"/>
          <w:tab w:val="clear" w:pos="720"/>
        </w:tabs>
        <w:spacing w:before="240"/>
        <w:ind w:left="360"/>
        <w:rPr>
          <w:rFonts w:ascii="Times New Roman" w:hAnsi="Times New Roman" w:cs="Times New Roman"/>
          <w:shadow w:val="0"/>
          <w:szCs w:val="24"/>
        </w:rPr>
      </w:pPr>
      <w:r w:rsidRPr="00FA57A3">
        <w:rPr>
          <w:rFonts w:ascii="Times New Roman" w:hAnsi="Times New Roman" w:cs="Times New Roman"/>
          <w:shadow w:val="0"/>
          <w:szCs w:val="24"/>
        </w:rPr>
        <w:t xml:space="preserve">V § 19 sa odsek 1 dopĺňa písmenami f) a g), ktoré znejú: </w:t>
      </w:r>
    </w:p>
    <w:p w:rsidR="00C11664" w:rsidRPr="00FA57A3" w:rsidP="00C11664">
      <w:pPr>
        <w:spacing w:before="120"/>
        <w:ind w:left="720" w:hanging="720"/>
        <w:jc w:val="both"/>
        <w:rPr>
          <w:rFonts w:ascii="Times New Roman" w:hAnsi="Times New Roman" w:cs="Times New Roman"/>
          <w:sz w:val="24"/>
          <w:szCs w:val="24"/>
        </w:rPr>
      </w:pPr>
      <w:r w:rsidRPr="00FA57A3">
        <w:rPr>
          <w:rFonts w:ascii="Times New Roman" w:hAnsi="Times New Roman" w:cs="Times New Roman"/>
          <w:sz w:val="24"/>
          <w:szCs w:val="24"/>
        </w:rPr>
        <w:t xml:space="preserve">     „f) ktorá sa nachádza na mieste trestného činu bezprostredne po jeho spáchaní a je </w:t>
      </w:r>
      <w:r>
        <w:rPr>
          <w:rFonts w:ascii="Times New Roman" w:hAnsi="Times New Roman" w:cs="Times New Roman"/>
          <w:sz w:val="24"/>
          <w:szCs w:val="24"/>
        </w:rPr>
        <w:t>potrebné zistiť</w:t>
      </w:r>
      <w:r w:rsidR="004432EC">
        <w:rPr>
          <w:rFonts w:ascii="Times New Roman" w:hAnsi="Times New Roman" w:cs="Times New Roman"/>
          <w:sz w:val="24"/>
          <w:szCs w:val="24"/>
        </w:rPr>
        <w:t xml:space="preserve"> jej</w:t>
      </w:r>
      <w:r>
        <w:rPr>
          <w:rFonts w:ascii="Times New Roman" w:hAnsi="Times New Roman" w:cs="Times New Roman"/>
          <w:sz w:val="24"/>
          <w:szCs w:val="24"/>
        </w:rPr>
        <w:t xml:space="preserve"> súvislosť s trestným činom</w:t>
      </w:r>
      <w:r w:rsidRPr="00FA57A3">
        <w:rPr>
          <w:rFonts w:ascii="Times New Roman" w:hAnsi="Times New Roman" w:cs="Times New Roman"/>
          <w:sz w:val="24"/>
          <w:szCs w:val="24"/>
        </w:rPr>
        <w:t>,</w:t>
      </w:r>
    </w:p>
    <w:p w:rsidR="00C11664" w:rsidRPr="00FA57A3" w:rsidP="00C11664">
      <w:pPr>
        <w:spacing w:before="120"/>
        <w:ind w:left="714" w:hanging="357"/>
        <w:jc w:val="both"/>
        <w:rPr>
          <w:rFonts w:ascii="Times New Roman" w:hAnsi="Times New Roman" w:cs="Times New Roman"/>
          <w:sz w:val="24"/>
          <w:szCs w:val="24"/>
        </w:rPr>
      </w:pPr>
      <w:r w:rsidRPr="00FA57A3">
        <w:rPr>
          <w:rFonts w:ascii="Times New Roman" w:hAnsi="Times New Roman" w:cs="Times New Roman"/>
          <w:sz w:val="24"/>
          <w:szCs w:val="24"/>
        </w:rPr>
        <w:t>g) pred zistením jej totožnosti podľa § 18, ak sa nachádza v priestore, v ktorom                      sa zakročuje pod jednotným velením za podmienok podľa § 66 proti nebezpečnému páchateľovi a použitie výzvy na preukázanie totožnosti podľa § 18 môže ohroziť život alebo zdravie zakročujúceho policajta alebo osôb nachádzajúcich sa v tomto priestore.“.</w:t>
      </w:r>
    </w:p>
    <w:p w:rsidR="00C11664" w:rsidRPr="00FA57A3" w:rsidP="00C11664">
      <w:pPr>
        <w:pStyle w:val="BodyText"/>
        <w:tabs>
          <w:tab w:val="left" w:pos="142"/>
        </w:tabs>
        <w:spacing w:before="240"/>
        <w:ind w:left="403" w:hanging="403"/>
        <w:rPr>
          <w:rFonts w:ascii="Times New Roman" w:hAnsi="Times New Roman" w:cs="Times New Roman"/>
          <w:shadow w:val="0"/>
          <w:szCs w:val="24"/>
        </w:rPr>
      </w:pPr>
      <w:r w:rsidRPr="00FA57A3">
        <w:rPr>
          <w:rFonts w:ascii="Times New Roman" w:hAnsi="Times New Roman" w:cs="Times New Roman"/>
          <w:shadow w:val="0"/>
          <w:szCs w:val="24"/>
        </w:rPr>
        <w:t>1</w:t>
      </w:r>
      <w:r w:rsidR="004432EC">
        <w:rPr>
          <w:rFonts w:ascii="Times New Roman" w:hAnsi="Times New Roman" w:cs="Times New Roman"/>
          <w:shadow w:val="0"/>
          <w:szCs w:val="24"/>
        </w:rPr>
        <w:t>3</w:t>
      </w:r>
      <w:r w:rsidRPr="00FA57A3">
        <w:rPr>
          <w:rFonts w:ascii="Times New Roman" w:hAnsi="Times New Roman" w:cs="Times New Roman"/>
          <w:shadow w:val="0"/>
          <w:szCs w:val="24"/>
        </w:rPr>
        <w:t>. V § 20a ods. 1 sa vypúšťajú slová „ods. 1 a 2“.</w:t>
      </w:r>
    </w:p>
    <w:p w:rsidR="00C11664" w:rsidRPr="00FA57A3" w:rsidP="00C11664">
      <w:pPr>
        <w:pStyle w:val="BodyText"/>
        <w:tabs>
          <w:tab w:val="left" w:pos="142"/>
        </w:tabs>
        <w:spacing w:before="240"/>
        <w:ind w:left="400" w:hanging="400"/>
        <w:rPr>
          <w:rFonts w:ascii="Times New Roman" w:hAnsi="Times New Roman" w:cs="Times New Roman"/>
          <w:shadow w:val="0"/>
          <w:szCs w:val="24"/>
        </w:rPr>
      </w:pPr>
      <w:r w:rsidRPr="00FA57A3">
        <w:rPr>
          <w:rFonts w:ascii="Times New Roman" w:hAnsi="Times New Roman" w:cs="Times New Roman"/>
          <w:shadow w:val="0"/>
          <w:szCs w:val="24"/>
        </w:rPr>
        <w:t>1</w:t>
      </w:r>
      <w:r w:rsidR="004432EC">
        <w:rPr>
          <w:rFonts w:ascii="Times New Roman" w:hAnsi="Times New Roman" w:cs="Times New Roman"/>
          <w:shadow w:val="0"/>
          <w:szCs w:val="24"/>
        </w:rPr>
        <w:t>4</w:t>
      </w:r>
      <w:r w:rsidRPr="00FA57A3">
        <w:rPr>
          <w:rFonts w:ascii="Times New Roman" w:hAnsi="Times New Roman" w:cs="Times New Roman"/>
          <w:shadow w:val="0"/>
          <w:szCs w:val="24"/>
        </w:rPr>
        <w:t>. V § 21 ods. 1 sa na konci bodka nahrádza čiarkou a pripájajú sa tieto slová: „ak tento zákon neustanovuje inak.“.</w:t>
      </w:r>
    </w:p>
    <w:p w:rsidR="00C11664" w:rsidRPr="00FA57A3" w:rsidP="00C11664">
      <w:pPr>
        <w:spacing w:before="240"/>
        <w:ind w:left="400" w:hanging="400"/>
        <w:jc w:val="both"/>
        <w:rPr>
          <w:rFonts w:ascii="Times New Roman" w:hAnsi="Times New Roman" w:cs="Times New Roman"/>
          <w:sz w:val="24"/>
          <w:szCs w:val="24"/>
        </w:rPr>
      </w:pPr>
      <w:r w:rsidR="004432EC">
        <w:rPr>
          <w:rFonts w:ascii="Times New Roman" w:hAnsi="Times New Roman" w:cs="Times New Roman"/>
          <w:sz w:val="24"/>
          <w:szCs w:val="24"/>
        </w:rPr>
        <w:t>15</w:t>
      </w:r>
      <w:r w:rsidRPr="00FA57A3">
        <w:rPr>
          <w:rFonts w:ascii="Times New Roman" w:hAnsi="Times New Roman" w:cs="Times New Roman"/>
          <w:sz w:val="24"/>
          <w:szCs w:val="24"/>
        </w:rPr>
        <w:t>. V § 21 odseky 5 až 11 znejú:</w:t>
      </w:r>
    </w:p>
    <w:p w:rsidR="00C11664" w:rsidRPr="00FA57A3" w:rsidP="00C11664">
      <w:pPr>
        <w:pStyle w:val="BodyText"/>
        <w:spacing w:before="120" w:after="120"/>
        <w:ind w:left="360" w:firstLine="540"/>
        <w:rPr>
          <w:rFonts w:ascii="Times New Roman" w:hAnsi="Times New Roman" w:cs="Times New Roman"/>
          <w:shadow w:val="0"/>
          <w:szCs w:val="24"/>
        </w:rPr>
      </w:pPr>
      <w:r w:rsidRPr="00FA57A3">
        <w:rPr>
          <w:rFonts w:ascii="Times New Roman" w:hAnsi="Times New Roman" w:cs="Times New Roman"/>
          <w:shadow w:val="0"/>
          <w:szCs w:val="24"/>
        </w:rPr>
        <w:t>„(</w:t>
      </w:r>
      <w:r w:rsidRPr="00FA57A3">
        <w:rPr>
          <w:rFonts w:ascii="Times New Roman" w:hAnsi="Times New Roman" w:cs="Times New Roman"/>
          <w:shadow w:val="0"/>
          <w:color w:val="000000"/>
          <w:szCs w:val="24"/>
        </w:rPr>
        <w:t>5) Ustanovenia odsekov 3 a 4 sa nepoužijú, ak vecou je tovar, ktorý podlieha colnému dohľadu; t</w:t>
      </w:r>
      <w:r w:rsidRPr="00FA57A3">
        <w:rPr>
          <w:rFonts w:ascii="Times New Roman" w:hAnsi="Times New Roman" w:cs="Times New Roman"/>
          <w:shadow w:val="0"/>
          <w:szCs w:val="24"/>
        </w:rPr>
        <w:t>akýto tovar útvar Policajného zboru neodkladne odovzdá colnému orgánu.</w:t>
      </w:r>
    </w:p>
    <w:p w:rsidR="00C11664" w:rsidRPr="00FA57A3" w:rsidP="00C11664">
      <w:pPr>
        <w:spacing w:before="120"/>
        <w:ind w:left="400" w:firstLine="60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 xml:space="preserve">(6) Ak si osoba, ktorej právo na zaistenú vec je nepochybné, zaistenú vec neprevezme podľa odseku 3 alebo 4 do </w:t>
      </w:r>
      <w:r w:rsidR="004432EC">
        <w:rPr>
          <w:rFonts w:ascii="Times New Roman" w:hAnsi="Times New Roman" w:cs="Times New Roman"/>
          <w:color w:val="000000"/>
          <w:sz w:val="24"/>
          <w:szCs w:val="24"/>
        </w:rPr>
        <w:t>jedného roka</w:t>
      </w:r>
      <w:r w:rsidRPr="00FA57A3">
        <w:rPr>
          <w:rFonts w:ascii="Times New Roman" w:hAnsi="Times New Roman" w:cs="Times New Roman"/>
          <w:color w:val="000000"/>
          <w:sz w:val="24"/>
          <w:szCs w:val="24"/>
        </w:rPr>
        <w:t xml:space="preserve"> odo dňa zaistenia veci, stáva sa majetkom štátu   a útvar Policajného zboru ju odovzdá Ministerstvu vnútra Slovenskej republiky (ďalej len „ministerstvo“) do správy, okrem bezcenných vecí a vecí nepatrnej hodnoty, ktoré zlikviduje.</w:t>
      </w:r>
    </w:p>
    <w:p w:rsidR="00C11664" w:rsidRPr="00FA57A3" w:rsidP="00C11664">
      <w:pPr>
        <w:spacing w:before="120"/>
        <w:ind w:left="400" w:firstLine="60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(7) Ak vlastník alebo iný oprávnený držiteľ zaistenej veci (ďalej len „oprávnená osoba“) nie je známy, útvar Policajného zboru neodkladne vyhlási verejný opis zaistenej veci, okrem bezcenných zaistených vecí a zaistených vecí nepa</w:t>
      </w:r>
      <w:r>
        <w:rPr>
          <w:rFonts w:ascii="Times New Roman" w:hAnsi="Times New Roman" w:cs="Times New Roman"/>
          <w:color w:val="000000"/>
          <w:sz w:val="24"/>
          <w:szCs w:val="24"/>
        </w:rPr>
        <w:t xml:space="preserve">trnej hodnoty, ktoré zlikviduje </w:t>
      </w:r>
      <w:r w:rsidRPr="00FA57A3">
        <w:rPr>
          <w:rFonts w:ascii="Times New Roman" w:hAnsi="Times New Roman" w:cs="Times New Roman"/>
          <w:color w:val="000000"/>
          <w:sz w:val="24"/>
          <w:szCs w:val="24"/>
        </w:rPr>
        <w:t xml:space="preserve">aj bez predchádzajúceho vyhlásenia verejného opisu. Vyhlásenie sa urobí najúčelnejším spôsobom na zistenie oprávnenej osoby, a to spolu s výzvou, aby sa oprávnená osoba prihlásila </w:t>
      </w:r>
      <w:r w:rsidR="004432EC">
        <w:rPr>
          <w:rFonts w:ascii="Times New Roman" w:hAnsi="Times New Roman" w:cs="Times New Roman"/>
          <w:color w:val="000000"/>
          <w:sz w:val="24"/>
          <w:szCs w:val="24"/>
        </w:rPr>
        <w:t>do jedného roka</w:t>
      </w:r>
      <w:r w:rsidRPr="00FA57A3">
        <w:rPr>
          <w:rFonts w:ascii="Times New Roman" w:hAnsi="Times New Roman" w:cs="Times New Roman"/>
          <w:color w:val="000000"/>
          <w:sz w:val="24"/>
          <w:szCs w:val="24"/>
        </w:rPr>
        <w:t xml:space="preserve"> odo dňa zaistenia veci; ak sa neprihlási o zaistenú vec žiadna osoba, stáva sa majetkom štátu a útvar Policajného zboru ju neodkladne odovzdá ministerstvu do správy. Ak sa v lehote podľa predchádzajúcej vety oprávnená osoba prihlási o zaistenú vec, útvar Policajného zboru jej zaistenú vec odovzdá. Oprávnená osoba je pri prevzatí zaistenej veci povinná uhradiť útvaru Policajného zboru nevyhnutné náklady, ktoré </w:t>
      </w:r>
      <w:r w:rsidR="004432EC">
        <w:rPr>
          <w:rFonts w:ascii="Times New Roman" w:hAnsi="Times New Roman" w:cs="Times New Roman"/>
          <w:color w:val="000000"/>
          <w:sz w:val="24"/>
          <w:szCs w:val="24"/>
        </w:rPr>
        <w:t xml:space="preserve">mu </w:t>
      </w:r>
      <w:r w:rsidRPr="00FA57A3">
        <w:rPr>
          <w:rFonts w:ascii="Times New Roman" w:hAnsi="Times New Roman" w:cs="Times New Roman"/>
          <w:color w:val="000000"/>
          <w:sz w:val="24"/>
          <w:szCs w:val="24"/>
        </w:rPr>
        <w:t>vznikli v súvislosti s jej zaistením a úschovou.</w:t>
      </w:r>
      <w:r w:rsidRPr="00FA57A3">
        <w:rPr>
          <w:rFonts w:ascii="Times New Roman" w:hAnsi="Times New Roman" w:cs="Times New Roman"/>
          <w:color w:val="000000"/>
          <w:sz w:val="24"/>
          <w:szCs w:val="24"/>
          <w:vertAlign w:val="superscript"/>
        </w:rPr>
        <w:t>10a</w:t>
      </w:r>
      <w:r w:rsidRPr="00FA57A3">
        <w:rPr>
          <w:rFonts w:ascii="Times New Roman" w:hAnsi="Times New Roman" w:cs="Times New Roman"/>
          <w:color w:val="000000"/>
          <w:sz w:val="24"/>
          <w:szCs w:val="24"/>
        </w:rPr>
        <w:t xml:space="preserve">) </w:t>
      </w:r>
    </w:p>
    <w:p w:rsidR="00C11664" w:rsidRPr="00FA57A3" w:rsidP="00C11664">
      <w:pPr>
        <w:spacing w:before="120"/>
        <w:ind w:left="400" w:firstLine="60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(8) Ak oprávnená osoba, ktorá sa podľa odseku 7 prihlásila o zaistenú vec, túto odmietla prevziať, útvar Policajného zboru ju neodkladne písomne vyzve, aby si v lehote            do 60 dní od doručenia výzvy zaistenú vec prevzala. Ak oprávnená osoba napriek výzve v lehote uvedenej vo výzve zaistenú vec neprevezme, vec sa stáva majetkom štátu a útvar Policajného zboru ju neodkladne odovzdá ministerstvu do správy.</w:t>
      </w:r>
    </w:p>
    <w:p w:rsidR="00C11664" w:rsidRPr="00FA57A3" w:rsidP="00C11664">
      <w:pPr>
        <w:spacing w:before="120"/>
        <w:ind w:left="400" w:firstLine="60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 xml:space="preserve">(9) Ak vzniknú pochybnosti o tom, či zaistená vec patrí osobe, ktorej bola zaistená, alebo ak si na zaistenú vec uplatní právo iná osoba, útvar Policajného zboru uloží zaistenú vec do úschovy a písomne to oznámi týmto osobám, pričom im v písomnom oznámení odporučí, aby si v lehote do 60 dní odo dňa doručenia písomného oznámenia uplatnili vlastnícke právo alebo iné právo na zaistenú vec na príslušnom súde. Osoba, ktorá si uplatnila právo </w:t>
      </w:r>
      <w:r w:rsidR="00A2503C">
        <w:rPr>
          <w:rFonts w:ascii="Times New Roman" w:hAnsi="Times New Roman" w:cs="Times New Roman"/>
          <w:color w:val="000000"/>
          <w:sz w:val="24"/>
          <w:szCs w:val="24"/>
        </w:rPr>
        <w:t xml:space="preserve">                   </w:t>
      </w:r>
      <w:r w:rsidRPr="00FA57A3">
        <w:rPr>
          <w:rFonts w:ascii="Times New Roman" w:hAnsi="Times New Roman" w:cs="Times New Roman"/>
          <w:color w:val="000000"/>
          <w:sz w:val="24"/>
          <w:szCs w:val="24"/>
        </w:rPr>
        <w:t>na zaistenú vec na súde je povinná v lehote podľa predchádzajúcej vety oznámiť útvaru Policajného zboru, ktorý zaistenú vec uložil do úschovy, na ktorom súde si toto právo uplatnila. Po rozhodnutí súdu o vrátení zaistenej veci oprávnenej osobe je táto povinná uhradiť útvaru Policajného zboru nevyhnutné náklady, ktoré vznikli v súvislosti s jej zaistením a úschovou,</w:t>
      </w:r>
      <w:r w:rsidRPr="00FA57A3">
        <w:rPr>
          <w:rFonts w:ascii="Times New Roman" w:hAnsi="Times New Roman" w:cs="Times New Roman"/>
          <w:color w:val="000000"/>
          <w:sz w:val="24"/>
          <w:szCs w:val="24"/>
          <w:vertAlign w:val="superscript"/>
        </w:rPr>
        <w:t>10a</w:t>
      </w:r>
      <w:r w:rsidRPr="00FA57A3">
        <w:rPr>
          <w:rFonts w:ascii="Times New Roman" w:hAnsi="Times New Roman" w:cs="Times New Roman"/>
          <w:color w:val="000000"/>
          <w:sz w:val="24"/>
          <w:szCs w:val="24"/>
        </w:rPr>
        <w:t xml:space="preserve">) ak súd nerozhodne inak. Ak si osoba na príslušnom súde v lehote podľa prvej vety nárok neuplatnila, zaistená vec sa stáva majetkom štátu a útvar Policajného zboru ju neodkladne odovzdá ministerstvu do správy. </w:t>
      </w:r>
    </w:p>
    <w:p w:rsidR="00C11664" w:rsidRPr="00FA57A3" w:rsidP="00C11664">
      <w:pPr>
        <w:spacing w:before="120"/>
        <w:ind w:left="400" w:firstLine="60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(10) Ministerstvo s vecami, ktoré sa stali majetkom štátu podľa tohto zákona, naloží podľa osobitného predpisu.</w:t>
      </w:r>
      <w:r w:rsidRPr="00FA57A3">
        <w:rPr>
          <w:rFonts w:ascii="Times New Roman" w:hAnsi="Times New Roman" w:cs="Times New Roman"/>
          <w:color w:val="000000"/>
          <w:sz w:val="24"/>
          <w:szCs w:val="24"/>
          <w:vertAlign w:val="superscript"/>
        </w:rPr>
        <w:t>10b</w:t>
      </w:r>
      <w:r w:rsidRPr="00FA57A3">
        <w:rPr>
          <w:rFonts w:ascii="Times New Roman" w:hAnsi="Times New Roman" w:cs="Times New Roman"/>
          <w:color w:val="000000"/>
          <w:sz w:val="24"/>
          <w:szCs w:val="24"/>
        </w:rPr>
        <w:t xml:space="preserve">) </w:t>
      </w:r>
    </w:p>
    <w:p w:rsidR="00C11664" w:rsidRPr="00FA57A3" w:rsidP="00C11664">
      <w:pPr>
        <w:spacing w:before="120"/>
        <w:ind w:left="400" w:firstLine="60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(11) Ak ministerstvo alebo útvar Policajného zboru nemôže zabezpečiť úschovu zaistenej veci, zabezpečí ju prostredníctvom ministerstvom na to určenej právnickej osoby v zriaďovateľskej pôsobnosti ministerstva, alebo inej právnickej osoby alebo fyzickej osoby</w:t>
      </w:r>
      <w:r w:rsidR="004432EC">
        <w:rPr>
          <w:rFonts w:ascii="Times New Roman" w:hAnsi="Times New Roman" w:cs="Times New Roman"/>
          <w:color w:val="000000"/>
          <w:sz w:val="24"/>
          <w:szCs w:val="24"/>
        </w:rPr>
        <w:t xml:space="preserve"> – podnikateľa</w:t>
      </w:r>
      <w:r w:rsidR="00C51915">
        <w:rPr>
          <w:rFonts w:ascii="Times New Roman" w:hAnsi="Times New Roman" w:cs="Times New Roman"/>
          <w:color w:val="000000"/>
          <w:sz w:val="24"/>
          <w:szCs w:val="24"/>
        </w:rPr>
        <w:t xml:space="preserve"> s obdobným predmetom podnikania</w:t>
      </w:r>
      <w:r w:rsidRPr="00FA57A3">
        <w:rPr>
          <w:rFonts w:ascii="Times New Roman" w:hAnsi="Times New Roman" w:cs="Times New Roman"/>
          <w:color w:val="000000"/>
          <w:sz w:val="24"/>
          <w:szCs w:val="24"/>
        </w:rPr>
        <w:t>.</w:t>
      </w:r>
      <w:r w:rsidRPr="00FA57A3">
        <w:rPr>
          <w:rFonts w:ascii="Times New Roman" w:hAnsi="Times New Roman" w:cs="Times New Roman"/>
          <w:color w:val="000000"/>
          <w:sz w:val="24"/>
          <w:szCs w:val="24"/>
          <w:vertAlign w:val="superscript"/>
        </w:rPr>
        <w:t>11</w:t>
      </w:r>
      <w:r w:rsidRPr="00FA57A3">
        <w:rPr>
          <w:rFonts w:ascii="Times New Roman" w:hAnsi="Times New Roman" w:cs="Times New Roman"/>
          <w:color w:val="000000"/>
          <w:sz w:val="24"/>
          <w:szCs w:val="24"/>
        </w:rPr>
        <w:t>)“.</w:t>
      </w:r>
    </w:p>
    <w:p w:rsidR="00C11664" w:rsidRPr="00FA57A3" w:rsidP="00C11664">
      <w:pPr>
        <w:spacing w:before="240"/>
        <w:ind w:left="403" w:firstLine="601"/>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Poznámky pod čiarou k odkazom 10a až 11 znejú:</w:t>
      </w:r>
    </w:p>
    <w:p w:rsidR="00C11664" w:rsidRPr="00FA57A3" w:rsidP="00C11664">
      <w:pPr>
        <w:spacing w:before="120"/>
        <w:ind w:left="1000" w:hanging="600"/>
        <w:jc w:val="both"/>
        <w:rPr>
          <w:rFonts w:ascii="Times New Roman" w:hAnsi="Times New Roman" w:cs="Times New Roman"/>
          <w:b/>
          <w:color w:val="000000"/>
          <w:sz w:val="24"/>
          <w:szCs w:val="24"/>
        </w:rPr>
      </w:pPr>
      <w:r w:rsidRPr="00FA57A3">
        <w:rPr>
          <w:rFonts w:ascii="Times New Roman" w:hAnsi="Times New Roman" w:cs="Times New Roman"/>
          <w:color w:val="000000"/>
          <w:sz w:val="24"/>
          <w:szCs w:val="24"/>
        </w:rPr>
        <w:t>„10a) § 742 Občianskeho zákonníka v znení zákona č. 509/1991 Zb.</w:t>
      </w:r>
    </w:p>
    <w:p w:rsidR="00C11664" w:rsidRPr="00FA57A3" w:rsidP="00C11664">
      <w:pPr>
        <w:spacing w:before="120"/>
        <w:ind w:left="1004" w:hanging="601"/>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 xml:space="preserve"> 10b)</w:t>
        <w:tab/>
        <w:t>Zákon Národnej rady Slovenskej republiky č. 278/1993 Z.z. o správe majetku štátu v znení neskorších predpisov.</w:t>
      </w:r>
    </w:p>
    <w:p w:rsidR="00C11664" w:rsidRPr="00FA57A3" w:rsidP="00C11664">
      <w:pPr>
        <w:spacing w:before="120"/>
        <w:ind w:left="1004" w:hanging="504"/>
        <w:jc w:val="both"/>
        <w:rPr>
          <w:rFonts w:ascii="Times New Roman" w:hAnsi="Times New Roman" w:cs="Times New Roman"/>
          <w:sz w:val="24"/>
          <w:szCs w:val="24"/>
        </w:rPr>
      </w:pPr>
      <w:r w:rsidRPr="00FA57A3">
        <w:rPr>
          <w:rFonts w:ascii="Times New Roman" w:hAnsi="Times New Roman" w:cs="Times New Roman"/>
          <w:color w:val="000000"/>
          <w:sz w:val="24"/>
          <w:szCs w:val="24"/>
        </w:rPr>
        <w:t>11) § 2 Obchodného zákonníka.“.</w:t>
      </w:r>
    </w:p>
    <w:p w:rsidR="00C11664" w:rsidRPr="00FA57A3" w:rsidP="00C11664">
      <w:pPr>
        <w:spacing w:before="240"/>
        <w:ind w:left="403" w:hanging="403"/>
        <w:jc w:val="both"/>
        <w:rPr>
          <w:rFonts w:ascii="Times New Roman" w:hAnsi="Times New Roman" w:cs="Times New Roman"/>
          <w:sz w:val="24"/>
          <w:szCs w:val="24"/>
        </w:rPr>
      </w:pPr>
      <w:r w:rsidRPr="00FA57A3">
        <w:rPr>
          <w:rFonts w:ascii="Times New Roman" w:hAnsi="Times New Roman" w:cs="Times New Roman"/>
          <w:sz w:val="24"/>
          <w:szCs w:val="24"/>
        </w:rPr>
        <w:tab/>
        <w:t>Poznámka pod čiarou k odkazu 11a sa vypúšťa.</w:t>
      </w:r>
    </w:p>
    <w:p w:rsidR="00C11664" w:rsidRPr="00FA57A3" w:rsidP="00C11664">
      <w:pPr>
        <w:spacing w:before="240"/>
        <w:ind w:left="400" w:hanging="400"/>
        <w:jc w:val="both"/>
        <w:rPr>
          <w:rFonts w:ascii="Times New Roman" w:hAnsi="Times New Roman" w:cs="Times New Roman"/>
          <w:sz w:val="24"/>
          <w:szCs w:val="24"/>
        </w:rPr>
      </w:pPr>
      <w:r w:rsidRPr="00FA57A3">
        <w:rPr>
          <w:rFonts w:ascii="Times New Roman" w:hAnsi="Times New Roman" w:cs="Times New Roman"/>
          <w:sz w:val="24"/>
          <w:szCs w:val="24"/>
        </w:rPr>
        <w:t>1</w:t>
      </w:r>
      <w:r w:rsidR="008D2C7A">
        <w:rPr>
          <w:rFonts w:ascii="Times New Roman" w:hAnsi="Times New Roman" w:cs="Times New Roman"/>
          <w:sz w:val="24"/>
          <w:szCs w:val="24"/>
        </w:rPr>
        <w:t>6</w:t>
      </w:r>
      <w:r w:rsidRPr="00FA57A3">
        <w:rPr>
          <w:rFonts w:ascii="Times New Roman" w:hAnsi="Times New Roman" w:cs="Times New Roman"/>
          <w:sz w:val="24"/>
          <w:szCs w:val="24"/>
        </w:rPr>
        <w:t xml:space="preserve">. </w:t>
        <w:tab/>
        <w:t>V § 22 ods. 1 a § 28 ods. 2 sa slová „§ 14 ods. 3“ nahrádzajú slovami  „§ 14 ods. 5“.</w:t>
      </w:r>
    </w:p>
    <w:p w:rsidR="00C11664" w:rsidRPr="00FA57A3" w:rsidP="00C11664">
      <w:pPr>
        <w:spacing w:before="240"/>
        <w:ind w:left="540" w:hanging="540"/>
        <w:jc w:val="both"/>
        <w:rPr>
          <w:rFonts w:ascii="Times New Roman" w:hAnsi="Times New Roman" w:cs="Times New Roman"/>
          <w:sz w:val="24"/>
          <w:szCs w:val="24"/>
        </w:rPr>
      </w:pPr>
      <w:r w:rsidRPr="00FA57A3">
        <w:rPr>
          <w:rFonts w:ascii="Times New Roman" w:hAnsi="Times New Roman" w:cs="Times New Roman"/>
          <w:sz w:val="24"/>
          <w:szCs w:val="24"/>
        </w:rPr>
        <w:t>1</w:t>
      </w:r>
      <w:r w:rsidR="008D2C7A">
        <w:rPr>
          <w:rFonts w:ascii="Times New Roman" w:hAnsi="Times New Roman" w:cs="Times New Roman"/>
          <w:sz w:val="24"/>
          <w:szCs w:val="24"/>
        </w:rPr>
        <w:t>7</w:t>
      </w:r>
      <w:r w:rsidRPr="00FA57A3">
        <w:rPr>
          <w:rFonts w:ascii="Times New Roman" w:hAnsi="Times New Roman" w:cs="Times New Roman"/>
          <w:sz w:val="24"/>
          <w:szCs w:val="24"/>
        </w:rPr>
        <w:t>. V § 23 ods. 1 sa na konci bodka nahrádza čiarkou a pripájajú sa tieto slová: „zakázať jazdu, plavbu alebo let na nevyhnutne potrebný čas alebo prikázať smer dopravného prostriedku.“.</w:t>
      </w:r>
    </w:p>
    <w:p w:rsidR="00C11664" w:rsidRPr="00FA57A3" w:rsidP="00C11664">
      <w:pPr>
        <w:spacing w:before="240"/>
        <w:rPr>
          <w:rFonts w:ascii="Times New Roman" w:hAnsi="Times New Roman" w:cs="Times New Roman"/>
          <w:sz w:val="24"/>
          <w:szCs w:val="24"/>
        </w:rPr>
      </w:pPr>
      <w:r w:rsidRPr="00FA57A3">
        <w:rPr>
          <w:rFonts w:ascii="Times New Roman" w:hAnsi="Times New Roman" w:cs="Times New Roman"/>
          <w:sz w:val="24"/>
          <w:szCs w:val="24"/>
        </w:rPr>
        <w:t>1</w:t>
      </w:r>
      <w:r w:rsidR="008D2C7A">
        <w:rPr>
          <w:rFonts w:ascii="Times New Roman" w:hAnsi="Times New Roman" w:cs="Times New Roman"/>
          <w:sz w:val="24"/>
          <w:szCs w:val="24"/>
        </w:rPr>
        <w:t>8</w:t>
      </w:r>
      <w:r w:rsidRPr="00FA57A3">
        <w:rPr>
          <w:rFonts w:ascii="Times New Roman" w:hAnsi="Times New Roman" w:cs="Times New Roman"/>
          <w:sz w:val="24"/>
          <w:szCs w:val="24"/>
        </w:rPr>
        <w:t xml:space="preserve">.  § 27 sa dopĺňa písmenom c), ktoré znie: </w:t>
      </w:r>
    </w:p>
    <w:p w:rsidR="00C11664" w:rsidRPr="00FA57A3" w:rsidP="00C11664">
      <w:pPr>
        <w:spacing w:before="120"/>
        <w:ind w:left="538" w:hanging="181"/>
        <w:jc w:val="both"/>
        <w:rPr>
          <w:rFonts w:ascii="Times New Roman" w:hAnsi="Times New Roman" w:cs="Times New Roman"/>
          <w:sz w:val="24"/>
          <w:szCs w:val="24"/>
        </w:rPr>
      </w:pPr>
      <w:r w:rsidRPr="00FA57A3">
        <w:rPr>
          <w:rFonts w:ascii="Times New Roman" w:hAnsi="Times New Roman" w:cs="Times New Roman"/>
          <w:sz w:val="24"/>
          <w:szCs w:val="24"/>
        </w:rPr>
        <w:t>„c) na nevyhnutne potrebný čas opustil určené miesto.“.</w:t>
      </w:r>
    </w:p>
    <w:p w:rsidR="00C11664" w:rsidRPr="00FA57A3" w:rsidP="00C11664">
      <w:pPr>
        <w:pStyle w:val="BodyText"/>
        <w:spacing w:before="240"/>
        <w:ind w:left="400" w:hanging="400"/>
        <w:rPr>
          <w:rFonts w:ascii="Times New Roman" w:hAnsi="Times New Roman" w:cs="Times New Roman"/>
          <w:shadow w:val="0"/>
          <w:szCs w:val="24"/>
        </w:rPr>
      </w:pPr>
      <w:r w:rsidR="008D2C7A">
        <w:rPr>
          <w:rFonts w:ascii="Times New Roman" w:hAnsi="Times New Roman" w:cs="Times New Roman"/>
          <w:shadow w:val="0"/>
          <w:szCs w:val="24"/>
        </w:rPr>
        <w:t>19</w:t>
      </w:r>
      <w:r w:rsidRPr="00FA57A3">
        <w:rPr>
          <w:rFonts w:ascii="Times New Roman" w:hAnsi="Times New Roman" w:cs="Times New Roman"/>
          <w:shadow w:val="0"/>
          <w:szCs w:val="24"/>
        </w:rPr>
        <w:t xml:space="preserve">. </w:t>
        <w:tab/>
        <w:t>Za § 27 sa vkladá § 27a, ktorý vrátane nadpisu znie:</w:t>
      </w:r>
    </w:p>
    <w:p w:rsidR="00C11664" w:rsidRPr="00FC4312" w:rsidP="00C11664">
      <w:pPr>
        <w:shd w:val="clear" w:color="auto" w:fill="FFFFFF"/>
        <w:spacing w:before="120"/>
        <w:jc w:val="center"/>
        <w:outlineLvl w:val="1"/>
        <w:rPr>
          <w:rFonts w:ascii="Times New Roman" w:hAnsi="Times New Roman" w:cs="Times New Roman"/>
          <w:b/>
          <w:kern w:val="36"/>
          <w:sz w:val="24"/>
          <w:szCs w:val="24"/>
        </w:rPr>
      </w:pPr>
      <w:r w:rsidRPr="00B77F71">
        <w:rPr>
          <w:rFonts w:ascii="Times New Roman" w:hAnsi="Times New Roman" w:cs="Times New Roman"/>
          <w:kern w:val="36"/>
          <w:sz w:val="24"/>
          <w:szCs w:val="24"/>
        </w:rPr>
        <w:t>„</w:t>
      </w:r>
      <w:r w:rsidRPr="00FC4312">
        <w:rPr>
          <w:rFonts w:ascii="Times New Roman" w:hAnsi="Times New Roman" w:cs="Times New Roman"/>
          <w:b/>
          <w:kern w:val="36"/>
          <w:sz w:val="24"/>
          <w:szCs w:val="24"/>
        </w:rPr>
        <w:t>§ 27a</w:t>
      </w:r>
    </w:p>
    <w:p w:rsidR="00C11664" w:rsidRPr="00C0116D" w:rsidP="00C11664">
      <w:pPr>
        <w:pStyle w:val="Normlnweb8"/>
        <w:shd w:val="clear" w:color="auto" w:fill="FFFFFF"/>
        <w:spacing w:before="0" w:after="0"/>
        <w:jc w:val="center"/>
        <w:rPr>
          <w:rFonts w:ascii="Times New Roman" w:hAnsi="Times New Roman" w:cs="Times New Roman"/>
          <w:b/>
          <w:color w:val="auto"/>
          <w:sz w:val="24"/>
          <w:szCs w:val="24"/>
          <w:u w:val="single"/>
          <w:lang w:val="sk-SK"/>
        </w:rPr>
      </w:pPr>
      <w:r>
        <w:rPr>
          <w:rFonts w:ascii="Times New Roman" w:hAnsi="Times New Roman" w:cs="Times New Roman"/>
          <w:b/>
          <w:color w:val="auto"/>
          <w:sz w:val="24"/>
          <w:szCs w:val="24"/>
          <w:lang w:val="sk-SK"/>
        </w:rPr>
        <w:t xml:space="preserve">Oprávnenie vykázať zo spoločného obydlia                                                                                            </w:t>
      </w:r>
    </w:p>
    <w:p w:rsidR="00C11664" w:rsidP="00C11664">
      <w:pPr>
        <w:pStyle w:val="normalodsazene3"/>
        <w:shd w:val="clear" w:color="auto" w:fill="FFFFFF"/>
        <w:spacing w:before="240" w:after="0"/>
        <w:ind w:left="425" w:firstLine="575"/>
        <w:rPr>
          <w:rFonts w:ascii="Times New Roman" w:hAnsi="Times New Roman" w:cs="Times New Roman"/>
          <w:color w:val="auto"/>
          <w:sz w:val="24"/>
          <w:szCs w:val="24"/>
          <w:lang w:val="sk-SK"/>
        </w:rPr>
      </w:pPr>
      <w:r>
        <w:rPr>
          <w:rFonts w:ascii="Times New Roman" w:hAnsi="Times New Roman" w:cs="Times New Roman"/>
          <w:color w:val="auto"/>
          <w:sz w:val="24"/>
          <w:szCs w:val="24"/>
          <w:lang w:val="sk-SK"/>
        </w:rPr>
        <w:t xml:space="preserve">(1) Policajt je oprávnený vykázať z bytu alebo domu alebo iného priestoru spoločne obývaného s ohrozenou osobou a aj z jeho bezprostredného okolia (ďalej len „spoločné obydlie“) osobu, u ktorej možno na základe zistených skutočností očakávať útok na život, zdravie, slobodu alebo zvlášť závažný útok na ľudskú dôstojnosť ohrozenej osoby, najmä vzhľadom na predchádzajúce takéto útoky; súčasťou vykázania zo spoločného obydlia je </w:t>
      </w:r>
      <w:r w:rsidR="005E2895">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aj zákaz vstupu vykázanej osobe do spoločného obydlia počas 48 hodín</w:t>
      </w:r>
      <w:r w:rsidR="008D2C7A">
        <w:rPr>
          <w:rFonts w:ascii="Times New Roman" w:hAnsi="Times New Roman" w:cs="Times New Roman"/>
          <w:color w:val="auto"/>
          <w:sz w:val="24"/>
          <w:szCs w:val="24"/>
          <w:lang w:val="sk-SK"/>
        </w:rPr>
        <w:t xml:space="preserve"> od vykázania</w:t>
      </w:r>
      <w:r>
        <w:rPr>
          <w:rFonts w:ascii="Times New Roman" w:hAnsi="Times New Roman" w:cs="Times New Roman"/>
          <w:color w:val="auto"/>
          <w:sz w:val="24"/>
          <w:szCs w:val="24"/>
          <w:lang w:val="sk-SK"/>
        </w:rPr>
        <w:t>.</w:t>
      </w:r>
      <w:r w:rsidRPr="000C487B">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 xml:space="preserve">Policajt je oprávnený vykázať zo spoločného obydlia takúto osobu aj počas jej neprítomnosti. </w:t>
      </w:r>
    </w:p>
    <w:p w:rsidR="00C11664" w:rsidP="00C11664">
      <w:pPr>
        <w:pStyle w:val="normalodsazene3"/>
        <w:shd w:val="clear" w:color="auto" w:fill="FFFFFF"/>
        <w:spacing w:before="120" w:after="0"/>
        <w:ind w:left="425" w:firstLine="573"/>
        <w:rPr>
          <w:rFonts w:ascii="Times New Roman" w:hAnsi="Times New Roman" w:cs="Times New Roman"/>
          <w:color w:val="auto"/>
          <w:sz w:val="24"/>
          <w:szCs w:val="24"/>
          <w:lang w:val="sk-SK"/>
        </w:rPr>
      </w:pPr>
      <w:r>
        <w:rPr>
          <w:rFonts w:ascii="Times New Roman" w:hAnsi="Times New Roman" w:cs="Times New Roman"/>
          <w:color w:val="auto"/>
          <w:sz w:val="24"/>
          <w:szCs w:val="24"/>
          <w:lang w:val="sk-SK"/>
        </w:rPr>
        <w:t xml:space="preserve">(2) Vykázanie zo spoločného obydlia oznámi policajt ústne. Vykázanej osobe policajt presne oznámi priestor, na ktorý sa vykázanie zo spoločného obydlia vzťahuje. Rozsah priestoru policajt určí podľa </w:t>
      </w:r>
      <w:r w:rsidRPr="00FC4312">
        <w:rPr>
          <w:rFonts w:ascii="Times New Roman" w:hAnsi="Times New Roman" w:cs="Times New Roman"/>
          <w:color w:val="auto"/>
          <w:sz w:val="24"/>
          <w:szCs w:val="24"/>
          <w:lang w:val="sk-SK"/>
        </w:rPr>
        <w:t>potreby preventívnej ochrany osoby, ktorá je ohrozená útokom podľa odseku 1.</w:t>
      </w:r>
    </w:p>
    <w:p w:rsidR="00C11664" w:rsidRPr="00FC4312" w:rsidP="00C11664">
      <w:pPr>
        <w:pStyle w:val="normalodsazene3"/>
        <w:shd w:val="clear" w:color="auto" w:fill="FFFFFF"/>
        <w:spacing w:before="120" w:after="0"/>
        <w:ind w:left="425" w:firstLine="573"/>
        <w:rPr>
          <w:rFonts w:ascii="Times New Roman" w:hAnsi="Times New Roman" w:cs="Times New Roman"/>
          <w:color w:val="auto"/>
          <w:sz w:val="24"/>
          <w:szCs w:val="24"/>
          <w:lang w:val="sk-SK"/>
        </w:rPr>
      </w:pPr>
      <w:r>
        <w:rPr>
          <w:rFonts w:ascii="Times New Roman" w:hAnsi="Times New Roman" w:cs="Times New Roman"/>
          <w:color w:val="auto"/>
          <w:sz w:val="24"/>
          <w:szCs w:val="24"/>
          <w:lang w:val="sk-SK"/>
        </w:rPr>
        <w:t xml:space="preserve">(3) Policajt vyhotoví potvrdenie o vykázaní zo spoločného obydlia, ktoré odovzdá vykázanej osobe a ohrozenej osobe. V potvrdení o vykázaní zo spoločného obydlia policajt uvedie a meno, priezvisko, dátum narodenia vykázanej osoby a ohrozenej osoby, priestor, </w:t>
      </w:r>
      <w:r w:rsidR="005E2895">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 xml:space="preserve">na ktorý sa vykázanie zo spoločného obydlia vzťahuje a čas, kedy policajt osobu </w:t>
      </w:r>
      <w:r w:rsidR="005E2895">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zo spoločného obydlia vykázal. Ak vykázaná osoba alebo ohrozená osoba odmietne potvrdenie o vykázaní zo spoločného obydlia prevziať, policajt túto skutočnosť uvedie v úradnom zázname.</w:t>
      </w:r>
    </w:p>
    <w:p w:rsidR="00C11664" w:rsidRPr="00AA7997" w:rsidP="00C11664">
      <w:pPr>
        <w:pStyle w:val="normalodsazene3"/>
        <w:shd w:val="clear" w:color="auto" w:fill="FFFFFF"/>
        <w:spacing w:before="120" w:after="0"/>
        <w:ind w:left="425" w:firstLine="573"/>
        <w:rPr>
          <w:rFonts w:ascii="Times New Roman" w:hAnsi="Times New Roman" w:cs="Times New Roman"/>
          <w:color w:val="auto"/>
          <w:sz w:val="24"/>
          <w:szCs w:val="24"/>
          <w:lang w:val="sk-SK"/>
        </w:rPr>
      </w:pPr>
      <w:r>
        <w:rPr>
          <w:rFonts w:ascii="Times New Roman" w:hAnsi="Times New Roman" w:cs="Times New Roman"/>
          <w:color w:val="auto"/>
          <w:sz w:val="24"/>
          <w:szCs w:val="24"/>
          <w:lang w:val="sk-SK"/>
        </w:rPr>
        <w:t>(4</w:t>
      </w:r>
      <w:r w:rsidRPr="00AA7997">
        <w:rPr>
          <w:rFonts w:ascii="Times New Roman" w:hAnsi="Times New Roman" w:cs="Times New Roman"/>
          <w:color w:val="auto"/>
          <w:sz w:val="24"/>
          <w:szCs w:val="24"/>
          <w:lang w:val="sk-SK"/>
        </w:rPr>
        <w:t xml:space="preserve">) Ak je s vykázaním </w:t>
      </w:r>
      <w:r>
        <w:rPr>
          <w:rFonts w:ascii="Times New Roman" w:hAnsi="Times New Roman" w:cs="Times New Roman"/>
          <w:color w:val="auto"/>
          <w:sz w:val="24"/>
          <w:szCs w:val="24"/>
          <w:lang w:val="sk-SK"/>
        </w:rPr>
        <w:t xml:space="preserve">zo spoločného obydlia </w:t>
      </w:r>
      <w:r w:rsidRPr="00AA7997">
        <w:rPr>
          <w:rFonts w:ascii="Times New Roman" w:hAnsi="Times New Roman" w:cs="Times New Roman"/>
          <w:color w:val="auto"/>
          <w:sz w:val="24"/>
          <w:szCs w:val="24"/>
          <w:lang w:val="sk-SK"/>
        </w:rPr>
        <w:t>spojené ohrozenie prevádzky objektu alebo znemožnenie výkonu zamestnania vykázanej osoby podľa osobitného predpisu,</w:t>
      </w:r>
      <w:r w:rsidRPr="00AA7997">
        <w:rPr>
          <w:rFonts w:ascii="Times New Roman" w:hAnsi="Times New Roman" w:cs="Times New Roman"/>
          <w:color w:val="auto"/>
          <w:sz w:val="24"/>
          <w:szCs w:val="24"/>
          <w:vertAlign w:val="superscript"/>
          <w:lang w:val="sk-SK"/>
        </w:rPr>
        <w:t>11be</w:t>
      </w:r>
      <w:r w:rsidRPr="00AA7997">
        <w:rPr>
          <w:rFonts w:ascii="Times New Roman" w:hAnsi="Times New Roman" w:cs="Times New Roman"/>
          <w:color w:val="auto"/>
          <w:sz w:val="24"/>
          <w:szCs w:val="24"/>
          <w:lang w:val="sk-SK"/>
        </w:rPr>
        <w:t>) útvar Policajného zboru o tejto skutočnosti bezodkladne vyrozumie zamestnávateľa alebo prevádzkovateľa objektu, ktorý prijme príslušné opatrenia na náhradné zaistenie prevádzky objektu.</w:t>
      </w:r>
    </w:p>
    <w:p w:rsidR="00C11664" w:rsidRPr="00B77F71" w:rsidP="00C11664">
      <w:pPr>
        <w:pStyle w:val="normalodsazene3"/>
        <w:shd w:val="clear" w:color="auto" w:fill="FFFFFF"/>
        <w:spacing w:before="120" w:after="0"/>
        <w:ind w:left="425" w:firstLine="573"/>
        <w:rPr>
          <w:rFonts w:ascii="Times New Roman" w:hAnsi="Times New Roman" w:cs="Times New Roman"/>
          <w:color w:val="auto"/>
          <w:sz w:val="24"/>
          <w:szCs w:val="24"/>
          <w:lang w:val="sk-SK"/>
        </w:rPr>
      </w:pPr>
      <w:r w:rsidRPr="00B77F71">
        <w:rPr>
          <w:rFonts w:ascii="Times New Roman" w:hAnsi="Times New Roman" w:cs="Times New Roman"/>
          <w:color w:val="auto"/>
          <w:sz w:val="24"/>
          <w:szCs w:val="24"/>
          <w:lang w:val="sk-SK"/>
        </w:rPr>
        <w:t>(5) Policajt vyzve vykázanú osobu na vydanie kľúčov od spoločného obydlia, poučí ju o následkoch neuposlúchnutia tejto výzvy</w:t>
      </w:r>
      <w:r w:rsidRPr="00B77F71">
        <w:rPr>
          <w:rFonts w:ascii="Times New Roman" w:hAnsi="Times New Roman" w:cs="Times New Roman"/>
          <w:color w:val="auto"/>
          <w:sz w:val="24"/>
          <w:szCs w:val="24"/>
          <w:vertAlign w:val="superscript"/>
          <w:lang w:val="sk-SK"/>
        </w:rPr>
        <w:t>11bf</w:t>
      </w:r>
      <w:r w:rsidRPr="00B77F71">
        <w:rPr>
          <w:rFonts w:ascii="Times New Roman" w:hAnsi="Times New Roman" w:cs="Times New Roman"/>
          <w:color w:val="auto"/>
          <w:sz w:val="24"/>
          <w:szCs w:val="24"/>
          <w:lang w:val="sk-SK"/>
        </w:rPr>
        <w:t xml:space="preserve">) a súčasne vykázanej osobe umožní vziať si zo spoločného obydlia veci slúžiace výlučne jej osobným potrebám, osobné cennosti </w:t>
      </w:r>
      <w:r w:rsidR="005E2895">
        <w:rPr>
          <w:rFonts w:ascii="Times New Roman" w:hAnsi="Times New Roman" w:cs="Times New Roman"/>
          <w:color w:val="auto"/>
          <w:sz w:val="24"/>
          <w:szCs w:val="24"/>
          <w:lang w:val="sk-SK"/>
        </w:rPr>
        <w:t xml:space="preserve">                         </w:t>
      </w:r>
      <w:r w:rsidRPr="00B77F71">
        <w:rPr>
          <w:rFonts w:ascii="Times New Roman" w:hAnsi="Times New Roman" w:cs="Times New Roman"/>
          <w:color w:val="auto"/>
          <w:sz w:val="24"/>
          <w:szCs w:val="24"/>
          <w:lang w:val="sk-SK"/>
        </w:rPr>
        <w:t xml:space="preserve">a dokumenty </w:t>
      </w:r>
      <w:r w:rsidRPr="00444CF7">
        <w:rPr>
          <w:rFonts w:ascii="Times New Roman" w:hAnsi="Times New Roman" w:cs="Times New Roman"/>
          <w:color w:val="auto"/>
          <w:sz w:val="24"/>
          <w:szCs w:val="24"/>
          <w:lang w:val="sk-SK"/>
        </w:rPr>
        <w:t xml:space="preserve">a prípadne v lehote do 24 hodín od oznámenia vykázania </w:t>
      </w:r>
      <w:r>
        <w:rPr>
          <w:rFonts w:ascii="Times New Roman" w:hAnsi="Times New Roman" w:cs="Times New Roman"/>
          <w:color w:val="auto"/>
          <w:sz w:val="24"/>
          <w:szCs w:val="24"/>
          <w:lang w:val="sk-SK"/>
        </w:rPr>
        <w:t xml:space="preserve">zo spoločného obydlia </w:t>
      </w:r>
      <w:r w:rsidRPr="00B77F71">
        <w:rPr>
          <w:rFonts w:ascii="Times New Roman" w:hAnsi="Times New Roman" w:cs="Times New Roman"/>
          <w:color w:val="auto"/>
          <w:sz w:val="24"/>
          <w:szCs w:val="24"/>
          <w:lang w:val="sk-SK"/>
        </w:rPr>
        <w:t>aj ďalšie osobné veci a veci nevyhnutné pre jej podnikanie alebo výkon povolania. Policajt vykázan</w:t>
      </w:r>
      <w:r>
        <w:rPr>
          <w:rFonts w:ascii="Times New Roman" w:hAnsi="Times New Roman" w:cs="Times New Roman"/>
          <w:color w:val="auto"/>
          <w:sz w:val="24"/>
          <w:szCs w:val="24"/>
          <w:lang w:val="sk-SK"/>
        </w:rPr>
        <w:t xml:space="preserve">ej </w:t>
      </w:r>
      <w:r w:rsidRPr="00B77F71">
        <w:rPr>
          <w:rFonts w:ascii="Times New Roman" w:hAnsi="Times New Roman" w:cs="Times New Roman"/>
          <w:color w:val="auto"/>
          <w:sz w:val="24"/>
          <w:szCs w:val="24"/>
          <w:lang w:val="sk-SK"/>
        </w:rPr>
        <w:t>osob</w:t>
      </w:r>
      <w:r>
        <w:rPr>
          <w:rFonts w:ascii="Times New Roman" w:hAnsi="Times New Roman" w:cs="Times New Roman"/>
          <w:color w:val="auto"/>
          <w:sz w:val="24"/>
          <w:szCs w:val="24"/>
          <w:lang w:val="sk-SK"/>
        </w:rPr>
        <w:t xml:space="preserve">e poskytne informácie o možnostiach ubytovania, </w:t>
      </w:r>
      <w:r w:rsidRPr="00B77F71">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 xml:space="preserve">poučí ju  </w:t>
      </w:r>
      <w:r w:rsidRPr="00B77F71">
        <w:rPr>
          <w:rFonts w:ascii="Times New Roman" w:hAnsi="Times New Roman" w:cs="Times New Roman"/>
          <w:color w:val="auto"/>
          <w:sz w:val="24"/>
          <w:szCs w:val="24"/>
          <w:lang w:val="sk-SK"/>
        </w:rPr>
        <w:t>o ďalšom postupe a vyžiada od nej adresu</w:t>
      </w:r>
      <w:r>
        <w:rPr>
          <w:rFonts w:ascii="Times New Roman" w:hAnsi="Times New Roman" w:cs="Times New Roman"/>
          <w:color w:val="auto"/>
          <w:sz w:val="24"/>
          <w:szCs w:val="24"/>
          <w:lang w:val="sk-SK"/>
        </w:rPr>
        <w:t>, kde sa bude zdržiavať.</w:t>
      </w:r>
      <w:r w:rsidRPr="00B77F71">
        <w:rPr>
          <w:rFonts w:ascii="Times New Roman" w:hAnsi="Times New Roman" w:cs="Times New Roman"/>
          <w:color w:val="auto"/>
          <w:sz w:val="24"/>
          <w:szCs w:val="24"/>
          <w:lang w:val="sk-SK"/>
        </w:rPr>
        <w:t xml:space="preserve"> </w:t>
      </w:r>
    </w:p>
    <w:p w:rsidR="00C11664" w:rsidRPr="00B77F71" w:rsidP="00C11664">
      <w:pPr>
        <w:pStyle w:val="normalodsazene3"/>
        <w:shd w:val="clear" w:color="auto" w:fill="FFFFFF"/>
        <w:spacing w:before="120" w:after="0"/>
        <w:ind w:left="425" w:firstLine="573"/>
        <w:rPr>
          <w:rFonts w:ascii="Times New Roman" w:hAnsi="Times New Roman" w:cs="Times New Roman"/>
          <w:color w:val="auto"/>
          <w:sz w:val="24"/>
          <w:szCs w:val="24"/>
          <w:lang w:val="sk-SK"/>
        </w:rPr>
      </w:pPr>
      <w:r w:rsidRPr="00B77F71">
        <w:rPr>
          <w:rFonts w:ascii="Times New Roman" w:hAnsi="Times New Roman" w:cs="Times New Roman"/>
          <w:color w:val="auto"/>
          <w:sz w:val="24"/>
          <w:szCs w:val="24"/>
          <w:lang w:val="sk-SK"/>
        </w:rPr>
        <w:t xml:space="preserve">(6) Policajt je povinný poučiť ohrozenú osobu o možnosti podať návrh na </w:t>
      </w:r>
      <w:r>
        <w:rPr>
          <w:rFonts w:ascii="Times New Roman" w:hAnsi="Times New Roman" w:cs="Times New Roman"/>
          <w:color w:val="auto"/>
          <w:sz w:val="24"/>
          <w:szCs w:val="24"/>
          <w:lang w:val="sk-SK"/>
        </w:rPr>
        <w:t>vydanie</w:t>
      </w:r>
      <w:r w:rsidRPr="00B77F71">
        <w:rPr>
          <w:rFonts w:ascii="Times New Roman" w:hAnsi="Times New Roman" w:cs="Times New Roman"/>
          <w:color w:val="auto"/>
          <w:sz w:val="24"/>
          <w:szCs w:val="24"/>
          <w:lang w:val="sk-SK"/>
        </w:rPr>
        <w:t xml:space="preserve"> predbežného opatrenia podľa osobitného predpisu</w:t>
      </w:r>
      <w:r w:rsidRPr="00B77F71">
        <w:rPr>
          <w:rFonts w:ascii="Times New Roman" w:hAnsi="Times New Roman" w:cs="Times New Roman"/>
          <w:color w:val="auto"/>
          <w:sz w:val="24"/>
          <w:szCs w:val="24"/>
          <w:vertAlign w:val="superscript"/>
          <w:lang w:val="sk-SK"/>
        </w:rPr>
        <w:t>11bg</w:t>
      </w:r>
      <w:r w:rsidRPr="00B77F71">
        <w:rPr>
          <w:rFonts w:ascii="Times New Roman" w:hAnsi="Times New Roman" w:cs="Times New Roman"/>
          <w:color w:val="auto"/>
          <w:sz w:val="24"/>
          <w:szCs w:val="24"/>
          <w:lang w:val="sk-SK"/>
        </w:rPr>
        <w:t>) a</w:t>
      </w:r>
      <w:r>
        <w:rPr>
          <w:rFonts w:ascii="Times New Roman" w:hAnsi="Times New Roman" w:cs="Times New Roman"/>
          <w:color w:val="auto"/>
          <w:sz w:val="24"/>
          <w:szCs w:val="24"/>
          <w:lang w:val="sk-SK"/>
        </w:rPr>
        <w:t xml:space="preserve"> podľa možnosti </w:t>
      </w:r>
      <w:r w:rsidRPr="00B77F71">
        <w:rPr>
          <w:rFonts w:ascii="Times New Roman" w:hAnsi="Times New Roman" w:cs="Times New Roman"/>
          <w:color w:val="auto"/>
          <w:sz w:val="24"/>
          <w:szCs w:val="24"/>
          <w:lang w:val="sk-SK"/>
        </w:rPr>
        <w:t xml:space="preserve">poskytnúť jej v písomnej forme informácie o organizáciách na pomoc poškodeným, vrátane informácií o službách nimi poskytovaných a poskytnúť kontakt na organizácie poskytujúce pomoc obetiam domáceho násilia. </w:t>
      </w:r>
    </w:p>
    <w:p w:rsidR="00C11664" w:rsidRPr="00B77F71" w:rsidP="00C11664">
      <w:pPr>
        <w:pStyle w:val="normalodsazene3"/>
        <w:widowControl w:val="0"/>
        <w:shd w:val="clear" w:color="auto" w:fill="FFFFFF"/>
        <w:spacing w:before="120" w:after="0"/>
        <w:ind w:left="425" w:firstLine="573"/>
        <w:rPr>
          <w:rFonts w:ascii="Times New Roman" w:hAnsi="Times New Roman" w:cs="Times New Roman"/>
          <w:color w:val="auto"/>
          <w:sz w:val="24"/>
          <w:szCs w:val="24"/>
          <w:lang w:val="sk-SK"/>
        </w:rPr>
      </w:pPr>
      <w:r w:rsidRPr="00B77F71">
        <w:rPr>
          <w:rFonts w:ascii="Times New Roman" w:hAnsi="Times New Roman" w:cs="Times New Roman"/>
          <w:color w:val="auto"/>
          <w:sz w:val="24"/>
          <w:szCs w:val="24"/>
          <w:lang w:val="sk-SK"/>
        </w:rPr>
        <w:t>(7) Na vykonanie</w:t>
      </w:r>
      <w:r>
        <w:rPr>
          <w:rFonts w:ascii="Times New Roman" w:hAnsi="Times New Roman" w:cs="Times New Roman"/>
          <w:color w:val="auto"/>
          <w:sz w:val="24"/>
          <w:szCs w:val="24"/>
          <w:lang w:val="sk-SK"/>
        </w:rPr>
        <w:t xml:space="preserve"> úkonov súvisiacich s vykázaním zo spoločného obydlia </w:t>
      </w:r>
      <w:r w:rsidRPr="00B77F71">
        <w:rPr>
          <w:rFonts w:ascii="Times New Roman" w:hAnsi="Times New Roman" w:cs="Times New Roman"/>
          <w:color w:val="auto"/>
          <w:sz w:val="24"/>
          <w:szCs w:val="24"/>
          <w:lang w:val="sk-SK"/>
        </w:rPr>
        <w:t xml:space="preserve">policajt zabezpečí prítomnosť nezúčastnenej osoby; nemusí tak urobiť, ak by mohlo dôjsť </w:t>
      </w:r>
      <w:r w:rsidR="005E2895">
        <w:rPr>
          <w:rFonts w:ascii="Times New Roman" w:hAnsi="Times New Roman" w:cs="Times New Roman"/>
          <w:color w:val="auto"/>
          <w:sz w:val="24"/>
          <w:szCs w:val="24"/>
          <w:lang w:val="sk-SK"/>
        </w:rPr>
        <w:t xml:space="preserve">                        </w:t>
      </w:r>
      <w:r w:rsidRPr="00B77F71">
        <w:rPr>
          <w:rFonts w:ascii="Times New Roman" w:hAnsi="Times New Roman" w:cs="Times New Roman"/>
          <w:color w:val="auto"/>
          <w:sz w:val="24"/>
          <w:szCs w:val="24"/>
          <w:lang w:val="sk-SK"/>
        </w:rPr>
        <w:t>k ohrozeniu života alebo zdravia alebo ak hrozí nebezpečenstvo z omeškania.</w:t>
      </w:r>
    </w:p>
    <w:p w:rsidR="00C11664" w:rsidRPr="00B77F71" w:rsidP="00C11664">
      <w:pPr>
        <w:pStyle w:val="normalodsazene3"/>
        <w:shd w:val="clear" w:color="auto" w:fill="FFFFFF"/>
        <w:spacing w:before="120" w:after="0"/>
        <w:ind w:left="425" w:firstLine="573"/>
        <w:rPr>
          <w:rFonts w:ascii="Times New Roman" w:hAnsi="Times New Roman" w:cs="Times New Roman"/>
          <w:color w:val="auto"/>
          <w:sz w:val="24"/>
          <w:szCs w:val="24"/>
          <w:lang w:val="sk-SK"/>
        </w:rPr>
      </w:pPr>
      <w:r>
        <w:rPr>
          <w:rFonts w:ascii="Times New Roman" w:hAnsi="Times New Roman" w:cs="Times New Roman"/>
          <w:color w:val="auto"/>
          <w:sz w:val="24"/>
          <w:szCs w:val="24"/>
          <w:lang w:val="sk-SK"/>
        </w:rPr>
        <w:t xml:space="preserve">(8) </w:t>
      </w:r>
      <w:r w:rsidRPr="00B77F71">
        <w:rPr>
          <w:rFonts w:ascii="Times New Roman" w:hAnsi="Times New Roman" w:cs="Times New Roman"/>
          <w:color w:val="auto"/>
          <w:sz w:val="24"/>
          <w:szCs w:val="24"/>
          <w:lang w:val="sk-SK"/>
        </w:rPr>
        <w:t xml:space="preserve">Vykázanie </w:t>
      </w:r>
      <w:r>
        <w:rPr>
          <w:rFonts w:ascii="Times New Roman" w:hAnsi="Times New Roman" w:cs="Times New Roman"/>
          <w:color w:val="auto"/>
          <w:sz w:val="24"/>
          <w:szCs w:val="24"/>
          <w:lang w:val="sk-SK"/>
        </w:rPr>
        <w:t>zo spoločného obydlia</w:t>
      </w:r>
      <w:r w:rsidRPr="00B77F71">
        <w:rPr>
          <w:rFonts w:ascii="Times New Roman" w:hAnsi="Times New Roman" w:cs="Times New Roman"/>
          <w:color w:val="auto"/>
          <w:sz w:val="24"/>
          <w:szCs w:val="24"/>
          <w:lang w:val="sk-SK"/>
        </w:rPr>
        <w:t xml:space="preserve"> končí uplynutím </w:t>
      </w:r>
      <w:r>
        <w:rPr>
          <w:rFonts w:ascii="Times New Roman" w:hAnsi="Times New Roman" w:cs="Times New Roman"/>
          <w:color w:val="auto"/>
          <w:sz w:val="24"/>
          <w:szCs w:val="24"/>
          <w:lang w:val="sk-SK"/>
        </w:rPr>
        <w:t xml:space="preserve">48 hodín od vykázania </w:t>
      </w:r>
      <w:r w:rsidR="005E2895">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zo spoločného obydlia, ak ďalej nie je ustanovené inak.</w:t>
      </w:r>
      <w:r w:rsidRPr="00B77F71">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Doručením</w:t>
      </w:r>
      <w:r w:rsidRPr="00B77F71">
        <w:rPr>
          <w:rFonts w:ascii="Times New Roman" w:hAnsi="Times New Roman" w:cs="Times New Roman"/>
          <w:color w:val="auto"/>
          <w:sz w:val="24"/>
          <w:szCs w:val="24"/>
          <w:lang w:val="sk-SK"/>
        </w:rPr>
        <w:t xml:space="preserve"> návrhu na </w:t>
      </w:r>
      <w:r>
        <w:rPr>
          <w:rFonts w:ascii="Times New Roman" w:hAnsi="Times New Roman" w:cs="Times New Roman"/>
          <w:color w:val="auto"/>
          <w:sz w:val="24"/>
          <w:szCs w:val="24"/>
          <w:lang w:val="sk-SK"/>
        </w:rPr>
        <w:t xml:space="preserve">vydanie </w:t>
      </w:r>
      <w:r w:rsidRPr="00B77F71">
        <w:rPr>
          <w:rFonts w:ascii="Times New Roman" w:hAnsi="Times New Roman" w:cs="Times New Roman"/>
          <w:color w:val="auto"/>
          <w:sz w:val="24"/>
          <w:szCs w:val="24"/>
          <w:lang w:val="sk-SK"/>
        </w:rPr>
        <w:t xml:space="preserve">predbežného opatrenia </w:t>
      </w:r>
      <w:r>
        <w:rPr>
          <w:rFonts w:ascii="Times New Roman" w:hAnsi="Times New Roman" w:cs="Times New Roman"/>
          <w:color w:val="auto"/>
          <w:sz w:val="24"/>
          <w:szCs w:val="24"/>
          <w:lang w:val="sk-SK"/>
        </w:rPr>
        <w:t>na súd</w:t>
      </w:r>
      <w:r w:rsidRPr="00B77F71">
        <w:rPr>
          <w:rFonts w:ascii="Times New Roman" w:hAnsi="Times New Roman" w:cs="Times New Roman"/>
          <w:color w:val="auto"/>
          <w:sz w:val="24"/>
          <w:szCs w:val="24"/>
          <w:vertAlign w:val="superscript"/>
          <w:lang w:val="sk-SK"/>
        </w:rPr>
        <w:t>11bg</w:t>
      </w:r>
      <w:r w:rsidRPr="00B77F71">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počas vykázania</w:t>
      </w:r>
      <w:r w:rsidRPr="00B77F71">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 xml:space="preserve">zo spoločného obydlia </w:t>
      </w:r>
      <w:r w:rsidRPr="00B77F71">
        <w:rPr>
          <w:rFonts w:ascii="Times New Roman" w:hAnsi="Times New Roman" w:cs="Times New Roman"/>
          <w:color w:val="auto"/>
          <w:sz w:val="24"/>
          <w:szCs w:val="24"/>
          <w:lang w:val="sk-SK"/>
        </w:rPr>
        <w:t xml:space="preserve">sa trvanie vykázania </w:t>
      </w:r>
      <w:r>
        <w:rPr>
          <w:rFonts w:ascii="Times New Roman" w:hAnsi="Times New Roman" w:cs="Times New Roman"/>
          <w:color w:val="auto"/>
          <w:sz w:val="24"/>
          <w:szCs w:val="24"/>
          <w:lang w:val="sk-SK"/>
        </w:rPr>
        <w:t xml:space="preserve">zo spoločného obydlia </w:t>
      </w:r>
      <w:r w:rsidRPr="00B77F71">
        <w:rPr>
          <w:rFonts w:ascii="Times New Roman" w:hAnsi="Times New Roman" w:cs="Times New Roman"/>
          <w:color w:val="auto"/>
          <w:sz w:val="24"/>
          <w:szCs w:val="24"/>
          <w:lang w:val="sk-SK"/>
        </w:rPr>
        <w:t xml:space="preserve">predlžuje až do nadobudnutia </w:t>
      </w:r>
      <w:r w:rsidR="009D125A">
        <w:rPr>
          <w:rFonts w:ascii="Times New Roman" w:hAnsi="Times New Roman" w:cs="Times New Roman"/>
          <w:color w:val="auto"/>
          <w:sz w:val="24"/>
          <w:szCs w:val="24"/>
          <w:lang w:val="sk-SK"/>
        </w:rPr>
        <w:t>vykonateľnosti</w:t>
      </w:r>
      <w:r w:rsidRPr="00B77F71">
        <w:rPr>
          <w:rFonts w:ascii="Times New Roman" w:hAnsi="Times New Roman" w:cs="Times New Roman"/>
          <w:color w:val="auto"/>
          <w:sz w:val="24"/>
          <w:szCs w:val="24"/>
          <w:lang w:val="sk-SK"/>
        </w:rPr>
        <w:t xml:space="preserve"> rozhodnutia súdu o tomto návrhu</w:t>
      </w:r>
      <w:r>
        <w:rPr>
          <w:rFonts w:ascii="Times New Roman" w:hAnsi="Times New Roman" w:cs="Times New Roman"/>
          <w:color w:val="auto"/>
          <w:sz w:val="24"/>
          <w:szCs w:val="24"/>
          <w:lang w:val="sk-SK"/>
        </w:rPr>
        <w:t>, o čom sa vykázaná osoba upovedomí v rámci poučenia podľa odseku 5</w:t>
      </w:r>
      <w:r>
        <w:rPr>
          <w:rFonts w:ascii="Times New Roman" w:hAnsi="Times New Roman" w:cs="Times New Roman"/>
          <w:color w:val="auto"/>
          <w:sz w:val="24"/>
          <w:szCs w:val="24"/>
          <w:lang w:val="en-US"/>
        </w:rPr>
        <w:t>;</w:t>
      </w:r>
      <w:r w:rsidRPr="00B77F71">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útvar Policajného zboru poskytne</w:t>
      </w:r>
      <w:r w:rsidRPr="00B77F71">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 xml:space="preserve">ohrozenej osobe súčinnosť pri doručovaní návrhu predbežného opatrenia. </w:t>
      </w:r>
    </w:p>
    <w:p w:rsidR="00C11664" w:rsidP="00C11664">
      <w:pPr>
        <w:pStyle w:val="normalodsazene3"/>
        <w:shd w:val="clear" w:color="auto" w:fill="FFFFFF"/>
        <w:spacing w:before="120" w:after="0"/>
        <w:ind w:left="425" w:firstLine="573"/>
        <w:rPr>
          <w:rFonts w:ascii="Times New Roman" w:hAnsi="Times New Roman" w:cs="Times New Roman"/>
          <w:color w:val="auto"/>
          <w:sz w:val="24"/>
          <w:szCs w:val="24"/>
          <w:lang w:val="sk-SK"/>
        </w:rPr>
      </w:pPr>
      <w:r w:rsidRPr="00B77F71">
        <w:rPr>
          <w:rFonts w:ascii="Times New Roman" w:hAnsi="Times New Roman" w:cs="Times New Roman"/>
          <w:color w:val="auto"/>
          <w:sz w:val="24"/>
          <w:szCs w:val="24"/>
          <w:lang w:val="sk-SK"/>
        </w:rPr>
        <w:t>(</w:t>
      </w:r>
      <w:r>
        <w:rPr>
          <w:rFonts w:ascii="Times New Roman" w:hAnsi="Times New Roman" w:cs="Times New Roman"/>
          <w:color w:val="auto"/>
          <w:sz w:val="24"/>
          <w:szCs w:val="24"/>
          <w:lang w:val="sk-SK"/>
        </w:rPr>
        <w:t>9</w:t>
      </w:r>
      <w:r w:rsidRPr="00B77F71">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 xml:space="preserve">Ak sa počas vykázania zo spoločného obydlia zistí, že neboli splnené podmienky vykázania zo spoločného obydlia podľa odseku 1, vykázanie zo spoločného obydlia útvar Policajného zboru ukončí, o čom sa ohrozená osoba a vykázaná osoba </w:t>
      </w:r>
      <w:r w:rsidRPr="00125F40">
        <w:rPr>
          <w:rFonts w:ascii="Times New Roman" w:hAnsi="Times New Roman" w:cs="Times New Roman"/>
          <w:color w:val="auto"/>
          <w:sz w:val="24"/>
          <w:szCs w:val="24"/>
          <w:lang w:val="sk-SK"/>
        </w:rPr>
        <w:t>neodkladne</w:t>
      </w:r>
      <w:r>
        <w:rPr>
          <w:rFonts w:ascii="Times New Roman" w:hAnsi="Times New Roman" w:cs="Times New Roman"/>
          <w:color w:val="auto"/>
          <w:sz w:val="24"/>
          <w:szCs w:val="24"/>
          <w:lang w:val="sk-SK"/>
        </w:rPr>
        <w:t xml:space="preserve"> upovedomí.</w:t>
      </w:r>
    </w:p>
    <w:p w:rsidR="00C11664" w:rsidRPr="004077AF" w:rsidP="00C11664">
      <w:pPr>
        <w:pStyle w:val="normalodsazene3"/>
        <w:shd w:val="clear" w:color="auto" w:fill="FFFFFF"/>
        <w:spacing w:before="120" w:after="0"/>
        <w:ind w:left="425" w:firstLine="573"/>
        <w:rPr>
          <w:rFonts w:ascii="Times New Roman" w:hAnsi="Times New Roman" w:cs="Times New Roman"/>
          <w:color w:val="auto"/>
          <w:sz w:val="24"/>
          <w:szCs w:val="24"/>
          <w:u w:val="single"/>
          <w:lang w:val="sk-SK"/>
        </w:rPr>
      </w:pPr>
      <w:r w:rsidRPr="00B77F71">
        <w:rPr>
          <w:rFonts w:ascii="Times New Roman" w:hAnsi="Times New Roman" w:cs="Times New Roman"/>
          <w:color w:val="auto"/>
          <w:sz w:val="24"/>
          <w:szCs w:val="24"/>
          <w:lang w:val="sk-SK"/>
        </w:rPr>
        <w:t>(1</w:t>
      </w:r>
      <w:r>
        <w:rPr>
          <w:rFonts w:ascii="Times New Roman" w:hAnsi="Times New Roman" w:cs="Times New Roman"/>
          <w:color w:val="auto"/>
          <w:sz w:val="24"/>
          <w:szCs w:val="24"/>
          <w:lang w:val="sk-SK"/>
        </w:rPr>
        <w:t>0</w:t>
      </w:r>
      <w:r w:rsidRPr="00B77F71">
        <w:rPr>
          <w:rFonts w:ascii="Times New Roman" w:hAnsi="Times New Roman" w:cs="Times New Roman"/>
          <w:color w:val="auto"/>
          <w:sz w:val="24"/>
          <w:szCs w:val="24"/>
          <w:lang w:val="sk-SK"/>
        </w:rPr>
        <w:t>) Útvar Policajného zboru preveruje dodržiavanie vykázania</w:t>
      </w:r>
      <w:r>
        <w:rPr>
          <w:rFonts w:ascii="Times New Roman" w:hAnsi="Times New Roman" w:cs="Times New Roman"/>
          <w:color w:val="auto"/>
          <w:sz w:val="24"/>
          <w:szCs w:val="24"/>
          <w:lang w:val="sk-SK"/>
        </w:rPr>
        <w:t xml:space="preserve"> zo spoločného obydlia</w:t>
      </w:r>
      <w:r w:rsidRPr="00B77F71">
        <w:rPr>
          <w:rFonts w:ascii="Times New Roman" w:hAnsi="Times New Roman" w:cs="Times New Roman"/>
          <w:color w:val="auto"/>
          <w:sz w:val="24"/>
          <w:szCs w:val="24"/>
          <w:lang w:val="sk-SK"/>
        </w:rPr>
        <w:t xml:space="preserve">. </w:t>
      </w:r>
    </w:p>
    <w:p w:rsidR="00C11664" w:rsidRPr="00CC1968" w:rsidP="00C11664">
      <w:pPr>
        <w:pStyle w:val="normalodsazene3"/>
        <w:shd w:val="clear" w:color="auto" w:fill="FFFFFF"/>
        <w:spacing w:before="120" w:after="0"/>
        <w:ind w:left="425" w:firstLine="573"/>
        <w:rPr>
          <w:rFonts w:ascii="Times New Roman" w:hAnsi="Times New Roman" w:cs="Times New Roman"/>
          <w:color w:val="auto"/>
          <w:sz w:val="24"/>
          <w:szCs w:val="24"/>
          <w:lang w:val="sk-SK"/>
        </w:rPr>
      </w:pPr>
      <w:r w:rsidRPr="00CC1968">
        <w:rPr>
          <w:rFonts w:ascii="Times New Roman" w:hAnsi="Times New Roman" w:cs="Times New Roman"/>
          <w:color w:val="auto"/>
          <w:sz w:val="24"/>
          <w:szCs w:val="24"/>
          <w:lang w:val="sk-SK"/>
        </w:rPr>
        <w:t>(</w:t>
      </w:r>
      <w:r>
        <w:rPr>
          <w:rFonts w:ascii="Times New Roman" w:hAnsi="Times New Roman" w:cs="Times New Roman"/>
          <w:color w:val="auto"/>
          <w:sz w:val="24"/>
          <w:szCs w:val="24"/>
          <w:lang w:val="sk-SK"/>
        </w:rPr>
        <w:t>11)</w:t>
      </w:r>
      <w:r w:rsidRPr="00CC1968">
        <w:rPr>
          <w:rFonts w:ascii="Times New Roman" w:hAnsi="Times New Roman" w:cs="Times New Roman"/>
          <w:color w:val="auto"/>
          <w:sz w:val="24"/>
          <w:szCs w:val="24"/>
          <w:lang w:val="sk-SK"/>
        </w:rPr>
        <w:t xml:space="preserve"> O vykonanom postupe podľa odsekov 1 až 1</w:t>
      </w:r>
      <w:r>
        <w:rPr>
          <w:rFonts w:ascii="Times New Roman" w:hAnsi="Times New Roman" w:cs="Times New Roman"/>
          <w:color w:val="auto"/>
          <w:sz w:val="24"/>
          <w:szCs w:val="24"/>
          <w:lang w:val="sk-SK"/>
        </w:rPr>
        <w:t>0</w:t>
      </w:r>
      <w:r w:rsidRPr="00CC1968">
        <w:rPr>
          <w:rFonts w:ascii="Times New Roman" w:hAnsi="Times New Roman" w:cs="Times New Roman"/>
          <w:color w:val="auto"/>
          <w:sz w:val="24"/>
          <w:szCs w:val="24"/>
          <w:lang w:val="sk-SK"/>
        </w:rPr>
        <w:t xml:space="preserve"> policajt spíše neodkladne úradný záznam. Ak je ohrozenou osobou dieťa, kópia záznamu sa zašle orgánu sociálnoprávnej ochrany detí a sociálnej kurately</w:t>
      </w:r>
      <w:r w:rsidRPr="00CC1968">
        <w:rPr>
          <w:rFonts w:ascii="Times New Roman" w:hAnsi="Times New Roman" w:cs="Times New Roman"/>
          <w:color w:val="auto"/>
          <w:sz w:val="24"/>
          <w:szCs w:val="24"/>
          <w:vertAlign w:val="superscript"/>
          <w:lang w:val="sk-SK"/>
        </w:rPr>
        <w:t>11bh</w:t>
      </w:r>
      <w:r w:rsidRPr="00CC1968">
        <w:rPr>
          <w:rFonts w:ascii="Times New Roman" w:hAnsi="Times New Roman" w:cs="Times New Roman"/>
          <w:color w:val="auto"/>
          <w:sz w:val="24"/>
          <w:szCs w:val="24"/>
          <w:lang w:val="sk-SK"/>
        </w:rPr>
        <w:t xml:space="preserve">.) </w:t>
      </w:r>
    </w:p>
    <w:p w:rsidR="00C11664" w:rsidP="00C11664">
      <w:pPr>
        <w:spacing w:before="120"/>
        <w:ind w:firstLine="1000"/>
        <w:rPr>
          <w:rFonts w:ascii="Times New Roman" w:hAnsi="Times New Roman" w:cs="Times New Roman"/>
          <w:sz w:val="24"/>
          <w:szCs w:val="24"/>
        </w:rPr>
      </w:pPr>
      <w:r>
        <w:rPr>
          <w:rFonts w:ascii="Times New Roman" w:hAnsi="Times New Roman" w:cs="Times New Roman"/>
          <w:sz w:val="24"/>
          <w:szCs w:val="24"/>
        </w:rPr>
        <w:t>Poznámky pod čiarou k odkazom 11be, 11bf, 11bg a 11bh znejú:</w:t>
      </w:r>
    </w:p>
    <w:p w:rsidR="00C11664" w:rsidP="00C11664">
      <w:pPr>
        <w:pStyle w:val="BodyText"/>
        <w:spacing w:before="120"/>
        <w:ind w:left="1134" w:hanging="734"/>
        <w:rPr>
          <w:rFonts w:ascii="Times New Roman" w:hAnsi="Times New Roman" w:cs="Times New Roman"/>
          <w:shadow w:val="0"/>
          <w:szCs w:val="24"/>
        </w:rPr>
      </w:pPr>
      <w:r>
        <w:rPr>
          <w:rFonts w:ascii="Times New Roman" w:hAnsi="Times New Roman" w:cs="Times New Roman"/>
          <w:shadow w:val="0"/>
          <w:szCs w:val="24"/>
        </w:rPr>
        <w:t>„11be) § 1 zákona Slovenskej národnej rady č. 189/1992 Zb. o úprave niektorých pomerov súvisiacich s nájmom bytov a s bytovými náhradami v znení neskorších predpisov.</w:t>
      </w:r>
    </w:p>
    <w:p w:rsidR="00C11664" w:rsidRPr="00B77F71" w:rsidP="00C11664">
      <w:pPr>
        <w:pStyle w:val="BodyText"/>
        <w:spacing w:before="120"/>
        <w:ind w:left="1134" w:hanging="634"/>
        <w:rPr>
          <w:rFonts w:ascii="Times New Roman" w:hAnsi="Times New Roman" w:cs="Times New Roman"/>
          <w:shadow w:val="0"/>
          <w:szCs w:val="24"/>
        </w:rPr>
      </w:pPr>
      <w:r w:rsidRPr="00B77F71">
        <w:rPr>
          <w:rFonts w:ascii="Times New Roman" w:hAnsi="Times New Roman" w:cs="Times New Roman"/>
          <w:shadow w:val="0"/>
          <w:szCs w:val="24"/>
        </w:rPr>
        <w:t>11bf)</w:t>
        <w:tab/>
        <w:t>§ 47 ods. 1 písm. a) zákona Slovenskej národnej rady č. 372/1990 Zb. v znení neskorších predpisov.</w:t>
      </w:r>
    </w:p>
    <w:p w:rsidR="00C11664" w:rsidRPr="00B77F71" w:rsidP="00C11664">
      <w:pPr>
        <w:pStyle w:val="BodyText"/>
        <w:spacing w:before="120"/>
        <w:ind w:left="1134" w:hanging="634"/>
        <w:rPr>
          <w:rFonts w:ascii="Times New Roman" w:hAnsi="Times New Roman" w:cs="Times New Roman"/>
          <w:shadow w:val="0"/>
          <w:szCs w:val="24"/>
        </w:rPr>
      </w:pPr>
      <w:r w:rsidRPr="00B77F71">
        <w:rPr>
          <w:rFonts w:ascii="Times New Roman" w:hAnsi="Times New Roman" w:cs="Times New Roman"/>
          <w:shadow w:val="0"/>
          <w:szCs w:val="24"/>
        </w:rPr>
        <w:t>11bg)</w:t>
      </w:r>
      <w:r>
        <w:rPr>
          <w:rFonts w:ascii="Times New Roman" w:hAnsi="Times New Roman" w:cs="Times New Roman"/>
          <w:shadow w:val="0"/>
          <w:szCs w:val="24"/>
        </w:rPr>
        <w:tab/>
      </w:r>
      <w:r w:rsidRPr="00B77F71">
        <w:rPr>
          <w:rFonts w:ascii="Times New Roman" w:hAnsi="Times New Roman" w:cs="Times New Roman"/>
          <w:shadow w:val="0"/>
          <w:szCs w:val="24"/>
        </w:rPr>
        <w:t xml:space="preserve">§ 76 ods. 1 písm. g) </w:t>
      </w:r>
      <w:r w:rsidR="008D2C7A">
        <w:rPr>
          <w:rFonts w:ascii="Times New Roman" w:hAnsi="Times New Roman" w:cs="Times New Roman"/>
          <w:shadow w:val="0"/>
          <w:szCs w:val="24"/>
        </w:rPr>
        <w:t>Občianskeho súdneho poriadku</w:t>
      </w:r>
      <w:r w:rsidRPr="00B77F71">
        <w:rPr>
          <w:rFonts w:ascii="Times New Roman" w:hAnsi="Times New Roman" w:cs="Times New Roman"/>
          <w:shadow w:val="0"/>
          <w:szCs w:val="24"/>
        </w:rPr>
        <w:t>.</w:t>
      </w:r>
    </w:p>
    <w:p w:rsidR="00C11664" w:rsidP="00C11664">
      <w:pPr>
        <w:pStyle w:val="BodyText"/>
        <w:spacing w:before="120"/>
        <w:ind w:left="1134" w:hanging="634"/>
        <w:rPr>
          <w:rFonts w:ascii="Times New Roman" w:hAnsi="Times New Roman" w:cs="Times New Roman"/>
          <w:shadow w:val="0"/>
          <w:szCs w:val="24"/>
        </w:rPr>
      </w:pPr>
      <w:r w:rsidRPr="00B77F71">
        <w:rPr>
          <w:rFonts w:ascii="Times New Roman" w:hAnsi="Times New Roman" w:cs="Times New Roman"/>
          <w:shadow w:val="0"/>
          <w:szCs w:val="24"/>
        </w:rPr>
        <w:t>11bh)</w:t>
      </w:r>
      <w:r>
        <w:rPr>
          <w:rFonts w:ascii="Times New Roman" w:hAnsi="Times New Roman" w:cs="Times New Roman"/>
          <w:shadow w:val="0"/>
          <w:szCs w:val="24"/>
        </w:rPr>
        <w:tab/>
      </w:r>
      <w:r w:rsidR="008D2C7A">
        <w:rPr>
          <w:rFonts w:ascii="Times New Roman" w:hAnsi="Times New Roman" w:cs="Times New Roman"/>
          <w:shadow w:val="0"/>
          <w:szCs w:val="24"/>
        </w:rPr>
        <w:t>Šiesta časť z</w:t>
      </w:r>
      <w:r w:rsidRPr="00B77F71">
        <w:rPr>
          <w:rFonts w:ascii="Times New Roman" w:hAnsi="Times New Roman" w:cs="Times New Roman"/>
          <w:shadow w:val="0"/>
          <w:szCs w:val="24"/>
        </w:rPr>
        <w:t>ákon</w:t>
      </w:r>
      <w:r w:rsidR="008D2C7A">
        <w:rPr>
          <w:rFonts w:ascii="Times New Roman" w:hAnsi="Times New Roman" w:cs="Times New Roman"/>
          <w:shadow w:val="0"/>
          <w:szCs w:val="24"/>
        </w:rPr>
        <w:t>a</w:t>
      </w:r>
      <w:r w:rsidRPr="00B77F71">
        <w:rPr>
          <w:rFonts w:ascii="Times New Roman" w:hAnsi="Times New Roman" w:cs="Times New Roman"/>
          <w:shadow w:val="0"/>
          <w:szCs w:val="24"/>
        </w:rPr>
        <w:t xml:space="preserve"> č. 305/2005 Z.</w:t>
      </w:r>
      <w:r>
        <w:rPr>
          <w:rFonts w:ascii="Times New Roman" w:hAnsi="Times New Roman" w:cs="Times New Roman"/>
          <w:shadow w:val="0"/>
          <w:szCs w:val="24"/>
        </w:rPr>
        <w:t xml:space="preserve"> </w:t>
      </w:r>
      <w:r w:rsidRPr="00B77F71">
        <w:rPr>
          <w:rFonts w:ascii="Times New Roman" w:hAnsi="Times New Roman" w:cs="Times New Roman"/>
          <w:shadow w:val="0"/>
          <w:szCs w:val="24"/>
        </w:rPr>
        <w:t>z. o sociálnoprávnej ochrane detí a o sociálnej kuratele a o zmene a doplnení niektorých zákonov.“.</w:t>
      </w:r>
    </w:p>
    <w:p w:rsidR="00C11664" w:rsidP="00C11664">
      <w:pPr>
        <w:rPr>
          <w:rFonts w:ascii="Times New Roman" w:hAnsi="Times New Roman" w:cs="Times New Roman"/>
          <w:szCs w:val="24"/>
        </w:rPr>
      </w:pPr>
    </w:p>
    <w:p w:rsidR="00C11664" w:rsidRPr="00FA57A3" w:rsidP="00C11664">
      <w:pPr>
        <w:pStyle w:val="BodyText"/>
        <w:spacing w:before="240"/>
        <w:ind w:left="360" w:hanging="360"/>
        <w:rPr>
          <w:rFonts w:ascii="Times New Roman" w:hAnsi="Times New Roman" w:cs="Times New Roman"/>
          <w:shadow w:val="0"/>
          <w:szCs w:val="24"/>
        </w:rPr>
      </w:pPr>
      <w:r w:rsidRPr="00FA57A3">
        <w:rPr>
          <w:rFonts w:ascii="Times New Roman" w:hAnsi="Times New Roman" w:cs="Times New Roman"/>
          <w:shadow w:val="0"/>
          <w:szCs w:val="24"/>
        </w:rPr>
        <w:t>2</w:t>
      </w:r>
      <w:r w:rsidR="008D2C7A">
        <w:rPr>
          <w:rFonts w:ascii="Times New Roman" w:hAnsi="Times New Roman" w:cs="Times New Roman"/>
          <w:shadow w:val="0"/>
          <w:szCs w:val="24"/>
        </w:rPr>
        <w:t>0</w:t>
      </w:r>
      <w:r w:rsidRPr="00FA57A3">
        <w:rPr>
          <w:rFonts w:ascii="Times New Roman" w:hAnsi="Times New Roman" w:cs="Times New Roman"/>
          <w:shadow w:val="0"/>
          <w:szCs w:val="24"/>
        </w:rPr>
        <w:t>. V poznámke pod čiarou k odkazu 11c sa citácia „§ 89 ods. 14 Trestného zákona v znení neskorších predpisov.“ nahrádza citáciou „§ 125 Trestného zákona.“.</w:t>
      </w:r>
    </w:p>
    <w:p w:rsidR="00C11664" w:rsidRPr="00FA57A3" w:rsidP="00C11664">
      <w:pPr>
        <w:pStyle w:val="BodyText"/>
        <w:spacing w:before="240"/>
        <w:ind w:left="540" w:hanging="540"/>
        <w:rPr>
          <w:rFonts w:ascii="Times New Roman" w:hAnsi="Times New Roman" w:cs="Times New Roman"/>
          <w:shadow w:val="0"/>
          <w:szCs w:val="24"/>
        </w:rPr>
      </w:pPr>
      <w:r w:rsidRPr="00FA57A3">
        <w:rPr>
          <w:rFonts w:ascii="Times New Roman" w:hAnsi="Times New Roman" w:cs="Times New Roman"/>
          <w:shadow w:val="0"/>
          <w:szCs w:val="24"/>
        </w:rPr>
        <w:t>2</w:t>
      </w:r>
      <w:r w:rsidR="000853B6">
        <w:rPr>
          <w:rFonts w:ascii="Times New Roman" w:hAnsi="Times New Roman" w:cs="Times New Roman"/>
          <w:shadow w:val="0"/>
          <w:szCs w:val="24"/>
        </w:rPr>
        <w:t>1</w:t>
      </w:r>
      <w:r w:rsidRPr="00FA57A3">
        <w:rPr>
          <w:rFonts w:ascii="Times New Roman" w:hAnsi="Times New Roman" w:cs="Times New Roman"/>
          <w:shadow w:val="0"/>
          <w:szCs w:val="24"/>
        </w:rPr>
        <w:t>.  V § 36 sa slová „obzvlášť závažných trestných činov</w:t>
      </w:r>
      <w:r w:rsidRPr="00FA57A3">
        <w:rPr>
          <w:rFonts w:ascii="Times New Roman" w:hAnsi="Times New Roman" w:cs="Times New Roman"/>
          <w:shadow w:val="0"/>
          <w:szCs w:val="24"/>
          <w:vertAlign w:val="superscript"/>
        </w:rPr>
        <w:t>18)</w:t>
      </w:r>
      <w:r w:rsidRPr="00FA57A3">
        <w:rPr>
          <w:rFonts w:ascii="Times New Roman" w:hAnsi="Times New Roman" w:cs="Times New Roman"/>
          <w:shadow w:val="0"/>
          <w:szCs w:val="24"/>
        </w:rPr>
        <w:t>“ nahrádzajú slovom „zločinov</w:t>
      </w:r>
      <w:r w:rsidRPr="00FA57A3">
        <w:rPr>
          <w:rFonts w:ascii="Times New Roman" w:hAnsi="Times New Roman" w:cs="Times New Roman"/>
          <w:shadow w:val="0"/>
          <w:szCs w:val="24"/>
          <w:vertAlign w:val="superscript"/>
        </w:rPr>
        <w:t>18)</w:t>
      </w:r>
      <w:r w:rsidRPr="00FA57A3">
        <w:rPr>
          <w:rFonts w:ascii="Times New Roman" w:hAnsi="Times New Roman" w:cs="Times New Roman"/>
          <w:shadow w:val="0"/>
          <w:szCs w:val="24"/>
        </w:rPr>
        <w:t>“</w:t>
      </w:r>
      <w:r w:rsidR="005E2895">
        <w:rPr>
          <w:rFonts w:ascii="Times New Roman" w:hAnsi="Times New Roman" w:cs="Times New Roman"/>
          <w:shadow w:val="0"/>
          <w:szCs w:val="24"/>
        </w:rPr>
        <w:t xml:space="preserve">            </w:t>
      </w:r>
      <w:r w:rsidRPr="00FA57A3">
        <w:rPr>
          <w:rFonts w:ascii="Times New Roman" w:hAnsi="Times New Roman" w:cs="Times New Roman"/>
          <w:shadow w:val="0"/>
          <w:szCs w:val="24"/>
        </w:rPr>
        <w:t xml:space="preserve">a slová „oddielu tretej hlavy“ sa nahrádzajú slovami „dielu ôsmej hlavy“.“.  </w:t>
      </w:r>
    </w:p>
    <w:p w:rsidR="00C11664" w:rsidRPr="00FA57A3" w:rsidP="00C11664">
      <w:pPr>
        <w:spacing w:before="120"/>
        <w:ind w:firstLine="540"/>
        <w:jc w:val="both"/>
        <w:rPr>
          <w:rFonts w:ascii="Times New Roman" w:hAnsi="Times New Roman" w:cs="Times New Roman"/>
          <w:sz w:val="24"/>
          <w:szCs w:val="24"/>
        </w:rPr>
      </w:pPr>
      <w:r w:rsidRPr="00FA57A3">
        <w:rPr>
          <w:rFonts w:ascii="Times New Roman" w:hAnsi="Times New Roman" w:cs="Times New Roman"/>
          <w:sz w:val="24"/>
          <w:szCs w:val="24"/>
        </w:rPr>
        <w:t>Poznámka pod čiarou k odkazu 18 znie:</w:t>
      </w:r>
    </w:p>
    <w:p w:rsidR="00C11664" w:rsidRPr="00FA57A3" w:rsidP="00C11664">
      <w:pPr>
        <w:pStyle w:val="BodyText"/>
        <w:spacing w:before="120"/>
        <w:ind w:left="540"/>
        <w:rPr>
          <w:rFonts w:ascii="Times New Roman" w:hAnsi="Times New Roman" w:cs="Times New Roman"/>
          <w:shadow w:val="0"/>
          <w:szCs w:val="24"/>
        </w:rPr>
      </w:pPr>
      <w:r w:rsidRPr="00FA57A3">
        <w:rPr>
          <w:rFonts w:ascii="Times New Roman" w:hAnsi="Times New Roman" w:cs="Times New Roman"/>
          <w:shadow w:val="0"/>
          <w:szCs w:val="24"/>
        </w:rPr>
        <w:t xml:space="preserve">„18) § 11 ods. </w:t>
      </w:r>
      <w:r w:rsidR="000853B6">
        <w:rPr>
          <w:rFonts w:ascii="Times New Roman" w:hAnsi="Times New Roman" w:cs="Times New Roman"/>
          <w:shadow w:val="0"/>
          <w:szCs w:val="24"/>
        </w:rPr>
        <w:t>1</w:t>
      </w:r>
      <w:r w:rsidRPr="00FA57A3">
        <w:rPr>
          <w:rFonts w:ascii="Times New Roman" w:hAnsi="Times New Roman" w:cs="Times New Roman"/>
          <w:shadow w:val="0"/>
          <w:szCs w:val="24"/>
        </w:rPr>
        <w:t xml:space="preserve"> Trestného zákona.“.</w:t>
      </w:r>
    </w:p>
    <w:p w:rsidR="00C11664" w:rsidRPr="00FA57A3" w:rsidP="00C11664">
      <w:pPr>
        <w:pStyle w:val="BodyText"/>
        <w:spacing w:before="240"/>
        <w:ind w:left="540" w:hanging="540"/>
        <w:rPr>
          <w:rFonts w:ascii="Times New Roman" w:hAnsi="Times New Roman" w:cs="Times New Roman"/>
          <w:shadow w:val="0"/>
          <w:szCs w:val="24"/>
        </w:rPr>
      </w:pPr>
      <w:r w:rsidRPr="00FA57A3">
        <w:rPr>
          <w:rFonts w:ascii="Times New Roman" w:hAnsi="Times New Roman" w:cs="Times New Roman"/>
          <w:shadow w:val="0"/>
          <w:szCs w:val="24"/>
        </w:rPr>
        <w:t>2</w:t>
      </w:r>
      <w:r w:rsidR="000853B6">
        <w:rPr>
          <w:rFonts w:ascii="Times New Roman" w:hAnsi="Times New Roman" w:cs="Times New Roman"/>
          <w:shadow w:val="0"/>
          <w:szCs w:val="24"/>
        </w:rPr>
        <w:t>2</w:t>
      </w:r>
      <w:r w:rsidRPr="00FA57A3">
        <w:rPr>
          <w:rFonts w:ascii="Times New Roman" w:hAnsi="Times New Roman" w:cs="Times New Roman"/>
          <w:shadow w:val="0"/>
          <w:szCs w:val="24"/>
        </w:rPr>
        <w:t xml:space="preserve">.  V poznámke pod čiarou k odkazu 18a sa citácia „§ 88a Trestného poriadku v znení neskorších predpisov.“ nahrádza citáciou „§ 111 Trestného poriadku,“.  </w:t>
      </w:r>
    </w:p>
    <w:p w:rsidR="00C11664" w:rsidRPr="00FA57A3" w:rsidP="00C11664">
      <w:pPr>
        <w:pStyle w:val="BodyText"/>
        <w:spacing w:before="240"/>
        <w:ind w:left="540" w:hanging="540"/>
        <w:rPr>
          <w:rFonts w:ascii="Times New Roman" w:hAnsi="Times New Roman" w:cs="Times New Roman"/>
          <w:shadow w:val="0"/>
          <w:szCs w:val="24"/>
        </w:rPr>
      </w:pPr>
      <w:r w:rsidRPr="00FA57A3">
        <w:rPr>
          <w:rFonts w:ascii="Times New Roman" w:hAnsi="Times New Roman" w:cs="Times New Roman"/>
          <w:shadow w:val="0"/>
          <w:szCs w:val="24"/>
        </w:rPr>
        <w:t>2</w:t>
      </w:r>
      <w:r w:rsidR="000853B6">
        <w:rPr>
          <w:rFonts w:ascii="Times New Roman" w:hAnsi="Times New Roman" w:cs="Times New Roman"/>
          <w:shadow w:val="0"/>
          <w:szCs w:val="24"/>
        </w:rPr>
        <w:t>3</w:t>
      </w:r>
      <w:r w:rsidRPr="00FA57A3">
        <w:rPr>
          <w:rFonts w:ascii="Times New Roman" w:hAnsi="Times New Roman" w:cs="Times New Roman"/>
          <w:shadow w:val="0"/>
          <w:szCs w:val="24"/>
        </w:rPr>
        <w:t xml:space="preserve">.   V poznámke pod čiarou k odkazu 18b sa citácia „§ 88b ods. 2 Trestného poriadku v znení neskorších predpisov.“ nahrádza citáciou „§ 117 ods. 3 Trestného poriadku.“. </w:t>
      </w:r>
    </w:p>
    <w:p w:rsidR="00C11664" w:rsidRPr="00FA57A3" w:rsidP="00C11664">
      <w:pPr>
        <w:pStyle w:val="DefinitionTerm"/>
        <w:spacing w:before="240"/>
        <w:ind w:left="426" w:hanging="426"/>
        <w:jc w:val="both"/>
        <w:rPr>
          <w:rFonts w:ascii="Times New Roman" w:hAnsi="Times New Roman" w:cs="Times New Roman"/>
          <w:szCs w:val="24"/>
        </w:rPr>
      </w:pPr>
      <w:r w:rsidRPr="00FA57A3">
        <w:rPr>
          <w:rFonts w:ascii="Times New Roman" w:hAnsi="Times New Roman" w:cs="Times New Roman"/>
          <w:szCs w:val="24"/>
        </w:rPr>
        <w:t>2</w:t>
      </w:r>
      <w:r w:rsidR="000853B6">
        <w:rPr>
          <w:rFonts w:ascii="Times New Roman" w:hAnsi="Times New Roman" w:cs="Times New Roman"/>
          <w:szCs w:val="24"/>
        </w:rPr>
        <w:t>4</w:t>
      </w:r>
      <w:r w:rsidRPr="00FA57A3">
        <w:rPr>
          <w:rFonts w:ascii="Times New Roman" w:hAnsi="Times New Roman" w:cs="Times New Roman"/>
          <w:szCs w:val="24"/>
        </w:rPr>
        <w:t>. § 39c vrátane nadpisu znie:</w:t>
      </w:r>
    </w:p>
    <w:p w:rsidR="00C11664" w:rsidRPr="00FA57A3" w:rsidP="00C11664">
      <w:pPr>
        <w:pStyle w:val="DefinitionTerm"/>
        <w:spacing w:before="240"/>
        <w:jc w:val="center"/>
        <w:rPr>
          <w:rFonts w:ascii="Times New Roman" w:hAnsi="Times New Roman" w:cs="Times New Roman"/>
          <w:b/>
          <w:szCs w:val="24"/>
        </w:rPr>
      </w:pPr>
      <w:r w:rsidRPr="00FA57A3">
        <w:rPr>
          <w:rFonts w:ascii="Times New Roman" w:hAnsi="Times New Roman" w:cs="Times New Roman"/>
          <w:szCs w:val="24"/>
        </w:rPr>
        <w:t>„</w:t>
      </w:r>
      <w:r w:rsidRPr="00FA57A3">
        <w:rPr>
          <w:rFonts w:ascii="Times New Roman" w:hAnsi="Times New Roman" w:cs="Times New Roman"/>
          <w:b/>
          <w:szCs w:val="24"/>
        </w:rPr>
        <w:t>§ 39c</w:t>
      </w:r>
    </w:p>
    <w:p w:rsidR="00C11664" w:rsidRPr="00FA57A3" w:rsidP="00C11664">
      <w:pPr>
        <w:pStyle w:val="DefinitionList"/>
        <w:spacing w:before="240"/>
        <w:jc w:val="center"/>
        <w:rPr>
          <w:rFonts w:ascii="Times New Roman" w:hAnsi="Times New Roman" w:cs="Times New Roman"/>
          <w:b/>
          <w:szCs w:val="24"/>
        </w:rPr>
      </w:pPr>
      <w:r w:rsidRPr="00FA57A3">
        <w:rPr>
          <w:rFonts w:ascii="Times New Roman" w:hAnsi="Times New Roman" w:cs="Times New Roman"/>
          <w:b/>
          <w:szCs w:val="24"/>
        </w:rPr>
        <w:t xml:space="preserve">Osobitné nakladanie s finančnými prostriedkami a majetkom štátu </w:t>
      </w:r>
    </w:p>
    <w:p w:rsidR="00C11664" w:rsidRPr="00FA57A3" w:rsidP="00C11664">
      <w:pPr>
        <w:pStyle w:val="DefinitionTerm"/>
        <w:spacing w:before="120"/>
        <w:ind w:left="360" w:firstLine="360"/>
        <w:jc w:val="both"/>
        <w:rPr>
          <w:rFonts w:ascii="Times New Roman" w:hAnsi="Times New Roman" w:cs="Times New Roman"/>
          <w:color w:val="000000"/>
          <w:szCs w:val="24"/>
        </w:rPr>
      </w:pPr>
      <w:r w:rsidRPr="00FA57A3">
        <w:rPr>
          <w:rFonts w:ascii="Times New Roman" w:hAnsi="Times New Roman" w:cs="Times New Roman"/>
          <w:color w:val="000000"/>
          <w:szCs w:val="24"/>
        </w:rPr>
        <w:t xml:space="preserve">(1) Osobitné finančné prostriedky sú vyčlenené rozpočtové prostriedky </w:t>
      </w:r>
      <w:r w:rsidR="00876F35">
        <w:rPr>
          <w:rFonts w:ascii="Times New Roman" w:hAnsi="Times New Roman" w:cs="Times New Roman"/>
          <w:color w:val="000000"/>
          <w:szCs w:val="24"/>
        </w:rPr>
        <w:t>m</w:t>
      </w:r>
      <w:r w:rsidRPr="00FA57A3">
        <w:rPr>
          <w:rFonts w:ascii="Times New Roman" w:hAnsi="Times New Roman" w:cs="Times New Roman"/>
          <w:color w:val="000000"/>
          <w:szCs w:val="24"/>
        </w:rPr>
        <w:t xml:space="preserve">inisterstva, ktoré Policajný zbor používa na </w:t>
      </w:r>
      <w:r w:rsidR="000853B6">
        <w:rPr>
          <w:rFonts w:ascii="Times New Roman" w:hAnsi="Times New Roman" w:cs="Times New Roman"/>
          <w:color w:val="000000"/>
          <w:szCs w:val="24"/>
        </w:rPr>
        <w:t>úhradu</w:t>
      </w:r>
      <w:r w:rsidRPr="00FA57A3">
        <w:rPr>
          <w:rFonts w:ascii="Times New Roman" w:hAnsi="Times New Roman" w:cs="Times New Roman"/>
          <w:color w:val="000000"/>
          <w:szCs w:val="24"/>
        </w:rPr>
        <w:t xml:space="preserve"> výdavkov spojených s vykonávaním operatívno-pátracej činnosti, s vykonávaním kriminálneho spravodajstva, s používaním agenta a s ochranou svedka.</w:t>
      </w:r>
    </w:p>
    <w:p w:rsidR="00C11664" w:rsidRPr="00FA57A3" w:rsidP="00C11664">
      <w:pPr>
        <w:spacing w:before="120"/>
        <w:ind w:left="360" w:firstLine="357"/>
        <w:jc w:val="both"/>
        <w:rPr>
          <w:rFonts w:ascii="Times New Roman" w:hAnsi="Times New Roman" w:cs="Times New Roman"/>
          <w:sz w:val="24"/>
          <w:szCs w:val="24"/>
        </w:rPr>
      </w:pPr>
      <w:r w:rsidRPr="00FA57A3">
        <w:rPr>
          <w:rFonts w:ascii="Times New Roman" w:hAnsi="Times New Roman" w:cs="Times New Roman"/>
          <w:sz w:val="24"/>
          <w:szCs w:val="24"/>
        </w:rPr>
        <w:t xml:space="preserve">(2) Osobitné finančné prostriedky sa vedú na samostatnom mimorozpočtovom účte ministerstva. </w:t>
      </w:r>
    </w:p>
    <w:p w:rsidR="00C11664" w:rsidRPr="00FA57A3" w:rsidP="00C11664">
      <w:pPr>
        <w:spacing w:before="120"/>
        <w:ind w:left="360" w:firstLine="357"/>
        <w:jc w:val="both"/>
        <w:rPr>
          <w:rFonts w:ascii="Times New Roman" w:hAnsi="Times New Roman" w:cs="Times New Roman"/>
          <w:sz w:val="24"/>
          <w:szCs w:val="24"/>
        </w:rPr>
      </w:pPr>
      <w:r w:rsidRPr="00FA57A3">
        <w:rPr>
          <w:rFonts w:ascii="Times New Roman" w:hAnsi="Times New Roman" w:cs="Times New Roman"/>
          <w:sz w:val="24"/>
          <w:szCs w:val="24"/>
        </w:rPr>
        <w:t xml:space="preserve">(3) Pri používaní osobitných finančných prostriedkov Policajný zbor nepostupuje podľa osobitných predpisov, ktoré upravujú spôsoby vykazovania údajov pri hospodárení s prostriedkami štátneho rozpočtu, priznávanie dane z príjmov, vykazovanie zdravotného poistenia, nemocenského poistenia, poistného na sociálne zabezpečenie a poistného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na poistenie v nezamestnanosti. </w:t>
      </w:r>
    </w:p>
    <w:p w:rsidR="00C11664" w:rsidRPr="00FA57A3" w:rsidP="00C11664">
      <w:pPr>
        <w:spacing w:before="120"/>
        <w:ind w:left="360" w:firstLine="357"/>
        <w:jc w:val="both"/>
        <w:rPr>
          <w:rFonts w:ascii="Times New Roman" w:hAnsi="Times New Roman" w:cs="Times New Roman"/>
          <w:sz w:val="24"/>
          <w:szCs w:val="24"/>
        </w:rPr>
      </w:pPr>
      <w:r w:rsidRPr="00FA57A3">
        <w:rPr>
          <w:rFonts w:ascii="Times New Roman" w:hAnsi="Times New Roman" w:cs="Times New Roman"/>
          <w:sz w:val="24"/>
          <w:szCs w:val="24"/>
        </w:rPr>
        <w:t xml:space="preserve"> (4) Policajný zbor je oprávnený používať osobitné spôsoby vykazovania použitia osobitných finančných prostriedkov aj pri poskytovaní súhrnných údajov príslušným štátnym orgánom na základe ich požiadaviek; v takýchto prípadoch Policajný zbor poskytne požadované súhrnné údaje takým spôsobom a v takom rozsahu, aby nedošlo k ohrozeniu plnenia úloh Policajného zboru alebo k ohrozeniu bezpečnosti policajtov.</w:t>
      </w:r>
    </w:p>
    <w:p w:rsidR="00C11664" w:rsidRPr="00FA57A3" w:rsidP="00C11664">
      <w:pPr>
        <w:pStyle w:val="DefinitionTerm"/>
        <w:spacing w:before="120"/>
        <w:ind w:left="360" w:firstLine="360"/>
        <w:jc w:val="both"/>
        <w:rPr>
          <w:rFonts w:ascii="Times New Roman" w:hAnsi="Times New Roman" w:cs="Times New Roman"/>
          <w:szCs w:val="24"/>
        </w:rPr>
      </w:pPr>
      <w:r w:rsidRPr="00FA57A3">
        <w:rPr>
          <w:rFonts w:ascii="Times New Roman" w:hAnsi="Times New Roman" w:cs="Times New Roman"/>
          <w:szCs w:val="24"/>
        </w:rPr>
        <w:t xml:space="preserve">(5) </w:t>
        <w:tab/>
        <w:t xml:space="preserve">Policajný zbor je oprávnený pri </w:t>
      </w:r>
      <w:r w:rsidRPr="00FA57A3">
        <w:rPr>
          <w:rFonts w:ascii="Times New Roman" w:hAnsi="Times New Roman" w:cs="Times New Roman"/>
          <w:color w:val="000000"/>
          <w:szCs w:val="24"/>
        </w:rPr>
        <w:t>vykonávaní operatívno-pátracej činnosti, vykonávaní kriminálneho spravodajstva, v súvislosti s používaním agenta a pri ochrane svedka</w:t>
      </w:r>
      <w:r w:rsidRPr="00FA57A3">
        <w:rPr>
          <w:rFonts w:ascii="Times New Roman" w:hAnsi="Times New Roman" w:cs="Times New Roman"/>
          <w:szCs w:val="24"/>
        </w:rPr>
        <w:t xml:space="preserve"> používať osobitné spôsoby nakladania s majetkom štátu, ktorý je v správe ministerstva.</w:t>
      </w:r>
    </w:p>
    <w:p w:rsidR="00C11664" w:rsidRPr="00FA57A3" w:rsidP="00C11664">
      <w:pPr>
        <w:pStyle w:val="DefinitionTerm"/>
        <w:spacing w:before="120"/>
        <w:ind w:left="360" w:firstLine="360"/>
        <w:jc w:val="both"/>
        <w:rPr>
          <w:rFonts w:ascii="Times New Roman" w:hAnsi="Times New Roman" w:cs="Times New Roman"/>
          <w:szCs w:val="24"/>
        </w:rPr>
      </w:pPr>
      <w:r w:rsidRPr="00FA57A3">
        <w:rPr>
          <w:rFonts w:ascii="Times New Roman" w:hAnsi="Times New Roman" w:cs="Times New Roman"/>
          <w:color w:val="000000"/>
          <w:szCs w:val="24"/>
        </w:rPr>
        <w:t>(6) Používanie osobitných finančných prostriedkov a ich kontrolu a osobitné spôsoby nakladania s majetkom štátu, ktorý je v správe ministerstva upraví minister.“.</w:t>
      </w:r>
    </w:p>
    <w:p w:rsidR="00C11664" w:rsidRPr="00FA57A3" w:rsidP="00C11664">
      <w:pPr>
        <w:spacing w:before="240"/>
        <w:ind w:left="357" w:hanging="357"/>
        <w:jc w:val="both"/>
        <w:rPr>
          <w:rFonts w:ascii="Times New Roman" w:hAnsi="Times New Roman" w:cs="Times New Roman"/>
          <w:sz w:val="24"/>
          <w:szCs w:val="24"/>
        </w:rPr>
      </w:pPr>
      <w:r w:rsidRPr="00FA57A3">
        <w:rPr>
          <w:rFonts w:ascii="Times New Roman" w:hAnsi="Times New Roman" w:cs="Times New Roman"/>
          <w:sz w:val="24"/>
          <w:szCs w:val="24"/>
        </w:rPr>
        <w:t>2</w:t>
      </w:r>
      <w:r w:rsidR="000853B6">
        <w:rPr>
          <w:rFonts w:ascii="Times New Roman" w:hAnsi="Times New Roman" w:cs="Times New Roman"/>
          <w:sz w:val="24"/>
          <w:szCs w:val="24"/>
        </w:rPr>
        <w:t>5</w:t>
      </w:r>
      <w:r w:rsidRPr="00FA57A3">
        <w:rPr>
          <w:rFonts w:ascii="Times New Roman" w:hAnsi="Times New Roman" w:cs="Times New Roman"/>
          <w:sz w:val="24"/>
          <w:szCs w:val="24"/>
        </w:rPr>
        <w:t xml:space="preserve">. V § 40 ods. 1 sa za slová „utajenie skutočnej totožnosti“ vkladajú slová „alebo príslušnosti k orgánom verejnej moci“. </w:t>
      </w:r>
    </w:p>
    <w:p w:rsidR="00C11664" w:rsidRPr="00FA57A3" w:rsidP="00C11664">
      <w:pPr>
        <w:pStyle w:val="DefinitionList"/>
        <w:spacing w:before="240"/>
        <w:ind w:left="540" w:hanging="540"/>
        <w:rPr>
          <w:rFonts w:ascii="Times New Roman" w:hAnsi="Times New Roman" w:cs="Times New Roman"/>
          <w:szCs w:val="24"/>
        </w:rPr>
      </w:pPr>
      <w:r w:rsidRPr="00FA57A3">
        <w:rPr>
          <w:rFonts w:ascii="Times New Roman" w:hAnsi="Times New Roman" w:cs="Times New Roman"/>
          <w:szCs w:val="24"/>
        </w:rPr>
        <w:t>2</w:t>
      </w:r>
      <w:r w:rsidR="000853B6">
        <w:rPr>
          <w:rFonts w:ascii="Times New Roman" w:hAnsi="Times New Roman" w:cs="Times New Roman"/>
          <w:szCs w:val="24"/>
        </w:rPr>
        <w:t>6</w:t>
      </w:r>
      <w:r w:rsidRPr="00FA57A3">
        <w:rPr>
          <w:rFonts w:ascii="Times New Roman" w:hAnsi="Times New Roman" w:cs="Times New Roman"/>
          <w:szCs w:val="24"/>
        </w:rPr>
        <w:t>.  V poznámke pod čiarou k odkazu 18c sa citácia „§ 101 ods. 7 Trestného poriadku.“ nahrádza citáciou „§ 136 ods. 5 Trestného poriadku.“.</w:t>
      </w:r>
    </w:p>
    <w:p w:rsidR="00C11664" w:rsidRPr="00FA57A3" w:rsidP="00C11664">
      <w:pPr>
        <w:pStyle w:val="DefinitionTerm"/>
        <w:spacing w:before="240"/>
        <w:rPr>
          <w:rFonts w:ascii="Times New Roman" w:hAnsi="Times New Roman" w:cs="Times New Roman"/>
          <w:szCs w:val="24"/>
        </w:rPr>
      </w:pPr>
      <w:r w:rsidRPr="00FA57A3">
        <w:rPr>
          <w:rFonts w:ascii="Times New Roman" w:hAnsi="Times New Roman" w:cs="Times New Roman"/>
          <w:szCs w:val="24"/>
        </w:rPr>
        <w:t>2</w:t>
      </w:r>
      <w:r w:rsidR="000853B6">
        <w:rPr>
          <w:rFonts w:ascii="Times New Roman" w:hAnsi="Times New Roman" w:cs="Times New Roman"/>
          <w:szCs w:val="24"/>
        </w:rPr>
        <w:t>7</w:t>
      </w:r>
      <w:r w:rsidRPr="00FA57A3">
        <w:rPr>
          <w:rFonts w:ascii="Times New Roman" w:hAnsi="Times New Roman" w:cs="Times New Roman"/>
          <w:szCs w:val="24"/>
        </w:rPr>
        <w:t>. § 41 sa dopĺňa odsekom 3, ktorý znie:</w:t>
      </w:r>
    </w:p>
    <w:p w:rsidR="00C11664" w:rsidRPr="00FA57A3" w:rsidP="00C11664">
      <w:pPr>
        <w:pStyle w:val="DefinitionList"/>
        <w:spacing w:before="240"/>
        <w:jc w:val="both"/>
        <w:rPr>
          <w:rFonts w:ascii="Times New Roman" w:hAnsi="Times New Roman" w:cs="Times New Roman"/>
          <w:szCs w:val="24"/>
        </w:rPr>
      </w:pPr>
      <w:r w:rsidRPr="00FA57A3">
        <w:rPr>
          <w:rFonts w:ascii="Times New Roman" w:hAnsi="Times New Roman" w:cs="Times New Roman"/>
          <w:szCs w:val="24"/>
        </w:rPr>
        <w:tab/>
        <w:t>„(3) Osobou konajúcou v prospech Policajného zboru nesmie byť príslušník Slovenskej informačnej služby, príslušník Vojenského spravodajstva</w:t>
      </w:r>
      <w:r>
        <w:rPr>
          <w:rFonts w:ascii="Times New Roman" w:hAnsi="Times New Roman" w:cs="Times New Roman"/>
          <w:szCs w:val="24"/>
        </w:rPr>
        <w:t xml:space="preserve"> a </w:t>
      </w:r>
      <w:r w:rsidRPr="00FA57A3">
        <w:rPr>
          <w:rFonts w:ascii="Times New Roman" w:hAnsi="Times New Roman" w:cs="Times New Roman"/>
          <w:szCs w:val="24"/>
        </w:rPr>
        <w:t> príslušník Národného bezpečnostného úradu.“.</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2</w:t>
      </w:r>
      <w:r w:rsidR="000853B6">
        <w:rPr>
          <w:rFonts w:ascii="Times New Roman" w:hAnsi="Times New Roman" w:cs="Times New Roman"/>
          <w:sz w:val="24"/>
          <w:szCs w:val="24"/>
        </w:rPr>
        <w:t>8</w:t>
      </w:r>
      <w:r w:rsidRPr="00FA57A3">
        <w:rPr>
          <w:rFonts w:ascii="Times New Roman" w:hAnsi="Times New Roman" w:cs="Times New Roman"/>
          <w:sz w:val="24"/>
          <w:szCs w:val="24"/>
        </w:rPr>
        <w:t xml:space="preserve">. V § 42 ods. 2 sa za písmeno b) vkladá nové písmeno c), ktoré znie: </w:t>
      </w:r>
    </w:p>
    <w:p w:rsidR="00C11664" w:rsidRPr="00FA57A3" w:rsidP="00C11664">
      <w:pPr>
        <w:spacing w:before="120"/>
        <w:ind w:left="360"/>
        <w:jc w:val="both"/>
        <w:rPr>
          <w:rFonts w:ascii="Times New Roman" w:hAnsi="Times New Roman" w:cs="Times New Roman"/>
          <w:sz w:val="24"/>
          <w:szCs w:val="24"/>
        </w:rPr>
      </w:pPr>
      <w:r w:rsidRPr="00FA57A3">
        <w:rPr>
          <w:rFonts w:ascii="Times New Roman" w:hAnsi="Times New Roman" w:cs="Times New Roman"/>
          <w:sz w:val="24"/>
          <w:szCs w:val="24"/>
        </w:rPr>
        <w:t>„c) ide o svedka, ktorého osobná sloboda bola obmedzená na základe príkazu súdu,“.</w:t>
      </w:r>
    </w:p>
    <w:p w:rsidR="00C11664" w:rsidRPr="00FA57A3" w:rsidP="00C11664">
      <w:pPr>
        <w:spacing w:before="120"/>
        <w:ind w:firstLine="360"/>
        <w:jc w:val="both"/>
        <w:rPr>
          <w:rFonts w:ascii="Times New Roman" w:hAnsi="Times New Roman" w:cs="Times New Roman"/>
          <w:sz w:val="24"/>
          <w:szCs w:val="24"/>
        </w:rPr>
      </w:pPr>
      <w:r w:rsidRPr="00FA57A3">
        <w:rPr>
          <w:rFonts w:ascii="Times New Roman" w:hAnsi="Times New Roman" w:cs="Times New Roman"/>
          <w:sz w:val="24"/>
          <w:szCs w:val="24"/>
        </w:rPr>
        <w:t>Doterajšie písmená c) a d) sa označujú ako písmená d) a e).</w:t>
      </w:r>
    </w:p>
    <w:p w:rsidR="007858C8" w:rsidP="00C11664">
      <w:pPr>
        <w:spacing w:before="240"/>
        <w:jc w:val="both"/>
        <w:rPr>
          <w:rFonts w:ascii="Times New Roman" w:hAnsi="Times New Roman" w:cs="Times New Roman"/>
          <w:sz w:val="24"/>
          <w:szCs w:val="24"/>
        </w:rPr>
      </w:pPr>
      <w:r w:rsidR="000853B6">
        <w:rPr>
          <w:rFonts w:ascii="Times New Roman" w:hAnsi="Times New Roman" w:cs="Times New Roman"/>
          <w:sz w:val="24"/>
          <w:szCs w:val="24"/>
        </w:rPr>
        <w:t>29</w:t>
      </w:r>
      <w:r w:rsidRPr="00FA57A3" w:rsidR="00C11664">
        <w:rPr>
          <w:rFonts w:ascii="Times New Roman" w:hAnsi="Times New Roman" w:cs="Times New Roman"/>
          <w:sz w:val="24"/>
          <w:szCs w:val="24"/>
        </w:rPr>
        <w:t xml:space="preserve">. </w:t>
      </w:r>
      <w:r>
        <w:rPr>
          <w:rFonts w:ascii="Times New Roman" w:hAnsi="Times New Roman" w:cs="Times New Roman"/>
          <w:sz w:val="24"/>
          <w:szCs w:val="24"/>
        </w:rPr>
        <w:t xml:space="preserve">V § 44 sa </w:t>
      </w:r>
      <w:r w:rsidR="0082238A">
        <w:rPr>
          <w:rFonts w:ascii="Times New Roman" w:hAnsi="Times New Roman" w:cs="Times New Roman"/>
          <w:sz w:val="24"/>
          <w:szCs w:val="24"/>
        </w:rPr>
        <w:t>vypúšťa odsek 2.</w:t>
      </w:r>
    </w:p>
    <w:p w:rsidR="0082238A" w:rsidP="005F6FF9">
      <w:pPr>
        <w:spacing w:before="120"/>
        <w:jc w:val="both"/>
        <w:rPr>
          <w:rFonts w:ascii="Times New Roman" w:hAnsi="Times New Roman" w:cs="Times New Roman"/>
          <w:sz w:val="24"/>
          <w:szCs w:val="24"/>
        </w:rPr>
      </w:pPr>
      <w:r w:rsidR="005F6FF9">
        <w:rPr>
          <w:rFonts w:ascii="Times New Roman" w:hAnsi="Times New Roman" w:cs="Times New Roman"/>
          <w:sz w:val="24"/>
          <w:szCs w:val="24"/>
        </w:rPr>
        <w:t xml:space="preserve">      Doterajší odsek 3 sa označuje ako odsek 2.</w:t>
      </w:r>
      <w:r>
        <w:rPr>
          <w:rFonts w:ascii="Times New Roman" w:hAnsi="Times New Roman" w:cs="Times New Roman"/>
          <w:sz w:val="24"/>
          <w:szCs w:val="24"/>
        </w:rPr>
        <w:tab/>
      </w:r>
    </w:p>
    <w:p w:rsidR="005458B7" w:rsidP="001D68C0">
      <w:pPr>
        <w:spacing w:before="240"/>
        <w:ind w:left="360" w:hanging="360"/>
        <w:jc w:val="both"/>
        <w:rPr>
          <w:rFonts w:ascii="Times New Roman" w:hAnsi="Times New Roman" w:cs="Times New Roman"/>
          <w:sz w:val="24"/>
          <w:szCs w:val="24"/>
        </w:rPr>
      </w:pPr>
      <w:r w:rsidR="007858C8">
        <w:rPr>
          <w:rFonts w:ascii="Times New Roman" w:hAnsi="Times New Roman" w:cs="Times New Roman"/>
          <w:sz w:val="24"/>
          <w:szCs w:val="24"/>
        </w:rPr>
        <w:t>3</w:t>
      </w:r>
      <w:r w:rsidR="000853B6">
        <w:rPr>
          <w:rFonts w:ascii="Times New Roman" w:hAnsi="Times New Roman" w:cs="Times New Roman"/>
          <w:sz w:val="24"/>
          <w:szCs w:val="24"/>
        </w:rPr>
        <w:t>0</w:t>
      </w:r>
      <w:r w:rsidR="007858C8">
        <w:rPr>
          <w:rFonts w:ascii="Times New Roman" w:hAnsi="Times New Roman" w:cs="Times New Roman"/>
          <w:sz w:val="24"/>
          <w:szCs w:val="24"/>
        </w:rPr>
        <w:t>.</w:t>
      </w:r>
      <w:r>
        <w:rPr>
          <w:rFonts w:ascii="Times New Roman" w:hAnsi="Times New Roman" w:cs="Times New Roman"/>
          <w:sz w:val="24"/>
          <w:szCs w:val="24"/>
        </w:rPr>
        <w:t xml:space="preserve"> </w:t>
      </w:r>
      <w:r w:rsidR="003958A6">
        <w:rPr>
          <w:rFonts w:ascii="Times New Roman" w:hAnsi="Times New Roman" w:cs="Times New Roman"/>
          <w:sz w:val="24"/>
          <w:szCs w:val="24"/>
        </w:rPr>
        <w:t xml:space="preserve">V § 44 ods. 2 sa za slovo „je“ </w:t>
      </w:r>
      <w:r w:rsidR="001D68C0">
        <w:rPr>
          <w:rFonts w:ascii="Times New Roman" w:hAnsi="Times New Roman" w:cs="Times New Roman"/>
          <w:sz w:val="24"/>
          <w:szCs w:val="24"/>
        </w:rPr>
        <w:t>vkladajú slová „zjavne pod vplyvom alkoholických nápojov, omamných látok, psychotropných látok alebo liekov,“.</w:t>
      </w:r>
    </w:p>
    <w:p w:rsidR="00C11664" w:rsidRPr="00FA57A3" w:rsidP="00C11664">
      <w:pPr>
        <w:spacing w:before="240"/>
        <w:jc w:val="both"/>
        <w:rPr>
          <w:rFonts w:ascii="Times New Roman" w:hAnsi="Times New Roman" w:cs="Times New Roman"/>
          <w:sz w:val="24"/>
          <w:szCs w:val="24"/>
        </w:rPr>
      </w:pPr>
      <w:r w:rsidR="005458B7">
        <w:rPr>
          <w:rFonts w:ascii="Times New Roman" w:hAnsi="Times New Roman" w:cs="Times New Roman"/>
          <w:sz w:val="24"/>
          <w:szCs w:val="24"/>
        </w:rPr>
        <w:t>3</w:t>
      </w:r>
      <w:r w:rsidR="000853B6">
        <w:rPr>
          <w:rFonts w:ascii="Times New Roman" w:hAnsi="Times New Roman" w:cs="Times New Roman"/>
          <w:sz w:val="24"/>
          <w:szCs w:val="24"/>
        </w:rPr>
        <w:t>1</w:t>
      </w:r>
      <w:r w:rsidR="005458B7">
        <w:rPr>
          <w:rFonts w:ascii="Times New Roman" w:hAnsi="Times New Roman" w:cs="Times New Roman"/>
          <w:sz w:val="24"/>
          <w:szCs w:val="24"/>
        </w:rPr>
        <w:t>.</w:t>
      </w:r>
      <w:r w:rsidR="007858C8">
        <w:rPr>
          <w:rFonts w:ascii="Times New Roman" w:hAnsi="Times New Roman" w:cs="Times New Roman"/>
          <w:sz w:val="24"/>
          <w:szCs w:val="24"/>
        </w:rPr>
        <w:t xml:space="preserve"> </w:t>
      </w:r>
      <w:r w:rsidRPr="00FA57A3">
        <w:rPr>
          <w:rFonts w:ascii="Times New Roman" w:hAnsi="Times New Roman" w:cs="Times New Roman"/>
          <w:sz w:val="24"/>
          <w:szCs w:val="24"/>
        </w:rPr>
        <w:t>V § 51 sa odsek 1 dopĺňa písmenom e), ktoré znie:</w:t>
      </w:r>
    </w:p>
    <w:p w:rsidR="00C11664" w:rsidP="00C11664">
      <w:pPr>
        <w:spacing w:before="120"/>
        <w:ind w:left="357"/>
        <w:jc w:val="both"/>
        <w:rPr>
          <w:rFonts w:ascii="Times New Roman" w:hAnsi="Times New Roman" w:cs="Times New Roman"/>
          <w:sz w:val="24"/>
          <w:szCs w:val="24"/>
        </w:rPr>
      </w:pPr>
      <w:r w:rsidRPr="00FA57A3">
        <w:rPr>
          <w:rFonts w:ascii="Times New Roman" w:hAnsi="Times New Roman" w:cs="Times New Roman"/>
          <w:sz w:val="24"/>
          <w:szCs w:val="24"/>
        </w:rPr>
        <w:t>„e) prekonal aktívny odpor vykázanej osoby</w:t>
      </w:r>
      <w:r w:rsidR="000853B6">
        <w:rPr>
          <w:rFonts w:ascii="Times New Roman" w:hAnsi="Times New Roman" w:cs="Times New Roman"/>
          <w:sz w:val="24"/>
          <w:szCs w:val="24"/>
        </w:rPr>
        <w:t xml:space="preserve"> podľa § 27a</w:t>
      </w:r>
      <w:r w:rsidRPr="00FA57A3">
        <w:rPr>
          <w:rFonts w:ascii="Times New Roman" w:hAnsi="Times New Roman" w:cs="Times New Roman"/>
          <w:sz w:val="24"/>
          <w:szCs w:val="24"/>
        </w:rPr>
        <w:t>.“.</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3</w:t>
      </w:r>
      <w:r w:rsidR="000853B6">
        <w:rPr>
          <w:rFonts w:ascii="Times New Roman" w:hAnsi="Times New Roman" w:cs="Times New Roman"/>
          <w:sz w:val="24"/>
          <w:szCs w:val="24"/>
        </w:rPr>
        <w:t>2</w:t>
      </w:r>
      <w:r w:rsidRPr="00FA57A3">
        <w:rPr>
          <w:rFonts w:ascii="Times New Roman" w:hAnsi="Times New Roman" w:cs="Times New Roman"/>
          <w:sz w:val="24"/>
          <w:szCs w:val="24"/>
        </w:rPr>
        <w:t>. V § 51 odsek 2 znie:</w:t>
      </w:r>
    </w:p>
    <w:p w:rsidR="00C11664" w:rsidRPr="00FA57A3" w:rsidP="00C11664">
      <w:pPr>
        <w:spacing w:before="120"/>
        <w:ind w:left="360"/>
        <w:jc w:val="both"/>
        <w:rPr>
          <w:rFonts w:ascii="Times New Roman" w:hAnsi="Times New Roman" w:cs="Times New Roman"/>
          <w:sz w:val="24"/>
          <w:szCs w:val="24"/>
        </w:rPr>
      </w:pPr>
      <w:r w:rsidRPr="00FA57A3">
        <w:rPr>
          <w:rFonts w:ascii="Times New Roman" w:hAnsi="Times New Roman" w:cs="Times New Roman"/>
          <w:sz w:val="24"/>
          <w:szCs w:val="24"/>
        </w:rPr>
        <w:t>„(2) Hmaty a chvaty je policajt oprávnený použiť, aby</w:t>
      </w:r>
    </w:p>
    <w:p w:rsidR="00C11664" w:rsidRPr="00FA57A3" w:rsidP="00C11664">
      <w:pPr>
        <w:spacing w:before="120"/>
        <w:ind w:left="360"/>
        <w:jc w:val="both"/>
        <w:rPr>
          <w:rFonts w:ascii="Times New Roman" w:hAnsi="Times New Roman" w:cs="Times New Roman"/>
          <w:sz w:val="24"/>
          <w:szCs w:val="24"/>
        </w:rPr>
      </w:pPr>
      <w:r w:rsidRPr="00FA57A3">
        <w:rPr>
          <w:rFonts w:ascii="Times New Roman" w:hAnsi="Times New Roman" w:cs="Times New Roman"/>
          <w:sz w:val="24"/>
          <w:szCs w:val="24"/>
        </w:rPr>
        <w:tab/>
        <w:t>a) predviedol, zaistil, zatkol alebo zadržal osobu, ktorá kladie pasívny odpor alebo ktorá kladie odpor pri snímaní identifikačných znakov podľa § 20a,</w:t>
      </w:r>
    </w:p>
    <w:p w:rsidR="00C11664" w:rsidRPr="00FA57A3" w:rsidP="00C11664">
      <w:pPr>
        <w:spacing w:before="120"/>
        <w:ind w:left="360"/>
        <w:jc w:val="both"/>
        <w:rPr>
          <w:rFonts w:ascii="Times New Roman" w:hAnsi="Times New Roman" w:cs="Times New Roman"/>
          <w:sz w:val="24"/>
          <w:szCs w:val="24"/>
        </w:rPr>
      </w:pPr>
      <w:r w:rsidRPr="00FA57A3">
        <w:rPr>
          <w:rFonts w:ascii="Times New Roman" w:hAnsi="Times New Roman" w:cs="Times New Roman"/>
          <w:sz w:val="24"/>
          <w:szCs w:val="24"/>
        </w:rPr>
        <w:tab/>
        <w:t>b) prekonal pasívny odpor vykázanej osoby</w:t>
      </w:r>
      <w:r w:rsidR="000853B6">
        <w:rPr>
          <w:rFonts w:ascii="Times New Roman" w:hAnsi="Times New Roman" w:cs="Times New Roman"/>
          <w:sz w:val="24"/>
          <w:szCs w:val="24"/>
        </w:rPr>
        <w:t xml:space="preserve"> podľa § 27a</w:t>
      </w:r>
      <w:r w:rsidRPr="00FA57A3">
        <w:rPr>
          <w:rFonts w:ascii="Times New Roman" w:hAnsi="Times New Roman" w:cs="Times New Roman"/>
          <w:sz w:val="24"/>
          <w:szCs w:val="24"/>
        </w:rPr>
        <w:t>.“.</w:t>
      </w:r>
    </w:p>
    <w:p w:rsidR="00C11664" w:rsidRPr="00FA57A3" w:rsidP="00C11664">
      <w:pPr>
        <w:spacing w:before="240"/>
        <w:ind w:left="360" w:hanging="360"/>
        <w:jc w:val="both"/>
        <w:rPr>
          <w:rFonts w:ascii="Times New Roman" w:hAnsi="Times New Roman" w:cs="Times New Roman"/>
          <w:color w:val="000000"/>
          <w:sz w:val="24"/>
          <w:szCs w:val="24"/>
        </w:rPr>
      </w:pPr>
      <w:r w:rsidRPr="00FA57A3">
        <w:rPr>
          <w:rFonts w:ascii="Times New Roman" w:hAnsi="Times New Roman" w:cs="Times New Roman"/>
          <w:sz w:val="24"/>
          <w:szCs w:val="24"/>
        </w:rPr>
        <w:t>3</w:t>
      </w:r>
      <w:r w:rsidR="000853B6">
        <w:rPr>
          <w:rFonts w:ascii="Times New Roman" w:hAnsi="Times New Roman" w:cs="Times New Roman"/>
          <w:sz w:val="24"/>
          <w:szCs w:val="24"/>
        </w:rPr>
        <w:t>3</w:t>
      </w:r>
      <w:r w:rsidRPr="00FA57A3">
        <w:rPr>
          <w:rFonts w:ascii="Times New Roman" w:hAnsi="Times New Roman" w:cs="Times New Roman"/>
          <w:sz w:val="24"/>
          <w:szCs w:val="24"/>
        </w:rPr>
        <w:t>. V § 58 sa na konci pripája táto veta: „</w:t>
      </w:r>
      <w:r w:rsidRPr="00FA57A3">
        <w:rPr>
          <w:rFonts w:ascii="Times New Roman" w:hAnsi="Times New Roman" w:cs="Times New Roman"/>
          <w:color w:val="000000"/>
          <w:sz w:val="24"/>
          <w:szCs w:val="24"/>
        </w:rPr>
        <w:t>Policajt je oprávnený použiť zásahovú výbušku aj pri hromadnom narušení verejného poriadku a pri výtržnostiach na športových podujatiach.“.</w:t>
      </w:r>
    </w:p>
    <w:p w:rsidR="00C11664" w:rsidRPr="00FA57A3" w:rsidP="00C11664">
      <w:pPr>
        <w:spacing w:before="240"/>
        <w:ind w:left="360" w:hanging="36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3</w:t>
      </w:r>
      <w:r w:rsidR="000853B6">
        <w:rPr>
          <w:rFonts w:ascii="Times New Roman" w:hAnsi="Times New Roman" w:cs="Times New Roman"/>
          <w:color w:val="000000"/>
          <w:sz w:val="24"/>
          <w:szCs w:val="24"/>
        </w:rPr>
        <w:t>4</w:t>
      </w:r>
      <w:r w:rsidRPr="00FA57A3">
        <w:rPr>
          <w:rFonts w:ascii="Times New Roman" w:hAnsi="Times New Roman" w:cs="Times New Roman"/>
          <w:color w:val="000000"/>
          <w:sz w:val="24"/>
          <w:szCs w:val="24"/>
        </w:rPr>
        <w:t>. V poznámke pod čiarou k odkazu 25 sa citácia „§ 13 zákona č. 140/1961 Zb.“ nahrádza citáciou „§ 25 Trestného zákona.“.</w:t>
      </w:r>
    </w:p>
    <w:p w:rsidR="00C11664" w:rsidRPr="00FA57A3" w:rsidP="00C11664">
      <w:pPr>
        <w:spacing w:before="240"/>
        <w:ind w:left="360" w:hanging="36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3</w:t>
      </w:r>
      <w:r w:rsidR="000853B6">
        <w:rPr>
          <w:rFonts w:ascii="Times New Roman" w:hAnsi="Times New Roman" w:cs="Times New Roman"/>
          <w:color w:val="000000"/>
          <w:sz w:val="24"/>
          <w:szCs w:val="24"/>
        </w:rPr>
        <w:t>5</w:t>
      </w:r>
      <w:r w:rsidRPr="00FA57A3">
        <w:rPr>
          <w:rFonts w:ascii="Times New Roman" w:hAnsi="Times New Roman" w:cs="Times New Roman"/>
          <w:color w:val="000000"/>
          <w:sz w:val="24"/>
          <w:szCs w:val="24"/>
        </w:rPr>
        <w:t>. V poznámke pod čiarou k odkazu 26 sa citácia „§ 14 zákona č. 140/1961 Zb.“ nahrádza citáciou „§ 24 Trestného zákona.“.</w:t>
      </w:r>
    </w:p>
    <w:p w:rsidR="00C11664" w:rsidRPr="00FA57A3" w:rsidP="00C11664">
      <w:pPr>
        <w:spacing w:before="240"/>
        <w:ind w:left="360" w:hanging="360"/>
        <w:jc w:val="both"/>
        <w:rPr>
          <w:rFonts w:ascii="Times New Roman" w:hAnsi="Times New Roman" w:cs="Times New Roman"/>
          <w:sz w:val="24"/>
          <w:szCs w:val="24"/>
        </w:rPr>
      </w:pPr>
      <w:r w:rsidRPr="00FA57A3">
        <w:rPr>
          <w:rFonts w:ascii="Times New Roman" w:hAnsi="Times New Roman" w:cs="Times New Roman"/>
          <w:sz w:val="24"/>
          <w:szCs w:val="24"/>
        </w:rPr>
        <w:t>3</w:t>
      </w:r>
      <w:r w:rsidR="000853B6">
        <w:rPr>
          <w:rFonts w:ascii="Times New Roman" w:hAnsi="Times New Roman" w:cs="Times New Roman"/>
          <w:sz w:val="24"/>
          <w:szCs w:val="24"/>
        </w:rPr>
        <w:t>6</w:t>
      </w:r>
      <w:r w:rsidRPr="00FA57A3">
        <w:rPr>
          <w:rFonts w:ascii="Times New Roman" w:hAnsi="Times New Roman" w:cs="Times New Roman"/>
          <w:sz w:val="24"/>
          <w:szCs w:val="24"/>
        </w:rPr>
        <w:t>. V § 61b ods. 1 a v § 67 ods. 1 písm. c) sa slová „obzvlášť závažných trestných činov“ nahrádzajú slovom „zločinov“.</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3</w:t>
      </w:r>
      <w:r w:rsidR="000853B6">
        <w:rPr>
          <w:rFonts w:ascii="Times New Roman" w:hAnsi="Times New Roman" w:cs="Times New Roman"/>
          <w:sz w:val="24"/>
          <w:szCs w:val="24"/>
        </w:rPr>
        <w:t>7</w:t>
      </w:r>
      <w:r w:rsidRPr="00FA57A3">
        <w:rPr>
          <w:rFonts w:ascii="Times New Roman" w:hAnsi="Times New Roman" w:cs="Times New Roman"/>
          <w:sz w:val="24"/>
          <w:szCs w:val="24"/>
        </w:rPr>
        <w:t>. V § 68a sa slová „obzvlášť závažného trestného činu“ nahrádzajú slovom „zločinu“.</w:t>
      </w:r>
    </w:p>
    <w:p w:rsidR="00C11664" w:rsidRPr="00FA57A3" w:rsidP="00C11664">
      <w:pPr>
        <w:spacing w:before="240"/>
        <w:ind w:left="360" w:hanging="360"/>
        <w:jc w:val="both"/>
        <w:rPr>
          <w:rFonts w:ascii="Times New Roman" w:hAnsi="Times New Roman" w:cs="Times New Roman"/>
          <w:sz w:val="24"/>
          <w:szCs w:val="24"/>
        </w:rPr>
      </w:pPr>
      <w:r w:rsidRPr="00FA57A3">
        <w:rPr>
          <w:rFonts w:ascii="Times New Roman" w:hAnsi="Times New Roman" w:cs="Times New Roman"/>
          <w:sz w:val="24"/>
          <w:szCs w:val="24"/>
        </w:rPr>
        <w:t>3</w:t>
      </w:r>
      <w:r w:rsidR="000853B6">
        <w:rPr>
          <w:rFonts w:ascii="Times New Roman" w:hAnsi="Times New Roman" w:cs="Times New Roman"/>
          <w:sz w:val="24"/>
          <w:szCs w:val="24"/>
        </w:rPr>
        <w:t>8</w:t>
      </w:r>
      <w:r w:rsidRPr="00FA57A3">
        <w:rPr>
          <w:rFonts w:ascii="Times New Roman" w:hAnsi="Times New Roman" w:cs="Times New Roman"/>
          <w:sz w:val="24"/>
          <w:szCs w:val="24"/>
        </w:rPr>
        <w:t xml:space="preserve">. V poznámke pod čiarou k odkazu 27d sa citácia „§ 11 a 12 Trestného zákona v znení neskorších predpisov.“ nahrádza citáciou „§ 22 a 23 Trestného zákona.“. </w:t>
      </w:r>
    </w:p>
    <w:p w:rsidR="00C11664" w:rsidRPr="00FA57A3" w:rsidP="00C11664">
      <w:pPr>
        <w:pStyle w:val="DefinitionTerm"/>
        <w:spacing w:before="240"/>
        <w:ind w:left="426" w:hanging="426"/>
        <w:jc w:val="both"/>
        <w:rPr>
          <w:rFonts w:ascii="Times New Roman" w:hAnsi="Times New Roman" w:cs="Times New Roman"/>
          <w:szCs w:val="24"/>
        </w:rPr>
      </w:pPr>
      <w:r w:rsidR="000853B6">
        <w:rPr>
          <w:rFonts w:ascii="Times New Roman" w:hAnsi="Times New Roman" w:cs="Times New Roman"/>
          <w:szCs w:val="24"/>
        </w:rPr>
        <w:t>39</w:t>
      </w:r>
      <w:r w:rsidRPr="00FA57A3">
        <w:rPr>
          <w:rFonts w:ascii="Times New Roman" w:hAnsi="Times New Roman" w:cs="Times New Roman"/>
          <w:szCs w:val="24"/>
        </w:rPr>
        <w:t xml:space="preserve">. V § 69d ods. 5 sa slovo „ustanoví“ nahrádza slovami „ustanovuje zákon alebo“. </w:t>
      </w:r>
    </w:p>
    <w:p w:rsidR="00C11664" w:rsidRPr="00FA57A3" w:rsidP="00C11664">
      <w:pPr>
        <w:pStyle w:val="BodyText"/>
        <w:spacing w:before="240"/>
        <w:ind w:left="426" w:hanging="426"/>
        <w:rPr>
          <w:rFonts w:ascii="Times New Roman" w:hAnsi="Times New Roman" w:cs="Times New Roman"/>
          <w:shadow w:val="0"/>
          <w:szCs w:val="24"/>
        </w:rPr>
      </w:pPr>
      <w:r w:rsidR="00481BF0">
        <w:rPr>
          <w:rFonts w:ascii="Times New Roman" w:hAnsi="Times New Roman" w:cs="Times New Roman"/>
          <w:shadow w:val="0"/>
          <w:szCs w:val="24"/>
        </w:rPr>
        <w:t>4</w:t>
      </w:r>
      <w:r w:rsidR="000853B6">
        <w:rPr>
          <w:rFonts w:ascii="Times New Roman" w:hAnsi="Times New Roman" w:cs="Times New Roman"/>
          <w:shadow w:val="0"/>
          <w:szCs w:val="24"/>
        </w:rPr>
        <w:t>0</w:t>
      </w:r>
      <w:r w:rsidRPr="00FA57A3">
        <w:rPr>
          <w:rFonts w:ascii="Times New Roman" w:hAnsi="Times New Roman" w:cs="Times New Roman"/>
          <w:shadow w:val="0"/>
          <w:szCs w:val="24"/>
        </w:rPr>
        <w:t>.</w:t>
        <w:tab/>
        <w:t>Za § 69d sa vkladá § 69da, ktorý vrátane nadpisu znie:</w:t>
      </w:r>
    </w:p>
    <w:p w:rsidR="00C11664" w:rsidRPr="00FA57A3" w:rsidP="00C11664">
      <w:pPr>
        <w:spacing w:before="240"/>
        <w:ind w:left="360"/>
        <w:jc w:val="center"/>
        <w:rPr>
          <w:rFonts w:ascii="Times New Roman" w:hAnsi="Times New Roman" w:cs="Times New Roman"/>
          <w:b/>
          <w:sz w:val="24"/>
          <w:szCs w:val="24"/>
        </w:rPr>
      </w:pPr>
      <w:r w:rsidRPr="00FA57A3">
        <w:rPr>
          <w:rFonts w:ascii="Times New Roman" w:hAnsi="Times New Roman" w:cs="Times New Roman"/>
          <w:b/>
          <w:sz w:val="24"/>
          <w:szCs w:val="24"/>
        </w:rPr>
        <w:t>„§ 69da</w:t>
      </w:r>
    </w:p>
    <w:p w:rsidR="00C11664" w:rsidRPr="00FA57A3" w:rsidP="00C11664">
      <w:pPr>
        <w:spacing w:before="240"/>
        <w:ind w:left="360"/>
        <w:jc w:val="center"/>
        <w:rPr>
          <w:rFonts w:ascii="Times New Roman" w:hAnsi="Times New Roman" w:cs="Times New Roman"/>
          <w:b/>
          <w:sz w:val="24"/>
          <w:szCs w:val="24"/>
        </w:rPr>
      </w:pPr>
      <w:r w:rsidRPr="00FA57A3">
        <w:rPr>
          <w:rFonts w:ascii="Times New Roman" w:hAnsi="Times New Roman" w:cs="Times New Roman"/>
          <w:b/>
          <w:sz w:val="24"/>
          <w:szCs w:val="24"/>
        </w:rPr>
        <w:t>Výmena informácií a osobných údajov so štátmi Európskej únie pri plnení úloh Policajného zboru na účely trestného konania</w:t>
      </w:r>
    </w:p>
    <w:p w:rsidR="00C11664" w:rsidRPr="00FA57A3" w:rsidP="00C11664">
      <w:pPr>
        <w:spacing w:before="240"/>
        <w:ind w:left="360"/>
        <w:jc w:val="center"/>
        <w:rPr>
          <w:rFonts w:ascii="Times New Roman" w:hAnsi="Times New Roman" w:cs="Times New Roman"/>
          <w:b/>
          <w:sz w:val="24"/>
          <w:szCs w:val="24"/>
        </w:rPr>
      </w:pPr>
    </w:p>
    <w:p w:rsidR="00C11664" w:rsidRPr="00FA57A3" w:rsidP="00C11664">
      <w:pPr>
        <w:numPr>
          <w:numId w:val="3"/>
        </w:numPr>
        <w:tabs>
          <w:tab w:val="left" w:pos="1080"/>
          <w:tab w:val="clear" w:pos="1410"/>
        </w:tabs>
        <w:ind w:left="360" w:firstLine="360"/>
        <w:jc w:val="both"/>
        <w:rPr>
          <w:rFonts w:ascii="Times New Roman" w:hAnsi="Times New Roman" w:cs="Times New Roman"/>
          <w:sz w:val="24"/>
          <w:szCs w:val="24"/>
        </w:rPr>
      </w:pPr>
      <w:r w:rsidRPr="00FA57A3">
        <w:rPr>
          <w:rFonts w:ascii="Times New Roman" w:hAnsi="Times New Roman" w:cs="Times New Roman"/>
          <w:sz w:val="24"/>
          <w:szCs w:val="24"/>
        </w:rPr>
        <w:t>Policajný zbor je oprávnený pri plnení úloh Policajného zboru na účely trestného konania žiadať informácie a osobné údaje od orgánu členského štátu Európskej únie oprávneného na predchádzanie a odhaľovanie trestnej činnosti, zisťovanie páchateľov trestných činov a vyšetrovanie trestných činov (ďalej len „orgán členského štátu Európskej únie“), ak možno predpokladať, že informácie a osobné údaje sú dostupné v tomto štáte.</w:t>
      </w:r>
    </w:p>
    <w:p w:rsidR="00C11664" w:rsidRPr="00FA57A3" w:rsidP="00C11664">
      <w:pPr>
        <w:tabs>
          <w:tab w:val="left" w:pos="1080"/>
        </w:tabs>
        <w:ind w:left="360"/>
        <w:jc w:val="both"/>
        <w:rPr>
          <w:rFonts w:ascii="Times New Roman" w:hAnsi="Times New Roman" w:cs="Times New Roman"/>
          <w:sz w:val="24"/>
          <w:szCs w:val="24"/>
        </w:rPr>
      </w:pPr>
    </w:p>
    <w:p w:rsidR="00C11664" w:rsidRPr="00FA57A3" w:rsidP="00C11664">
      <w:pPr>
        <w:numPr>
          <w:numId w:val="3"/>
        </w:numPr>
        <w:tabs>
          <w:tab w:val="left" w:pos="1080"/>
          <w:tab w:val="clear" w:pos="1410"/>
        </w:tabs>
        <w:ind w:left="360" w:firstLine="360"/>
        <w:jc w:val="both"/>
        <w:rPr>
          <w:rFonts w:ascii="Times New Roman" w:hAnsi="Times New Roman" w:cs="Times New Roman"/>
          <w:sz w:val="24"/>
          <w:szCs w:val="24"/>
        </w:rPr>
      </w:pPr>
      <w:r w:rsidRPr="00FA57A3">
        <w:rPr>
          <w:rFonts w:ascii="Times New Roman" w:hAnsi="Times New Roman" w:cs="Times New Roman"/>
          <w:sz w:val="24"/>
          <w:szCs w:val="24"/>
        </w:rPr>
        <w:t>Ak boli informácie a osobné údaje, ktoré Policajný zbor prijal od orgánu členského štátu Európskej únie, poskytnuté s podmienkou, je Policajný zbor touto podmienkou viazaný.</w:t>
      </w:r>
    </w:p>
    <w:p w:rsidR="00C11664" w:rsidRPr="00FA57A3" w:rsidP="00C11664">
      <w:pPr>
        <w:numPr>
          <w:numId w:val="3"/>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Policajný zbor poskytuje na účely predchádzania a odhaľovania trestnej činnosti, zisťovania páchateľov trestných činov a vyšetrovania trestných činov informácie a osobné údaje orgánu členského štátu Európskej únie</w:t>
      </w:r>
    </w:p>
    <w:p w:rsidR="00C11664" w:rsidRPr="00FA57A3" w:rsidP="00C11664">
      <w:pPr>
        <w:numPr>
          <w:numId w:val="4"/>
        </w:numPr>
        <w:spacing w:before="120"/>
        <w:rPr>
          <w:rFonts w:ascii="Times New Roman" w:hAnsi="Times New Roman" w:cs="Times New Roman"/>
          <w:sz w:val="24"/>
          <w:szCs w:val="24"/>
        </w:rPr>
      </w:pPr>
      <w:r w:rsidRPr="00FA57A3">
        <w:rPr>
          <w:rFonts w:ascii="Times New Roman" w:hAnsi="Times New Roman" w:cs="Times New Roman"/>
          <w:sz w:val="24"/>
          <w:szCs w:val="24"/>
        </w:rPr>
        <w:t>na jeho požiadanie alebo</w:t>
      </w:r>
    </w:p>
    <w:p w:rsidR="00C11664" w:rsidRPr="00FA57A3" w:rsidP="00C11664">
      <w:pPr>
        <w:numPr>
          <w:numId w:val="4"/>
        </w:numPr>
        <w:spacing w:before="120"/>
        <w:jc w:val="both"/>
        <w:rPr>
          <w:rFonts w:ascii="Times New Roman" w:hAnsi="Times New Roman" w:cs="Times New Roman"/>
          <w:sz w:val="24"/>
          <w:szCs w:val="24"/>
        </w:rPr>
      </w:pPr>
      <w:r w:rsidRPr="00FA57A3">
        <w:rPr>
          <w:rFonts w:ascii="Times New Roman" w:hAnsi="Times New Roman" w:cs="Times New Roman"/>
          <w:sz w:val="24"/>
          <w:szCs w:val="24"/>
        </w:rPr>
        <w:t xml:space="preserve">bez jeho požiadania, ak je predpoklad, že poskytnutím informácie alebo osobného údaja  sa pomôže pri predchádzaní a odhaľovaní trestnej činnosti, zisťovaní páchateľa trestného činu a vyšetrovaní trestného činu, pre ktorý možno vydať európsky zatýkací rozkaz </w:t>
      </w:r>
      <w:r>
        <w:rPr>
          <w:rFonts w:ascii="Times New Roman" w:hAnsi="Times New Roman" w:cs="Times New Roman"/>
          <w:sz w:val="24"/>
          <w:szCs w:val="24"/>
        </w:rPr>
        <w:t>n</w:t>
      </w:r>
      <w:r w:rsidRPr="00FA57A3">
        <w:rPr>
          <w:rFonts w:ascii="Times New Roman" w:hAnsi="Times New Roman" w:cs="Times New Roman"/>
          <w:sz w:val="24"/>
          <w:szCs w:val="24"/>
        </w:rPr>
        <w:t>a základe jeho zaradenia do niektorej z kategórií podľa osobitného zákona.</w:t>
      </w:r>
      <w:r w:rsidRPr="00FA57A3">
        <w:rPr>
          <w:rFonts w:ascii="Times New Roman" w:hAnsi="Times New Roman" w:cs="Times New Roman"/>
          <w:sz w:val="24"/>
          <w:szCs w:val="24"/>
          <w:vertAlign w:val="superscript"/>
        </w:rPr>
        <w:t>27e</w:t>
      </w:r>
      <w:r w:rsidRPr="00FA57A3">
        <w:rPr>
          <w:rFonts w:ascii="Times New Roman" w:hAnsi="Times New Roman" w:cs="Times New Roman"/>
          <w:sz w:val="24"/>
          <w:szCs w:val="24"/>
        </w:rPr>
        <w:t xml:space="preserve">) </w:t>
      </w:r>
    </w:p>
    <w:p w:rsidR="00C11664" w:rsidRPr="00FA57A3" w:rsidP="00C11664">
      <w:pPr>
        <w:numPr>
          <w:numId w:val="3"/>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eastAsia="EUAlbertina-Regular-Identity-H" w:hAnsi="Times New Roman" w:cs="Times New Roman" w:hint="default"/>
          <w:sz w:val="24"/>
          <w:szCs w:val="24"/>
        </w:rPr>
        <w:t>Na ž</w:t>
      </w:r>
      <w:r w:rsidRPr="00FA57A3">
        <w:rPr>
          <w:rFonts w:ascii="Times New Roman" w:eastAsia="EUAlbertina-Regular-Identity-H" w:hAnsi="Times New Roman" w:cs="Times New Roman" w:hint="default"/>
          <w:sz w:val="24"/>
          <w:szCs w:val="24"/>
        </w:rPr>
        <w:t>iadosť</w:t>
      </w:r>
      <w:r w:rsidRPr="00FA57A3">
        <w:rPr>
          <w:rFonts w:ascii="Times New Roman" w:eastAsia="EUAlbertina-Regular-Identity-H" w:hAnsi="Times New Roman" w:cs="Times New Roman" w:hint="default"/>
          <w:sz w:val="24"/>
          <w:szCs w:val="24"/>
        </w:rPr>
        <w:t xml:space="preserve"> o informá</w:t>
      </w:r>
      <w:r w:rsidRPr="00FA57A3">
        <w:rPr>
          <w:rFonts w:ascii="Times New Roman" w:eastAsia="EUAlbertina-Regular-Identity-H" w:hAnsi="Times New Roman" w:cs="Times New Roman" w:hint="default"/>
          <w:sz w:val="24"/>
          <w:szCs w:val="24"/>
        </w:rPr>
        <w:t>cie a </w:t>
      </w:r>
      <w:r w:rsidRPr="00FA57A3">
        <w:rPr>
          <w:rFonts w:ascii="Times New Roman" w:eastAsia="EUAlbertina-Regular-Identity-H" w:hAnsi="Times New Roman" w:cs="Times New Roman" w:hint="default"/>
          <w:sz w:val="24"/>
          <w:szCs w:val="24"/>
        </w:rPr>
        <w:t>osobné</w:t>
      </w:r>
      <w:r w:rsidRPr="00FA57A3">
        <w:rPr>
          <w:rFonts w:ascii="Times New Roman" w:eastAsia="EUAlbertina-Regular-Identity-H" w:hAnsi="Times New Roman" w:cs="Times New Roman" w:hint="default"/>
          <w:sz w:val="24"/>
          <w:szCs w:val="24"/>
        </w:rPr>
        <w:t xml:space="preserve"> ú</w:t>
      </w:r>
      <w:r w:rsidRPr="00FA57A3">
        <w:rPr>
          <w:rFonts w:ascii="Times New Roman" w:eastAsia="EUAlbertina-Regular-Identity-H" w:hAnsi="Times New Roman" w:cs="Times New Roman" w:hint="default"/>
          <w:sz w:val="24"/>
          <w:szCs w:val="24"/>
        </w:rPr>
        <w:t>daje Policajný</w:t>
      </w:r>
      <w:r w:rsidRPr="00FA57A3">
        <w:rPr>
          <w:rFonts w:ascii="Times New Roman" w:eastAsia="EUAlbertina-Regular-Identity-H" w:hAnsi="Times New Roman" w:cs="Times New Roman" w:hint="default"/>
          <w:sz w:val="24"/>
          <w:szCs w:val="24"/>
        </w:rPr>
        <w:t xml:space="preserve"> zbor odpovie </w:t>
      </w:r>
    </w:p>
    <w:p w:rsidR="00C11664" w:rsidRPr="00FA57A3" w:rsidP="00C11664">
      <w:pPr>
        <w:numPr>
          <w:numId w:val="5"/>
        </w:numPr>
        <w:spacing w:before="120"/>
        <w:jc w:val="both"/>
        <w:rPr>
          <w:rFonts w:ascii="Times New Roman" w:eastAsia="EUAlbertina-Regular-Identity-H" w:hAnsi="Times New Roman" w:cs="Times New Roman" w:hint="default"/>
          <w:sz w:val="24"/>
          <w:szCs w:val="24"/>
        </w:rPr>
      </w:pPr>
      <w:r w:rsidRPr="00FA57A3">
        <w:rPr>
          <w:rFonts w:ascii="Times New Roman" w:hAnsi="Times New Roman" w:cs="Times New Roman"/>
          <w:sz w:val="24"/>
          <w:szCs w:val="24"/>
        </w:rPr>
        <w:t>najneskôr do osem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Policajný</w:t>
      </w:r>
      <w:r w:rsidRPr="00FA57A3">
        <w:rPr>
          <w:rFonts w:ascii="Times New Roman" w:eastAsia="EUAlbertina-Regular-Identity-H" w:hAnsi="Times New Roman" w:cs="Times New Roman" w:hint="default"/>
          <w:sz w:val="24"/>
          <w:szCs w:val="24"/>
        </w:rPr>
        <w:t xml:space="preserve"> zbor priamy</w:t>
      </w:r>
      <w:r w:rsidRPr="00FA57A3">
        <w:rPr>
          <w:rFonts w:ascii="Times New Roman" w:eastAsia="EUAlbertina-Regular-Identity-H" w:hAnsi="Times New Roman" w:cs="Times New Roman" w:hint="default"/>
          <w:sz w:val="24"/>
          <w:szCs w:val="24"/>
        </w:rPr>
        <w:t xml:space="preserve"> prí</w:t>
      </w:r>
      <w:r w:rsidRPr="00FA57A3">
        <w:rPr>
          <w:rFonts w:ascii="Times New Roman" w:eastAsia="EUAlbertina-Regular-Identity-H" w:hAnsi="Times New Roman" w:cs="Times New Roman" w:hint="default"/>
          <w:sz w:val="24"/>
          <w:szCs w:val="24"/>
        </w:rPr>
        <w:t>stup,</w:t>
      </w:r>
    </w:p>
    <w:p w:rsidR="00C11664" w:rsidRPr="00FA57A3" w:rsidP="00C11664">
      <w:pPr>
        <w:numPr>
          <w:numId w:val="5"/>
        </w:numPr>
        <w:spacing w:before="120"/>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sedem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Policajný</w:t>
      </w:r>
      <w:r w:rsidRPr="00FA57A3">
        <w:rPr>
          <w:rFonts w:ascii="Times New Roman" w:eastAsia="EUAlbertina-Regular-Identity-H" w:hAnsi="Times New Roman" w:cs="Times New Roman" w:hint="default"/>
          <w:sz w:val="24"/>
          <w:szCs w:val="24"/>
        </w:rPr>
        <w:t xml:space="preserve"> zbor priamy prí</w:t>
      </w:r>
      <w:r w:rsidRPr="00FA57A3">
        <w:rPr>
          <w:rFonts w:ascii="Times New Roman" w:eastAsia="EUAlbertina-Regular-Identity-H" w:hAnsi="Times New Roman" w:cs="Times New Roman" w:hint="default"/>
          <w:sz w:val="24"/>
          <w:szCs w:val="24"/>
        </w:rPr>
        <w:t>stup</w:t>
      </w:r>
      <w:r w:rsidRPr="00FA57A3">
        <w:rPr>
          <w:rFonts w:ascii="Times New Roman" w:hAnsi="Times New Roman" w:cs="Times New Roman"/>
          <w:sz w:val="24"/>
          <w:szCs w:val="24"/>
        </w:rPr>
        <w:t>,</w:t>
      </w:r>
    </w:p>
    <w:p w:rsidR="00C11664" w:rsidRPr="00FA57A3" w:rsidP="00C11664">
      <w:pPr>
        <w:numPr>
          <w:numId w:val="5"/>
        </w:numPr>
        <w:spacing w:before="120"/>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14 dní, ak ide o bežnú žiadosť.</w:t>
      </w:r>
    </w:p>
    <w:p w:rsidR="00C11664" w:rsidRPr="00FA57A3" w:rsidP="00C11664">
      <w:pPr>
        <w:numPr>
          <w:numId w:val="3"/>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eastAsia="EUAlbertina-Regular-Identity-H" w:hAnsi="Times New Roman" w:cs="Times New Roman" w:hint="default"/>
          <w:sz w:val="24"/>
          <w:szCs w:val="24"/>
        </w:rPr>
        <w:t>Ak nie je mož</w:t>
      </w:r>
      <w:r w:rsidRPr="00FA57A3">
        <w:rPr>
          <w:rFonts w:ascii="Times New Roman" w:eastAsia="EUAlbertina-Regular-Identity-H" w:hAnsi="Times New Roman" w:cs="Times New Roman" w:hint="default"/>
          <w:sz w:val="24"/>
          <w:szCs w:val="24"/>
        </w:rPr>
        <w:t>né</w:t>
      </w:r>
      <w:r w:rsidRPr="00FA57A3">
        <w:rPr>
          <w:rFonts w:ascii="Times New Roman" w:eastAsia="EUAlbertina-Regular-Identity-H" w:hAnsi="Times New Roman" w:cs="Times New Roman" w:hint="default"/>
          <w:sz w:val="24"/>
          <w:szCs w:val="24"/>
        </w:rPr>
        <w:t xml:space="preserve"> odpovedať</w:t>
      </w:r>
      <w:r w:rsidRPr="00FA57A3">
        <w:rPr>
          <w:rFonts w:ascii="Times New Roman" w:eastAsia="EUAlbertina-Regular-Identity-H" w:hAnsi="Times New Roman" w:cs="Times New Roman" w:hint="default"/>
          <w:sz w:val="24"/>
          <w:szCs w:val="24"/>
        </w:rPr>
        <w:t xml:space="preserve"> v </w:t>
      </w:r>
      <w:r w:rsidRPr="00FA57A3">
        <w:rPr>
          <w:rFonts w:ascii="Times New Roman" w:eastAsia="EUAlbertina-Regular-Identity-H" w:hAnsi="Times New Roman" w:cs="Times New Roman" w:hint="default"/>
          <w:sz w:val="24"/>
          <w:szCs w:val="24"/>
        </w:rPr>
        <w:t>lehotá</w:t>
      </w:r>
      <w:r w:rsidRPr="00FA57A3">
        <w:rPr>
          <w:rFonts w:ascii="Times New Roman" w:eastAsia="EUAlbertina-Regular-Identity-H" w:hAnsi="Times New Roman" w:cs="Times New Roman" w:hint="default"/>
          <w:sz w:val="24"/>
          <w:szCs w:val="24"/>
        </w:rPr>
        <w:t>ch podľ</w:t>
      </w:r>
      <w:r w:rsidRPr="00FA57A3">
        <w:rPr>
          <w:rFonts w:ascii="Times New Roman" w:eastAsia="EUAlbertina-Regular-Identity-H" w:hAnsi="Times New Roman" w:cs="Times New Roman" w:hint="default"/>
          <w:sz w:val="24"/>
          <w:szCs w:val="24"/>
        </w:rPr>
        <w:t>a odseku 4 Policajný</w:t>
      </w:r>
      <w:r w:rsidRPr="00FA57A3">
        <w:rPr>
          <w:rFonts w:ascii="Times New Roman" w:eastAsia="EUAlbertina-Regular-Identity-H" w:hAnsi="Times New Roman" w:cs="Times New Roman" w:hint="default"/>
          <w:sz w:val="24"/>
          <w:szCs w:val="24"/>
        </w:rPr>
        <w:t xml:space="preserve"> zbor poskytne  ž</w:t>
      </w:r>
      <w:r w:rsidRPr="00FA57A3">
        <w:rPr>
          <w:rFonts w:ascii="Times New Roman" w:eastAsia="EUAlbertina-Regular-Identity-H" w:hAnsi="Times New Roman" w:cs="Times New Roman" w:hint="default"/>
          <w:sz w:val="24"/>
          <w:szCs w:val="24"/>
        </w:rPr>
        <w:t>iadateľ</w:t>
      </w:r>
      <w:r w:rsidRPr="00FA57A3">
        <w:rPr>
          <w:rFonts w:ascii="Times New Roman" w:eastAsia="EUAlbertina-Regular-Identity-H" w:hAnsi="Times New Roman" w:cs="Times New Roman" w:hint="default"/>
          <w:sz w:val="24"/>
          <w:szCs w:val="24"/>
        </w:rPr>
        <w:t xml:space="preserve">ovi </w:t>
      </w:r>
      <w:r w:rsidRPr="00FA57A3">
        <w:rPr>
          <w:rFonts w:ascii="Times New Roman" w:eastAsia="EUAlbertina-Regular-Identity-H" w:hAnsi="Times New Roman" w:cs="Times New Roman" w:hint="default"/>
          <w:sz w:val="24"/>
          <w:szCs w:val="24"/>
        </w:rPr>
        <w:t>vysvetlenie, v ktorom mu</w:t>
      </w:r>
      <w:r w:rsidRPr="00FA57A3">
        <w:rPr>
          <w:rFonts w:ascii="Times New Roman" w:hAnsi="Times New Roman" w:cs="Times New Roman"/>
          <w:sz w:val="24"/>
          <w:szCs w:val="24"/>
        </w:rPr>
        <w:t xml:space="preserve"> oznámi dôvody predĺženia lehoty.</w:t>
      </w:r>
    </w:p>
    <w:p w:rsidR="00C11664" w:rsidRPr="00FA57A3" w:rsidP="00C11664">
      <w:pPr>
        <w:numPr>
          <w:numId w:val="3"/>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Ak ide o naliehavú žiadosť podľa odseku 4 písm. a), nesmie predĺženie lehoty                  na poskytnutie informácií presiahnuť tri dni.</w:t>
      </w:r>
    </w:p>
    <w:p w:rsidR="00C11664" w:rsidRPr="00FA57A3" w:rsidP="00C11664">
      <w:pPr>
        <w:numPr>
          <w:numId w:val="3"/>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Ak informácia alebo osobný údaj, ktorý sa má poskytnúť orgánu členského štátu Európskej únie, bol získaný služobnou činnosťou, ktorej predchádzal súhlas alebo príkaz súdu alebo prokurátora, Policajný zbor na takéto poskytnutie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 informácie alebo osobného údaj</w:t>
      </w:r>
      <w:r w:rsidR="00A36E4D">
        <w:rPr>
          <w:rFonts w:ascii="Times New Roman" w:hAnsi="Times New Roman" w:cs="Times New Roman"/>
          <w:sz w:val="24"/>
          <w:szCs w:val="24"/>
        </w:rPr>
        <w:t>a</w:t>
      </w:r>
      <w:r w:rsidRPr="00FA57A3">
        <w:rPr>
          <w:rFonts w:ascii="Times New Roman" w:hAnsi="Times New Roman" w:cs="Times New Roman"/>
          <w:sz w:val="24"/>
          <w:szCs w:val="24"/>
        </w:rPr>
        <w:t xml:space="preserve"> orgánu členského štátu Európskej únie, Policajný zbor mu poskytnutie odmietne. </w:t>
      </w:r>
    </w:p>
    <w:p w:rsidR="00C11664" w:rsidRPr="00FA57A3" w:rsidP="00C11664">
      <w:pPr>
        <w:numPr>
          <w:numId w:val="3"/>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Ak informáciu alebo osobný údaj, ktorý sa má poskytnúť orgánu členského štátu Európskej únie, získal Policajný zbor od iného členského štátu Európskej únie, Policajný zbor na takéto poskytnutie potrebuje predchádzajúci súhlas členského štátu Európskej únie, ktorý informáciu alebo osobný údaj poskytol. Ak informáciu alebo osobný údaj, ktorý sa má poskytnúť, získal Policajný zbor od štátu, ktorý nie je členským štátom Európskej únie a na poskytnutie informácie alebo osobného údaja je potrebný súhlas tohto štátu, Policajný zbor o tento súhlas požiada. </w:t>
      </w:r>
    </w:p>
    <w:p w:rsidR="00C11664" w:rsidRPr="00FA57A3" w:rsidP="00C11664">
      <w:pPr>
        <w:numPr>
          <w:numId w:val="3"/>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 Policajný zbor môže odmietnuť poskytnutie informácie alebo osobného údaja podľa odseku 3 písm. a), ak by poskytnutie</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ohrozilo bezpečnosť osôb,</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poškodilo základné záujmy bezpečnosti Slovenskej republiky,</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ohrozilo úspech prebiehajúceho odhaľovania, objasňovania alebo vyšetrovania trestného činu,</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bolo zjavne neprimerané alebo neopodstatnené vzhľadom na účely, na ktoré sa požaduje,</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sa týkalo trestného činu, za ktorý možno uložiť trest odňatia slobody s hornou hranicou trestnej sadzby jeden rok alebo menej.</w:t>
      </w:r>
    </w:p>
    <w:p w:rsidR="00C11664" w:rsidP="00C11664">
      <w:pPr>
        <w:numPr>
          <w:numId w:val="3"/>
        </w:numPr>
        <w:tabs>
          <w:tab w:val="left" w:pos="126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Ministerstvo oznámi Rade Európskej únie a Európskej komisii medzinárodné zmluvy týkajúce sa výmeny informácií a osobných údajov do troch mesiacov od ich podpisu. </w:t>
      </w:r>
    </w:p>
    <w:p w:rsidR="00C11664" w:rsidRPr="00FA57A3" w:rsidP="00C11664">
      <w:pPr>
        <w:numPr>
          <w:numId w:val="3"/>
        </w:numPr>
        <w:tabs>
          <w:tab w:val="left" w:pos="126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Podrobnosti o vymieňaní informácií a osobných údajov s orgánmi členských štátov Európskej únie ustanoví všeobecne záväzný právny predpis, ktorý vydá ministerstvo.“.</w:t>
      </w:r>
    </w:p>
    <w:p w:rsidR="00C11664" w:rsidRPr="00FA57A3" w:rsidP="00C11664">
      <w:pPr>
        <w:spacing w:before="120"/>
        <w:ind w:left="360"/>
        <w:rPr>
          <w:rFonts w:ascii="Times New Roman" w:hAnsi="Times New Roman" w:cs="Times New Roman"/>
          <w:sz w:val="24"/>
          <w:szCs w:val="24"/>
        </w:rPr>
      </w:pPr>
      <w:r w:rsidRPr="00FA57A3">
        <w:rPr>
          <w:rFonts w:ascii="Times New Roman" w:hAnsi="Times New Roman" w:cs="Times New Roman"/>
          <w:sz w:val="24"/>
          <w:szCs w:val="24"/>
        </w:rPr>
        <w:t>Poznámka pod čiarou k odkazu 27e znie:</w:t>
      </w:r>
    </w:p>
    <w:p w:rsidR="00C11664" w:rsidRPr="00FA57A3" w:rsidP="00C11664">
      <w:pPr>
        <w:spacing w:before="120"/>
        <w:ind w:left="1080" w:hanging="720"/>
        <w:jc w:val="both"/>
        <w:rPr>
          <w:rFonts w:ascii="Times New Roman" w:hAnsi="Times New Roman" w:cs="Times New Roman"/>
          <w:sz w:val="24"/>
          <w:szCs w:val="24"/>
        </w:rPr>
      </w:pPr>
      <w:r w:rsidRPr="00FA57A3">
        <w:rPr>
          <w:rFonts w:ascii="Times New Roman" w:hAnsi="Times New Roman" w:cs="Times New Roman"/>
          <w:sz w:val="24"/>
          <w:szCs w:val="24"/>
        </w:rPr>
        <w:t xml:space="preserve">„27e) § 4 ods. 8 zákona č. 403/2004 Z. z. o európskom zatýkacom rozkaze a o zmene a doplnení niektorých zákonov.“. </w:t>
      </w:r>
    </w:p>
    <w:p w:rsidR="00C11664" w:rsidRPr="00FA57A3" w:rsidP="00C11664">
      <w:pPr>
        <w:pStyle w:val="BodyText"/>
        <w:spacing w:before="240"/>
        <w:rPr>
          <w:rFonts w:ascii="Times New Roman" w:hAnsi="Times New Roman" w:cs="Times New Roman"/>
          <w:shadow w:val="0"/>
          <w:szCs w:val="24"/>
        </w:rPr>
      </w:pPr>
      <w:r w:rsidRPr="00FA57A3">
        <w:rPr>
          <w:rFonts w:ascii="Times New Roman" w:hAnsi="Times New Roman" w:cs="Times New Roman"/>
          <w:shadow w:val="0"/>
          <w:szCs w:val="24"/>
        </w:rPr>
        <w:t>4</w:t>
      </w:r>
      <w:r w:rsidR="00E67843">
        <w:rPr>
          <w:rFonts w:ascii="Times New Roman" w:hAnsi="Times New Roman" w:cs="Times New Roman"/>
          <w:shadow w:val="0"/>
          <w:szCs w:val="24"/>
        </w:rPr>
        <w:t>1</w:t>
      </w:r>
      <w:r w:rsidRPr="00FA57A3">
        <w:rPr>
          <w:rFonts w:ascii="Times New Roman" w:hAnsi="Times New Roman" w:cs="Times New Roman"/>
          <w:shadow w:val="0"/>
          <w:szCs w:val="24"/>
        </w:rPr>
        <w:t>. Piata hlava vrátane nadpisu znie:</w:t>
      </w:r>
    </w:p>
    <w:p w:rsidR="00C11664" w:rsidRPr="00FA57A3" w:rsidP="00C11664">
      <w:pPr>
        <w:pStyle w:val="BodyText"/>
        <w:spacing w:before="120"/>
        <w:jc w:val="center"/>
        <w:rPr>
          <w:rFonts w:ascii="Times New Roman" w:hAnsi="Times New Roman" w:cs="Times New Roman"/>
          <w:shadow w:val="0"/>
          <w:szCs w:val="24"/>
        </w:rPr>
      </w:pPr>
      <w:r w:rsidRPr="00FA57A3">
        <w:rPr>
          <w:rFonts w:ascii="Times New Roman" w:hAnsi="Times New Roman" w:cs="Times New Roman"/>
          <w:shadow w:val="0"/>
          <w:szCs w:val="24"/>
        </w:rPr>
        <w:t>„PIATA HLAVA</w:t>
      </w:r>
    </w:p>
    <w:p w:rsidR="00C11664" w:rsidRPr="00FA57A3" w:rsidP="00C11664">
      <w:pPr>
        <w:pStyle w:val="BodyText"/>
        <w:spacing w:before="120"/>
        <w:jc w:val="center"/>
        <w:rPr>
          <w:rFonts w:ascii="Times New Roman" w:hAnsi="Times New Roman" w:cs="Times New Roman"/>
          <w:shadow w:val="0"/>
          <w:szCs w:val="24"/>
        </w:rPr>
      </w:pPr>
      <w:r w:rsidRPr="00FA57A3">
        <w:rPr>
          <w:rFonts w:ascii="Times New Roman" w:hAnsi="Times New Roman" w:cs="Times New Roman"/>
          <w:shadow w:val="0"/>
          <w:szCs w:val="24"/>
        </w:rPr>
        <w:t xml:space="preserve">VYČLENENIE VOJAKOV A PRÍSLUŠNÍKOV OZBROJENÝCH </w:t>
      </w:r>
    </w:p>
    <w:p w:rsidR="00C11664" w:rsidRPr="00FA57A3" w:rsidP="00C11664">
      <w:pPr>
        <w:pStyle w:val="BodyText"/>
        <w:spacing w:before="120"/>
        <w:jc w:val="center"/>
        <w:rPr>
          <w:rFonts w:ascii="Times New Roman" w:hAnsi="Times New Roman" w:cs="Times New Roman"/>
          <w:shadow w:val="0"/>
          <w:szCs w:val="24"/>
        </w:rPr>
      </w:pPr>
      <w:r w:rsidRPr="00FA57A3">
        <w:rPr>
          <w:rFonts w:ascii="Times New Roman" w:hAnsi="Times New Roman" w:cs="Times New Roman"/>
          <w:shadow w:val="0"/>
          <w:szCs w:val="24"/>
        </w:rPr>
        <w:t xml:space="preserve">BEZPEČNOSTNÝCH ZBOROV NA PLNENIE ÚLOH </w:t>
      </w:r>
    </w:p>
    <w:p w:rsidR="00C11664" w:rsidRPr="00FA57A3" w:rsidP="00C11664">
      <w:pPr>
        <w:pStyle w:val="BodyText"/>
        <w:spacing w:before="120"/>
        <w:jc w:val="center"/>
        <w:rPr>
          <w:rFonts w:ascii="Times New Roman" w:hAnsi="Times New Roman" w:cs="Times New Roman"/>
          <w:shadow w:val="0"/>
          <w:szCs w:val="24"/>
        </w:rPr>
      </w:pPr>
      <w:r w:rsidRPr="00FA57A3">
        <w:rPr>
          <w:rFonts w:ascii="Times New Roman" w:hAnsi="Times New Roman" w:cs="Times New Roman"/>
          <w:shadow w:val="0"/>
          <w:szCs w:val="24"/>
        </w:rPr>
        <w:t>POLICAJNÉHO ZBORU</w:t>
      </w:r>
    </w:p>
    <w:p w:rsidR="00C11664" w:rsidRPr="00FA57A3" w:rsidP="00C11664">
      <w:pPr>
        <w:pStyle w:val="BodyText"/>
        <w:spacing w:before="120"/>
        <w:ind w:left="-180"/>
        <w:jc w:val="center"/>
        <w:rPr>
          <w:rFonts w:ascii="Times New Roman" w:hAnsi="Times New Roman" w:cs="Times New Roman"/>
          <w:shadow w:val="0"/>
          <w:szCs w:val="24"/>
        </w:rPr>
      </w:pPr>
    </w:p>
    <w:p w:rsidR="00C11664" w:rsidRPr="00FA57A3" w:rsidP="00C11664">
      <w:pPr>
        <w:pStyle w:val="BodyText"/>
        <w:spacing w:before="120"/>
        <w:ind w:left="-180"/>
        <w:jc w:val="center"/>
        <w:rPr>
          <w:rFonts w:ascii="Times New Roman" w:hAnsi="Times New Roman" w:cs="Times New Roman"/>
          <w:shadow w:val="0"/>
          <w:szCs w:val="24"/>
        </w:rPr>
      </w:pPr>
      <w:r w:rsidRPr="00FA57A3">
        <w:rPr>
          <w:rFonts w:ascii="Times New Roman" w:hAnsi="Times New Roman" w:cs="Times New Roman"/>
          <w:shadow w:val="0"/>
          <w:szCs w:val="24"/>
        </w:rPr>
        <w:t>§ 70</w:t>
      </w:r>
    </w:p>
    <w:p w:rsidR="00C11664" w:rsidRPr="00FA57A3" w:rsidP="00C11664">
      <w:pPr>
        <w:pStyle w:val="BodyText"/>
        <w:spacing w:before="120"/>
        <w:ind w:left="360"/>
        <w:rPr>
          <w:rFonts w:ascii="Times New Roman" w:hAnsi="Times New Roman" w:cs="Times New Roman"/>
          <w:shadow w:val="0"/>
          <w:szCs w:val="24"/>
        </w:rPr>
      </w:pPr>
      <w:r w:rsidRPr="00FA57A3">
        <w:rPr>
          <w:rFonts w:ascii="Times New Roman" w:hAnsi="Times New Roman" w:cs="Times New Roman"/>
          <w:shadow w:val="0"/>
          <w:szCs w:val="24"/>
        </w:rPr>
        <w:tab/>
        <w:t xml:space="preserve">  (1) Ak sily a prostriedky Policajného zboru nebudú postačovať na zabezpečenie ochrany štátnej hranice, stráženého objektu, verejného poriadku alebo vedenia boja proti terorizmu a organizovanému zločinu, môže vláda na nevyhnutný čas vyčleniť na tieto účely v stave bezpečnosti</w:t>
      </w:r>
      <w:r w:rsidRPr="00FA57A3">
        <w:rPr>
          <w:rFonts w:ascii="Times New Roman" w:hAnsi="Times New Roman" w:cs="Times New Roman"/>
          <w:shadow w:val="0"/>
          <w:szCs w:val="24"/>
          <w:vertAlign w:val="superscript"/>
        </w:rPr>
        <w:t>27f</w:t>
      </w:r>
      <w:r w:rsidRPr="00FA57A3">
        <w:rPr>
          <w:rFonts w:ascii="Times New Roman" w:hAnsi="Times New Roman" w:cs="Times New Roman"/>
          <w:shadow w:val="0"/>
          <w:szCs w:val="24"/>
        </w:rPr>
        <w:t>) profesionálnych vojakov a príslušníkov Zboru väzenskej a justičnej stráže a v krízovej situácii</w:t>
      </w:r>
      <w:r w:rsidRPr="00FA57A3">
        <w:rPr>
          <w:rFonts w:ascii="Times New Roman" w:hAnsi="Times New Roman" w:cs="Times New Roman"/>
          <w:shadow w:val="0"/>
          <w:szCs w:val="24"/>
          <w:vertAlign w:val="superscript"/>
        </w:rPr>
        <w:t>27g</w:t>
      </w:r>
      <w:r w:rsidRPr="00FA57A3">
        <w:rPr>
          <w:rFonts w:ascii="Times New Roman" w:hAnsi="Times New Roman" w:cs="Times New Roman"/>
          <w:shadow w:val="0"/>
          <w:szCs w:val="24"/>
        </w:rPr>
        <w:t>) vojakov mimoriadnej služby</w:t>
      </w:r>
      <w:r w:rsidRPr="00FA57A3">
        <w:rPr>
          <w:rFonts w:ascii="Times New Roman" w:hAnsi="Times New Roman" w:cs="Times New Roman"/>
          <w:shadow w:val="0"/>
          <w:szCs w:val="24"/>
          <w:vertAlign w:val="superscript"/>
        </w:rPr>
        <w:t>27h</w:t>
      </w:r>
      <w:r w:rsidRPr="00FA57A3">
        <w:rPr>
          <w:rFonts w:ascii="Times New Roman" w:hAnsi="Times New Roman" w:cs="Times New Roman"/>
          <w:shadow w:val="0"/>
          <w:szCs w:val="24"/>
        </w:rPr>
        <w:t>) a príslušníkov Zboru väzenskej a justičnej stráže.</w:t>
      </w:r>
    </w:p>
    <w:p w:rsidR="00C11664" w:rsidRPr="00FA57A3" w:rsidP="00C11664">
      <w:pPr>
        <w:pStyle w:val="BodyText"/>
        <w:spacing w:before="120"/>
        <w:ind w:left="360"/>
        <w:rPr>
          <w:rFonts w:ascii="Times New Roman" w:hAnsi="Times New Roman" w:cs="Times New Roman"/>
          <w:shadow w:val="0"/>
          <w:szCs w:val="24"/>
        </w:rPr>
      </w:pPr>
      <w:r w:rsidRPr="00FA57A3">
        <w:rPr>
          <w:rFonts w:ascii="Times New Roman" w:hAnsi="Times New Roman" w:cs="Times New Roman"/>
          <w:shadow w:val="0"/>
          <w:szCs w:val="24"/>
        </w:rPr>
        <w:tab/>
        <w:t xml:space="preserve">  (2) Na profesionálnych vojakov, vojakov mimoriadnej služby a príslušníkov Zboru väzenskej a justičnej stráže vyčlenených podľa odseku 1 sa primerane použijú ustanovenia </w:t>
      </w:r>
      <w:r w:rsidR="005E2895">
        <w:rPr>
          <w:rFonts w:ascii="Times New Roman" w:hAnsi="Times New Roman" w:cs="Times New Roman"/>
          <w:shadow w:val="0"/>
          <w:szCs w:val="24"/>
        </w:rPr>
        <w:t xml:space="preserve">           </w:t>
      </w:r>
      <w:r w:rsidRPr="00FA57A3">
        <w:rPr>
          <w:rFonts w:ascii="Times New Roman" w:hAnsi="Times New Roman" w:cs="Times New Roman"/>
          <w:shadow w:val="0"/>
          <w:szCs w:val="24"/>
        </w:rPr>
        <w:t>§ 8 až 14, § 17 až 20, § 22, § 23, § 26 až 28, § 34, § 50 až 61b, § 63 až 66, §</w:t>
      </w:r>
      <w:r>
        <w:rPr>
          <w:rFonts w:ascii="Times New Roman" w:hAnsi="Times New Roman" w:cs="Times New Roman"/>
          <w:shadow w:val="0"/>
          <w:szCs w:val="24"/>
        </w:rPr>
        <w:t xml:space="preserve"> </w:t>
      </w:r>
      <w:r w:rsidRPr="00FA57A3">
        <w:rPr>
          <w:rFonts w:ascii="Times New Roman" w:hAnsi="Times New Roman" w:cs="Times New Roman"/>
          <w:shadow w:val="0"/>
          <w:szCs w:val="24"/>
        </w:rPr>
        <w:t>67</w:t>
      </w:r>
      <w:r>
        <w:rPr>
          <w:rFonts w:ascii="Times New Roman" w:hAnsi="Times New Roman" w:cs="Times New Roman"/>
          <w:shadow w:val="0"/>
          <w:szCs w:val="24"/>
        </w:rPr>
        <w:t xml:space="preserve"> a </w:t>
      </w:r>
      <w:r w:rsidRPr="00FA57A3">
        <w:rPr>
          <w:rFonts w:ascii="Times New Roman" w:hAnsi="Times New Roman" w:cs="Times New Roman"/>
          <w:shadow w:val="0"/>
          <w:szCs w:val="24"/>
        </w:rPr>
        <w:t>§ 80 tohto zákona. Podrobnosti ustanoví ministerstvo všeobecne záväzným právnym predpisom.</w:t>
      </w:r>
    </w:p>
    <w:p w:rsidR="00C11664" w:rsidRPr="00FA57A3" w:rsidP="00C11664">
      <w:pPr>
        <w:pStyle w:val="BodyText"/>
        <w:spacing w:before="120"/>
        <w:ind w:left="360"/>
        <w:jc w:val="center"/>
        <w:rPr>
          <w:rFonts w:ascii="Times New Roman" w:hAnsi="Times New Roman" w:cs="Times New Roman"/>
          <w:shadow w:val="0"/>
          <w:szCs w:val="24"/>
        </w:rPr>
      </w:pPr>
      <w:r w:rsidRPr="00FA57A3">
        <w:rPr>
          <w:rFonts w:ascii="Times New Roman" w:hAnsi="Times New Roman" w:cs="Times New Roman"/>
          <w:shadow w:val="0"/>
          <w:szCs w:val="24"/>
        </w:rPr>
        <w:t>§ 71</w:t>
      </w:r>
    </w:p>
    <w:p w:rsidR="00C11664" w:rsidRPr="00FA57A3" w:rsidP="00C11664">
      <w:pPr>
        <w:pStyle w:val="BodyText"/>
        <w:spacing w:before="120"/>
        <w:ind w:left="360" w:firstLine="851"/>
        <w:rPr>
          <w:rFonts w:ascii="Times New Roman" w:hAnsi="Times New Roman" w:cs="Times New Roman"/>
          <w:shadow w:val="0"/>
          <w:szCs w:val="24"/>
        </w:rPr>
      </w:pPr>
      <w:r w:rsidRPr="00FA57A3">
        <w:rPr>
          <w:rFonts w:ascii="Times New Roman" w:hAnsi="Times New Roman" w:cs="Times New Roman"/>
          <w:shadow w:val="0"/>
          <w:szCs w:val="24"/>
        </w:rPr>
        <w:t>Profesionálni vojaci, vojaci mimoriadnej služby a príslušníci Zboru väzenskej a justičnej stráže preukazujú príslušnosť na plnenie úloh Policajného zboru svojou rovnošatou a vonkajším označením „POLÍCIA“.“.</w:t>
      </w:r>
    </w:p>
    <w:p w:rsidR="00C11664" w:rsidRPr="00FA57A3" w:rsidP="00C11664">
      <w:pPr>
        <w:pStyle w:val="BodyText"/>
        <w:spacing w:before="120"/>
        <w:ind w:left="360"/>
        <w:rPr>
          <w:rFonts w:ascii="Times New Roman" w:hAnsi="Times New Roman" w:cs="Times New Roman"/>
          <w:shadow w:val="0"/>
          <w:szCs w:val="24"/>
        </w:rPr>
      </w:pPr>
      <w:r w:rsidRPr="00FA57A3">
        <w:rPr>
          <w:rFonts w:ascii="Times New Roman" w:hAnsi="Times New Roman" w:cs="Times New Roman"/>
          <w:shadow w:val="0"/>
          <w:szCs w:val="24"/>
        </w:rPr>
        <w:t>Poznámky pod čiarou k odkazom 27f, 27g a 27h znejú:</w:t>
      </w:r>
    </w:p>
    <w:p w:rsidR="00C11664" w:rsidRPr="00FA57A3" w:rsidP="00C11664">
      <w:pPr>
        <w:pStyle w:val="BodyText"/>
        <w:spacing w:before="120"/>
        <w:ind w:left="360"/>
        <w:rPr>
          <w:rFonts w:ascii="Times New Roman" w:hAnsi="Times New Roman" w:cs="Times New Roman"/>
          <w:shadow w:val="0"/>
          <w:szCs w:val="24"/>
        </w:rPr>
      </w:pPr>
      <w:r w:rsidRPr="00FA57A3">
        <w:rPr>
          <w:rFonts w:ascii="Times New Roman" w:hAnsi="Times New Roman" w:cs="Times New Roman"/>
          <w:shadow w:val="0"/>
          <w:szCs w:val="24"/>
        </w:rPr>
        <w:t>„27f)</w:t>
      </w:r>
      <w:r w:rsidRPr="00FA57A3">
        <w:rPr>
          <w:rFonts w:ascii="Times New Roman" w:hAnsi="Times New Roman" w:cs="Times New Roman"/>
          <w:shadow w:val="0"/>
          <w:szCs w:val="24"/>
          <w:vertAlign w:val="subscript"/>
        </w:rPr>
        <w:t xml:space="preserve"> </w:t>
      </w:r>
      <w:r w:rsidRPr="00FA57A3">
        <w:rPr>
          <w:rFonts w:ascii="Times New Roman" w:hAnsi="Times New Roman" w:cs="Times New Roman"/>
          <w:shadow w:val="0"/>
          <w:szCs w:val="24"/>
        </w:rPr>
        <w:t>Čl. 1 ods. 3 ústavného zákona č. 227/2002 Z. z. o bezpečnosti štátu v čase vojny, vojnového stavu, výnimočného stavu a núdzového stavu v znení neskorších predpisov.</w:t>
      </w:r>
    </w:p>
    <w:p w:rsidR="00C11664" w:rsidRPr="00FA57A3" w:rsidP="00C11664">
      <w:pPr>
        <w:pStyle w:val="BodyText"/>
        <w:spacing w:before="120"/>
        <w:ind w:left="360"/>
        <w:rPr>
          <w:rFonts w:ascii="Times New Roman" w:hAnsi="Times New Roman" w:cs="Times New Roman"/>
          <w:shadow w:val="0"/>
          <w:szCs w:val="24"/>
        </w:rPr>
      </w:pPr>
      <w:r w:rsidRPr="00FA57A3">
        <w:rPr>
          <w:rFonts w:ascii="Times New Roman" w:hAnsi="Times New Roman" w:cs="Times New Roman"/>
          <w:shadow w:val="0"/>
          <w:szCs w:val="24"/>
        </w:rPr>
        <w:t>27g)</w:t>
      </w:r>
      <w:r w:rsidRPr="00FA57A3">
        <w:rPr>
          <w:rFonts w:ascii="Times New Roman" w:hAnsi="Times New Roman" w:cs="Times New Roman"/>
          <w:shadow w:val="0"/>
          <w:szCs w:val="24"/>
          <w:vertAlign w:val="subscript"/>
        </w:rPr>
        <w:t xml:space="preserve"> </w:t>
      </w:r>
      <w:r w:rsidRPr="00FA57A3">
        <w:rPr>
          <w:rFonts w:ascii="Times New Roman" w:hAnsi="Times New Roman" w:cs="Times New Roman"/>
          <w:shadow w:val="0"/>
          <w:szCs w:val="24"/>
        </w:rPr>
        <w:t xml:space="preserve">Čl. 1 ods. 4 ústavného zákona č. 227/2002 Z. z. </w:t>
      </w:r>
    </w:p>
    <w:p w:rsidR="00C11664" w:rsidRPr="00FA57A3" w:rsidP="00C11664">
      <w:pPr>
        <w:pStyle w:val="BodyText"/>
        <w:spacing w:before="120"/>
        <w:ind w:left="360"/>
        <w:rPr>
          <w:rFonts w:ascii="Times New Roman" w:hAnsi="Times New Roman" w:cs="Times New Roman"/>
          <w:shadow w:val="0"/>
          <w:szCs w:val="24"/>
        </w:rPr>
      </w:pPr>
      <w:r w:rsidRPr="00FA57A3">
        <w:rPr>
          <w:rFonts w:ascii="Times New Roman" w:hAnsi="Times New Roman" w:cs="Times New Roman"/>
          <w:shadow w:val="0"/>
          <w:szCs w:val="24"/>
        </w:rPr>
        <w:t>27h)</w:t>
      </w:r>
      <w:r w:rsidRPr="00FA57A3">
        <w:rPr>
          <w:rFonts w:ascii="Times New Roman" w:hAnsi="Times New Roman" w:cs="Times New Roman"/>
          <w:shadow w:val="0"/>
          <w:szCs w:val="24"/>
          <w:vertAlign w:val="subscript"/>
        </w:rPr>
        <w:t xml:space="preserve"> </w:t>
      </w:r>
      <w:r w:rsidRPr="00FA57A3">
        <w:rPr>
          <w:rFonts w:ascii="Times New Roman" w:hAnsi="Times New Roman" w:cs="Times New Roman"/>
          <w:shadow w:val="0"/>
          <w:szCs w:val="24"/>
        </w:rPr>
        <w:t>§ 2 ods. 1 písm. e) prvý bod až tretí bod zákona č. 570/2005 Z. z. o brannej povinnosti a o zmene a doplnení niektorých zákonov v znení neskorších predpisov.“.</w:t>
      </w:r>
    </w:p>
    <w:p w:rsidR="00C11664" w:rsidRPr="00FA57A3" w:rsidP="00C11664">
      <w:pPr>
        <w:pStyle w:val="DefinitionTerm"/>
        <w:spacing w:before="240"/>
        <w:ind w:left="400" w:hanging="400"/>
        <w:jc w:val="both"/>
        <w:rPr>
          <w:rFonts w:ascii="Times New Roman" w:hAnsi="Times New Roman" w:cs="Times New Roman"/>
          <w:kern w:val="36"/>
          <w:szCs w:val="24"/>
        </w:rPr>
      </w:pPr>
      <w:r w:rsidRPr="00FA57A3">
        <w:rPr>
          <w:rFonts w:ascii="Times New Roman" w:hAnsi="Times New Roman" w:cs="Times New Roman"/>
          <w:kern w:val="36"/>
          <w:szCs w:val="24"/>
        </w:rPr>
        <w:t>4</w:t>
      </w:r>
      <w:r w:rsidR="00E67843">
        <w:rPr>
          <w:rFonts w:ascii="Times New Roman" w:hAnsi="Times New Roman" w:cs="Times New Roman"/>
          <w:kern w:val="36"/>
          <w:szCs w:val="24"/>
        </w:rPr>
        <w:t>2</w:t>
      </w:r>
      <w:r w:rsidRPr="00FA57A3">
        <w:rPr>
          <w:rFonts w:ascii="Times New Roman" w:hAnsi="Times New Roman" w:cs="Times New Roman"/>
          <w:kern w:val="36"/>
          <w:szCs w:val="24"/>
        </w:rPr>
        <w:t>. V § 73 ods. 1 sa za slová „</w:t>
      </w:r>
      <w:r>
        <w:rPr>
          <w:rFonts w:ascii="Times New Roman" w:hAnsi="Times New Roman" w:cs="Times New Roman"/>
          <w:kern w:val="36"/>
          <w:szCs w:val="24"/>
        </w:rPr>
        <w:t xml:space="preserve">iného </w:t>
      </w:r>
      <w:r w:rsidRPr="00FA57A3">
        <w:rPr>
          <w:rFonts w:ascii="Times New Roman" w:hAnsi="Times New Roman" w:cs="Times New Roman"/>
          <w:kern w:val="36"/>
          <w:szCs w:val="24"/>
        </w:rPr>
        <w:t>štátneho orgánu</w:t>
      </w:r>
      <w:r>
        <w:rPr>
          <w:rFonts w:ascii="Times New Roman" w:hAnsi="Times New Roman" w:cs="Times New Roman"/>
          <w:kern w:val="36"/>
          <w:szCs w:val="24"/>
        </w:rPr>
        <w:t xml:space="preserve"> alebo orgánu obce v prípadoch</w:t>
      </w:r>
      <w:r w:rsidRPr="00FA57A3">
        <w:rPr>
          <w:rFonts w:ascii="Times New Roman" w:hAnsi="Times New Roman" w:cs="Times New Roman"/>
          <w:kern w:val="36"/>
          <w:szCs w:val="24"/>
        </w:rPr>
        <w:t>“ nahrádzajú slovami „</w:t>
      </w:r>
      <w:r>
        <w:rPr>
          <w:rFonts w:ascii="Times New Roman" w:hAnsi="Times New Roman" w:cs="Times New Roman"/>
          <w:kern w:val="36"/>
          <w:szCs w:val="24"/>
        </w:rPr>
        <w:t xml:space="preserve">alebo </w:t>
      </w:r>
      <w:r w:rsidR="00E67843">
        <w:rPr>
          <w:rFonts w:ascii="Times New Roman" w:hAnsi="Times New Roman" w:cs="Times New Roman"/>
          <w:kern w:val="36"/>
          <w:szCs w:val="24"/>
        </w:rPr>
        <w:t xml:space="preserve">iného </w:t>
      </w:r>
      <w:r w:rsidRPr="00FA57A3">
        <w:rPr>
          <w:rFonts w:ascii="Times New Roman" w:hAnsi="Times New Roman" w:cs="Times New Roman"/>
          <w:kern w:val="36"/>
          <w:szCs w:val="24"/>
        </w:rPr>
        <w:t>orgán</w:t>
      </w:r>
      <w:r>
        <w:rPr>
          <w:rFonts w:ascii="Times New Roman" w:hAnsi="Times New Roman" w:cs="Times New Roman"/>
          <w:kern w:val="36"/>
          <w:szCs w:val="24"/>
        </w:rPr>
        <w:t>u</w:t>
      </w:r>
      <w:r w:rsidRPr="00FA57A3">
        <w:rPr>
          <w:rFonts w:ascii="Times New Roman" w:hAnsi="Times New Roman" w:cs="Times New Roman"/>
          <w:kern w:val="36"/>
          <w:szCs w:val="24"/>
        </w:rPr>
        <w:t xml:space="preserve"> verejnej moci“. </w:t>
      </w:r>
    </w:p>
    <w:p w:rsidR="00C11664" w:rsidRPr="00FA57A3" w:rsidP="00C11664">
      <w:pPr>
        <w:pStyle w:val="DefinitionTerm"/>
        <w:spacing w:before="240"/>
        <w:ind w:left="400" w:hanging="400"/>
        <w:jc w:val="both"/>
        <w:rPr>
          <w:rFonts w:ascii="Times New Roman" w:hAnsi="Times New Roman" w:cs="Times New Roman"/>
          <w:szCs w:val="24"/>
        </w:rPr>
      </w:pPr>
      <w:r w:rsidRPr="00FA57A3">
        <w:rPr>
          <w:rFonts w:ascii="Times New Roman" w:hAnsi="Times New Roman" w:cs="Times New Roman"/>
          <w:kern w:val="36"/>
          <w:szCs w:val="24"/>
        </w:rPr>
        <w:t>4</w:t>
      </w:r>
      <w:r w:rsidR="00E67843">
        <w:rPr>
          <w:rFonts w:ascii="Times New Roman" w:hAnsi="Times New Roman" w:cs="Times New Roman"/>
          <w:kern w:val="36"/>
          <w:szCs w:val="24"/>
        </w:rPr>
        <w:t>3</w:t>
      </w:r>
      <w:r w:rsidRPr="00FA57A3">
        <w:rPr>
          <w:rFonts w:ascii="Times New Roman" w:hAnsi="Times New Roman" w:cs="Times New Roman"/>
          <w:kern w:val="36"/>
          <w:szCs w:val="24"/>
        </w:rPr>
        <w:t>. § 73 sa dopĺňa odsekom 3, ktorý znie:</w:t>
      </w:r>
    </w:p>
    <w:p w:rsidR="00C11664" w:rsidRPr="00FA57A3" w:rsidP="00C11664">
      <w:pPr>
        <w:spacing w:before="120"/>
        <w:ind w:left="425" w:firstLine="573"/>
        <w:jc w:val="both"/>
        <w:rPr>
          <w:rFonts w:ascii="Times New Roman" w:hAnsi="Times New Roman" w:cs="Times New Roman"/>
          <w:sz w:val="24"/>
          <w:szCs w:val="24"/>
        </w:rPr>
      </w:pPr>
      <w:r w:rsidRPr="00FA57A3">
        <w:rPr>
          <w:rFonts w:ascii="Times New Roman" w:hAnsi="Times New Roman" w:cs="Times New Roman"/>
          <w:sz w:val="24"/>
          <w:szCs w:val="24"/>
        </w:rPr>
        <w:t xml:space="preserve">„(3) Na požiadanie osoby ohrozenej osobou </w:t>
      </w:r>
      <w:r w:rsidRPr="00FA57A3" w:rsidR="00E67843">
        <w:rPr>
          <w:rFonts w:ascii="Times New Roman" w:hAnsi="Times New Roman" w:cs="Times New Roman"/>
          <w:sz w:val="24"/>
          <w:szCs w:val="24"/>
        </w:rPr>
        <w:t xml:space="preserve">vykázanou </w:t>
      </w:r>
      <w:r w:rsidR="00E67843">
        <w:rPr>
          <w:rFonts w:ascii="Times New Roman" w:hAnsi="Times New Roman" w:cs="Times New Roman"/>
          <w:sz w:val="24"/>
          <w:szCs w:val="24"/>
        </w:rPr>
        <w:t xml:space="preserve">podľa § 27a </w:t>
      </w:r>
      <w:r w:rsidRPr="00FA57A3">
        <w:rPr>
          <w:rFonts w:ascii="Times New Roman" w:hAnsi="Times New Roman" w:cs="Times New Roman"/>
          <w:sz w:val="24"/>
          <w:szCs w:val="24"/>
        </w:rPr>
        <w:t>útvary Policajného zboru zabezpečujú kontrolu dodržiavania obmedzenia uloženého predbežným opatrením súdu na ochranu osôb ohrozených násilím podľa osobitného predpisu.</w:t>
      </w:r>
      <w:r w:rsidRPr="00FA57A3">
        <w:rPr>
          <w:rFonts w:ascii="Times New Roman" w:hAnsi="Times New Roman" w:cs="Times New Roman"/>
          <w:sz w:val="24"/>
          <w:szCs w:val="24"/>
          <w:vertAlign w:val="superscript"/>
        </w:rPr>
        <w:t>11bg</w:t>
      </w:r>
      <w:r w:rsidRPr="00FA57A3">
        <w:rPr>
          <w:rFonts w:ascii="Times New Roman" w:hAnsi="Times New Roman" w:cs="Times New Roman"/>
          <w:sz w:val="24"/>
          <w:szCs w:val="24"/>
        </w:rPr>
        <w:t xml:space="preserve">) Úradný záznam o vykonaní kontroly dodržiavania obmedzenia uloženého predbežným opatrením súdu, útvar Policajného zboru bezodkladne odošle súdu, ktorý o predbežnom opatrení rozhodol.“. </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4</w:t>
      </w:r>
      <w:r w:rsidR="00E67843">
        <w:rPr>
          <w:rFonts w:ascii="Times New Roman" w:hAnsi="Times New Roman" w:cs="Times New Roman"/>
          <w:sz w:val="24"/>
          <w:szCs w:val="24"/>
        </w:rPr>
        <w:t>4</w:t>
      </w:r>
      <w:r w:rsidRPr="00FA57A3">
        <w:rPr>
          <w:rFonts w:ascii="Times New Roman" w:hAnsi="Times New Roman" w:cs="Times New Roman"/>
          <w:sz w:val="24"/>
          <w:szCs w:val="24"/>
        </w:rPr>
        <w:t>. V § 76 sa za odsek 3 vkladajú nové odseky 4 a 5, ktoré znejú:</w:t>
      </w:r>
    </w:p>
    <w:p w:rsidR="00C11664" w:rsidRPr="00FA57A3" w:rsidP="00C11664">
      <w:pPr>
        <w:spacing w:before="120"/>
        <w:ind w:left="357" w:firstLine="346"/>
        <w:jc w:val="both"/>
        <w:rPr>
          <w:rFonts w:ascii="Times New Roman" w:hAnsi="Times New Roman" w:cs="Times New Roman"/>
          <w:sz w:val="24"/>
          <w:szCs w:val="24"/>
        </w:rPr>
      </w:pPr>
      <w:r w:rsidRPr="00FA57A3">
        <w:rPr>
          <w:rFonts w:ascii="Times New Roman" w:hAnsi="Times New Roman" w:cs="Times New Roman"/>
          <w:sz w:val="24"/>
          <w:szCs w:val="24"/>
        </w:rPr>
        <w:t xml:space="preserve">„(4) Policajný zbor je oprávnený pri pátraní po nezvestnej osobe písomne žiadať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od právnických osôb a fyzických osôb, ktoré prevádzkujú elektronické komunikačné siete alebo poskytujú elektronické komunikačné služby,</w:t>
      </w:r>
      <w:r w:rsidRPr="00FA57A3">
        <w:rPr>
          <w:rFonts w:ascii="Times New Roman" w:hAnsi="Times New Roman" w:cs="Times New Roman"/>
          <w:sz w:val="24"/>
          <w:szCs w:val="24"/>
          <w:vertAlign w:val="superscript"/>
        </w:rPr>
        <w:t>28h)</w:t>
      </w:r>
      <w:r w:rsidRPr="00FA57A3">
        <w:rPr>
          <w:rFonts w:ascii="Times New Roman" w:hAnsi="Times New Roman" w:cs="Times New Roman"/>
          <w:sz w:val="24"/>
          <w:szCs w:val="24"/>
        </w:rPr>
        <w:t xml:space="preserve"> s predchádzajúcim súhlasom príbuzného v priamom rade, súrodenca, osvojiteľa, manžela osvojiteľa, osvojenca, manžela alebo druha nezvestnej osoby alebo toho, komu bola zverená nezvestná osoba do výchovy, starostlivosti alebo pod dozor </w:t>
      </w:r>
      <w:r>
        <w:rPr>
          <w:rFonts w:ascii="Times New Roman" w:hAnsi="Times New Roman" w:cs="Times New Roman"/>
          <w:sz w:val="24"/>
          <w:szCs w:val="24"/>
        </w:rPr>
        <w:t xml:space="preserve">prevádzkové a </w:t>
      </w:r>
      <w:r w:rsidRPr="00FA57A3">
        <w:rPr>
          <w:rFonts w:ascii="Times New Roman" w:hAnsi="Times New Roman" w:cs="Times New Roman"/>
          <w:sz w:val="24"/>
          <w:szCs w:val="24"/>
        </w:rPr>
        <w:t>lokalizačné údaje týkajúce sa nezvestnej osoby; písomnej žiadosti</w:t>
      </w:r>
      <w:r w:rsidRPr="00E67843" w:rsidR="00E67843">
        <w:rPr>
          <w:rFonts w:ascii="Times New Roman" w:hAnsi="Times New Roman" w:cs="Times New Roman"/>
          <w:sz w:val="24"/>
          <w:szCs w:val="24"/>
        </w:rPr>
        <w:t xml:space="preserve"> </w:t>
      </w:r>
      <w:r w:rsidRPr="00FA57A3" w:rsidR="00E67843">
        <w:rPr>
          <w:rFonts w:ascii="Times New Roman" w:hAnsi="Times New Roman" w:cs="Times New Roman"/>
          <w:sz w:val="24"/>
          <w:szCs w:val="24"/>
        </w:rPr>
        <w:t>Policajného zboru</w:t>
      </w:r>
      <w:r w:rsidRPr="00FA57A3">
        <w:rPr>
          <w:rFonts w:ascii="Times New Roman" w:hAnsi="Times New Roman" w:cs="Times New Roman"/>
          <w:sz w:val="24"/>
          <w:szCs w:val="24"/>
        </w:rPr>
        <w:t xml:space="preserve"> je potrebné bezodkladne vyhovieť.</w:t>
      </w:r>
      <w:r w:rsidR="00E67843">
        <w:rPr>
          <w:rFonts w:ascii="Times New Roman" w:hAnsi="Times New Roman" w:cs="Times New Roman"/>
          <w:sz w:val="24"/>
          <w:szCs w:val="24"/>
        </w:rPr>
        <w:t xml:space="preserve"> </w:t>
      </w:r>
    </w:p>
    <w:p w:rsidR="00C11664" w:rsidRPr="00FA57A3" w:rsidP="00C11664">
      <w:pPr>
        <w:spacing w:before="120"/>
        <w:ind w:left="357" w:firstLine="346"/>
        <w:jc w:val="both"/>
        <w:rPr>
          <w:rFonts w:ascii="Times New Roman" w:hAnsi="Times New Roman" w:cs="Times New Roman"/>
          <w:sz w:val="24"/>
          <w:szCs w:val="24"/>
        </w:rPr>
      </w:pPr>
      <w:r w:rsidRPr="00FA57A3">
        <w:rPr>
          <w:rFonts w:ascii="Times New Roman" w:hAnsi="Times New Roman" w:cs="Times New Roman"/>
          <w:sz w:val="24"/>
          <w:szCs w:val="24"/>
        </w:rPr>
        <w:t>(5) Policajný zbor je oprávnený pri pátraní po odcudzenom motorovom vozidle, ktorého súčasťou bolo alebo v ktorom sa v čase odcudzenia nachádzalo telekomunikačné zariadenie účastníka elektronickej komunikačnej prevádzky, na písomnú žiadosť majiteľa, prevádzkovateľa alebo držiteľa telekomunikačného zariadenia písomne žiadať od právnických osôb a fyzických osôb, ktoré prevádzkujú elektronické komunikačné siete alebo poskytujú elektronické komunikačné služby,</w:t>
      </w:r>
      <w:r w:rsidRPr="00FA57A3">
        <w:rPr>
          <w:rFonts w:ascii="Times New Roman" w:hAnsi="Times New Roman" w:cs="Times New Roman"/>
          <w:sz w:val="24"/>
          <w:szCs w:val="24"/>
          <w:vertAlign w:val="superscript"/>
        </w:rPr>
        <w:t>28h)</w:t>
      </w:r>
      <w:r w:rsidRPr="00FA57A3">
        <w:rPr>
          <w:rFonts w:ascii="Times New Roman" w:hAnsi="Times New Roman" w:cs="Times New Roman"/>
          <w:sz w:val="24"/>
          <w:szCs w:val="24"/>
        </w:rPr>
        <w:t xml:space="preserve"> </w:t>
      </w:r>
      <w:r>
        <w:rPr>
          <w:rFonts w:ascii="Times New Roman" w:hAnsi="Times New Roman" w:cs="Times New Roman"/>
          <w:sz w:val="24"/>
          <w:szCs w:val="24"/>
        </w:rPr>
        <w:t>prevádzkové a</w:t>
      </w:r>
      <w:r w:rsidRPr="00FA57A3">
        <w:rPr>
          <w:rFonts w:ascii="Times New Roman" w:hAnsi="Times New Roman" w:cs="Times New Roman"/>
          <w:sz w:val="24"/>
          <w:szCs w:val="24"/>
        </w:rPr>
        <w:t xml:space="preserve"> lokalizačné údaje týkajúce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sa elektronického zariadenia; písomnej žiadosti Policajného zboru je potrebné bezodkladne vyhovieť.“.</w:t>
      </w:r>
    </w:p>
    <w:p w:rsidR="00C11664" w:rsidRPr="00FA57A3" w:rsidP="00C11664">
      <w:pPr>
        <w:spacing w:before="240"/>
        <w:ind w:firstLine="360"/>
        <w:jc w:val="both"/>
        <w:rPr>
          <w:rFonts w:ascii="Times New Roman" w:hAnsi="Times New Roman" w:cs="Times New Roman"/>
          <w:sz w:val="24"/>
          <w:szCs w:val="24"/>
        </w:rPr>
      </w:pPr>
      <w:r w:rsidRPr="00FA57A3">
        <w:rPr>
          <w:rFonts w:ascii="Times New Roman" w:hAnsi="Times New Roman" w:cs="Times New Roman"/>
          <w:sz w:val="24"/>
          <w:szCs w:val="24"/>
        </w:rPr>
        <w:t>Doterajší odsek 4 sa označuje ako odsek 6.</w:t>
      </w:r>
    </w:p>
    <w:p w:rsidR="00C11664" w:rsidRPr="00FA57A3" w:rsidP="00C11664">
      <w:pPr>
        <w:pStyle w:val="BodyTextIndent2"/>
        <w:spacing w:before="240" w:after="0"/>
        <w:rPr>
          <w:rFonts w:ascii="Times New Roman" w:hAnsi="Times New Roman" w:cs="Times New Roman"/>
          <w:szCs w:val="24"/>
        </w:rPr>
      </w:pPr>
      <w:r w:rsidRPr="00FA57A3">
        <w:rPr>
          <w:rFonts w:ascii="Times New Roman" w:hAnsi="Times New Roman" w:cs="Times New Roman"/>
          <w:szCs w:val="24"/>
        </w:rPr>
        <w:t>4</w:t>
      </w:r>
      <w:r w:rsidR="00E67843">
        <w:rPr>
          <w:rFonts w:ascii="Times New Roman" w:hAnsi="Times New Roman" w:cs="Times New Roman"/>
          <w:szCs w:val="24"/>
        </w:rPr>
        <w:t>5</w:t>
      </w:r>
      <w:r w:rsidRPr="00FA57A3">
        <w:rPr>
          <w:rFonts w:ascii="Times New Roman" w:hAnsi="Times New Roman" w:cs="Times New Roman"/>
          <w:szCs w:val="24"/>
        </w:rPr>
        <w:t>. V § 76a ods. 3 sa slová „údaje súvisiace s poskytovaním elektronickej komunikačnej služby</w:t>
      </w:r>
      <w:r w:rsidRPr="00FA57A3">
        <w:rPr>
          <w:rFonts w:ascii="Times New Roman" w:hAnsi="Times New Roman" w:cs="Times New Roman"/>
          <w:szCs w:val="24"/>
          <w:vertAlign w:val="superscript"/>
        </w:rPr>
        <w:t>28i</w:t>
      </w:r>
      <w:r w:rsidRPr="00FA57A3">
        <w:rPr>
          <w:rFonts w:ascii="Times New Roman" w:hAnsi="Times New Roman" w:cs="Times New Roman"/>
          <w:szCs w:val="24"/>
        </w:rPr>
        <w:t>)“ nahrádzajú slovami „prevádzkové údaje a údaje komunikujúcich strán podľa osobitného predpisu</w:t>
      </w:r>
      <w:r w:rsidRPr="00FA57A3">
        <w:rPr>
          <w:rFonts w:ascii="Times New Roman" w:hAnsi="Times New Roman" w:cs="Times New Roman"/>
          <w:szCs w:val="24"/>
          <w:vertAlign w:val="superscript"/>
        </w:rPr>
        <w:t>28i</w:t>
      </w:r>
      <w:r w:rsidRPr="00FA57A3">
        <w:rPr>
          <w:rFonts w:ascii="Times New Roman" w:hAnsi="Times New Roman" w:cs="Times New Roman"/>
          <w:szCs w:val="24"/>
        </w:rPr>
        <w:t xml:space="preserve">)“. </w:t>
      </w:r>
    </w:p>
    <w:p w:rsidR="00C11664" w:rsidRPr="00FA57A3" w:rsidP="00C11664">
      <w:pPr>
        <w:pStyle w:val="BodyTextIndent2"/>
        <w:spacing w:before="240" w:after="0"/>
        <w:ind w:left="425" w:firstLine="575"/>
        <w:rPr>
          <w:rFonts w:ascii="Times New Roman" w:hAnsi="Times New Roman" w:cs="Times New Roman"/>
          <w:szCs w:val="24"/>
        </w:rPr>
      </w:pPr>
      <w:r w:rsidRPr="00FA57A3">
        <w:rPr>
          <w:rFonts w:ascii="Times New Roman" w:hAnsi="Times New Roman" w:cs="Times New Roman"/>
          <w:szCs w:val="24"/>
        </w:rPr>
        <w:t>Poznámka pod čiarou k odkazu 28i znie:</w:t>
      </w:r>
    </w:p>
    <w:p w:rsidR="00C11664" w:rsidRPr="00FA57A3" w:rsidP="00C11664">
      <w:pPr>
        <w:pStyle w:val="DefinitionTerm"/>
        <w:spacing w:before="120"/>
        <w:ind w:left="1004" w:hanging="601"/>
        <w:rPr>
          <w:rFonts w:ascii="Times New Roman" w:hAnsi="Times New Roman" w:cs="Times New Roman"/>
          <w:szCs w:val="24"/>
        </w:rPr>
      </w:pPr>
      <w:r w:rsidRPr="00FA57A3">
        <w:rPr>
          <w:rFonts w:ascii="Times New Roman" w:hAnsi="Times New Roman" w:cs="Times New Roman"/>
          <w:szCs w:val="24"/>
        </w:rPr>
        <w:t>„28i)</w:t>
        <w:tab/>
        <w:t>§ 55 ods. 1 písm. b) a c) zákona č. 610/2003 Z. z.“.</w:t>
      </w:r>
    </w:p>
    <w:p w:rsidR="00C11664" w:rsidRPr="00FA57A3" w:rsidP="00C11664">
      <w:pPr>
        <w:pStyle w:val="DefinitionTerm"/>
        <w:spacing w:before="240"/>
        <w:ind w:left="360" w:hanging="360"/>
        <w:jc w:val="both"/>
        <w:rPr>
          <w:rFonts w:ascii="Times New Roman" w:hAnsi="Times New Roman" w:cs="Times New Roman"/>
          <w:szCs w:val="24"/>
        </w:rPr>
      </w:pPr>
      <w:r w:rsidRPr="00FA57A3">
        <w:rPr>
          <w:rFonts w:ascii="Times New Roman" w:hAnsi="Times New Roman" w:cs="Times New Roman"/>
          <w:szCs w:val="24"/>
        </w:rPr>
        <w:t>4</w:t>
      </w:r>
      <w:r w:rsidR="00E67843">
        <w:rPr>
          <w:rFonts w:ascii="Times New Roman" w:hAnsi="Times New Roman" w:cs="Times New Roman"/>
          <w:szCs w:val="24"/>
        </w:rPr>
        <w:t>6</w:t>
      </w:r>
      <w:r w:rsidRPr="00FA57A3">
        <w:rPr>
          <w:rFonts w:ascii="Times New Roman" w:hAnsi="Times New Roman" w:cs="Times New Roman"/>
          <w:szCs w:val="24"/>
        </w:rPr>
        <w:t>. V § 77b ods. 1 písm. a) sa na konci pripájajú tieto slová: „alebo osobitným predpisom</w:t>
      </w:r>
      <w:r w:rsidRPr="00FA57A3">
        <w:rPr>
          <w:rFonts w:ascii="Times New Roman" w:hAnsi="Times New Roman" w:cs="Times New Roman"/>
          <w:szCs w:val="24"/>
          <w:vertAlign w:val="superscript"/>
        </w:rPr>
        <w:t>28ja</w:t>
      </w:r>
      <w:r w:rsidRPr="00FA57A3">
        <w:rPr>
          <w:rFonts w:ascii="Times New Roman" w:hAnsi="Times New Roman" w:cs="Times New Roman"/>
          <w:szCs w:val="24"/>
        </w:rPr>
        <w:t>)“.</w:t>
      </w:r>
    </w:p>
    <w:p w:rsidR="00C11664" w:rsidRPr="00FA57A3" w:rsidP="00C11664">
      <w:pPr>
        <w:pStyle w:val="DefinitionList"/>
        <w:spacing w:before="120"/>
        <w:rPr>
          <w:rFonts w:ascii="Times New Roman" w:hAnsi="Times New Roman" w:cs="Times New Roman"/>
          <w:szCs w:val="24"/>
        </w:rPr>
      </w:pPr>
      <w:r w:rsidRPr="00FA57A3">
        <w:rPr>
          <w:rFonts w:ascii="Times New Roman" w:hAnsi="Times New Roman" w:cs="Times New Roman"/>
          <w:szCs w:val="24"/>
        </w:rPr>
        <w:t>Poznámka pod čiarou k odkazu 28ja znie:</w:t>
      </w:r>
    </w:p>
    <w:p w:rsidR="00C11664" w:rsidP="00C11664">
      <w:pPr>
        <w:spacing w:before="120"/>
        <w:ind w:left="1080" w:hanging="720"/>
        <w:jc w:val="both"/>
        <w:rPr>
          <w:rFonts w:ascii="Times New Roman" w:hAnsi="Times New Roman" w:cs="Times New Roman"/>
          <w:sz w:val="24"/>
          <w:szCs w:val="24"/>
        </w:rPr>
      </w:pPr>
      <w:r w:rsidRPr="00FA57A3">
        <w:rPr>
          <w:rFonts w:ascii="Times New Roman" w:hAnsi="Times New Roman" w:cs="Times New Roman"/>
          <w:sz w:val="24"/>
          <w:szCs w:val="24"/>
        </w:rPr>
        <w:t>„28ja) Napríklad Nariadenie Európskeho parlamentu a Rady (ES) č. 863/2007 z 11. júla 2007, ktorým sa ustanovuje mechanizmus na zriadenie rýchlych pohraničných zásahových tímov a ktorým sa mení a dopĺňa nariadenia Rady (ES) č. 2007/2004, pokiaľ ide o tento mechanizmus, a ktorým sa regulujú úlohy a právomoci prizvaných príslušníkov pohraničnej stráže (Ú.v. EÚ, L 199/30, 31. 7. 2007).“.</w:t>
      </w:r>
    </w:p>
    <w:p w:rsidR="00DD3AD2" w:rsidRPr="00FA57A3" w:rsidP="00C11664">
      <w:pPr>
        <w:spacing w:before="120"/>
        <w:ind w:left="1080" w:hanging="720"/>
        <w:jc w:val="both"/>
        <w:rPr>
          <w:rFonts w:ascii="Times New Roman" w:hAnsi="Times New Roman" w:cs="Times New Roman"/>
          <w:sz w:val="24"/>
          <w:szCs w:val="24"/>
        </w:rPr>
      </w:pPr>
    </w:p>
    <w:p w:rsidR="00C11664" w:rsidRPr="00FA57A3" w:rsidP="00C11664">
      <w:pPr>
        <w:pStyle w:val="DefinitionTerm"/>
        <w:spacing w:before="240"/>
        <w:ind w:left="400" w:hanging="400"/>
        <w:jc w:val="both"/>
        <w:rPr>
          <w:rFonts w:ascii="Times New Roman" w:hAnsi="Times New Roman" w:cs="Times New Roman"/>
          <w:szCs w:val="24"/>
        </w:rPr>
      </w:pPr>
      <w:r w:rsidRPr="00FA57A3">
        <w:rPr>
          <w:rFonts w:ascii="Times New Roman" w:hAnsi="Times New Roman" w:cs="Times New Roman"/>
          <w:szCs w:val="24"/>
        </w:rPr>
        <w:t>4</w:t>
      </w:r>
      <w:r w:rsidR="00E67843">
        <w:rPr>
          <w:rFonts w:ascii="Times New Roman" w:hAnsi="Times New Roman" w:cs="Times New Roman"/>
          <w:szCs w:val="24"/>
        </w:rPr>
        <w:t>7</w:t>
      </w:r>
      <w:r w:rsidRPr="00FA57A3">
        <w:rPr>
          <w:rFonts w:ascii="Times New Roman" w:hAnsi="Times New Roman" w:cs="Times New Roman"/>
          <w:szCs w:val="24"/>
        </w:rPr>
        <w:t>. § 81 vrátane nadpisu znie:</w:t>
      </w:r>
    </w:p>
    <w:p w:rsidR="00C11664" w:rsidRPr="00FA57A3" w:rsidP="00C11664">
      <w:pPr>
        <w:spacing w:before="240"/>
        <w:jc w:val="center"/>
        <w:rPr>
          <w:rFonts w:ascii="Times New Roman" w:hAnsi="Times New Roman" w:cs="Times New Roman"/>
          <w:b/>
          <w:sz w:val="24"/>
          <w:szCs w:val="24"/>
        </w:rPr>
      </w:pPr>
      <w:r w:rsidRPr="00FA57A3">
        <w:rPr>
          <w:rFonts w:ascii="Times New Roman" w:hAnsi="Times New Roman" w:cs="Times New Roman"/>
          <w:sz w:val="24"/>
          <w:szCs w:val="24"/>
        </w:rPr>
        <w:t>„</w:t>
      </w:r>
      <w:r w:rsidRPr="00FA57A3">
        <w:rPr>
          <w:rFonts w:ascii="Times New Roman" w:hAnsi="Times New Roman" w:cs="Times New Roman"/>
          <w:b/>
          <w:sz w:val="24"/>
          <w:szCs w:val="24"/>
        </w:rPr>
        <w:t>§ 81</w:t>
      </w:r>
    </w:p>
    <w:p w:rsidR="00C11664" w:rsidRPr="00FA57A3" w:rsidP="00C11664">
      <w:pPr>
        <w:pStyle w:val="Heading4"/>
        <w:spacing w:before="240"/>
        <w:rPr>
          <w:rFonts w:ascii="Times New Roman" w:hAnsi="Times New Roman" w:cs="Times New Roman"/>
          <w:szCs w:val="24"/>
        </w:rPr>
      </w:pPr>
      <w:r w:rsidRPr="00FA57A3">
        <w:rPr>
          <w:rFonts w:ascii="Times New Roman" w:hAnsi="Times New Roman" w:cs="Times New Roman"/>
          <w:szCs w:val="24"/>
        </w:rPr>
        <w:t>Zákaz používať označenia „Policajný zbor“ a „Polícia“                                                              a zákaz používať služobnú rovnošatu Policajného zboru</w:t>
      </w:r>
    </w:p>
    <w:p w:rsidR="00C11664" w:rsidRPr="00FA57A3" w:rsidP="00C11664">
      <w:pPr>
        <w:pStyle w:val="DefinitionTerm"/>
        <w:spacing w:before="240"/>
        <w:ind w:left="360" w:firstLine="360"/>
        <w:jc w:val="both"/>
        <w:rPr>
          <w:rFonts w:ascii="Times New Roman" w:hAnsi="Times New Roman" w:cs="Times New Roman"/>
          <w:szCs w:val="24"/>
        </w:rPr>
      </w:pPr>
      <w:r w:rsidRPr="00FA57A3">
        <w:rPr>
          <w:rFonts w:ascii="Times New Roman" w:hAnsi="Times New Roman" w:cs="Times New Roman"/>
          <w:szCs w:val="24"/>
        </w:rPr>
        <w:t xml:space="preserve">(1) Ak tento zákon alebo osobitný predpis neustanovujú inak, zakazuje sa v ústnom vyhlásení, na odeve, v písomnom styku, v názve domény web stránky a na vozidle používať označenia „Policajný zbor“ alebo „Polícia“ vo všetkých tvaroch, vrátane zmien v ich diakritike a so začiatočnými malými písmenami. </w:t>
      </w:r>
    </w:p>
    <w:p w:rsidR="00C11664" w:rsidRPr="00FA57A3" w:rsidP="00C11664">
      <w:pPr>
        <w:pStyle w:val="DefinitionTerm"/>
        <w:spacing w:before="240"/>
        <w:ind w:left="360" w:firstLine="360"/>
        <w:jc w:val="both"/>
        <w:rPr>
          <w:rFonts w:ascii="Times New Roman" w:hAnsi="Times New Roman" w:cs="Times New Roman"/>
          <w:szCs w:val="24"/>
        </w:rPr>
      </w:pPr>
      <w:r w:rsidRPr="00FA57A3">
        <w:rPr>
          <w:rFonts w:ascii="Times New Roman" w:hAnsi="Times New Roman" w:cs="Times New Roman"/>
          <w:szCs w:val="24"/>
        </w:rPr>
        <w:t>(2) Ak tento zákon alebo osobitný predpis neustanovujú inak, zakazuje sa používať služobnú rovnošatu Policajného zboru a odev, ktorý by mohol byť zameniteľný                                  so služobnou rovnošatou Policajného zboru.</w:t>
      </w:r>
    </w:p>
    <w:p w:rsidR="00C11664" w:rsidRPr="00FA57A3" w:rsidP="00C11664">
      <w:pPr>
        <w:pStyle w:val="DefinitionTerm"/>
        <w:spacing w:before="240"/>
        <w:ind w:left="360" w:firstLine="360"/>
        <w:jc w:val="both"/>
        <w:rPr>
          <w:rFonts w:ascii="Times New Roman" w:hAnsi="Times New Roman" w:cs="Times New Roman"/>
          <w:szCs w:val="24"/>
        </w:rPr>
      </w:pPr>
      <w:r w:rsidRPr="00FA57A3">
        <w:rPr>
          <w:rFonts w:ascii="Times New Roman" w:hAnsi="Times New Roman" w:cs="Times New Roman"/>
          <w:szCs w:val="24"/>
        </w:rPr>
        <w:t>(3) Výnimky zo zákazov podľa odsekov 1 a 2 udeľuje Policajný zbor. Na konanie                     a rozhodovanie o výnimke sa nevzťa</w:t>
      </w:r>
      <w:r w:rsidR="00E67843">
        <w:rPr>
          <w:rFonts w:ascii="Times New Roman" w:hAnsi="Times New Roman" w:cs="Times New Roman"/>
          <w:szCs w:val="24"/>
        </w:rPr>
        <w:t>huje všeobecný predpis</w:t>
      </w:r>
      <w:r w:rsidRPr="00FA57A3">
        <w:rPr>
          <w:rFonts w:ascii="Times New Roman" w:hAnsi="Times New Roman" w:cs="Times New Roman"/>
          <w:szCs w:val="24"/>
        </w:rPr>
        <w:t xml:space="preserve"> o správnom konaní.</w:t>
      </w:r>
      <w:r w:rsidRPr="00FA57A3">
        <w:rPr>
          <w:rFonts w:ascii="Times New Roman" w:hAnsi="Times New Roman" w:cs="Times New Roman"/>
          <w:szCs w:val="24"/>
          <w:vertAlign w:val="superscript"/>
        </w:rPr>
        <w:t>10</w:t>
      </w:r>
      <w:r w:rsidRPr="00FA57A3">
        <w:rPr>
          <w:rFonts w:ascii="Times New Roman" w:hAnsi="Times New Roman" w:cs="Times New Roman"/>
          <w:szCs w:val="24"/>
        </w:rPr>
        <w:t>)“.</w:t>
      </w:r>
    </w:p>
    <w:p w:rsidR="00C11664" w:rsidRPr="00FA57A3" w:rsidP="00C11664">
      <w:pPr>
        <w:pStyle w:val="DefinitionTerm"/>
        <w:spacing w:before="240"/>
        <w:rPr>
          <w:rFonts w:ascii="Times New Roman" w:hAnsi="Times New Roman" w:cs="Times New Roman"/>
          <w:szCs w:val="24"/>
        </w:rPr>
      </w:pPr>
      <w:r w:rsidRPr="00FA57A3">
        <w:rPr>
          <w:rFonts w:ascii="Times New Roman" w:hAnsi="Times New Roman" w:cs="Times New Roman"/>
          <w:szCs w:val="24"/>
        </w:rPr>
        <w:t>4</w:t>
      </w:r>
      <w:r w:rsidR="00E67843">
        <w:rPr>
          <w:rFonts w:ascii="Times New Roman" w:hAnsi="Times New Roman" w:cs="Times New Roman"/>
          <w:szCs w:val="24"/>
        </w:rPr>
        <w:t>8</w:t>
      </w:r>
      <w:r w:rsidRPr="00FA57A3">
        <w:rPr>
          <w:rFonts w:ascii="Times New Roman" w:hAnsi="Times New Roman" w:cs="Times New Roman"/>
          <w:szCs w:val="24"/>
        </w:rPr>
        <w:t>. Za § 82 sa vkladá § 82a, ktorý vrátane nadpisu znie:</w:t>
      </w:r>
    </w:p>
    <w:p w:rsidR="00C11664" w:rsidRPr="00FA57A3" w:rsidP="00C11664">
      <w:pPr>
        <w:pStyle w:val="DefinitionTerm"/>
        <w:spacing w:before="240"/>
        <w:jc w:val="center"/>
        <w:rPr>
          <w:rFonts w:ascii="Times New Roman" w:hAnsi="Times New Roman" w:cs="Times New Roman"/>
          <w:b/>
          <w:szCs w:val="24"/>
        </w:rPr>
      </w:pPr>
      <w:r w:rsidRPr="00FA57A3">
        <w:rPr>
          <w:rFonts w:ascii="Times New Roman" w:hAnsi="Times New Roman" w:cs="Times New Roman"/>
          <w:b/>
          <w:szCs w:val="24"/>
        </w:rPr>
        <w:t>„§ 82a</w:t>
      </w:r>
    </w:p>
    <w:p w:rsidR="00C11664" w:rsidRPr="00FA57A3" w:rsidP="00C11664">
      <w:pPr>
        <w:pStyle w:val="DefinitionList"/>
        <w:spacing w:before="120"/>
        <w:ind w:left="357"/>
        <w:jc w:val="center"/>
        <w:rPr>
          <w:rFonts w:ascii="Times New Roman" w:hAnsi="Times New Roman" w:cs="Times New Roman"/>
          <w:b/>
          <w:szCs w:val="24"/>
        </w:rPr>
      </w:pPr>
      <w:r w:rsidRPr="00FA57A3">
        <w:rPr>
          <w:rFonts w:ascii="Times New Roman" w:hAnsi="Times New Roman" w:cs="Times New Roman"/>
          <w:b/>
          <w:szCs w:val="24"/>
        </w:rPr>
        <w:t>Transpozičné ustanovenie</w:t>
      </w:r>
    </w:p>
    <w:p w:rsidR="00C11664" w:rsidRPr="00FA57A3" w:rsidP="00C11664">
      <w:pPr>
        <w:spacing w:before="240"/>
        <w:ind w:left="400" w:firstLine="308"/>
        <w:jc w:val="both"/>
        <w:rPr>
          <w:rFonts w:ascii="Times New Roman" w:hAnsi="Times New Roman" w:cs="Times New Roman"/>
          <w:sz w:val="24"/>
          <w:szCs w:val="24"/>
        </w:rPr>
      </w:pPr>
      <w:r w:rsidRPr="00FA57A3">
        <w:rPr>
          <w:rFonts w:ascii="Times New Roman" w:hAnsi="Times New Roman" w:cs="Times New Roman"/>
          <w:sz w:val="24"/>
          <w:szCs w:val="24"/>
        </w:rPr>
        <w:t>Týmto zákonom sa preberajú právne akty Európskych spoločenstiev a Európskej únie uvedené v prílohe č. 3.“.</w:t>
      </w:r>
    </w:p>
    <w:p w:rsidR="00C11664" w:rsidRPr="00FA57A3" w:rsidP="00C11664">
      <w:pPr>
        <w:spacing w:before="240"/>
        <w:jc w:val="both"/>
        <w:rPr>
          <w:rFonts w:ascii="Times New Roman" w:hAnsi="Times New Roman" w:cs="Times New Roman"/>
          <w:sz w:val="24"/>
          <w:szCs w:val="24"/>
        </w:rPr>
      </w:pPr>
      <w:r w:rsidR="005B0A37">
        <w:rPr>
          <w:rFonts w:ascii="Times New Roman" w:hAnsi="Times New Roman" w:cs="Times New Roman"/>
          <w:sz w:val="24"/>
          <w:szCs w:val="24"/>
        </w:rPr>
        <w:t>49</w:t>
      </w:r>
      <w:r w:rsidRPr="00FA57A3">
        <w:rPr>
          <w:rFonts w:ascii="Times New Roman" w:hAnsi="Times New Roman" w:cs="Times New Roman"/>
          <w:sz w:val="24"/>
          <w:szCs w:val="24"/>
        </w:rPr>
        <w:t>.  Za prílohu č. 2 sa vkladá príloha č. 3, ktorá vrátane nadpisu znie:</w:t>
      </w:r>
    </w:p>
    <w:p w:rsidR="00C11664" w:rsidRPr="00FA57A3" w:rsidP="00C11664">
      <w:pPr>
        <w:spacing w:before="120"/>
        <w:jc w:val="right"/>
        <w:rPr>
          <w:rFonts w:ascii="Times New Roman" w:hAnsi="Times New Roman" w:cs="Times New Roman"/>
          <w:sz w:val="24"/>
          <w:szCs w:val="24"/>
        </w:rPr>
      </w:pPr>
      <w:r w:rsidRPr="00FA57A3">
        <w:rPr>
          <w:rFonts w:ascii="Times New Roman" w:hAnsi="Times New Roman" w:cs="Times New Roman"/>
          <w:sz w:val="24"/>
          <w:szCs w:val="24"/>
        </w:rPr>
        <w:t xml:space="preserve">„Príloha č. 3 k zákonu Národnej rady Slovenskej republiky č. 171/1993 Z.z. </w:t>
      </w:r>
    </w:p>
    <w:p w:rsidR="00C11664" w:rsidRPr="00FA57A3" w:rsidP="00C11664">
      <w:pPr>
        <w:spacing w:before="120"/>
        <w:jc w:val="right"/>
        <w:rPr>
          <w:rFonts w:ascii="Times New Roman" w:hAnsi="Times New Roman" w:cs="Times New Roman"/>
          <w:sz w:val="24"/>
          <w:szCs w:val="24"/>
        </w:rPr>
      </w:pPr>
      <w:r w:rsidRPr="00FA57A3">
        <w:rPr>
          <w:rFonts w:ascii="Times New Roman" w:hAnsi="Times New Roman" w:cs="Times New Roman"/>
          <w:sz w:val="24"/>
          <w:szCs w:val="24"/>
        </w:rPr>
        <w:t>v znení zákona č. XX/2008 Z.z.</w:t>
      </w:r>
    </w:p>
    <w:p w:rsidR="00C11664" w:rsidRPr="00FA57A3" w:rsidP="00C11664">
      <w:pPr>
        <w:spacing w:before="120"/>
        <w:jc w:val="center"/>
        <w:rPr>
          <w:rFonts w:ascii="Times New Roman" w:hAnsi="Times New Roman" w:cs="Times New Roman"/>
          <w:b/>
          <w:sz w:val="24"/>
          <w:szCs w:val="24"/>
        </w:rPr>
      </w:pPr>
    </w:p>
    <w:p w:rsidR="00C11664" w:rsidRPr="00FA57A3" w:rsidP="00C11664">
      <w:pPr>
        <w:spacing w:before="120"/>
        <w:jc w:val="center"/>
        <w:rPr>
          <w:rFonts w:ascii="Times New Roman" w:hAnsi="Times New Roman" w:cs="Times New Roman"/>
          <w:b/>
          <w:sz w:val="24"/>
          <w:szCs w:val="24"/>
        </w:rPr>
      </w:pPr>
      <w:r w:rsidRPr="00FA57A3">
        <w:rPr>
          <w:rFonts w:ascii="Times New Roman" w:hAnsi="Times New Roman" w:cs="Times New Roman"/>
          <w:b/>
          <w:sz w:val="24"/>
          <w:szCs w:val="24"/>
        </w:rPr>
        <w:t xml:space="preserve">ZOZNAM PREBERANÝCH PRÁVNYCH AKTOV </w:t>
      </w:r>
    </w:p>
    <w:p w:rsidR="00C11664" w:rsidRPr="00FA57A3" w:rsidP="00C11664">
      <w:pPr>
        <w:spacing w:before="120"/>
        <w:jc w:val="center"/>
        <w:rPr>
          <w:rFonts w:ascii="Times New Roman" w:hAnsi="Times New Roman" w:cs="Times New Roman"/>
          <w:sz w:val="24"/>
          <w:szCs w:val="24"/>
        </w:rPr>
      </w:pPr>
      <w:r w:rsidRPr="00FA57A3">
        <w:rPr>
          <w:rFonts w:ascii="Times New Roman" w:hAnsi="Times New Roman" w:cs="Times New Roman"/>
          <w:b/>
          <w:sz w:val="24"/>
          <w:szCs w:val="24"/>
        </w:rPr>
        <w:t>EURÓPSKYCH SPOLOČENSTIEV A EURÓPSKEJ ÚNIE</w:t>
      </w:r>
    </w:p>
    <w:p w:rsidR="00C11664" w:rsidRPr="00FA57A3" w:rsidP="00C11664">
      <w:pPr>
        <w:pStyle w:val="DefinitionList"/>
        <w:spacing w:before="120"/>
        <w:ind w:firstLine="348"/>
        <w:jc w:val="both"/>
        <w:rPr>
          <w:rFonts w:ascii="Times New Roman" w:hAnsi="Times New Roman" w:cs="Times New Roman"/>
          <w:szCs w:val="24"/>
        </w:rPr>
      </w:pPr>
      <w:r w:rsidRPr="00FA57A3">
        <w:rPr>
          <w:rFonts w:ascii="Times New Roman" w:hAnsi="Times New Roman" w:cs="Times New Roman"/>
          <w:szCs w:val="24"/>
        </w:rPr>
        <w:t>Rámcové rozhodnutie Rady 2006/960/SVV z 18. decembra 2006 o zjednodušení výmeny informácií a spravodajských informácií medzi orgánmi členských štátov Európskej únie činnými v trestnom konaní (Ú.v. EÚ L 386, 29. 12. 2006).“.</w:t>
      </w:r>
    </w:p>
    <w:p w:rsidR="00C11664" w:rsidRPr="00FA57A3" w:rsidP="00C11664">
      <w:pPr>
        <w:spacing w:before="240"/>
        <w:jc w:val="center"/>
        <w:rPr>
          <w:rFonts w:ascii="Times New Roman" w:hAnsi="Times New Roman" w:cs="Times New Roman"/>
          <w:b/>
          <w:sz w:val="24"/>
          <w:szCs w:val="24"/>
        </w:rPr>
      </w:pPr>
      <w:r w:rsidRPr="00FA57A3">
        <w:rPr>
          <w:rFonts w:ascii="Times New Roman" w:hAnsi="Times New Roman" w:cs="Times New Roman"/>
          <w:b/>
          <w:sz w:val="24"/>
          <w:szCs w:val="24"/>
        </w:rPr>
        <w:t>Čl. II</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ab/>
        <w:t>Zákon č. 99/1963 Zb. Občiansky súdny poriadok v znení zákona č. 36/1967 Zb., zákona</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 č. 158/1969 Zb., zákona č. 49/1973 Zb., zákona č. 20/1975 Zb., zákona č. 133/1982 Zb., zákona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č. 180/1990 Zb., zákona č. 328/1991 Zb., zákona č. 519/1991 Zb., zákona č. 263/1992 Zb., zákona Národnej rady Slovenskej republiky č. 5/1993 Z.z., zákona Národnej rady Slovenskej republiky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č. 46/1994 Z.z., zákona Národnej rady Slovenskej republiky č. 190/1995 Z.z., zákona Národnej rady Slovenskej republiky č. 232/1995 Z.z., zákona Národnej rady Slovenskej republiky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č. 233/1995 Z.z., zákona Národnej rady Slovenskej republiky č. 22/1996 Z.z., zákona Národnej rady Slovenskej republiky č. 58/1996 Z.z., nálezu Ústavného súdu Slovenskej republiky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č. 281/1996 Z.z., zákona č. 211/1997 Z.z., nálezu Ústavného súdu Slovenskej republiky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č. 359/1997 Z.z., zákona č. 124/1998 Z.z., zákona č. 144/1998 Z.z., zákona č. 169/1998 Z.z., zákona č. 187/1998 Z.z., zákona č. 225/1998 Z.z., zákona č. 233/1998 Z.z., zákona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č. 235/1998 Z.z., nálezu Ústavného súdu Slovenskej republiky č. 318/1998 Z.z., zákona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č. 331/1998 Z.z.,  zákona č. 46/1999 Z.z., nálezu Ústavného súdu Slovenskej republiky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č. 66/1999 Z.z., nálezu Ústavného súdu Slovenskej republiky č. 166/1999 Z.z., nálezu Ústavného súdu Slovenskej republiky č. 185/1999 Z.z., zákona č. 223/1999 Z.z., zákona č. 303/2001 Z.z., zákona č. 501/2001 Z.z., zákona č. 215/2002 Z.z., zákona č. 232/2002 Z.z., zákona </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č. 424/2002 Z.z., zákona č. 451/2002 Z.z., zákona č. 480/2002 Z.z., nálezu Ústavného súdu Slovenskej republiky č. 620/2002 Z.z., nálezu Ústavného súdu Slovenskej republiky</w:t>
      </w:r>
      <w:r w:rsidR="005E2895">
        <w:rPr>
          <w:rFonts w:ascii="Times New Roman" w:hAnsi="Times New Roman" w:cs="Times New Roman"/>
          <w:sz w:val="24"/>
          <w:szCs w:val="24"/>
        </w:rPr>
        <w:t xml:space="preserve">                           </w:t>
      </w:r>
      <w:r w:rsidRPr="00FA57A3">
        <w:rPr>
          <w:rFonts w:ascii="Times New Roman" w:hAnsi="Times New Roman" w:cs="Times New Roman"/>
          <w:sz w:val="24"/>
          <w:szCs w:val="24"/>
        </w:rPr>
        <w:t xml:space="preserve">č. 75/2003 Z.z., zákona č. 353/2003 Z.z., zákona č. 530/2003 Z.z., zákona č. 589/2003 Z.z., zákona č. 204/2004 Z.z., zákona č. 371/2004 Z.z., zákona č. 382/2004 Z.z., zákona </w:t>
      </w:r>
      <w:r w:rsidR="00ED0518">
        <w:rPr>
          <w:rFonts w:ascii="Times New Roman" w:hAnsi="Times New Roman" w:cs="Times New Roman"/>
          <w:sz w:val="24"/>
          <w:szCs w:val="24"/>
        </w:rPr>
        <w:t xml:space="preserve">                             </w:t>
      </w:r>
      <w:r w:rsidRPr="00FA57A3">
        <w:rPr>
          <w:rFonts w:ascii="Times New Roman" w:hAnsi="Times New Roman" w:cs="Times New Roman"/>
          <w:sz w:val="24"/>
          <w:szCs w:val="24"/>
        </w:rPr>
        <w:t xml:space="preserve">č. 420/2004 Z.z., zákona č. 428/2004 Z.z., zákona č. 613/2004 Z.z., zákona č. 757/2004 Z.z., zákona č. 36/2005 Z.z., zákona č. 290/2005 Z.z., zákona č. 341/2005 Z.z., zákona č. 24/2007 Z.z., zákona č. 84/2007 Z.z., zákona č. 273/2007 Z.z. a zákona č. 643/2007 Z.z. sa mení </w:t>
      </w:r>
      <w:r w:rsidR="005B0A37">
        <w:rPr>
          <w:rFonts w:ascii="Times New Roman" w:hAnsi="Times New Roman" w:cs="Times New Roman"/>
          <w:sz w:val="24"/>
          <w:szCs w:val="24"/>
        </w:rPr>
        <w:t xml:space="preserve">a dopĺňa </w:t>
      </w:r>
      <w:r w:rsidRPr="00FA57A3">
        <w:rPr>
          <w:rFonts w:ascii="Times New Roman" w:hAnsi="Times New Roman" w:cs="Times New Roman"/>
          <w:sz w:val="24"/>
          <w:szCs w:val="24"/>
        </w:rPr>
        <w:t>takto:</w:t>
      </w:r>
    </w:p>
    <w:p w:rsidR="00C11664" w:rsidRPr="00FA57A3" w:rsidP="00C11664">
      <w:pPr>
        <w:spacing w:before="240"/>
        <w:ind w:left="360" w:hanging="360"/>
        <w:jc w:val="both"/>
        <w:rPr>
          <w:rFonts w:ascii="Times New Roman" w:hAnsi="Times New Roman" w:cs="Times New Roman"/>
          <w:sz w:val="24"/>
          <w:szCs w:val="24"/>
        </w:rPr>
      </w:pPr>
      <w:r w:rsidRPr="00FA57A3">
        <w:rPr>
          <w:rFonts w:ascii="Times New Roman" w:hAnsi="Times New Roman" w:cs="Times New Roman"/>
          <w:sz w:val="24"/>
          <w:szCs w:val="24"/>
        </w:rPr>
        <w:t xml:space="preserve">1. V § 75 ods. 5 sa vypúšťajú slová „a g)“ a za prvú vetu sa vkladá nová druhá veta, ktorá znie: „Ak súd rozhoduje o návrhu na vydanie predbežného opatrenia podľa § 76 ods. 1 písm. g), rozhodne najneskôr do 48 hodín od doručenia návrhu, ktorý má náležitosti podľa odseku 2.“.  </w:t>
      </w:r>
    </w:p>
    <w:p w:rsidR="00C11664" w:rsidRPr="00FA57A3" w:rsidP="00C11664">
      <w:pPr>
        <w:spacing w:before="240"/>
        <w:ind w:left="360" w:hanging="360"/>
        <w:jc w:val="both"/>
        <w:rPr>
          <w:rFonts w:ascii="Times New Roman" w:hAnsi="Times New Roman" w:cs="Times New Roman"/>
          <w:sz w:val="24"/>
          <w:szCs w:val="24"/>
        </w:rPr>
      </w:pPr>
      <w:r w:rsidRPr="00FA57A3">
        <w:rPr>
          <w:rFonts w:ascii="Times New Roman" w:hAnsi="Times New Roman" w:cs="Times New Roman"/>
          <w:sz w:val="24"/>
          <w:szCs w:val="24"/>
        </w:rPr>
        <w:t>2. V § 76 ods. 1 písm. g) sa vypúšťajú slová „blízka alebo osoba, ktorá je v jeho starostlivosti alebo vo výchove,“.</w:t>
      </w:r>
    </w:p>
    <w:p w:rsidR="00C11664" w:rsidRPr="00FA57A3" w:rsidP="00DD3AD2">
      <w:pPr>
        <w:spacing w:before="240"/>
        <w:jc w:val="center"/>
        <w:rPr>
          <w:rFonts w:ascii="Times New Roman" w:hAnsi="Times New Roman" w:cs="Times New Roman"/>
          <w:b/>
          <w:color w:val="000000"/>
          <w:sz w:val="24"/>
          <w:szCs w:val="24"/>
        </w:rPr>
      </w:pPr>
      <w:r w:rsidRPr="00FA57A3">
        <w:rPr>
          <w:rFonts w:ascii="Times New Roman" w:hAnsi="Times New Roman" w:cs="Times New Roman"/>
          <w:b/>
          <w:color w:val="000000"/>
          <w:sz w:val="24"/>
          <w:szCs w:val="24"/>
        </w:rPr>
        <w:t>Čl. III</w:t>
      </w:r>
    </w:p>
    <w:p w:rsidR="00C11664" w:rsidRPr="00FA57A3" w:rsidP="00C11664">
      <w:pPr>
        <w:pStyle w:val="BodyText"/>
        <w:spacing w:before="240"/>
        <w:rPr>
          <w:rFonts w:ascii="Times New Roman" w:hAnsi="Times New Roman" w:cs="Times New Roman"/>
          <w:shadow w:val="0"/>
          <w:szCs w:val="24"/>
        </w:rPr>
      </w:pPr>
      <w:r w:rsidRPr="00FA57A3">
        <w:rPr>
          <w:rFonts w:ascii="Times New Roman" w:hAnsi="Times New Roman" w:cs="Times New Roman"/>
          <w:shadow w:val="0"/>
          <w:szCs w:val="24"/>
        </w:rPr>
        <w:tab/>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w:t>
      </w:r>
      <w:r w:rsidR="00BB628D">
        <w:rPr>
          <w:rFonts w:ascii="Times New Roman" w:hAnsi="Times New Roman" w:cs="Times New Roman"/>
          <w:shadow w:val="0"/>
          <w:szCs w:val="24"/>
        </w:rPr>
        <w:t xml:space="preserve">                    </w:t>
      </w:r>
      <w:r w:rsidRPr="00FA57A3">
        <w:rPr>
          <w:rFonts w:ascii="Times New Roman" w:hAnsi="Times New Roman" w:cs="Times New Roman"/>
          <w:shadow w:val="0"/>
          <w:szCs w:val="24"/>
        </w:rPr>
        <w:t>č. 248/1994 Z. z., zákona Národnej rady Slovenskej republiky č. 249/1994 Z. z., zákona Národnej rady Slovenskej republiky č. 250/1994 Z. z., zákona Nár</w:t>
      </w:r>
      <w:r>
        <w:rPr>
          <w:rFonts w:ascii="Times New Roman" w:hAnsi="Times New Roman" w:cs="Times New Roman"/>
          <w:shadow w:val="0"/>
          <w:szCs w:val="24"/>
        </w:rPr>
        <w:t xml:space="preserve">odnej rady Slovenskej republiky </w:t>
      </w:r>
      <w:r w:rsidR="00BB628D">
        <w:rPr>
          <w:rFonts w:ascii="Times New Roman" w:hAnsi="Times New Roman" w:cs="Times New Roman"/>
          <w:shadow w:val="0"/>
          <w:szCs w:val="24"/>
        </w:rPr>
        <w:t xml:space="preserve">                 </w:t>
      </w:r>
      <w:r w:rsidRPr="00FA57A3">
        <w:rPr>
          <w:rFonts w:ascii="Times New Roman" w:hAnsi="Times New Roman" w:cs="Times New Roman"/>
          <w:shadow w:val="0"/>
          <w:szCs w:val="24"/>
        </w:rPr>
        <w:t xml:space="preserve">č. 202/1995 Z. z., zákona Národnej rady Slovenskej republiky č. 207/1995 Z. z.,  zákona Národnej rady Slovenskej republiky č. 265/1995 Z. z., zákona Národnej rady Slovenskej republiky </w:t>
      </w:r>
      <w:r w:rsidR="00BB628D">
        <w:rPr>
          <w:rFonts w:ascii="Times New Roman" w:hAnsi="Times New Roman" w:cs="Times New Roman"/>
          <w:shadow w:val="0"/>
          <w:szCs w:val="24"/>
        </w:rPr>
        <w:t xml:space="preserve">                  </w:t>
      </w:r>
      <w:r w:rsidRPr="00FA57A3">
        <w:rPr>
          <w:rFonts w:ascii="Times New Roman" w:hAnsi="Times New Roman" w:cs="Times New Roman"/>
          <w:shadow w:val="0"/>
          <w:szCs w:val="24"/>
        </w:rPr>
        <w:t xml:space="preserve">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w:t>
      </w:r>
      <w:r w:rsidR="00BB628D">
        <w:rPr>
          <w:rFonts w:ascii="Times New Roman" w:hAnsi="Times New Roman" w:cs="Times New Roman"/>
          <w:shadow w:val="0"/>
          <w:szCs w:val="24"/>
        </w:rPr>
        <w:t xml:space="preserve">               </w:t>
      </w:r>
      <w:r w:rsidRPr="00FA57A3">
        <w:rPr>
          <w:rFonts w:ascii="Times New Roman" w:hAnsi="Times New Roman" w:cs="Times New Roman"/>
          <w:shadow w:val="0"/>
          <w:szCs w:val="24"/>
        </w:rPr>
        <w:t xml:space="preserve">č. 656/2004 Z. z., zákona č. 570/2005 Z. z., zákona  č. 650/2005 Z. z., zákona  č. 211/2006 Z. z., zákona č. 224/2006 Z. z., zákona č. 250/2007 Z.z., zákona č. 547/2007 Z.z., zákona </w:t>
      </w:r>
      <w:r w:rsidR="00BB628D">
        <w:rPr>
          <w:rFonts w:ascii="Times New Roman" w:hAnsi="Times New Roman" w:cs="Times New Roman"/>
          <w:shadow w:val="0"/>
          <w:szCs w:val="24"/>
        </w:rPr>
        <w:t xml:space="preserve">                           </w:t>
      </w:r>
      <w:r w:rsidRPr="00FA57A3">
        <w:rPr>
          <w:rFonts w:ascii="Times New Roman" w:hAnsi="Times New Roman" w:cs="Times New Roman"/>
          <w:shadow w:val="0"/>
          <w:szCs w:val="24"/>
        </w:rPr>
        <w:t>č. 666/2007 Z.z.</w:t>
      </w:r>
      <w:r w:rsidR="00B30E13">
        <w:rPr>
          <w:rFonts w:ascii="Times New Roman" w:hAnsi="Times New Roman" w:cs="Times New Roman"/>
          <w:shadow w:val="0"/>
          <w:szCs w:val="24"/>
        </w:rPr>
        <w:t>,</w:t>
      </w:r>
      <w:r w:rsidRPr="00FA57A3">
        <w:rPr>
          <w:rFonts w:ascii="Times New Roman" w:hAnsi="Times New Roman" w:cs="Times New Roman"/>
          <w:shadow w:val="0"/>
          <w:szCs w:val="24"/>
        </w:rPr>
        <w:t xml:space="preserve"> zákona č. 86/2008 Z.z. </w:t>
      </w:r>
      <w:r w:rsidR="00B30E13">
        <w:rPr>
          <w:rFonts w:ascii="Times New Roman" w:hAnsi="Times New Roman" w:cs="Times New Roman"/>
          <w:shadow w:val="0"/>
          <w:szCs w:val="24"/>
        </w:rPr>
        <w:t xml:space="preserve">a zákona č. 298/2008 Z. z. </w:t>
      </w:r>
      <w:r w:rsidRPr="00FA57A3">
        <w:rPr>
          <w:rFonts w:ascii="Times New Roman" w:hAnsi="Times New Roman" w:cs="Times New Roman"/>
          <w:shadow w:val="0"/>
          <w:szCs w:val="24"/>
        </w:rPr>
        <w:t>sa dopĺňa takto:</w:t>
      </w:r>
    </w:p>
    <w:p w:rsidR="00C11664" w:rsidRPr="00FA57A3" w:rsidP="00C11664">
      <w:pPr>
        <w:numPr>
          <w:ilvl w:val="0"/>
          <w:numId w:val="1"/>
        </w:numPr>
        <w:tabs>
          <w:tab w:val="num" w:pos="300"/>
          <w:tab w:val="clear" w:pos="360"/>
        </w:tabs>
        <w:spacing w:before="240"/>
        <w:ind w:left="400" w:hanging="400"/>
        <w:rPr>
          <w:rFonts w:ascii="Times New Roman" w:hAnsi="Times New Roman" w:cs="Times New Roman"/>
          <w:sz w:val="24"/>
          <w:szCs w:val="24"/>
        </w:rPr>
      </w:pPr>
      <w:r w:rsidRPr="00FA57A3">
        <w:rPr>
          <w:rFonts w:ascii="Times New Roman" w:hAnsi="Times New Roman" w:cs="Times New Roman"/>
          <w:sz w:val="24"/>
          <w:szCs w:val="24"/>
        </w:rPr>
        <w:t>V § 47 sa odsek 1 dopĺňa písmenom i), ktoré znie:</w:t>
      </w:r>
    </w:p>
    <w:p w:rsidR="00C11664" w:rsidRPr="00FA57A3" w:rsidP="00C11664">
      <w:pPr>
        <w:spacing w:before="240"/>
        <w:ind w:left="700" w:hanging="300"/>
        <w:jc w:val="both"/>
        <w:rPr>
          <w:rFonts w:ascii="Times New Roman" w:hAnsi="Times New Roman" w:cs="Times New Roman"/>
          <w:sz w:val="24"/>
          <w:szCs w:val="24"/>
        </w:rPr>
      </w:pPr>
      <w:r w:rsidRPr="00FA57A3">
        <w:rPr>
          <w:rFonts w:ascii="Times New Roman" w:hAnsi="Times New Roman" w:cs="Times New Roman"/>
          <w:sz w:val="24"/>
          <w:szCs w:val="24"/>
        </w:rPr>
        <w:t xml:space="preserve">„i) poruší zákaz používať označenie „Policajný zbor“ alebo „Polícia“ </w:t>
      </w:r>
      <w:r w:rsidR="001E0F69">
        <w:rPr>
          <w:rFonts w:ascii="Times New Roman" w:hAnsi="Times New Roman" w:cs="Times New Roman"/>
          <w:sz w:val="24"/>
          <w:szCs w:val="24"/>
        </w:rPr>
        <w:t>alebo zákaz používať služobnú rovnošatu Policajného zbor</w:t>
      </w:r>
      <w:r w:rsidR="00B30E13">
        <w:rPr>
          <w:rFonts w:ascii="Times New Roman" w:hAnsi="Times New Roman" w:cs="Times New Roman"/>
          <w:sz w:val="24"/>
          <w:szCs w:val="24"/>
        </w:rPr>
        <w:t>u ustanovený v osobitnom zákone.“.</w:t>
      </w:r>
    </w:p>
    <w:p w:rsidR="00C11664" w:rsidP="00C11664">
      <w:pPr>
        <w:spacing w:before="240"/>
        <w:ind w:left="300" w:hanging="300"/>
        <w:rPr>
          <w:rFonts w:ascii="Times New Roman" w:hAnsi="Times New Roman" w:cs="Times New Roman"/>
          <w:sz w:val="24"/>
          <w:szCs w:val="24"/>
        </w:rPr>
      </w:pPr>
      <w:r w:rsidRPr="00FA57A3">
        <w:rPr>
          <w:rFonts w:ascii="Times New Roman" w:hAnsi="Times New Roman" w:cs="Times New Roman"/>
          <w:sz w:val="24"/>
          <w:szCs w:val="24"/>
        </w:rPr>
        <w:t>2.</w:t>
        <w:tab/>
        <w:t>V § 47 ods. 2 sa za slová „písm. h)“ vkladajú slová „až i)“.</w:t>
      </w:r>
    </w:p>
    <w:p w:rsidR="00C11664" w:rsidRPr="00FA57A3" w:rsidP="00C11664">
      <w:pPr>
        <w:spacing w:before="240"/>
        <w:jc w:val="center"/>
        <w:rPr>
          <w:rFonts w:ascii="Times New Roman" w:hAnsi="Times New Roman" w:cs="Times New Roman"/>
          <w:b/>
          <w:color w:val="000000"/>
          <w:sz w:val="24"/>
          <w:szCs w:val="24"/>
        </w:rPr>
      </w:pPr>
      <w:r w:rsidRPr="00FA57A3">
        <w:rPr>
          <w:rFonts w:ascii="Times New Roman" w:hAnsi="Times New Roman" w:cs="Times New Roman"/>
          <w:b/>
          <w:color w:val="000000"/>
          <w:sz w:val="24"/>
          <w:szCs w:val="24"/>
        </w:rPr>
        <w:t>Čl. IV</w:t>
      </w:r>
    </w:p>
    <w:p w:rsidR="00C11664" w:rsidRPr="00FA57A3" w:rsidP="00C11664">
      <w:pPr>
        <w:spacing w:before="240"/>
        <w:ind w:firstLine="709"/>
        <w:jc w:val="both"/>
        <w:rPr>
          <w:rFonts w:ascii="Times New Roman" w:hAnsi="Times New Roman" w:cs="Times New Roman"/>
          <w:sz w:val="24"/>
          <w:szCs w:val="24"/>
        </w:rPr>
      </w:pPr>
      <w:r w:rsidRPr="00FA57A3">
        <w:rPr>
          <w:rFonts w:ascii="Times New Roman" w:hAnsi="Times New Roman" w:cs="Times New Roman"/>
          <w:sz w:val="24"/>
          <w:szCs w:val="24"/>
        </w:rPr>
        <w:t xml:space="preserve">Zákon č. 124/1992 Zb. o Vojenskej polícii v znení zákona č. 422/2002 Z. z. a zákona             č. 240/2005 Z. z. sa dopĺňa takto: </w:t>
      </w:r>
    </w:p>
    <w:p w:rsidR="00C11664" w:rsidRPr="00FA57A3" w:rsidP="00C11664">
      <w:pPr>
        <w:pStyle w:val="BodyText"/>
        <w:spacing w:before="240"/>
        <w:rPr>
          <w:rFonts w:ascii="Times New Roman" w:hAnsi="Times New Roman" w:cs="Times New Roman"/>
          <w:shadow w:val="0"/>
          <w:szCs w:val="24"/>
        </w:rPr>
      </w:pPr>
      <w:r w:rsidRPr="00FA57A3">
        <w:rPr>
          <w:rFonts w:ascii="Times New Roman" w:hAnsi="Times New Roman" w:cs="Times New Roman"/>
          <w:shadow w:val="0"/>
          <w:szCs w:val="24"/>
        </w:rPr>
        <w:t>1. Za § 38 sa vkladajú §</w:t>
      </w:r>
      <w:r w:rsidR="00B30E13">
        <w:rPr>
          <w:rFonts w:ascii="Times New Roman" w:hAnsi="Times New Roman" w:cs="Times New Roman"/>
          <w:shadow w:val="0"/>
          <w:szCs w:val="24"/>
        </w:rPr>
        <w:t xml:space="preserve"> 38a a 38b, ktoré vrátane nadpisov</w:t>
      </w:r>
      <w:r w:rsidRPr="00FA57A3">
        <w:rPr>
          <w:rFonts w:ascii="Times New Roman" w:hAnsi="Times New Roman" w:cs="Times New Roman"/>
          <w:shadow w:val="0"/>
          <w:szCs w:val="24"/>
        </w:rPr>
        <w:t xml:space="preserve"> znejú:</w:t>
      </w:r>
    </w:p>
    <w:p w:rsidR="00C11664" w:rsidRPr="00FA57A3" w:rsidP="00C11664">
      <w:pPr>
        <w:spacing w:before="240"/>
        <w:ind w:left="180"/>
        <w:jc w:val="center"/>
        <w:rPr>
          <w:rFonts w:ascii="Times New Roman" w:hAnsi="Times New Roman" w:cs="Times New Roman"/>
          <w:b/>
          <w:sz w:val="24"/>
          <w:szCs w:val="24"/>
        </w:rPr>
      </w:pPr>
      <w:r w:rsidRPr="00FA57A3">
        <w:rPr>
          <w:rFonts w:ascii="Times New Roman" w:hAnsi="Times New Roman" w:cs="Times New Roman"/>
          <w:b/>
          <w:sz w:val="24"/>
          <w:szCs w:val="24"/>
        </w:rPr>
        <w:t>„§ 38a</w:t>
      </w:r>
    </w:p>
    <w:p w:rsidR="00C11664" w:rsidP="00C11664">
      <w:pPr>
        <w:spacing w:before="240"/>
        <w:ind w:left="180"/>
        <w:jc w:val="center"/>
        <w:rPr>
          <w:rFonts w:ascii="Times New Roman" w:hAnsi="Times New Roman" w:cs="Times New Roman"/>
          <w:b/>
          <w:sz w:val="24"/>
          <w:szCs w:val="24"/>
        </w:rPr>
      </w:pPr>
      <w:r w:rsidRPr="00FA57A3">
        <w:rPr>
          <w:rFonts w:ascii="Times New Roman" w:hAnsi="Times New Roman" w:cs="Times New Roman"/>
          <w:b/>
          <w:sz w:val="24"/>
          <w:szCs w:val="24"/>
        </w:rPr>
        <w:t>Výmena informácií a osobných údajov so štátmi Európskej únie na účely predchádzania a odhaľovania trestnej činnosti, zisťovania páchateľov trestných činov a vyšetrovania trestných činov</w:t>
      </w:r>
    </w:p>
    <w:p w:rsidR="002B7BD1" w:rsidP="00C11664">
      <w:pPr>
        <w:spacing w:before="240"/>
        <w:ind w:left="180"/>
        <w:jc w:val="center"/>
        <w:rPr>
          <w:rFonts w:ascii="Times New Roman" w:hAnsi="Times New Roman" w:cs="Times New Roman"/>
          <w:b/>
          <w:sz w:val="24"/>
          <w:szCs w:val="24"/>
        </w:rPr>
      </w:pPr>
    </w:p>
    <w:p w:rsidR="00C11664" w:rsidRPr="00FA57A3" w:rsidP="00C11664">
      <w:pPr>
        <w:numPr>
          <w:numId w:val="13"/>
        </w:numPr>
        <w:tabs>
          <w:tab w:val="left" w:pos="900"/>
          <w:tab w:val="clear" w:pos="1410"/>
        </w:tabs>
        <w:ind w:left="18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Vojenská polícia je oprávnená na účely predchádzania a odhaľovania trestnej činnosti, zisťovania páchateľov trestných činov a vyšetrovania trestných činov žiadať informácie a osobné údaje od orgánu členského štátu Európskej únie oprávneného na predchádzanie a odhaľovanie trestnej činnosti, zisťovanie páchateľov trestných činov a vyšetrovanie trestných činov (ďalej len „orgán členského štátu Európskej únie“), ak možno predpokladať, </w:t>
      </w:r>
      <w:r w:rsidR="00BB628D">
        <w:rPr>
          <w:rFonts w:ascii="Times New Roman" w:hAnsi="Times New Roman" w:cs="Times New Roman"/>
          <w:sz w:val="24"/>
          <w:szCs w:val="24"/>
        </w:rPr>
        <w:t xml:space="preserve">                       </w:t>
      </w:r>
      <w:r w:rsidRPr="00FA57A3">
        <w:rPr>
          <w:rFonts w:ascii="Times New Roman" w:hAnsi="Times New Roman" w:cs="Times New Roman"/>
          <w:sz w:val="24"/>
          <w:szCs w:val="24"/>
        </w:rPr>
        <w:t>že informácie a osobné údaje sú dostupné v tomto štáte.</w:t>
      </w:r>
    </w:p>
    <w:p w:rsidR="00C11664" w:rsidRPr="00FA57A3" w:rsidP="00C11664">
      <w:pPr>
        <w:tabs>
          <w:tab w:val="left" w:pos="1080"/>
        </w:tabs>
        <w:ind w:left="360"/>
        <w:jc w:val="both"/>
        <w:rPr>
          <w:rFonts w:ascii="Times New Roman" w:hAnsi="Times New Roman" w:cs="Times New Roman"/>
          <w:sz w:val="24"/>
          <w:szCs w:val="24"/>
        </w:rPr>
      </w:pPr>
    </w:p>
    <w:p w:rsidR="00C11664" w:rsidRPr="00FA57A3" w:rsidP="00C11664">
      <w:pPr>
        <w:numPr>
          <w:numId w:val="13"/>
        </w:numPr>
        <w:tabs>
          <w:tab w:val="left" w:pos="900"/>
          <w:tab w:val="clear" w:pos="1410"/>
        </w:tabs>
        <w:ind w:left="180" w:firstLine="360"/>
        <w:jc w:val="both"/>
        <w:rPr>
          <w:rFonts w:ascii="Times New Roman" w:hAnsi="Times New Roman" w:cs="Times New Roman"/>
          <w:sz w:val="24"/>
          <w:szCs w:val="24"/>
        </w:rPr>
      </w:pPr>
      <w:r w:rsidRPr="00FA57A3">
        <w:rPr>
          <w:rFonts w:ascii="Times New Roman" w:hAnsi="Times New Roman" w:cs="Times New Roman"/>
          <w:sz w:val="24"/>
          <w:szCs w:val="24"/>
        </w:rPr>
        <w:t>Ak boli informácie a osobné údaje, ktoré Vojenská polícia prijala od orgánu členského štátu Európskej únie, poskytnuté s podmienkou, je Vojenská polícia touto podmienkou viazaná.</w:t>
      </w:r>
    </w:p>
    <w:p w:rsidR="00C11664" w:rsidRPr="00FA57A3" w:rsidP="00C11664">
      <w:pPr>
        <w:numPr>
          <w:numId w:val="13"/>
        </w:numPr>
        <w:tabs>
          <w:tab w:val="left" w:pos="900"/>
          <w:tab w:val="clear" w:pos="1410"/>
        </w:tabs>
        <w:spacing w:before="24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Vojenská polícia poskytuje na účely predchádzania a odhaľovania trestnej činnosti, zisťovania páchateľov trestných činov a vyšetrovania trestných činov informácie a osobné údaje orgánu členského štátu Európskej únie</w:t>
      </w:r>
    </w:p>
    <w:p w:rsidR="00C11664" w:rsidRPr="00FA57A3" w:rsidP="00C11664">
      <w:pPr>
        <w:numPr>
          <w:numId w:val="14"/>
        </w:numPr>
        <w:tabs>
          <w:tab w:val="clear" w:pos="720"/>
        </w:tabs>
        <w:spacing w:before="120"/>
        <w:ind w:left="540"/>
        <w:rPr>
          <w:rFonts w:ascii="Times New Roman" w:hAnsi="Times New Roman" w:cs="Times New Roman"/>
          <w:sz w:val="24"/>
          <w:szCs w:val="24"/>
        </w:rPr>
      </w:pPr>
      <w:r w:rsidRPr="00FA57A3">
        <w:rPr>
          <w:rFonts w:ascii="Times New Roman" w:hAnsi="Times New Roman" w:cs="Times New Roman"/>
          <w:sz w:val="24"/>
          <w:szCs w:val="24"/>
        </w:rPr>
        <w:t>na jeho požiadanie alebo</w:t>
      </w:r>
    </w:p>
    <w:p w:rsidR="00C11664" w:rsidRPr="00FA57A3" w:rsidP="00C11664">
      <w:pPr>
        <w:numPr>
          <w:numId w:val="14"/>
        </w:numPr>
        <w:tabs>
          <w:tab w:val="clear" w:pos="720"/>
        </w:tabs>
        <w:spacing w:before="120"/>
        <w:ind w:left="540"/>
        <w:jc w:val="both"/>
        <w:rPr>
          <w:rFonts w:ascii="Times New Roman" w:hAnsi="Times New Roman" w:cs="Times New Roman"/>
          <w:sz w:val="24"/>
          <w:szCs w:val="24"/>
        </w:rPr>
      </w:pPr>
      <w:r w:rsidRPr="00FA57A3">
        <w:rPr>
          <w:rFonts w:ascii="Times New Roman" w:hAnsi="Times New Roman" w:cs="Times New Roman"/>
          <w:sz w:val="24"/>
          <w:szCs w:val="24"/>
        </w:rPr>
        <w:t>bez jeho požiadania, ak je predpoklad, že poskytnutím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zákona.</w:t>
      </w:r>
      <w:r w:rsidRPr="00FA57A3">
        <w:rPr>
          <w:rFonts w:ascii="Times New Roman" w:hAnsi="Times New Roman" w:cs="Times New Roman"/>
          <w:sz w:val="24"/>
          <w:szCs w:val="24"/>
          <w:vertAlign w:val="superscript"/>
        </w:rPr>
        <w:t>8</w:t>
      </w:r>
      <w:r w:rsidRPr="00FA57A3">
        <w:rPr>
          <w:rFonts w:ascii="Times New Roman" w:hAnsi="Times New Roman" w:cs="Times New Roman"/>
          <w:sz w:val="24"/>
          <w:szCs w:val="24"/>
        </w:rPr>
        <w:t xml:space="preserve">) </w:t>
      </w:r>
    </w:p>
    <w:p w:rsidR="00C11664" w:rsidRPr="00FA57A3" w:rsidP="00C11664">
      <w:pPr>
        <w:numPr>
          <w:numId w:val="13"/>
        </w:numPr>
        <w:tabs>
          <w:tab w:val="left" w:pos="900"/>
          <w:tab w:val="clear" w:pos="1410"/>
        </w:tabs>
        <w:spacing w:before="240"/>
        <w:ind w:left="181" w:firstLine="357"/>
        <w:jc w:val="both"/>
        <w:rPr>
          <w:rFonts w:ascii="Times New Roman" w:hAnsi="Times New Roman" w:cs="Times New Roman"/>
          <w:sz w:val="24"/>
          <w:szCs w:val="24"/>
        </w:rPr>
      </w:pPr>
      <w:r w:rsidRPr="00FA57A3">
        <w:rPr>
          <w:rFonts w:ascii="Times New Roman" w:eastAsia="EUAlbertina-Regular-Identity-H" w:hAnsi="Times New Roman" w:cs="Times New Roman" w:hint="default"/>
          <w:sz w:val="24"/>
          <w:szCs w:val="24"/>
        </w:rPr>
        <w:t>Na ž</w:t>
      </w:r>
      <w:r w:rsidRPr="00FA57A3">
        <w:rPr>
          <w:rFonts w:ascii="Times New Roman" w:eastAsia="EUAlbertina-Regular-Identity-H" w:hAnsi="Times New Roman" w:cs="Times New Roman" w:hint="default"/>
          <w:sz w:val="24"/>
          <w:szCs w:val="24"/>
        </w:rPr>
        <w:t>iadosť</w:t>
      </w:r>
      <w:r w:rsidRPr="00FA57A3">
        <w:rPr>
          <w:rFonts w:ascii="Times New Roman" w:eastAsia="EUAlbertina-Regular-Identity-H" w:hAnsi="Times New Roman" w:cs="Times New Roman" w:hint="default"/>
          <w:sz w:val="24"/>
          <w:szCs w:val="24"/>
        </w:rPr>
        <w:t xml:space="preserve"> o informá</w:t>
      </w:r>
      <w:r w:rsidRPr="00FA57A3">
        <w:rPr>
          <w:rFonts w:ascii="Times New Roman" w:eastAsia="EUAlbertina-Regular-Identity-H" w:hAnsi="Times New Roman" w:cs="Times New Roman" w:hint="default"/>
          <w:sz w:val="24"/>
          <w:szCs w:val="24"/>
        </w:rPr>
        <w:t>cie a </w:t>
      </w:r>
      <w:r w:rsidRPr="00FA57A3">
        <w:rPr>
          <w:rFonts w:ascii="Times New Roman" w:eastAsia="EUAlbertina-Regular-Identity-H" w:hAnsi="Times New Roman" w:cs="Times New Roman" w:hint="default"/>
          <w:sz w:val="24"/>
          <w:szCs w:val="24"/>
        </w:rPr>
        <w:t>osobné</w:t>
      </w:r>
      <w:r w:rsidRPr="00FA57A3">
        <w:rPr>
          <w:rFonts w:ascii="Times New Roman" w:eastAsia="EUAlbertina-Regular-Identity-H" w:hAnsi="Times New Roman" w:cs="Times New Roman" w:hint="default"/>
          <w:sz w:val="24"/>
          <w:szCs w:val="24"/>
        </w:rPr>
        <w:t xml:space="preserve"> ú</w:t>
      </w:r>
      <w:r w:rsidRPr="00FA57A3">
        <w:rPr>
          <w:rFonts w:ascii="Times New Roman" w:eastAsia="EUAlbertina-Regular-Identity-H" w:hAnsi="Times New Roman" w:cs="Times New Roman" w:hint="default"/>
          <w:sz w:val="24"/>
          <w:szCs w:val="24"/>
        </w:rPr>
        <w:t>daje Vojenská</w:t>
      </w:r>
      <w:r w:rsidRPr="00FA57A3">
        <w:rPr>
          <w:rFonts w:ascii="Times New Roman" w:eastAsia="EUAlbertina-Regular-Identity-H" w:hAnsi="Times New Roman" w:cs="Times New Roman" w:hint="default"/>
          <w:sz w:val="24"/>
          <w:szCs w:val="24"/>
        </w:rPr>
        <w:t xml:space="preserve"> pol</w:t>
      </w:r>
      <w:r w:rsidRPr="00FA57A3">
        <w:rPr>
          <w:rFonts w:ascii="Times New Roman" w:eastAsia="EUAlbertina-Regular-Identity-H" w:hAnsi="Times New Roman" w:cs="Times New Roman" w:hint="default"/>
          <w:sz w:val="24"/>
          <w:szCs w:val="24"/>
        </w:rPr>
        <w:t>í</w:t>
      </w:r>
      <w:r w:rsidRPr="00FA57A3">
        <w:rPr>
          <w:rFonts w:ascii="Times New Roman" w:eastAsia="EUAlbertina-Regular-Identity-H" w:hAnsi="Times New Roman" w:cs="Times New Roman" w:hint="default"/>
          <w:sz w:val="24"/>
          <w:szCs w:val="24"/>
        </w:rPr>
        <w:t xml:space="preserve">cia odpovie </w:t>
      </w:r>
    </w:p>
    <w:p w:rsidR="00C11664" w:rsidRPr="00FA57A3" w:rsidP="00C11664">
      <w:pPr>
        <w:numPr>
          <w:numId w:val="15"/>
        </w:numPr>
        <w:tabs>
          <w:tab w:val="clear" w:pos="720"/>
        </w:tabs>
        <w:spacing w:before="120"/>
        <w:ind w:left="538" w:hanging="357"/>
        <w:jc w:val="both"/>
        <w:rPr>
          <w:rFonts w:ascii="Times New Roman" w:eastAsia="EUAlbertina-Regular-Identity-H" w:hAnsi="Times New Roman" w:cs="Times New Roman" w:hint="default"/>
          <w:sz w:val="24"/>
          <w:szCs w:val="24"/>
        </w:rPr>
      </w:pPr>
      <w:r w:rsidRPr="00FA57A3">
        <w:rPr>
          <w:rFonts w:ascii="Times New Roman" w:hAnsi="Times New Roman" w:cs="Times New Roman"/>
          <w:sz w:val="24"/>
          <w:szCs w:val="24"/>
        </w:rPr>
        <w:t>najneskôr do osem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Vojenská</w:t>
      </w:r>
      <w:r w:rsidRPr="00FA57A3">
        <w:rPr>
          <w:rFonts w:ascii="Times New Roman" w:eastAsia="EUAlbertina-Regular-Identity-H" w:hAnsi="Times New Roman" w:cs="Times New Roman" w:hint="default"/>
          <w:sz w:val="24"/>
          <w:szCs w:val="24"/>
        </w:rPr>
        <w:t xml:space="preserve"> polí</w:t>
      </w:r>
      <w:r w:rsidRPr="00FA57A3">
        <w:rPr>
          <w:rFonts w:ascii="Times New Roman" w:eastAsia="EUAlbertina-Regular-Identity-H" w:hAnsi="Times New Roman" w:cs="Times New Roman" w:hint="default"/>
          <w:sz w:val="24"/>
          <w:szCs w:val="24"/>
        </w:rPr>
        <w:t>cia priamy prí</w:t>
      </w:r>
      <w:r w:rsidRPr="00FA57A3">
        <w:rPr>
          <w:rFonts w:ascii="Times New Roman" w:eastAsia="EUAlbertina-Regular-Identity-H" w:hAnsi="Times New Roman" w:cs="Times New Roman" w:hint="default"/>
          <w:sz w:val="24"/>
          <w:szCs w:val="24"/>
        </w:rPr>
        <w:t>stup,</w:t>
      </w:r>
    </w:p>
    <w:p w:rsidR="00C11664" w:rsidRPr="00FA57A3" w:rsidP="00C11664">
      <w:pPr>
        <w:numPr>
          <w:numId w:val="15"/>
        </w:numPr>
        <w:tabs>
          <w:tab w:val="clear" w:pos="720"/>
        </w:tabs>
        <w:spacing w:before="120"/>
        <w:ind w:left="538" w:hanging="357"/>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sedem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Vojenská</w:t>
      </w:r>
      <w:r w:rsidRPr="00FA57A3">
        <w:rPr>
          <w:rFonts w:ascii="Times New Roman" w:eastAsia="EUAlbertina-Regular-Identity-H" w:hAnsi="Times New Roman" w:cs="Times New Roman" w:hint="default"/>
          <w:sz w:val="24"/>
          <w:szCs w:val="24"/>
        </w:rPr>
        <w:t xml:space="preserve"> polí</w:t>
      </w:r>
      <w:r w:rsidRPr="00FA57A3">
        <w:rPr>
          <w:rFonts w:ascii="Times New Roman" w:eastAsia="EUAlbertina-Regular-Identity-H" w:hAnsi="Times New Roman" w:cs="Times New Roman" w:hint="default"/>
          <w:sz w:val="24"/>
          <w:szCs w:val="24"/>
        </w:rPr>
        <w:t>cia priamy prí</w:t>
      </w:r>
      <w:r w:rsidRPr="00FA57A3">
        <w:rPr>
          <w:rFonts w:ascii="Times New Roman" w:eastAsia="EUAlbertina-Regular-Identity-H" w:hAnsi="Times New Roman" w:cs="Times New Roman" w:hint="default"/>
          <w:sz w:val="24"/>
          <w:szCs w:val="24"/>
        </w:rPr>
        <w:t>stup</w:t>
      </w:r>
      <w:r w:rsidRPr="00FA57A3">
        <w:rPr>
          <w:rFonts w:ascii="Times New Roman" w:hAnsi="Times New Roman" w:cs="Times New Roman"/>
          <w:sz w:val="24"/>
          <w:szCs w:val="24"/>
        </w:rPr>
        <w:t>,</w:t>
      </w:r>
    </w:p>
    <w:p w:rsidR="00C11664" w:rsidRPr="00FA57A3" w:rsidP="00C11664">
      <w:pPr>
        <w:numPr>
          <w:numId w:val="15"/>
        </w:numPr>
        <w:tabs>
          <w:tab w:val="clear" w:pos="720"/>
        </w:tabs>
        <w:spacing w:before="120"/>
        <w:ind w:left="538" w:hanging="357"/>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14 dní, ak ide o bežnú žiadosť.</w:t>
      </w:r>
    </w:p>
    <w:p w:rsidR="00C11664" w:rsidRPr="00FA57A3" w:rsidP="00C11664">
      <w:pPr>
        <w:numPr>
          <w:numId w:val="13"/>
        </w:numPr>
        <w:tabs>
          <w:tab w:val="left" w:pos="900"/>
          <w:tab w:val="clear" w:pos="1410"/>
        </w:tabs>
        <w:spacing w:before="120"/>
        <w:ind w:left="180" w:firstLine="360"/>
        <w:jc w:val="both"/>
        <w:rPr>
          <w:rFonts w:ascii="Times New Roman" w:hAnsi="Times New Roman" w:cs="Times New Roman"/>
          <w:sz w:val="24"/>
          <w:szCs w:val="24"/>
        </w:rPr>
      </w:pPr>
      <w:r w:rsidRPr="00FA57A3">
        <w:rPr>
          <w:rFonts w:ascii="Times New Roman" w:eastAsia="EUAlbertina-Regular-Identity-H" w:hAnsi="Times New Roman" w:cs="Times New Roman" w:hint="default"/>
          <w:sz w:val="24"/>
          <w:szCs w:val="24"/>
        </w:rPr>
        <w:t>Ak nie je mož</w:t>
      </w:r>
      <w:r w:rsidRPr="00FA57A3">
        <w:rPr>
          <w:rFonts w:ascii="Times New Roman" w:eastAsia="EUAlbertina-Regular-Identity-H" w:hAnsi="Times New Roman" w:cs="Times New Roman" w:hint="default"/>
          <w:sz w:val="24"/>
          <w:szCs w:val="24"/>
        </w:rPr>
        <w:t>né</w:t>
      </w:r>
      <w:r w:rsidRPr="00FA57A3">
        <w:rPr>
          <w:rFonts w:ascii="Times New Roman" w:eastAsia="EUAlbertina-Regular-Identity-H" w:hAnsi="Times New Roman" w:cs="Times New Roman" w:hint="default"/>
          <w:sz w:val="24"/>
          <w:szCs w:val="24"/>
        </w:rPr>
        <w:t xml:space="preserve"> odpovedať</w:t>
      </w:r>
      <w:r w:rsidRPr="00FA57A3">
        <w:rPr>
          <w:rFonts w:ascii="Times New Roman" w:eastAsia="EUAlbertina-Regular-Identity-H" w:hAnsi="Times New Roman" w:cs="Times New Roman" w:hint="default"/>
          <w:sz w:val="24"/>
          <w:szCs w:val="24"/>
        </w:rPr>
        <w:t xml:space="preserve"> v </w:t>
      </w:r>
      <w:r w:rsidRPr="00FA57A3">
        <w:rPr>
          <w:rFonts w:ascii="Times New Roman" w:eastAsia="EUAlbertina-Regular-Identity-H" w:hAnsi="Times New Roman" w:cs="Times New Roman" w:hint="default"/>
          <w:sz w:val="24"/>
          <w:szCs w:val="24"/>
        </w:rPr>
        <w:t>lehotá</w:t>
      </w:r>
      <w:r w:rsidRPr="00FA57A3">
        <w:rPr>
          <w:rFonts w:ascii="Times New Roman" w:eastAsia="EUAlbertina-Regular-Identity-H" w:hAnsi="Times New Roman" w:cs="Times New Roman" w:hint="default"/>
          <w:sz w:val="24"/>
          <w:szCs w:val="24"/>
        </w:rPr>
        <w:t>ch podľ</w:t>
      </w:r>
      <w:r w:rsidRPr="00FA57A3">
        <w:rPr>
          <w:rFonts w:ascii="Times New Roman" w:eastAsia="EUAlbertina-Regular-Identity-H" w:hAnsi="Times New Roman" w:cs="Times New Roman" w:hint="default"/>
          <w:sz w:val="24"/>
          <w:szCs w:val="24"/>
        </w:rPr>
        <w:t>a odseku 4, Vojenská</w:t>
      </w:r>
      <w:r w:rsidRPr="00FA57A3">
        <w:rPr>
          <w:rFonts w:ascii="Times New Roman" w:eastAsia="EUAlbertina-Regular-Identity-H" w:hAnsi="Times New Roman" w:cs="Times New Roman" w:hint="default"/>
          <w:sz w:val="24"/>
          <w:szCs w:val="24"/>
        </w:rPr>
        <w:t xml:space="preserve"> polí</w:t>
      </w:r>
      <w:r w:rsidRPr="00FA57A3">
        <w:rPr>
          <w:rFonts w:ascii="Times New Roman" w:eastAsia="EUAlbertina-Regular-Identity-H" w:hAnsi="Times New Roman" w:cs="Times New Roman" w:hint="default"/>
          <w:sz w:val="24"/>
          <w:szCs w:val="24"/>
        </w:rPr>
        <w:t>cia poskytne  ž</w:t>
      </w:r>
      <w:r w:rsidRPr="00FA57A3">
        <w:rPr>
          <w:rFonts w:ascii="Times New Roman" w:eastAsia="EUAlbertina-Regular-Identity-H" w:hAnsi="Times New Roman" w:cs="Times New Roman" w:hint="default"/>
          <w:sz w:val="24"/>
          <w:szCs w:val="24"/>
        </w:rPr>
        <w:t>iadateľ</w:t>
      </w:r>
      <w:r w:rsidRPr="00FA57A3">
        <w:rPr>
          <w:rFonts w:ascii="Times New Roman" w:eastAsia="EUAlbertina-Regular-Identity-H" w:hAnsi="Times New Roman" w:cs="Times New Roman" w:hint="default"/>
          <w:sz w:val="24"/>
          <w:szCs w:val="24"/>
        </w:rPr>
        <w:t>ovi vysvetlenie, v ktorom mu</w:t>
      </w:r>
      <w:r w:rsidRPr="00FA57A3">
        <w:rPr>
          <w:rFonts w:ascii="Times New Roman" w:hAnsi="Times New Roman" w:cs="Times New Roman"/>
          <w:sz w:val="24"/>
          <w:szCs w:val="24"/>
        </w:rPr>
        <w:t xml:space="preserve"> oznámi dôvody predĺženia lehoty.</w:t>
      </w:r>
    </w:p>
    <w:p w:rsidR="00C11664" w:rsidRPr="00FA57A3" w:rsidP="00C11664">
      <w:pPr>
        <w:numPr>
          <w:numId w:val="13"/>
        </w:numPr>
        <w:tabs>
          <w:tab w:val="left" w:pos="900"/>
          <w:tab w:val="clear" w:pos="1410"/>
        </w:tabs>
        <w:spacing w:before="12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Ak ide o naliehavú žiadosť podľa odseku 4 písm. a), nesmie predĺženie lehoty                    na poskytnutie informácií presiahnuť tri dni.</w:t>
      </w:r>
    </w:p>
    <w:p w:rsidR="00C11664" w:rsidRPr="00FA57A3" w:rsidP="00C11664">
      <w:pPr>
        <w:tabs>
          <w:tab w:val="left" w:pos="900"/>
        </w:tabs>
        <w:spacing w:before="120"/>
        <w:ind w:left="180"/>
        <w:jc w:val="both"/>
        <w:rPr>
          <w:rFonts w:ascii="Times New Roman" w:hAnsi="Times New Roman" w:cs="Times New Roman"/>
          <w:sz w:val="24"/>
          <w:szCs w:val="24"/>
        </w:rPr>
      </w:pPr>
    </w:p>
    <w:p w:rsidR="00C11664" w:rsidRPr="00FA57A3" w:rsidP="00C11664">
      <w:pPr>
        <w:numPr>
          <w:numId w:val="13"/>
        </w:numPr>
        <w:tabs>
          <w:tab w:val="left" w:pos="900"/>
          <w:tab w:val="clear" w:pos="1410"/>
        </w:tabs>
        <w:ind w:left="18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Ak informácia alebo osobný údaj, ktorý sa má poskytnúť orgánu členského štátu Európskej únie, bol získaný služobnou činnosťou, ktorej predchádzal súhlas alebo príkaz súdu alebo prokurátora, Vojenská polícia na takéto poskytnutie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 </w:t>
      </w:r>
      <w:r w:rsidR="00BD5834">
        <w:rPr>
          <w:rFonts w:ascii="Times New Roman" w:hAnsi="Times New Roman" w:cs="Times New Roman"/>
          <w:sz w:val="24"/>
          <w:szCs w:val="24"/>
        </w:rPr>
        <w:t xml:space="preserve">informácie alebo osobného údaja </w:t>
      </w:r>
      <w:r w:rsidRPr="00FA57A3">
        <w:rPr>
          <w:rFonts w:ascii="Times New Roman" w:hAnsi="Times New Roman" w:cs="Times New Roman"/>
          <w:sz w:val="24"/>
          <w:szCs w:val="24"/>
        </w:rPr>
        <w:t xml:space="preserve">orgánu členského štátu Európskej únie, Vojenská polícia mu poskytnutie odmietne. </w:t>
      </w:r>
    </w:p>
    <w:p w:rsidR="00C11664" w:rsidRPr="00FA57A3" w:rsidP="00C11664">
      <w:pPr>
        <w:numPr>
          <w:numId w:val="13"/>
        </w:numPr>
        <w:tabs>
          <w:tab w:val="left" w:pos="900"/>
          <w:tab w:val="clear" w:pos="1410"/>
        </w:tabs>
        <w:spacing w:before="12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Ak informáciu alebo osobný údaj, ktorý sa má poskytnúť orgánu členského štátu Európskej únie, získala Vojenská polícia od iného členského štátu Európskej únie, Vojenská polícia na takéto poskytnutie potrebuje predchádzajúci súhlas členského štátu Európskej únie, ktorý informáciu alebo osobný údaj poskytol. Ak informáciu alebo osobný údaj, ktorý sa má poskytnúť, získala Vojenská polícia od štátu, ktorý nie je členským štátom Európskej únie a na poskytnutie informácie alebo osobného údaja je potrebný súhlas tohto štátu, Vojenská polícia o tento súhlas požiada. </w:t>
      </w:r>
    </w:p>
    <w:p w:rsidR="00C11664" w:rsidRPr="00FA57A3" w:rsidP="00C11664">
      <w:pPr>
        <w:numPr>
          <w:numId w:val="13"/>
        </w:numPr>
        <w:tabs>
          <w:tab w:val="left" w:pos="900"/>
          <w:tab w:val="clear" w:pos="1410"/>
        </w:tabs>
        <w:spacing w:before="12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Vojenská polícia môže odmietnuť poskytnutie informácie alebo osobného údaja podľa odseku 3 písm. a), ak by poskytnutie</w:t>
      </w:r>
    </w:p>
    <w:p w:rsidR="00C11664" w:rsidRPr="00FA57A3" w:rsidP="00C11664">
      <w:pPr>
        <w:numPr>
          <w:numId w:val="16"/>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ohrozilo bezpečnosť osôb,</w:t>
      </w:r>
    </w:p>
    <w:p w:rsidR="00C11664" w:rsidRPr="00FA57A3" w:rsidP="00C11664">
      <w:pPr>
        <w:numPr>
          <w:numId w:val="16"/>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poškodilo základné záujmy bezpečnosti Slovenskej republiky,</w:t>
      </w:r>
    </w:p>
    <w:p w:rsidR="00C11664" w:rsidRPr="00FA57A3" w:rsidP="00C11664">
      <w:pPr>
        <w:numPr>
          <w:numId w:val="16"/>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ohrozilo úspech prebiehajúceho odhaľovania, objasňovania alebo vyšetrovania trestného činu,</w:t>
      </w:r>
    </w:p>
    <w:p w:rsidR="00C11664" w:rsidRPr="00FA57A3" w:rsidP="00C11664">
      <w:pPr>
        <w:numPr>
          <w:numId w:val="16"/>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bolo zjavne neprimerané alebo neopodstatnené vzhľadom na účely, na ktoré sa požaduje,</w:t>
      </w:r>
    </w:p>
    <w:p w:rsidR="00C11664" w:rsidRPr="00FA57A3" w:rsidP="00C11664">
      <w:pPr>
        <w:numPr>
          <w:numId w:val="16"/>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sa týkalo trestného činu, za ktorý možno uložiť trest odňatia slobody s hornou hranicou trestnej sadzby jeden rok alebo menej.</w:t>
      </w:r>
    </w:p>
    <w:p w:rsidR="00C11664" w:rsidRPr="00FA57A3" w:rsidP="00C11664">
      <w:pPr>
        <w:numPr>
          <w:numId w:val="13"/>
        </w:numPr>
        <w:tabs>
          <w:tab w:val="left" w:pos="1080"/>
          <w:tab w:val="clear" w:pos="1410"/>
        </w:tabs>
        <w:spacing w:before="12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Ministerstvo oznámi Rade Európskej únie a Európskej komisii medzinárodné zmluvy týkajúce sa výmeny informácií a osobných údajov do troch mesiacov od ich podpisu. </w:t>
      </w:r>
    </w:p>
    <w:p w:rsidR="00C11664" w:rsidRPr="00FA57A3" w:rsidP="00C11664">
      <w:pPr>
        <w:numPr>
          <w:numId w:val="13"/>
        </w:numPr>
        <w:tabs>
          <w:tab w:val="left" w:pos="1080"/>
          <w:tab w:val="clear" w:pos="1410"/>
        </w:tabs>
        <w:spacing w:before="12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Podrobnosti o vymieňaní informácií a osobných údajov s orgánmi členských štátov Európskej únie ustanovuje všeobecne záväzný právny predpis</w:t>
      </w:r>
      <w:r w:rsidR="00732AAF">
        <w:rPr>
          <w:rFonts w:ascii="Times New Roman" w:hAnsi="Times New Roman" w:cs="Times New Roman"/>
          <w:sz w:val="24"/>
          <w:szCs w:val="24"/>
        </w:rPr>
        <w:t>, ktorý</w:t>
      </w:r>
      <w:r w:rsidRPr="00FA57A3">
        <w:rPr>
          <w:rFonts w:ascii="Times New Roman" w:hAnsi="Times New Roman" w:cs="Times New Roman"/>
          <w:sz w:val="24"/>
          <w:szCs w:val="24"/>
        </w:rPr>
        <w:t xml:space="preserve"> vyd</w:t>
      </w:r>
      <w:r w:rsidR="00732AAF">
        <w:rPr>
          <w:rFonts w:ascii="Times New Roman" w:hAnsi="Times New Roman" w:cs="Times New Roman"/>
          <w:sz w:val="24"/>
          <w:szCs w:val="24"/>
        </w:rPr>
        <w:t>á Ministerstvo</w:t>
      </w:r>
      <w:r w:rsidRPr="00FA57A3">
        <w:rPr>
          <w:rFonts w:ascii="Times New Roman" w:hAnsi="Times New Roman" w:cs="Times New Roman"/>
          <w:sz w:val="24"/>
          <w:szCs w:val="24"/>
        </w:rPr>
        <w:t xml:space="preserve"> vnútra Slovenskej republiky.</w:t>
      </w:r>
    </w:p>
    <w:p w:rsidR="00C11664" w:rsidRPr="00FA57A3" w:rsidP="00C11664">
      <w:pPr>
        <w:pStyle w:val="DefinitionTerm"/>
        <w:spacing w:before="240"/>
        <w:jc w:val="center"/>
        <w:rPr>
          <w:rFonts w:ascii="Times New Roman" w:hAnsi="Times New Roman" w:cs="Times New Roman"/>
          <w:b/>
          <w:szCs w:val="24"/>
        </w:rPr>
      </w:pPr>
      <w:r w:rsidRPr="00FA57A3">
        <w:rPr>
          <w:rFonts w:ascii="Times New Roman" w:hAnsi="Times New Roman" w:cs="Times New Roman"/>
          <w:b/>
          <w:szCs w:val="24"/>
        </w:rPr>
        <w:t>§ 38b</w:t>
      </w:r>
    </w:p>
    <w:p w:rsidR="00C11664" w:rsidRPr="00FA57A3" w:rsidP="00C11664">
      <w:pPr>
        <w:pStyle w:val="DefinitionList"/>
        <w:spacing w:before="240"/>
        <w:jc w:val="center"/>
        <w:rPr>
          <w:rFonts w:ascii="Times New Roman" w:hAnsi="Times New Roman" w:cs="Times New Roman"/>
          <w:b/>
          <w:szCs w:val="24"/>
        </w:rPr>
      </w:pPr>
      <w:r w:rsidRPr="00FA57A3">
        <w:rPr>
          <w:rFonts w:ascii="Times New Roman" w:hAnsi="Times New Roman" w:cs="Times New Roman"/>
          <w:b/>
          <w:szCs w:val="24"/>
        </w:rPr>
        <w:t>Transpozičné ustanovenie</w:t>
      </w:r>
    </w:p>
    <w:p w:rsidR="00C11664" w:rsidRPr="00FA57A3" w:rsidP="00C11664">
      <w:pPr>
        <w:spacing w:before="24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Týmto zákonom sa preberajú právne akty Európskych spoločenstiev a Európskej únie uvedené v prílohe.“.</w:t>
      </w:r>
    </w:p>
    <w:p w:rsidR="00C11664" w:rsidRPr="00FA57A3" w:rsidP="00C11664">
      <w:pPr>
        <w:spacing w:before="240"/>
        <w:ind w:left="180"/>
        <w:jc w:val="both"/>
        <w:rPr>
          <w:rFonts w:ascii="Times New Roman" w:hAnsi="Times New Roman" w:cs="Times New Roman"/>
          <w:sz w:val="24"/>
          <w:szCs w:val="24"/>
        </w:rPr>
      </w:pPr>
      <w:r w:rsidRPr="00FA57A3">
        <w:rPr>
          <w:rFonts w:ascii="Times New Roman" w:hAnsi="Times New Roman" w:cs="Times New Roman"/>
          <w:sz w:val="24"/>
          <w:szCs w:val="24"/>
        </w:rPr>
        <w:t>Poznámka pod čiarou k odkazu 8 znie:</w:t>
      </w:r>
    </w:p>
    <w:p w:rsidR="00C11664" w:rsidRPr="00FA57A3" w:rsidP="00C11664">
      <w:pPr>
        <w:spacing w:before="240"/>
        <w:ind w:left="720" w:hanging="540"/>
        <w:jc w:val="both"/>
        <w:rPr>
          <w:rFonts w:ascii="Times New Roman" w:hAnsi="Times New Roman" w:cs="Times New Roman"/>
          <w:sz w:val="24"/>
          <w:szCs w:val="24"/>
        </w:rPr>
      </w:pPr>
      <w:r w:rsidRPr="00FA57A3">
        <w:rPr>
          <w:rFonts w:ascii="Times New Roman" w:hAnsi="Times New Roman" w:cs="Times New Roman"/>
          <w:sz w:val="24"/>
          <w:szCs w:val="24"/>
        </w:rPr>
        <w:t>„8)  § 4 ods. 8 zákona č. 403/2004 Z. z. o európskom zatýkacom rozkaze a o zmene a doplnení niektorých zákonov.“.</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2. Zákon sa dopĺňa prílohou, ktorá vrátane nadpisu znie:</w:t>
      </w:r>
    </w:p>
    <w:p w:rsidR="00C11664" w:rsidRPr="00FA57A3" w:rsidP="00C11664">
      <w:pPr>
        <w:spacing w:before="240"/>
        <w:jc w:val="right"/>
        <w:rPr>
          <w:rFonts w:ascii="Times New Roman" w:hAnsi="Times New Roman" w:cs="Times New Roman"/>
          <w:sz w:val="24"/>
          <w:szCs w:val="24"/>
        </w:rPr>
      </w:pPr>
      <w:r w:rsidRPr="00FA57A3">
        <w:rPr>
          <w:rFonts w:ascii="Times New Roman" w:hAnsi="Times New Roman" w:cs="Times New Roman"/>
          <w:sz w:val="24"/>
          <w:szCs w:val="24"/>
        </w:rPr>
        <w:t>„Príloha k zákonu č. 124/1992 Zb. v znení zákona č. XX/2008 Z.z.</w:t>
      </w:r>
    </w:p>
    <w:p w:rsidR="00C11664" w:rsidRPr="00FA57A3" w:rsidP="00C11664">
      <w:pPr>
        <w:spacing w:before="240"/>
        <w:jc w:val="center"/>
        <w:rPr>
          <w:rFonts w:ascii="Times New Roman" w:hAnsi="Times New Roman" w:cs="Times New Roman"/>
          <w:b/>
          <w:sz w:val="24"/>
          <w:szCs w:val="24"/>
        </w:rPr>
      </w:pPr>
      <w:r w:rsidRPr="00FA57A3">
        <w:rPr>
          <w:rFonts w:ascii="Times New Roman" w:hAnsi="Times New Roman" w:cs="Times New Roman"/>
          <w:b/>
          <w:sz w:val="24"/>
          <w:szCs w:val="24"/>
        </w:rPr>
        <w:t xml:space="preserve">ZOZNAM PREBERANÝCH PRÁVNYCH AKTOV </w:t>
      </w:r>
    </w:p>
    <w:p w:rsidR="00C11664" w:rsidRPr="00FA57A3" w:rsidP="00C11664">
      <w:pPr>
        <w:spacing w:before="240"/>
        <w:jc w:val="center"/>
        <w:rPr>
          <w:rFonts w:ascii="Times New Roman" w:hAnsi="Times New Roman" w:cs="Times New Roman"/>
          <w:sz w:val="24"/>
          <w:szCs w:val="24"/>
        </w:rPr>
      </w:pPr>
      <w:r w:rsidRPr="00FA57A3">
        <w:rPr>
          <w:rFonts w:ascii="Times New Roman" w:hAnsi="Times New Roman" w:cs="Times New Roman"/>
          <w:b/>
          <w:sz w:val="24"/>
          <w:szCs w:val="24"/>
        </w:rPr>
        <w:t>EURÓPSKYCH SPOLOČENSTIEV A EURÓPSKEJ ÚNIE</w:t>
      </w:r>
    </w:p>
    <w:p w:rsidR="00C11664" w:rsidP="00C11664">
      <w:pPr>
        <w:pStyle w:val="DefinitionList"/>
        <w:spacing w:before="240"/>
        <w:ind w:firstLine="348"/>
        <w:jc w:val="both"/>
        <w:rPr>
          <w:rFonts w:ascii="Times New Roman" w:hAnsi="Times New Roman" w:cs="Times New Roman"/>
          <w:szCs w:val="24"/>
        </w:rPr>
      </w:pPr>
      <w:r w:rsidRPr="00FA57A3">
        <w:rPr>
          <w:rFonts w:ascii="Times New Roman" w:hAnsi="Times New Roman" w:cs="Times New Roman"/>
          <w:szCs w:val="24"/>
        </w:rPr>
        <w:t>Rámcové rozhodnutie Rady 2006/960/SVV z 18. decembra 2006 o zjednodušení výmeny informácií a spravodajských informácií medzi orgánmi členských štátov Európskej únie činnými v trestnom konaní (Ú.v. EÚ L 386, 29. 12. 2006).“.</w:t>
      </w:r>
    </w:p>
    <w:p w:rsidR="00C11664" w:rsidRPr="00FA57A3" w:rsidP="00C11664">
      <w:pPr>
        <w:spacing w:before="240"/>
        <w:jc w:val="center"/>
        <w:rPr>
          <w:rFonts w:ascii="Times New Roman" w:hAnsi="Times New Roman" w:cs="Times New Roman"/>
          <w:b/>
          <w:color w:val="000000"/>
          <w:sz w:val="24"/>
          <w:szCs w:val="24"/>
        </w:rPr>
      </w:pPr>
      <w:r w:rsidR="00770205">
        <w:rPr>
          <w:rFonts w:ascii="Times New Roman" w:hAnsi="Times New Roman" w:cs="Times New Roman"/>
          <w:b/>
          <w:color w:val="000000"/>
          <w:sz w:val="24"/>
          <w:szCs w:val="24"/>
        </w:rPr>
        <w:t>Čl. V</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ab/>
        <w:t>Zákon Národnej rady Slovenskej republiky č. 46/1993 Z.z. o Slovenskej informačnej službe v znení zákona č. 72/1995 Z.z., zákona č. 73/1998, zákona č. 256/1999 Z.z., zákona</w:t>
      </w:r>
      <w:r w:rsidR="00BB628D">
        <w:rPr>
          <w:rFonts w:ascii="Times New Roman" w:hAnsi="Times New Roman" w:cs="Times New Roman"/>
          <w:sz w:val="24"/>
          <w:szCs w:val="24"/>
        </w:rPr>
        <w:t xml:space="preserve">               </w:t>
      </w:r>
      <w:r w:rsidRPr="00FA57A3">
        <w:rPr>
          <w:rFonts w:ascii="Times New Roman" w:hAnsi="Times New Roman" w:cs="Times New Roman"/>
          <w:sz w:val="24"/>
          <w:szCs w:val="24"/>
        </w:rPr>
        <w:t>č. 328/2002 Z.z., zákona č. 166/2003 Z.z., zákona č. 178/2004 Z.z. a zákona č. 165/2008 Z.z. sa mení a dopĺňa takto:</w:t>
      </w:r>
    </w:p>
    <w:p w:rsidR="00C11664" w:rsidRPr="00FA57A3" w:rsidP="00C11664">
      <w:pPr>
        <w:spacing w:before="240" w:after="40"/>
        <w:jc w:val="both"/>
        <w:rPr>
          <w:rFonts w:ascii="Times New Roman" w:hAnsi="Times New Roman" w:cs="Times New Roman"/>
          <w:sz w:val="24"/>
          <w:szCs w:val="24"/>
        </w:rPr>
      </w:pPr>
      <w:r>
        <w:rPr>
          <w:rFonts w:ascii="Times New Roman" w:hAnsi="Times New Roman" w:cs="Times New Roman"/>
          <w:sz w:val="24"/>
          <w:szCs w:val="24"/>
        </w:rPr>
        <w:t xml:space="preserve">1. </w:t>
      </w:r>
      <w:r w:rsidRPr="00FA57A3">
        <w:rPr>
          <w:rFonts w:ascii="Times New Roman" w:hAnsi="Times New Roman" w:cs="Times New Roman"/>
          <w:sz w:val="24"/>
          <w:szCs w:val="24"/>
        </w:rPr>
        <w:t>§ 1 sa dopĺňa odsekom 6, ktorý znie:</w:t>
      </w:r>
    </w:p>
    <w:p w:rsidR="00C11664" w:rsidP="000F16FF">
      <w:pPr>
        <w:ind w:left="363" w:hanging="6"/>
        <w:jc w:val="both"/>
        <w:rPr>
          <w:rFonts w:ascii="Times New Roman" w:hAnsi="Times New Roman" w:cs="Times New Roman"/>
          <w:sz w:val="24"/>
          <w:szCs w:val="24"/>
        </w:rPr>
      </w:pPr>
      <w:r w:rsidRPr="00FA57A3">
        <w:rPr>
          <w:rFonts w:ascii="Times New Roman" w:hAnsi="Times New Roman" w:cs="Times New Roman"/>
          <w:sz w:val="24"/>
          <w:szCs w:val="24"/>
        </w:rPr>
        <w:t xml:space="preserve">„(6) Pri plnení úloh je informačná služba oprávnená používať technické prostriedky </w:t>
      </w:r>
      <w:r w:rsidR="00BB628D">
        <w:rPr>
          <w:rFonts w:ascii="Times New Roman" w:hAnsi="Times New Roman" w:cs="Times New Roman"/>
          <w:sz w:val="24"/>
          <w:szCs w:val="24"/>
        </w:rPr>
        <w:t xml:space="preserve">                   </w:t>
      </w:r>
      <w:r w:rsidRPr="00FA57A3">
        <w:rPr>
          <w:rFonts w:ascii="Times New Roman" w:hAnsi="Times New Roman" w:cs="Times New Roman"/>
          <w:sz w:val="24"/>
          <w:szCs w:val="24"/>
        </w:rPr>
        <w:t>a dopravné prostriedky.“.</w:t>
      </w:r>
    </w:p>
    <w:p w:rsidR="00C11664" w:rsidRPr="00FA57A3" w:rsidP="00C11664">
      <w:pPr>
        <w:spacing w:before="120"/>
        <w:ind w:hanging="3"/>
        <w:jc w:val="both"/>
        <w:rPr>
          <w:rFonts w:ascii="Times New Roman" w:hAnsi="Times New Roman" w:cs="Times New Roman"/>
          <w:sz w:val="24"/>
          <w:szCs w:val="24"/>
        </w:rPr>
      </w:pPr>
      <w:r>
        <w:rPr>
          <w:rFonts w:ascii="Times New Roman" w:hAnsi="Times New Roman" w:cs="Times New Roman"/>
          <w:sz w:val="24"/>
          <w:szCs w:val="24"/>
        </w:rPr>
        <w:t xml:space="preserve">2. </w:t>
      </w:r>
      <w:r w:rsidRPr="00FA57A3">
        <w:rPr>
          <w:rFonts w:ascii="Times New Roman" w:hAnsi="Times New Roman" w:cs="Times New Roman"/>
          <w:sz w:val="24"/>
          <w:szCs w:val="24"/>
        </w:rPr>
        <w:t>V § 2 ods. 4 sa za slová „vláde Slovenskej republiky“ vkladajú slová „a jej členom“.</w:t>
      </w:r>
    </w:p>
    <w:p w:rsidR="00C11664" w:rsidRPr="00FA57A3" w:rsidP="00C11664">
      <w:pPr>
        <w:spacing w:before="240" w:after="40"/>
        <w:rPr>
          <w:rFonts w:ascii="Times New Roman" w:hAnsi="Times New Roman" w:cs="Times New Roman"/>
          <w:sz w:val="24"/>
          <w:szCs w:val="24"/>
        </w:rPr>
      </w:pPr>
      <w:r>
        <w:rPr>
          <w:rFonts w:ascii="Times New Roman" w:hAnsi="Times New Roman" w:cs="Times New Roman"/>
          <w:sz w:val="24"/>
          <w:szCs w:val="24"/>
        </w:rPr>
        <w:t xml:space="preserve">3. </w:t>
      </w:r>
      <w:r w:rsidRPr="00FA57A3">
        <w:rPr>
          <w:rFonts w:ascii="Times New Roman" w:hAnsi="Times New Roman" w:cs="Times New Roman"/>
          <w:sz w:val="24"/>
          <w:szCs w:val="24"/>
        </w:rPr>
        <w:t>V § 2 ods. 5 sa za slovo „alebo“ vkladá slovo „inej“.</w:t>
      </w:r>
    </w:p>
    <w:p w:rsidR="00C11664" w:rsidP="00C11664">
      <w:pPr>
        <w:spacing w:before="240" w:after="40"/>
        <w:ind w:left="360"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Pr="00FA57A3">
        <w:rPr>
          <w:rFonts w:ascii="Times New Roman" w:hAnsi="Times New Roman" w:cs="Times New Roman"/>
          <w:sz w:val="24"/>
          <w:szCs w:val="24"/>
        </w:rPr>
        <w:t>V § 2 ods. 6 sa slová „</w:t>
      </w:r>
      <w:r w:rsidR="0027140D">
        <w:rPr>
          <w:rFonts w:ascii="Times New Roman" w:hAnsi="Times New Roman" w:cs="Times New Roman"/>
          <w:sz w:val="24"/>
          <w:szCs w:val="24"/>
        </w:rPr>
        <w:t xml:space="preserve">§ 2 </w:t>
      </w:r>
      <w:r w:rsidRPr="00FA57A3">
        <w:rPr>
          <w:rFonts w:ascii="Times New Roman" w:hAnsi="Times New Roman" w:cs="Times New Roman"/>
          <w:sz w:val="24"/>
          <w:szCs w:val="24"/>
        </w:rPr>
        <w:t>ods. 1 až 3</w:t>
      </w:r>
      <w:r w:rsidR="00F34B80">
        <w:rPr>
          <w:rFonts w:ascii="Times New Roman" w:hAnsi="Times New Roman" w:cs="Times New Roman"/>
          <w:sz w:val="24"/>
          <w:szCs w:val="24"/>
        </w:rPr>
        <w:t xml:space="preserve"> tohto zákona</w:t>
      </w:r>
      <w:r w:rsidRPr="00FA57A3">
        <w:rPr>
          <w:rFonts w:ascii="Times New Roman" w:hAnsi="Times New Roman" w:cs="Times New Roman"/>
          <w:sz w:val="24"/>
          <w:szCs w:val="24"/>
        </w:rPr>
        <w:t>“ nahrádzajú slovami „ods</w:t>
      </w:r>
      <w:r w:rsidR="0027140D">
        <w:rPr>
          <w:rFonts w:ascii="Times New Roman" w:hAnsi="Times New Roman" w:cs="Times New Roman"/>
          <w:sz w:val="24"/>
          <w:szCs w:val="24"/>
        </w:rPr>
        <w:t>eku</w:t>
      </w:r>
      <w:r w:rsidRPr="00FA57A3">
        <w:rPr>
          <w:rFonts w:ascii="Times New Roman" w:hAnsi="Times New Roman" w:cs="Times New Roman"/>
          <w:sz w:val="24"/>
          <w:szCs w:val="24"/>
        </w:rPr>
        <w:t xml:space="preserve"> 4 a 5“ a na konci </w:t>
      </w:r>
      <w:r w:rsidRPr="006E0969">
        <w:rPr>
          <w:rFonts w:ascii="Times New Roman" w:hAnsi="Times New Roman" w:cs="Times New Roman"/>
          <w:sz w:val="24"/>
          <w:szCs w:val="24"/>
        </w:rPr>
        <w:t xml:space="preserve">sa </w:t>
      </w:r>
      <w:r w:rsidRPr="006E0969" w:rsidR="006E0969">
        <w:rPr>
          <w:rFonts w:ascii="Times New Roman" w:hAnsi="Times New Roman" w:cs="Times New Roman"/>
          <w:sz w:val="24"/>
          <w:szCs w:val="24"/>
          <w:lang w:eastAsia="sk-SK"/>
        </w:rPr>
        <w:t>pripája táto veta: „Informácie podľa ods</w:t>
      </w:r>
      <w:r w:rsidR="00B30E13">
        <w:rPr>
          <w:rFonts w:ascii="Times New Roman" w:hAnsi="Times New Roman" w:cs="Times New Roman"/>
          <w:sz w:val="24"/>
          <w:szCs w:val="24"/>
          <w:lang w:eastAsia="sk-SK"/>
        </w:rPr>
        <w:t>eku</w:t>
      </w:r>
      <w:r w:rsidRPr="006E0969" w:rsidR="006E0969">
        <w:rPr>
          <w:rFonts w:ascii="Times New Roman" w:hAnsi="Times New Roman" w:cs="Times New Roman"/>
          <w:sz w:val="24"/>
          <w:szCs w:val="24"/>
          <w:lang w:eastAsia="sk-SK"/>
        </w:rPr>
        <w:t xml:space="preserve"> 5 sa poskytnú len za podmienky, že ich poskytnutím nedôjde k ohrozeniu plnenia konkrétnej úlohy informačnej služby podľa tohto zákona alebo k odhaleniu zdrojov a prostriedkov informačnej služby alebo k odhaleniu totožnosti jej príslušníkov alebo osôb konajúcich v prospech informačnej služby; to neplatí, ak</w:t>
      </w:r>
      <w:r w:rsidR="000F16FF">
        <w:rPr>
          <w:rFonts w:ascii="Times New Roman" w:hAnsi="Times New Roman" w:cs="Times New Roman"/>
          <w:sz w:val="24"/>
          <w:szCs w:val="24"/>
          <w:lang w:eastAsia="sk-SK"/>
        </w:rPr>
        <w:t xml:space="preserve"> </w:t>
      </w:r>
      <w:r w:rsidRPr="006E0969" w:rsidR="006E0969">
        <w:rPr>
          <w:rFonts w:ascii="Times New Roman" w:hAnsi="Times New Roman" w:cs="Times New Roman"/>
          <w:sz w:val="24"/>
          <w:szCs w:val="24"/>
          <w:lang w:eastAsia="sk-SK"/>
        </w:rPr>
        <w:t>by bol následok spôsobený neposkytnutím informácií zjavne závažnejší ako následok, ktorý hrozí ich poskytnutím.“.</w:t>
      </w:r>
    </w:p>
    <w:p w:rsidR="00C11664" w:rsidRPr="00FA57A3" w:rsidP="00C11664">
      <w:pPr>
        <w:pStyle w:val="Heading2"/>
        <w:spacing w:before="240"/>
        <w:rPr>
          <w:rFonts w:ascii="Times New Roman" w:hAnsi="Times New Roman" w:cs="Times New Roman"/>
          <w:shadow w:val="0"/>
          <w:kern w:val="36"/>
          <w:szCs w:val="24"/>
        </w:rPr>
      </w:pPr>
      <w:r w:rsidR="00770205">
        <w:rPr>
          <w:rFonts w:ascii="Times New Roman" w:hAnsi="Times New Roman" w:cs="Times New Roman"/>
          <w:shadow w:val="0"/>
          <w:kern w:val="36"/>
          <w:szCs w:val="24"/>
        </w:rPr>
        <w:t>Čl. VI</w:t>
      </w:r>
    </w:p>
    <w:p w:rsidR="00C11664" w:rsidRPr="00FA57A3" w:rsidP="00C11664">
      <w:pPr>
        <w:spacing w:before="240"/>
        <w:ind w:firstLine="709"/>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Zákon č. 57/1998 Z. z. o Železničnej polícii v znení zákona č. 73/1998 Z. z., zákona                č. 182/2002 Z. z., zákona č. 422/2002 Z. z, zákona č. 513/2002 Z. z., zákona č. 166/2003 Z. z., zákona č. 142/2005 Z. z., zákona č. 534/2005 Z.z. a zákona č. 86/2008 Z.z. sa mení a dopĺňa takto:</w:t>
      </w:r>
    </w:p>
    <w:p w:rsidR="00C11664" w:rsidRPr="00FA57A3" w:rsidP="00C11664">
      <w:pPr>
        <w:spacing w:before="240"/>
        <w:ind w:left="360" w:hanging="36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 xml:space="preserve">1. V § 20 ods. 7 sa vypúšťajú slová „vec odovzdá Ministerstvu vnútra Slovenskej republiky </w:t>
      </w:r>
      <w:r w:rsidR="00BB628D">
        <w:rPr>
          <w:rFonts w:ascii="Times New Roman" w:hAnsi="Times New Roman" w:cs="Times New Roman"/>
          <w:color w:val="000000"/>
          <w:sz w:val="24"/>
          <w:szCs w:val="24"/>
        </w:rPr>
        <w:t xml:space="preserve">             </w:t>
      </w:r>
      <w:r w:rsidRPr="00FA57A3">
        <w:rPr>
          <w:rFonts w:ascii="Times New Roman" w:hAnsi="Times New Roman" w:cs="Times New Roman"/>
          <w:color w:val="000000"/>
          <w:sz w:val="24"/>
          <w:szCs w:val="24"/>
        </w:rPr>
        <w:t>a“ a na konci sa pripája táto veta: „Ak sa oprávnená osoba neprihlási do jedného roka od zaistenia veci, útvar Železničnej polície vec odovzdá Ministerstvu vnútra Slovenskej republiky do správy.“.</w:t>
      </w:r>
    </w:p>
    <w:p w:rsidR="00C11664" w:rsidRPr="00FA57A3" w:rsidP="00C11664">
      <w:pPr>
        <w:pStyle w:val="BodyText"/>
        <w:spacing w:before="240"/>
        <w:ind w:left="403" w:hanging="403"/>
        <w:rPr>
          <w:rFonts w:ascii="Times New Roman" w:hAnsi="Times New Roman" w:cs="Times New Roman"/>
          <w:shadow w:val="0"/>
          <w:szCs w:val="24"/>
        </w:rPr>
      </w:pPr>
      <w:r w:rsidRPr="00FA57A3">
        <w:rPr>
          <w:rFonts w:ascii="Times New Roman" w:hAnsi="Times New Roman" w:cs="Times New Roman"/>
          <w:shadow w:val="0"/>
          <w:szCs w:val="24"/>
        </w:rPr>
        <w:t xml:space="preserve">2. V § 57d ods. 4 sa slovo „ustanoví“ nahrádza slovami „ustanovuje zákon alebo“. </w:t>
      </w:r>
    </w:p>
    <w:p w:rsidR="00C11664" w:rsidRPr="00FA57A3" w:rsidP="00C11664">
      <w:pPr>
        <w:pStyle w:val="BodyText"/>
        <w:spacing w:before="240"/>
        <w:ind w:left="400" w:hanging="400"/>
        <w:rPr>
          <w:rFonts w:ascii="Times New Roman" w:hAnsi="Times New Roman" w:cs="Times New Roman"/>
          <w:shadow w:val="0"/>
          <w:szCs w:val="24"/>
        </w:rPr>
      </w:pPr>
      <w:r w:rsidRPr="00FA57A3">
        <w:rPr>
          <w:rFonts w:ascii="Times New Roman" w:hAnsi="Times New Roman" w:cs="Times New Roman"/>
          <w:shadow w:val="0"/>
          <w:szCs w:val="24"/>
        </w:rPr>
        <w:t>3. Za § 57d sa vkladá § 57da, ktorý vrátane nadpisu znie:</w:t>
      </w:r>
    </w:p>
    <w:p w:rsidR="00C11664" w:rsidRPr="00FA57A3" w:rsidP="00C11664">
      <w:pPr>
        <w:spacing w:before="240"/>
        <w:ind w:left="360"/>
        <w:jc w:val="center"/>
        <w:rPr>
          <w:rFonts w:ascii="Times New Roman" w:hAnsi="Times New Roman" w:cs="Times New Roman"/>
          <w:b/>
          <w:sz w:val="24"/>
          <w:szCs w:val="24"/>
        </w:rPr>
      </w:pPr>
      <w:r w:rsidRPr="00FA57A3">
        <w:rPr>
          <w:rFonts w:ascii="Times New Roman" w:hAnsi="Times New Roman" w:cs="Times New Roman"/>
          <w:b/>
          <w:sz w:val="24"/>
          <w:szCs w:val="24"/>
        </w:rPr>
        <w:t>„§ 57da</w:t>
      </w:r>
    </w:p>
    <w:p w:rsidR="00C11664" w:rsidP="00C11664">
      <w:pPr>
        <w:spacing w:before="240"/>
        <w:ind w:left="360"/>
        <w:jc w:val="center"/>
        <w:rPr>
          <w:rFonts w:ascii="Times New Roman" w:hAnsi="Times New Roman" w:cs="Times New Roman"/>
          <w:b/>
          <w:sz w:val="24"/>
          <w:szCs w:val="24"/>
        </w:rPr>
      </w:pPr>
      <w:r w:rsidRPr="00FA57A3">
        <w:rPr>
          <w:rFonts w:ascii="Times New Roman" w:hAnsi="Times New Roman" w:cs="Times New Roman"/>
          <w:b/>
          <w:sz w:val="24"/>
          <w:szCs w:val="24"/>
        </w:rPr>
        <w:t>Výmena informácií a osobných údajov so štátmi Európskej únie pri plnení úloh Železničnej polície na účely trestného konania</w:t>
      </w:r>
    </w:p>
    <w:p w:rsidR="00B30E13" w:rsidRPr="00FA57A3" w:rsidP="00C11664">
      <w:pPr>
        <w:spacing w:before="240"/>
        <w:ind w:left="360"/>
        <w:jc w:val="center"/>
        <w:rPr>
          <w:rFonts w:ascii="Times New Roman" w:hAnsi="Times New Roman" w:cs="Times New Roman"/>
          <w:b/>
          <w:sz w:val="24"/>
          <w:szCs w:val="24"/>
        </w:rPr>
      </w:pPr>
    </w:p>
    <w:p w:rsidR="00C11664" w:rsidRPr="00FA57A3" w:rsidP="00C11664">
      <w:pPr>
        <w:numPr>
          <w:numId w:val="6"/>
        </w:numPr>
        <w:tabs>
          <w:tab w:val="left" w:pos="1080"/>
          <w:tab w:val="clear" w:pos="1410"/>
        </w:tabs>
        <w:ind w:left="360" w:firstLine="360"/>
        <w:jc w:val="both"/>
        <w:rPr>
          <w:rFonts w:ascii="Times New Roman" w:hAnsi="Times New Roman" w:cs="Times New Roman"/>
          <w:sz w:val="24"/>
          <w:szCs w:val="24"/>
        </w:rPr>
      </w:pPr>
      <w:r w:rsidRPr="00FA57A3">
        <w:rPr>
          <w:rFonts w:ascii="Times New Roman" w:hAnsi="Times New Roman" w:cs="Times New Roman"/>
          <w:sz w:val="24"/>
          <w:szCs w:val="24"/>
        </w:rPr>
        <w:t>Železničná polícia je oprávnená pri plnení úloh Železničnej polície na účely trestného konania žiadať informácie a osobné údaje od orgánu členského štátu Európskej únie oprávneného na predchádzanie a odhaľovanie trestnej činnosti, zisťovanie páchateľov trestných činov a vyšetrovanie trestných činov (ďalej len „orgán členského štátu Európskej únie“), ak možno predpokladať, že informácie a osobné údaje sú dostupné v tomto štáte.</w:t>
      </w:r>
    </w:p>
    <w:p w:rsidR="00C11664" w:rsidRPr="00FA57A3" w:rsidP="00C11664">
      <w:pPr>
        <w:tabs>
          <w:tab w:val="left" w:pos="1080"/>
        </w:tabs>
        <w:ind w:left="360"/>
        <w:jc w:val="both"/>
        <w:rPr>
          <w:rFonts w:ascii="Times New Roman" w:hAnsi="Times New Roman" w:cs="Times New Roman"/>
          <w:sz w:val="24"/>
          <w:szCs w:val="24"/>
        </w:rPr>
      </w:pPr>
    </w:p>
    <w:p w:rsidR="00C11664" w:rsidRPr="00FA57A3" w:rsidP="00C11664">
      <w:pPr>
        <w:numPr>
          <w:numId w:val="6"/>
        </w:numPr>
        <w:tabs>
          <w:tab w:val="left" w:pos="1080"/>
          <w:tab w:val="clear" w:pos="1410"/>
        </w:tabs>
        <w:ind w:left="36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Ak boli informácie a osobné údaje, ktoré Železničná polícia prijala od orgánu členského štátu Európskej únie, poskytnuté s podmienkou, je Železničná polícia touto podmienkou viazaná. </w:t>
      </w:r>
    </w:p>
    <w:p w:rsidR="00C11664" w:rsidRPr="00FA57A3" w:rsidP="00C11664">
      <w:pPr>
        <w:tabs>
          <w:tab w:val="left" w:pos="1080"/>
        </w:tabs>
        <w:ind w:left="360"/>
        <w:jc w:val="both"/>
        <w:rPr>
          <w:rFonts w:ascii="Times New Roman" w:hAnsi="Times New Roman" w:cs="Times New Roman"/>
          <w:sz w:val="24"/>
          <w:szCs w:val="24"/>
        </w:rPr>
      </w:pPr>
    </w:p>
    <w:p w:rsidR="00C11664" w:rsidRPr="00FA57A3" w:rsidP="00C11664">
      <w:pPr>
        <w:numPr>
          <w:numId w:val="6"/>
        </w:numPr>
        <w:tabs>
          <w:tab w:val="left" w:pos="1080"/>
          <w:tab w:val="clear" w:pos="1410"/>
        </w:tabs>
        <w:ind w:left="360" w:firstLine="360"/>
        <w:jc w:val="both"/>
        <w:rPr>
          <w:rFonts w:ascii="Times New Roman" w:hAnsi="Times New Roman" w:cs="Times New Roman"/>
          <w:sz w:val="24"/>
          <w:szCs w:val="24"/>
        </w:rPr>
      </w:pPr>
      <w:r w:rsidRPr="00FA57A3">
        <w:rPr>
          <w:rFonts w:ascii="Times New Roman" w:hAnsi="Times New Roman" w:cs="Times New Roman"/>
          <w:sz w:val="24"/>
          <w:szCs w:val="24"/>
        </w:rPr>
        <w:t>Železničná polícia poskytuje na účely predchádzania a odhaľovania trestnej činnosti, zisťovania páchateľov trestných činov a vyšetrovania trestných činov informácie a osobné údaje orgánu členského štátu Európskej únie</w:t>
      </w:r>
    </w:p>
    <w:p w:rsidR="00C11664" w:rsidRPr="00FA57A3" w:rsidP="00C11664">
      <w:pPr>
        <w:numPr>
          <w:numId w:val="7"/>
        </w:numPr>
        <w:rPr>
          <w:rFonts w:ascii="Times New Roman" w:hAnsi="Times New Roman" w:cs="Times New Roman"/>
          <w:sz w:val="24"/>
          <w:szCs w:val="24"/>
        </w:rPr>
      </w:pPr>
      <w:r w:rsidRPr="00FA57A3">
        <w:rPr>
          <w:rFonts w:ascii="Times New Roman" w:hAnsi="Times New Roman" w:cs="Times New Roman"/>
          <w:sz w:val="24"/>
          <w:szCs w:val="24"/>
        </w:rPr>
        <w:t>na jeho požiadanie alebo</w:t>
      </w:r>
    </w:p>
    <w:p w:rsidR="00C11664" w:rsidRPr="00FA57A3" w:rsidP="00C11664">
      <w:pPr>
        <w:numPr>
          <w:numId w:val="7"/>
        </w:numPr>
        <w:rPr>
          <w:rFonts w:ascii="Times New Roman" w:hAnsi="Times New Roman" w:cs="Times New Roman"/>
          <w:sz w:val="24"/>
          <w:szCs w:val="24"/>
        </w:rPr>
      </w:pPr>
      <w:r w:rsidRPr="00FA57A3">
        <w:rPr>
          <w:rFonts w:ascii="Times New Roman" w:hAnsi="Times New Roman" w:cs="Times New Roman"/>
          <w:sz w:val="24"/>
          <w:szCs w:val="24"/>
        </w:rPr>
        <w:t>bez jeho požiadania, ak je predpoklad, že poskytnutím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zákona.</w:t>
      </w:r>
      <w:r w:rsidRPr="00FA57A3">
        <w:rPr>
          <w:rFonts w:ascii="Times New Roman" w:hAnsi="Times New Roman" w:cs="Times New Roman"/>
          <w:sz w:val="24"/>
          <w:szCs w:val="24"/>
          <w:vertAlign w:val="superscript"/>
        </w:rPr>
        <w:t>31a</w:t>
      </w:r>
      <w:r w:rsidRPr="00FA57A3">
        <w:rPr>
          <w:rFonts w:ascii="Times New Roman" w:hAnsi="Times New Roman" w:cs="Times New Roman"/>
          <w:sz w:val="24"/>
          <w:szCs w:val="24"/>
        </w:rPr>
        <w:t>)</w:t>
      </w:r>
    </w:p>
    <w:p w:rsidR="00C11664" w:rsidRPr="00FA57A3" w:rsidP="00C11664">
      <w:pPr>
        <w:numPr>
          <w:numId w:val="6"/>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eastAsia="EUAlbertina-Regular-Identity-H" w:hAnsi="Times New Roman" w:cs="Times New Roman" w:hint="default"/>
          <w:sz w:val="24"/>
          <w:szCs w:val="24"/>
        </w:rPr>
        <w:t>Na ž</w:t>
      </w:r>
      <w:r w:rsidRPr="00FA57A3">
        <w:rPr>
          <w:rFonts w:ascii="Times New Roman" w:eastAsia="EUAlbertina-Regular-Identity-H" w:hAnsi="Times New Roman" w:cs="Times New Roman" w:hint="default"/>
          <w:sz w:val="24"/>
          <w:szCs w:val="24"/>
        </w:rPr>
        <w:t>iadosť</w:t>
      </w:r>
      <w:r w:rsidRPr="00FA57A3">
        <w:rPr>
          <w:rFonts w:ascii="Times New Roman" w:eastAsia="EUAlbertina-Regular-Identity-H" w:hAnsi="Times New Roman" w:cs="Times New Roman" w:hint="default"/>
          <w:sz w:val="24"/>
          <w:szCs w:val="24"/>
        </w:rPr>
        <w:t xml:space="preserve"> o informá</w:t>
      </w:r>
      <w:r w:rsidRPr="00FA57A3">
        <w:rPr>
          <w:rFonts w:ascii="Times New Roman" w:eastAsia="EUAlbertina-Regular-Identity-H" w:hAnsi="Times New Roman" w:cs="Times New Roman" w:hint="default"/>
          <w:sz w:val="24"/>
          <w:szCs w:val="24"/>
        </w:rPr>
        <w:t>cie a </w:t>
      </w:r>
      <w:r w:rsidRPr="00FA57A3">
        <w:rPr>
          <w:rFonts w:ascii="Times New Roman" w:eastAsia="EUAlbertina-Regular-Identity-H" w:hAnsi="Times New Roman" w:cs="Times New Roman" w:hint="default"/>
          <w:sz w:val="24"/>
          <w:szCs w:val="24"/>
        </w:rPr>
        <w:t>osobné</w:t>
      </w:r>
      <w:r w:rsidRPr="00FA57A3">
        <w:rPr>
          <w:rFonts w:ascii="Times New Roman" w:eastAsia="EUAlbertina-Regular-Identity-H" w:hAnsi="Times New Roman" w:cs="Times New Roman" w:hint="default"/>
          <w:sz w:val="24"/>
          <w:szCs w:val="24"/>
        </w:rPr>
        <w:t xml:space="preserve"> ú</w:t>
      </w:r>
      <w:r w:rsidRPr="00FA57A3">
        <w:rPr>
          <w:rFonts w:ascii="Times New Roman" w:eastAsia="EUAlbertina-Regular-Identity-H" w:hAnsi="Times New Roman" w:cs="Times New Roman" w:hint="default"/>
          <w:sz w:val="24"/>
          <w:szCs w:val="24"/>
        </w:rPr>
        <w:t>daje Ž</w:t>
      </w:r>
      <w:r w:rsidRPr="00FA57A3">
        <w:rPr>
          <w:rFonts w:ascii="Times New Roman" w:eastAsia="EUAlbertina-Regular-Identity-H" w:hAnsi="Times New Roman" w:cs="Times New Roman" w:hint="default"/>
          <w:sz w:val="24"/>
          <w:szCs w:val="24"/>
        </w:rPr>
        <w:t>eleznič</w:t>
      </w:r>
      <w:r w:rsidRPr="00FA57A3">
        <w:rPr>
          <w:rFonts w:ascii="Times New Roman" w:eastAsia="EUAlbertina-Regular-Identity-H" w:hAnsi="Times New Roman" w:cs="Times New Roman" w:hint="default"/>
          <w:sz w:val="24"/>
          <w:szCs w:val="24"/>
        </w:rPr>
        <w:t>ná</w:t>
      </w:r>
      <w:r w:rsidRPr="00FA57A3">
        <w:rPr>
          <w:rFonts w:ascii="Times New Roman" w:eastAsia="EUAlbertina-Regular-Identity-H" w:hAnsi="Times New Roman" w:cs="Times New Roman" w:hint="default"/>
          <w:sz w:val="24"/>
          <w:szCs w:val="24"/>
        </w:rPr>
        <w:t xml:space="preserve"> polí</w:t>
      </w:r>
      <w:r w:rsidRPr="00FA57A3">
        <w:rPr>
          <w:rFonts w:ascii="Times New Roman" w:eastAsia="EUAlbertina-Regular-Identity-H" w:hAnsi="Times New Roman" w:cs="Times New Roman" w:hint="default"/>
          <w:sz w:val="24"/>
          <w:szCs w:val="24"/>
        </w:rPr>
        <w:t xml:space="preserve">cia odpovie </w:t>
      </w:r>
    </w:p>
    <w:p w:rsidR="00C11664" w:rsidP="00C11664">
      <w:pPr>
        <w:numPr>
          <w:numId w:val="8"/>
        </w:numPr>
        <w:ind w:left="714" w:hanging="357"/>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osem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Ž</w:t>
      </w:r>
      <w:r w:rsidRPr="00FA57A3">
        <w:rPr>
          <w:rFonts w:ascii="Times New Roman" w:eastAsia="EUAlbertina-Regular-Identity-H" w:hAnsi="Times New Roman" w:cs="Times New Roman" w:hint="default"/>
          <w:sz w:val="24"/>
          <w:szCs w:val="24"/>
        </w:rPr>
        <w:t>eleznič</w:t>
      </w:r>
      <w:r w:rsidRPr="00FA57A3">
        <w:rPr>
          <w:rFonts w:ascii="Times New Roman" w:eastAsia="EUAlbertina-Regular-Identity-H" w:hAnsi="Times New Roman" w:cs="Times New Roman" w:hint="default"/>
          <w:sz w:val="24"/>
          <w:szCs w:val="24"/>
        </w:rPr>
        <w:t>ná</w:t>
      </w:r>
      <w:r w:rsidRPr="00FA57A3">
        <w:rPr>
          <w:rFonts w:ascii="Times New Roman" w:eastAsia="EUAlbertina-Regular-Identity-H" w:hAnsi="Times New Roman" w:cs="Times New Roman" w:hint="default"/>
          <w:sz w:val="24"/>
          <w:szCs w:val="24"/>
        </w:rPr>
        <w:t xml:space="preserve"> polí</w:t>
      </w:r>
      <w:r w:rsidRPr="00FA57A3">
        <w:rPr>
          <w:rFonts w:ascii="Times New Roman" w:eastAsia="EUAlbertina-Regular-Identity-H" w:hAnsi="Times New Roman" w:cs="Times New Roman" w:hint="default"/>
          <w:sz w:val="24"/>
          <w:szCs w:val="24"/>
        </w:rPr>
        <w:t>cia priamy prí</w:t>
      </w:r>
      <w:r w:rsidRPr="00FA57A3">
        <w:rPr>
          <w:rFonts w:ascii="Times New Roman" w:eastAsia="EUAlbertina-Regular-Identity-H" w:hAnsi="Times New Roman" w:cs="Times New Roman" w:hint="default"/>
          <w:sz w:val="24"/>
          <w:szCs w:val="24"/>
        </w:rPr>
        <w:t>stup,</w:t>
      </w:r>
    </w:p>
    <w:p w:rsidR="00C11664" w:rsidRPr="00FA57A3" w:rsidP="00C11664">
      <w:pPr>
        <w:numPr>
          <w:numId w:val="8"/>
        </w:numPr>
        <w:spacing w:before="120"/>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sedem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w:t>
      </w:r>
      <w:r w:rsidRPr="00FA57A3">
        <w:rPr>
          <w:rFonts w:ascii="Times New Roman" w:eastAsia="EUAlbertina-Regular-Identity-H" w:hAnsi="Times New Roman" w:cs="Times New Roman" w:hint="default"/>
          <w:sz w:val="24"/>
          <w:szCs w:val="24"/>
        </w:rPr>
        <w:t>,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Ž</w:t>
      </w:r>
      <w:r w:rsidRPr="00FA57A3">
        <w:rPr>
          <w:rFonts w:ascii="Times New Roman" w:eastAsia="EUAlbertina-Regular-Identity-H" w:hAnsi="Times New Roman" w:cs="Times New Roman" w:hint="default"/>
          <w:sz w:val="24"/>
          <w:szCs w:val="24"/>
        </w:rPr>
        <w:t>eleznič</w:t>
      </w:r>
      <w:r w:rsidRPr="00FA57A3">
        <w:rPr>
          <w:rFonts w:ascii="Times New Roman" w:eastAsia="EUAlbertina-Regular-Identity-H" w:hAnsi="Times New Roman" w:cs="Times New Roman" w:hint="default"/>
          <w:sz w:val="24"/>
          <w:szCs w:val="24"/>
        </w:rPr>
        <w:t>ná</w:t>
      </w:r>
      <w:r w:rsidRPr="00FA57A3">
        <w:rPr>
          <w:rFonts w:ascii="Times New Roman" w:eastAsia="EUAlbertina-Regular-Identity-H" w:hAnsi="Times New Roman" w:cs="Times New Roman" w:hint="default"/>
          <w:sz w:val="24"/>
          <w:szCs w:val="24"/>
        </w:rPr>
        <w:t xml:space="preserve"> polí</w:t>
      </w:r>
      <w:r w:rsidRPr="00FA57A3">
        <w:rPr>
          <w:rFonts w:ascii="Times New Roman" w:eastAsia="EUAlbertina-Regular-Identity-H" w:hAnsi="Times New Roman" w:cs="Times New Roman" w:hint="default"/>
          <w:sz w:val="24"/>
          <w:szCs w:val="24"/>
        </w:rPr>
        <w:t>cia priamy prí</w:t>
      </w:r>
      <w:r w:rsidRPr="00FA57A3">
        <w:rPr>
          <w:rFonts w:ascii="Times New Roman" w:eastAsia="EUAlbertina-Regular-Identity-H" w:hAnsi="Times New Roman" w:cs="Times New Roman" w:hint="default"/>
          <w:sz w:val="24"/>
          <w:szCs w:val="24"/>
        </w:rPr>
        <w:t>stup</w:t>
      </w:r>
      <w:r w:rsidRPr="00FA57A3">
        <w:rPr>
          <w:rFonts w:ascii="Times New Roman" w:hAnsi="Times New Roman" w:cs="Times New Roman"/>
          <w:sz w:val="24"/>
          <w:szCs w:val="24"/>
        </w:rPr>
        <w:t>,</w:t>
      </w:r>
    </w:p>
    <w:p w:rsidR="00C11664" w:rsidRPr="00FA57A3" w:rsidP="00C11664">
      <w:pPr>
        <w:numPr>
          <w:numId w:val="8"/>
        </w:numPr>
        <w:spacing w:before="120"/>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14 dní, ak ide o bežnú žiadosť.</w:t>
      </w:r>
    </w:p>
    <w:p w:rsidR="00C11664" w:rsidRPr="00FA57A3" w:rsidP="00C11664">
      <w:pPr>
        <w:numPr>
          <w:numId w:val="6"/>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eastAsia="EUAlbertina-Regular-Identity-H" w:hAnsi="Times New Roman" w:cs="Times New Roman" w:hint="default"/>
          <w:sz w:val="24"/>
          <w:szCs w:val="24"/>
        </w:rPr>
        <w:t>Ak nie je mož</w:t>
      </w:r>
      <w:r w:rsidRPr="00FA57A3">
        <w:rPr>
          <w:rFonts w:ascii="Times New Roman" w:eastAsia="EUAlbertina-Regular-Identity-H" w:hAnsi="Times New Roman" w:cs="Times New Roman" w:hint="default"/>
          <w:sz w:val="24"/>
          <w:szCs w:val="24"/>
        </w:rPr>
        <w:t>né</w:t>
      </w:r>
      <w:r w:rsidRPr="00FA57A3">
        <w:rPr>
          <w:rFonts w:ascii="Times New Roman" w:eastAsia="EUAlbertina-Regular-Identity-H" w:hAnsi="Times New Roman" w:cs="Times New Roman" w:hint="default"/>
          <w:sz w:val="24"/>
          <w:szCs w:val="24"/>
        </w:rPr>
        <w:t xml:space="preserve"> odpovedať</w:t>
      </w:r>
      <w:r w:rsidRPr="00FA57A3">
        <w:rPr>
          <w:rFonts w:ascii="Times New Roman" w:eastAsia="EUAlbertina-Regular-Identity-H" w:hAnsi="Times New Roman" w:cs="Times New Roman" w:hint="default"/>
          <w:sz w:val="24"/>
          <w:szCs w:val="24"/>
        </w:rPr>
        <w:t xml:space="preserve"> v </w:t>
      </w:r>
      <w:r w:rsidRPr="00FA57A3">
        <w:rPr>
          <w:rFonts w:ascii="Times New Roman" w:eastAsia="EUAlbertina-Regular-Identity-H" w:hAnsi="Times New Roman" w:cs="Times New Roman" w:hint="default"/>
          <w:sz w:val="24"/>
          <w:szCs w:val="24"/>
        </w:rPr>
        <w:t>lehotá</w:t>
      </w:r>
      <w:r w:rsidRPr="00FA57A3">
        <w:rPr>
          <w:rFonts w:ascii="Times New Roman" w:eastAsia="EUAlbertina-Regular-Identity-H" w:hAnsi="Times New Roman" w:cs="Times New Roman" w:hint="default"/>
          <w:sz w:val="24"/>
          <w:szCs w:val="24"/>
        </w:rPr>
        <w:t>ch podľ</w:t>
      </w:r>
      <w:r w:rsidRPr="00FA57A3">
        <w:rPr>
          <w:rFonts w:ascii="Times New Roman" w:eastAsia="EUAlbertina-Regular-Identity-H" w:hAnsi="Times New Roman" w:cs="Times New Roman" w:hint="default"/>
          <w:sz w:val="24"/>
          <w:szCs w:val="24"/>
        </w:rPr>
        <w:t>a odseku 4, Ž</w:t>
      </w:r>
      <w:r w:rsidRPr="00FA57A3">
        <w:rPr>
          <w:rFonts w:ascii="Times New Roman" w:eastAsia="EUAlbertina-Regular-Identity-H" w:hAnsi="Times New Roman" w:cs="Times New Roman" w:hint="default"/>
          <w:sz w:val="24"/>
          <w:szCs w:val="24"/>
        </w:rPr>
        <w:t>eleznič</w:t>
      </w:r>
      <w:r w:rsidRPr="00FA57A3">
        <w:rPr>
          <w:rFonts w:ascii="Times New Roman" w:eastAsia="EUAlbertina-Regular-Identity-H" w:hAnsi="Times New Roman" w:cs="Times New Roman" w:hint="default"/>
          <w:sz w:val="24"/>
          <w:szCs w:val="24"/>
        </w:rPr>
        <w:t>ná</w:t>
      </w:r>
      <w:r w:rsidRPr="00FA57A3">
        <w:rPr>
          <w:rFonts w:ascii="Times New Roman" w:eastAsia="EUAlbertina-Regular-Identity-H" w:hAnsi="Times New Roman" w:cs="Times New Roman" w:hint="default"/>
          <w:sz w:val="24"/>
          <w:szCs w:val="24"/>
        </w:rPr>
        <w:t xml:space="preserve"> polí</w:t>
      </w:r>
      <w:r w:rsidRPr="00FA57A3">
        <w:rPr>
          <w:rFonts w:ascii="Times New Roman" w:eastAsia="EUAlbertina-Regular-Identity-H" w:hAnsi="Times New Roman" w:cs="Times New Roman" w:hint="default"/>
          <w:sz w:val="24"/>
          <w:szCs w:val="24"/>
        </w:rPr>
        <w:t>cia poskytne  ž</w:t>
      </w:r>
      <w:r w:rsidRPr="00FA57A3">
        <w:rPr>
          <w:rFonts w:ascii="Times New Roman" w:eastAsia="EUAlbertina-Regular-Identity-H" w:hAnsi="Times New Roman" w:cs="Times New Roman" w:hint="default"/>
          <w:sz w:val="24"/>
          <w:szCs w:val="24"/>
        </w:rPr>
        <w:t>iadateľ</w:t>
      </w:r>
      <w:r w:rsidRPr="00FA57A3">
        <w:rPr>
          <w:rFonts w:ascii="Times New Roman" w:eastAsia="EUAlbertina-Regular-Identity-H" w:hAnsi="Times New Roman" w:cs="Times New Roman" w:hint="default"/>
          <w:sz w:val="24"/>
          <w:szCs w:val="24"/>
        </w:rPr>
        <w:t>ovi vysvetlenie, v ktorom mu</w:t>
      </w:r>
      <w:r w:rsidRPr="00FA57A3">
        <w:rPr>
          <w:rFonts w:ascii="Times New Roman" w:hAnsi="Times New Roman" w:cs="Times New Roman"/>
          <w:sz w:val="24"/>
          <w:szCs w:val="24"/>
        </w:rPr>
        <w:t xml:space="preserve"> oznámi dôvody predĺženia lehoty.</w:t>
      </w:r>
    </w:p>
    <w:p w:rsidR="00C11664" w:rsidRPr="00FA57A3" w:rsidP="00C11664">
      <w:pPr>
        <w:numPr>
          <w:numId w:val="6"/>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Ak ide o naliehavú žiadosť podľa odseku 4 písm. a), nesmie predĺženie lehoty                   na poskytnutie informácií presiahnuť tri dni.</w:t>
      </w:r>
    </w:p>
    <w:p w:rsidR="00C11664" w:rsidRPr="00FA57A3" w:rsidP="00C11664">
      <w:pPr>
        <w:tabs>
          <w:tab w:val="left" w:pos="1080"/>
        </w:tabs>
        <w:ind w:left="360"/>
        <w:jc w:val="both"/>
        <w:rPr>
          <w:rFonts w:ascii="Times New Roman" w:hAnsi="Times New Roman" w:cs="Times New Roman"/>
          <w:sz w:val="24"/>
          <w:szCs w:val="24"/>
        </w:rPr>
      </w:pPr>
    </w:p>
    <w:p w:rsidR="00C11664" w:rsidRPr="00FA57A3" w:rsidP="00C11664">
      <w:pPr>
        <w:numPr>
          <w:numId w:val="6"/>
        </w:numPr>
        <w:tabs>
          <w:tab w:val="left" w:pos="1080"/>
          <w:tab w:val="clear" w:pos="1410"/>
        </w:tabs>
        <w:ind w:left="360" w:firstLine="360"/>
        <w:jc w:val="both"/>
        <w:rPr>
          <w:rFonts w:ascii="Times New Roman" w:hAnsi="Times New Roman" w:cs="Times New Roman"/>
          <w:sz w:val="24"/>
          <w:szCs w:val="24"/>
        </w:rPr>
      </w:pPr>
      <w:r w:rsidRPr="00FA57A3">
        <w:rPr>
          <w:rFonts w:ascii="Times New Roman" w:hAnsi="Times New Roman" w:cs="Times New Roman"/>
          <w:sz w:val="24"/>
          <w:szCs w:val="24"/>
        </w:rPr>
        <w:t>Ak informácia alebo osobný údaj, ktorý sa má poskytnúť orgánu členského štátu Európskej únie, bol získaný služobnou činnosťou, ktorej predchádzal súhlas alebo príkaz súdu alebo prokurátora, Železničná polícia na takéto poskytnutie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w:t>
      </w:r>
      <w:r w:rsidR="00BD5834">
        <w:rPr>
          <w:rFonts w:ascii="Times New Roman" w:hAnsi="Times New Roman" w:cs="Times New Roman"/>
          <w:sz w:val="24"/>
          <w:szCs w:val="24"/>
        </w:rPr>
        <w:t xml:space="preserve"> informácie alebo osobného údaja</w:t>
      </w:r>
      <w:r w:rsidRPr="00FA57A3">
        <w:rPr>
          <w:rFonts w:ascii="Times New Roman" w:hAnsi="Times New Roman" w:cs="Times New Roman"/>
          <w:sz w:val="24"/>
          <w:szCs w:val="24"/>
        </w:rPr>
        <w:t xml:space="preserve"> orgánu členského štátu Európskej únie, Železničná polícia mu poskytnutie odmietne. </w:t>
      </w:r>
    </w:p>
    <w:p w:rsidR="00C11664" w:rsidRPr="00FA57A3" w:rsidP="00C11664">
      <w:pPr>
        <w:numPr>
          <w:numId w:val="6"/>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Ak informáciu alebo osobný údaj, ktorý sa má poskytnúť orgánu členského štátu Európskej únie, získala Železničná polícia od iného členského štátu Európskej únie, Železničná polícia na takéto poskytnutie potrebuje predchádzajúci súhlas členského štátu Európskej únie, ktorý informáciu alebo osobný údaj poskytol. Ak informáciu alebo osobný údaj, ktorý sa má poskytnúť, získala Železničná polícia od štátu, ktorý nie je členským štátom Európskej únie a na poskytnutie informácie alebo osobného údaja je potrebný súhlas tohto štátu, Železničná polícia o tento súhlas požiada. </w:t>
      </w:r>
    </w:p>
    <w:p w:rsidR="00C11664" w:rsidRPr="00FA57A3" w:rsidP="00C11664">
      <w:pPr>
        <w:numPr>
          <w:numId w:val="6"/>
        </w:numPr>
        <w:tabs>
          <w:tab w:val="left" w:pos="108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Železničná polícia môže odmietnuť poskytnutie informácie alebo osobného údaja podľa odseku 3 písm. a), ak by poskytnutie</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ohrozilo bezpečnosť osôb,</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poškodilo základné záujmy bezpečnosti Slovenskej republiky,</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ohrozilo úspech prebiehajúceho odhaľovania, objasňovania alebo vyšetrovania trestného činu,</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bolo zjavne neprimerané alebo neopodstatnené vzhľadom na účely, na ktoré sa požaduje,</w:t>
      </w:r>
    </w:p>
    <w:p w:rsidR="00C11664" w:rsidRPr="00FA57A3" w:rsidP="00C11664">
      <w:pPr>
        <w:numPr>
          <w:ilvl w:val="1"/>
          <w:numId w:val="3"/>
        </w:numPr>
        <w:tabs>
          <w:tab w:val="clear" w:pos="1800"/>
        </w:tabs>
        <w:spacing w:before="120"/>
        <w:ind w:left="720"/>
        <w:jc w:val="both"/>
        <w:rPr>
          <w:rFonts w:ascii="Times New Roman" w:hAnsi="Times New Roman" w:cs="Times New Roman"/>
          <w:sz w:val="24"/>
          <w:szCs w:val="24"/>
        </w:rPr>
      </w:pPr>
      <w:r w:rsidRPr="00FA57A3">
        <w:rPr>
          <w:rFonts w:ascii="Times New Roman" w:hAnsi="Times New Roman" w:cs="Times New Roman"/>
          <w:sz w:val="24"/>
          <w:szCs w:val="24"/>
        </w:rPr>
        <w:t>sa týkalo trestného činu, za ktorý možno uložiť trest odňatia slobody s hornou hranicou trestnej sadzby jeden rok alebo menej.</w:t>
      </w:r>
    </w:p>
    <w:p w:rsidR="00C11664" w:rsidRPr="00FA57A3" w:rsidP="00C11664">
      <w:pPr>
        <w:numPr>
          <w:numId w:val="6"/>
        </w:numPr>
        <w:tabs>
          <w:tab w:val="left" w:pos="1260"/>
          <w:tab w:val="clear" w:pos="1410"/>
        </w:tabs>
        <w:spacing w:before="120"/>
        <w:ind w:left="357" w:firstLine="357"/>
        <w:jc w:val="both"/>
        <w:rPr>
          <w:rFonts w:ascii="Times New Roman" w:hAnsi="Times New Roman" w:cs="Times New Roman"/>
          <w:sz w:val="24"/>
          <w:szCs w:val="24"/>
        </w:rPr>
      </w:pPr>
      <w:r w:rsidRPr="00FA57A3">
        <w:rPr>
          <w:rFonts w:ascii="Times New Roman" w:hAnsi="Times New Roman" w:cs="Times New Roman"/>
          <w:sz w:val="24"/>
          <w:szCs w:val="24"/>
        </w:rPr>
        <w:t xml:space="preserve">Ministerstvo dopravy, pôšt a telekomunikácií Slovenskej republiky oznámi Rade Európskej únie a Európskej komisii medzinárodné zmluvy týkajúce sa výmeny informácií a osobných údajov do troch mesiacov od ich podpisu. </w:t>
      </w:r>
    </w:p>
    <w:p w:rsidR="00C11664" w:rsidRPr="00FA57A3" w:rsidP="00C11664">
      <w:pPr>
        <w:numPr>
          <w:numId w:val="6"/>
        </w:numPr>
        <w:tabs>
          <w:tab w:val="left" w:pos="1260"/>
          <w:tab w:val="clear" w:pos="1410"/>
        </w:tabs>
        <w:spacing w:before="120"/>
        <w:ind w:left="360" w:firstLine="360"/>
        <w:jc w:val="both"/>
        <w:rPr>
          <w:rFonts w:ascii="Times New Roman" w:hAnsi="Times New Roman" w:cs="Times New Roman"/>
          <w:sz w:val="24"/>
          <w:szCs w:val="24"/>
        </w:rPr>
      </w:pPr>
      <w:r w:rsidRPr="00FA57A3">
        <w:rPr>
          <w:rFonts w:ascii="Times New Roman" w:hAnsi="Times New Roman" w:cs="Times New Roman"/>
          <w:sz w:val="24"/>
          <w:szCs w:val="24"/>
        </w:rPr>
        <w:t>Podrobnosti o vymieňaní informácií a osobných údajov s orgánmi členských štátov Európskej únie ustanovuje všeobecne záväzný právny predpis</w:t>
      </w:r>
      <w:r w:rsidR="00732AAF">
        <w:rPr>
          <w:rFonts w:ascii="Times New Roman" w:hAnsi="Times New Roman" w:cs="Times New Roman"/>
          <w:sz w:val="24"/>
          <w:szCs w:val="24"/>
        </w:rPr>
        <w:t>, ktorý</w:t>
      </w:r>
      <w:r w:rsidRPr="00FA57A3">
        <w:rPr>
          <w:rFonts w:ascii="Times New Roman" w:hAnsi="Times New Roman" w:cs="Times New Roman"/>
          <w:sz w:val="24"/>
          <w:szCs w:val="24"/>
        </w:rPr>
        <w:t xml:space="preserve"> vyd</w:t>
      </w:r>
      <w:r w:rsidR="00732AAF">
        <w:rPr>
          <w:rFonts w:ascii="Times New Roman" w:hAnsi="Times New Roman" w:cs="Times New Roman"/>
          <w:sz w:val="24"/>
          <w:szCs w:val="24"/>
        </w:rPr>
        <w:t>á</w:t>
      </w:r>
      <w:r w:rsidRPr="00FA57A3">
        <w:rPr>
          <w:rFonts w:ascii="Times New Roman" w:hAnsi="Times New Roman" w:cs="Times New Roman"/>
          <w:sz w:val="24"/>
          <w:szCs w:val="24"/>
        </w:rPr>
        <w:t xml:space="preserve"> Ministe</w:t>
      </w:r>
      <w:r w:rsidR="00732AAF">
        <w:rPr>
          <w:rFonts w:ascii="Times New Roman" w:hAnsi="Times New Roman" w:cs="Times New Roman"/>
          <w:sz w:val="24"/>
          <w:szCs w:val="24"/>
        </w:rPr>
        <w:t>rstvo</w:t>
      </w:r>
      <w:r w:rsidRPr="00FA57A3">
        <w:rPr>
          <w:rFonts w:ascii="Times New Roman" w:hAnsi="Times New Roman" w:cs="Times New Roman"/>
          <w:sz w:val="24"/>
          <w:szCs w:val="24"/>
        </w:rPr>
        <w:t xml:space="preserve"> vnútra Slovenskej republiky.“.</w:t>
      </w:r>
    </w:p>
    <w:p w:rsidR="00C11664" w:rsidRPr="00FA57A3" w:rsidP="00C11664">
      <w:pPr>
        <w:spacing w:before="120"/>
        <w:ind w:left="360"/>
        <w:jc w:val="both"/>
        <w:rPr>
          <w:rFonts w:ascii="Times New Roman" w:hAnsi="Times New Roman" w:cs="Times New Roman"/>
          <w:sz w:val="24"/>
          <w:szCs w:val="24"/>
        </w:rPr>
      </w:pPr>
      <w:r w:rsidRPr="00FA57A3">
        <w:rPr>
          <w:rFonts w:ascii="Times New Roman" w:hAnsi="Times New Roman" w:cs="Times New Roman"/>
          <w:sz w:val="24"/>
          <w:szCs w:val="24"/>
        </w:rPr>
        <w:t xml:space="preserve">Poznámka pod čiarou k odkazu 31a znie: </w:t>
      </w:r>
    </w:p>
    <w:p w:rsidR="00C11664" w:rsidRPr="00FA57A3" w:rsidP="00C11664">
      <w:pPr>
        <w:spacing w:before="120"/>
        <w:ind w:left="360"/>
        <w:jc w:val="both"/>
        <w:rPr>
          <w:rFonts w:ascii="Times New Roman" w:hAnsi="Times New Roman" w:cs="Times New Roman"/>
          <w:sz w:val="24"/>
          <w:szCs w:val="24"/>
        </w:rPr>
      </w:pPr>
      <w:r w:rsidRPr="00FA57A3">
        <w:rPr>
          <w:rFonts w:ascii="Times New Roman" w:hAnsi="Times New Roman" w:cs="Times New Roman"/>
          <w:sz w:val="24"/>
          <w:szCs w:val="24"/>
        </w:rPr>
        <w:t xml:space="preserve">„31a) § 4 ods. 8 zákona č. 403/2004 Z. z. o európskom zatýkacom rozkaze a o zmene a doplnení niektorých zákonov.“. </w:t>
      </w:r>
    </w:p>
    <w:p w:rsidR="00C11664" w:rsidRPr="00FA57A3" w:rsidP="00C11664">
      <w:pPr>
        <w:pStyle w:val="DefinitionTerm"/>
        <w:spacing w:before="240"/>
        <w:rPr>
          <w:rFonts w:ascii="Times New Roman" w:hAnsi="Times New Roman" w:cs="Times New Roman"/>
          <w:szCs w:val="24"/>
        </w:rPr>
      </w:pPr>
      <w:r w:rsidRPr="00FA57A3">
        <w:rPr>
          <w:rFonts w:ascii="Times New Roman" w:hAnsi="Times New Roman" w:cs="Times New Roman"/>
          <w:szCs w:val="24"/>
        </w:rPr>
        <w:t>4. Za § 66 sa vkladá § 66a, ktorý vrátane nadpisu znie:</w:t>
      </w:r>
    </w:p>
    <w:p w:rsidR="00C11664" w:rsidRPr="00FA57A3" w:rsidP="00C11664">
      <w:pPr>
        <w:pStyle w:val="DefinitionTerm"/>
        <w:spacing w:before="240"/>
        <w:jc w:val="center"/>
        <w:rPr>
          <w:rFonts w:ascii="Times New Roman" w:hAnsi="Times New Roman" w:cs="Times New Roman"/>
          <w:b/>
          <w:szCs w:val="24"/>
        </w:rPr>
      </w:pPr>
      <w:r w:rsidRPr="00FA57A3">
        <w:rPr>
          <w:rFonts w:ascii="Times New Roman" w:hAnsi="Times New Roman" w:cs="Times New Roman"/>
          <w:b/>
          <w:szCs w:val="24"/>
        </w:rPr>
        <w:t>„§ 66a</w:t>
      </w:r>
    </w:p>
    <w:p w:rsidR="00C11664" w:rsidRPr="00FA57A3" w:rsidP="00C11664">
      <w:pPr>
        <w:pStyle w:val="DefinitionList"/>
        <w:spacing w:before="240"/>
        <w:jc w:val="center"/>
        <w:rPr>
          <w:rFonts w:ascii="Times New Roman" w:hAnsi="Times New Roman" w:cs="Times New Roman"/>
          <w:b/>
          <w:szCs w:val="24"/>
        </w:rPr>
      </w:pPr>
      <w:r w:rsidRPr="00FA57A3">
        <w:rPr>
          <w:rFonts w:ascii="Times New Roman" w:hAnsi="Times New Roman" w:cs="Times New Roman"/>
          <w:b/>
          <w:szCs w:val="24"/>
        </w:rPr>
        <w:t>Transpozičné ustanovenie</w:t>
      </w:r>
    </w:p>
    <w:p w:rsidR="00C11664" w:rsidRPr="00FA57A3" w:rsidP="00C11664">
      <w:pPr>
        <w:spacing w:before="240"/>
        <w:ind w:left="400" w:firstLine="308"/>
        <w:jc w:val="both"/>
        <w:rPr>
          <w:rFonts w:ascii="Times New Roman" w:hAnsi="Times New Roman" w:cs="Times New Roman"/>
          <w:sz w:val="24"/>
          <w:szCs w:val="24"/>
        </w:rPr>
      </w:pPr>
      <w:r w:rsidRPr="00FA57A3">
        <w:rPr>
          <w:rFonts w:ascii="Times New Roman" w:hAnsi="Times New Roman" w:cs="Times New Roman"/>
          <w:sz w:val="24"/>
          <w:szCs w:val="24"/>
        </w:rPr>
        <w:t>Týmto zákonom sa preberajú právne akty Európskych spoločenstiev a Európskej únie uvedené v prílohe.“.</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5. Zákon sa dopĺňa prílohou, ktorá vrátane nadpisu znie:</w:t>
      </w:r>
    </w:p>
    <w:p w:rsidR="00C11664" w:rsidRPr="00FA57A3" w:rsidP="00C11664">
      <w:pPr>
        <w:spacing w:before="240"/>
        <w:jc w:val="right"/>
        <w:rPr>
          <w:rFonts w:ascii="Times New Roman" w:hAnsi="Times New Roman" w:cs="Times New Roman"/>
          <w:sz w:val="24"/>
          <w:szCs w:val="24"/>
        </w:rPr>
      </w:pPr>
      <w:r w:rsidRPr="00FA57A3">
        <w:rPr>
          <w:rFonts w:ascii="Times New Roman" w:hAnsi="Times New Roman" w:cs="Times New Roman"/>
          <w:sz w:val="24"/>
          <w:szCs w:val="24"/>
        </w:rPr>
        <w:t>„Príloha k zákonu č. 57/1998 Z.z. v znení zákona č. XX/2008 Z.z.</w:t>
      </w:r>
    </w:p>
    <w:p w:rsidR="00C11664" w:rsidRPr="00FA57A3" w:rsidP="00C11664">
      <w:pPr>
        <w:spacing w:before="240"/>
        <w:jc w:val="center"/>
        <w:rPr>
          <w:rFonts w:ascii="Times New Roman" w:hAnsi="Times New Roman" w:cs="Times New Roman"/>
          <w:b/>
          <w:sz w:val="24"/>
          <w:szCs w:val="24"/>
        </w:rPr>
      </w:pPr>
      <w:r w:rsidRPr="00FA57A3">
        <w:rPr>
          <w:rFonts w:ascii="Times New Roman" w:hAnsi="Times New Roman" w:cs="Times New Roman"/>
          <w:b/>
          <w:sz w:val="24"/>
          <w:szCs w:val="24"/>
        </w:rPr>
        <w:t xml:space="preserve">ZOZNAM PREBERANÝCH PRÁVNYCH AKTOV </w:t>
      </w:r>
    </w:p>
    <w:p w:rsidR="00C11664" w:rsidRPr="00FA57A3" w:rsidP="00C11664">
      <w:pPr>
        <w:spacing w:before="240"/>
        <w:jc w:val="center"/>
        <w:rPr>
          <w:rFonts w:ascii="Times New Roman" w:hAnsi="Times New Roman" w:cs="Times New Roman"/>
          <w:sz w:val="24"/>
          <w:szCs w:val="24"/>
        </w:rPr>
      </w:pPr>
      <w:r w:rsidRPr="00FA57A3">
        <w:rPr>
          <w:rFonts w:ascii="Times New Roman" w:hAnsi="Times New Roman" w:cs="Times New Roman"/>
          <w:b/>
          <w:sz w:val="24"/>
          <w:szCs w:val="24"/>
        </w:rPr>
        <w:t>EURÓPSKYCH SPOLOČENSTIEV A EURÓPSKEJ ÚNIE</w:t>
      </w:r>
    </w:p>
    <w:p w:rsidR="00C11664" w:rsidRPr="00FA57A3" w:rsidP="00C11664">
      <w:pPr>
        <w:pStyle w:val="DefinitionList"/>
        <w:spacing w:before="240"/>
        <w:ind w:firstLine="348"/>
        <w:jc w:val="both"/>
        <w:rPr>
          <w:rFonts w:ascii="Times New Roman" w:hAnsi="Times New Roman" w:cs="Times New Roman"/>
          <w:szCs w:val="24"/>
        </w:rPr>
      </w:pPr>
      <w:r w:rsidRPr="00FA57A3">
        <w:rPr>
          <w:rFonts w:ascii="Times New Roman" w:hAnsi="Times New Roman" w:cs="Times New Roman"/>
          <w:szCs w:val="24"/>
        </w:rPr>
        <w:t>Rámcové rozhodnutie Rady 2006/960/SVV z 18. decembra 2006 o zjednodušení výmeny informácií a spravodajských informácií medzi orgánmi členských štátov Európskej únie činnými v trestnom konaní (Ú.v. EÚ L 386, 29. 12. 2006).“.</w:t>
      </w:r>
    </w:p>
    <w:p w:rsidR="00C11664" w:rsidRPr="00FA57A3" w:rsidP="00C11664">
      <w:pPr>
        <w:spacing w:before="240"/>
        <w:jc w:val="center"/>
        <w:rPr>
          <w:rFonts w:ascii="Times New Roman" w:hAnsi="Times New Roman" w:cs="Times New Roman"/>
          <w:b/>
          <w:kern w:val="36"/>
          <w:szCs w:val="24"/>
        </w:rPr>
      </w:pPr>
      <w:r w:rsidRPr="00FA57A3">
        <w:rPr>
          <w:rFonts w:ascii="Times New Roman" w:hAnsi="Times New Roman" w:cs="Times New Roman"/>
          <w:b/>
          <w:sz w:val="24"/>
          <w:szCs w:val="24"/>
        </w:rPr>
        <w:t xml:space="preserve">Čl. </w:t>
      </w:r>
      <w:r w:rsidR="006D17B8">
        <w:rPr>
          <w:rFonts w:ascii="Times New Roman" w:hAnsi="Times New Roman" w:cs="Times New Roman"/>
          <w:b/>
          <w:sz w:val="24"/>
          <w:szCs w:val="24"/>
        </w:rPr>
        <w:t>VII</w:t>
      </w:r>
    </w:p>
    <w:p w:rsidR="00C11664" w:rsidRPr="00FA57A3" w:rsidP="00C11664">
      <w:pPr>
        <w:spacing w:before="240"/>
        <w:ind w:firstLine="708"/>
        <w:jc w:val="both"/>
        <w:rPr>
          <w:rFonts w:ascii="Times New Roman" w:hAnsi="Times New Roman" w:cs="Times New Roman"/>
          <w:sz w:val="24"/>
          <w:szCs w:val="24"/>
        </w:rPr>
      </w:pPr>
      <w:r w:rsidRPr="00FA57A3">
        <w:rPr>
          <w:rFonts w:ascii="Times New Roman" w:hAnsi="Times New Roman" w:cs="Times New Roman"/>
          <w:sz w:val="24"/>
          <w:szCs w:val="24"/>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a zákona č. 61/2008 Z. z. sa dopĺňa takto: </w:t>
      </w:r>
    </w:p>
    <w:p w:rsidR="00C11664" w:rsidRPr="00FA57A3" w:rsidP="00C11664">
      <w:pPr>
        <w:numPr>
          <w:numId w:val="20"/>
        </w:numPr>
        <w:tabs>
          <w:tab w:val="num" w:pos="360"/>
          <w:tab w:val="clear" w:pos="720"/>
        </w:tabs>
        <w:spacing w:before="240"/>
        <w:ind w:hanging="720"/>
        <w:jc w:val="both"/>
        <w:rPr>
          <w:rFonts w:ascii="Times New Roman" w:hAnsi="Times New Roman" w:cs="Times New Roman"/>
          <w:sz w:val="24"/>
          <w:szCs w:val="24"/>
        </w:rPr>
      </w:pPr>
      <w:r w:rsidRPr="00FA57A3">
        <w:rPr>
          <w:rFonts w:ascii="Times New Roman" w:hAnsi="Times New Roman" w:cs="Times New Roman"/>
          <w:sz w:val="24"/>
          <w:szCs w:val="24"/>
        </w:rPr>
        <w:t>V § 34 ods. 2 sa na konci pripája táto veta: „Záverečná vyšetrovateľská skúška sa nevyžaduje u policajta, ktorý vykonal štátnu záverečnú skúšku z teórie vyšetrovania.“.</w:t>
      </w:r>
    </w:p>
    <w:p w:rsidR="002B7BD1" w:rsidRPr="00EE5B12" w:rsidP="00EE5B12">
      <w:pPr>
        <w:numPr>
          <w:numId w:val="20"/>
        </w:numPr>
        <w:tabs>
          <w:tab w:val="num" w:pos="360"/>
          <w:tab w:val="clear" w:pos="720"/>
        </w:tabs>
        <w:spacing w:before="240"/>
        <w:ind w:left="360"/>
        <w:jc w:val="both"/>
        <w:rPr>
          <w:rFonts w:ascii="Times New Roman" w:hAnsi="Times New Roman" w:cs="Times New Roman"/>
          <w:sz w:val="24"/>
          <w:szCs w:val="24"/>
        </w:rPr>
      </w:pPr>
      <w:r w:rsidRPr="00FA57A3" w:rsidR="00C11664">
        <w:rPr>
          <w:rFonts w:ascii="Times New Roman" w:hAnsi="Times New Roman" w:cs="Times New Roman"/>
          <w:sz w:val="24"/>
          <w:szCs w:val="24"/>
        </w:rPr>
        <w:t>V § 34 ods. 4 sa na konci pripájajú tieto slová: „alebo policajtovi, ktorý vykonával skrátené vyšetrovanie v trvaní najmenej tri roky“.</w:t>
      </w:r>
    </w:p>
    <w:p w:rsidR="00C11664" w:rsidRPr="00FA57A3" w:rsidP="00C11664">
      <w:pPr>
        <w:spacing w:before="240"/>
        <w:jc w:val="center"/>
        <w:rPr>
          <w:rFonts w:ascii="Times New Roman" w:hAnsi="Times New Roman" w:cs="Times New Roman"/>
          <w:b/>
          <w:sz w:val="24"/>
          <w:szCs w:val="24"/>
        </w:rPr>
      </w:pPr>
      <w:r w:rsidRPr="00FA57A3">
        <w:rPr>
          <w:rFonts w:ascii="Times New Roman" w:hAnsi="Times New Roman" w:cs="Times New Roman"/>
          <w:b/>
          <w:sz w:val="24"/>
          <w:szCs w:val="24"/>
        </w:rPr>
        <w:t xml:space="preserve">Čl. </w:t>
      </w:r>
      <w:r w:rsidR="00770205">
        <w:rPr>
          <w:rFonts w:ascii="Times New Roman" w:hAnsi="Times New Roman" w:cs="Times New Roman"/>
          <w:b/>
          <w:sz w:val="24"/>
          <w:szCs w:val="24"/>
        </w:rPr>
        <w:t>VIII</w:t>
      </w:r>
    </w:p>
    <w:p w:rsidR="00C11664" w:rsidRPr="00FA57A3" w:rsidP="00C11664">
      <w:pPr>
        <w:spacing w:before="24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ab/>
        <w:t>Zákon č. 4/2001 Z. z. o Zbore väzenskej a justičnej stráže v znení zákona                                č. 422/2002 Z. z., zákona č. 166/2003 Z. z., zákona č. 537/2004 Z. z., zákona č. 581/2004 Z.z. a zákona č. 475/2005 Z.z. sa dopĺňa takto:</w:t>
      </w:r>
    </w:p>
    <w:p w:rsidR="00C11664" w:rsidP="00C11664">
      <w:pPr>
        <w:pStyle w:val="BodyText"/>
        <w:spacing w:before="240"/>
        <w:rPr>
          <w:rFonts w:ascii="Times New Roman" w:hAnsi="Times New Roman" w:cs="Times New Roman"/>
          <w:shadow w:val="0"/>
          <w:szCs w:val="24"/>
        </w:rPr>
      </w:pPr>
      <w:r w:rsidRPr="00FA57A3">
        <w:rPr>
          <w:rFonts w:ascii="Times New Roman" w:hAnsi="Times New Roman" w:cs="Times New Roman"/>
          <w:shadow w:val="0"/>
          <w:szCs w:val="24"/>
        </w:rPr>
        <w:t>1. Za § 65 sa vkladá § 65a, ktorý vrátane nadpisu znie:</w:t>
      </w:r>
    </w:p>
    <w:p w:rsidR="00C11664" w:rsidRPr="00FA57A3" w:rsidP="00C11664">
      <w:pPr>
        <w:spacing w:before="240"/>
        <w:ind w:left="180"/>
        <w:jc w:val="center"/>
        <w:rPr>
          <w:rFonts w:ascii="Times New Roman" w:hAnsi="Times New Roman" w:cs="Times New Roman"/>
          <w:b/>
          <w:sz w:val="24"/>
          <w:szCs w:val="24"/>
        </w:rPr>
      </w:pPr>
      <w:r w:rsidRPr="00FA57A3">
        <w:rPr>
          <w:rFonts w:ascii="Times New Roman" w:hAnsi="Times New Roman" w:cs="Times New Roman"/>
          <w:b/>
          <w:sz w:val="24"/>
          <w:szCs w:val="24"/>
        </w:rPr>
        <w:t>„§ 65a</w:t>
      </w:r>
    </w:p>
    <w:p w:rsidR="00C11664" w:rsidP="00C11664">
      <w:pPr>
        <w:spacing w:before="240"/>
        <w:ind w:left="180"/>
        <w:jc w:val="center"/>
        <w:rPr>
          <w:rFonts w:ascii="Times New Roman" w:hAnsi="Times New Roman" w:cs="Times New Roman"/>
          <w:b/>
          <w:sz w:val="24"/>
          <w:szCs w:val="24"/>
        </w:rPr>
      </w:pPr>
      <w:r w:rsidRPr="00FA57A3">
        <w:rPr>
          <w:rFonts w:ascii="Times New Roman" w:hAnsi="Times New Roman" w:cs="Times New Roman"/>
          <w:b/>
          <w:sz w:val="24"/>
          <w:szCs w:val="24"/>
        </w:rPr>
        <w:t>Výmena informácií a osobných údajov so štátmi Európskej únie na účely predchádzania a odhaľovania trestnej činnosti, zisťovania páchateľov trestných činov a vyšetrovania trestných činov</w:t>
      </w:r>
    </w:p>
    <w:p w:rsidR="00BB628D" w:rsidRPr="00FA57A3" w:rsidP="00C11664">
      <w:pPr>
        <w:spacing w:before="240"/>
        <w:ind w:left="180"/>
        <w:jc w:val="center"/>
        <w:rPr>
          <w:rFonts w:ascii="Times New Roman" w:hAnsi="Times New Roman" w:cs="Times New Roman"/>
          <w:b/>
          <w:sz w:val="24"/>
          <w:szCs w:val="24"/>
        </w:rPr>
      </w:pPr>
    </w:p>
    <w:p w:rsidR="00C11664" w:rsidRPr="00FA57A3" w:rsidP="00C11664">
      <w:pPr>
        <w:numPr>
          <w:numId w:val="9"/>
        </w:numPr>
        <w:tabs>
          <w:tab w:val="left" w:pos="900"/>
          <w:tab w:val="clear" w:pos="1410"/>
        </w:tabs>
        <w:ind w:left="180" w:firstLine="360"/>
        <w:jc w:val="both"/>
        <w:rPr>
          <w:rFonts w:ascii="Times New Roman" w:hAnsi="Times New Roman" w:cs="Times New Roman"/>
          <w:sz w:val="24"/>
          <w:szCs w:val="24"/>
        </w:rPr>
      </w:pPr>
      <w:r w:rsidRPr="00FA57A3">
        <w:rPr>
          <w:rFonts w:ascii="Times New Roman" w:hAnsi="Times New Roman" w:cs="Times New Roman"/>
          <w:sz w:val="24"/>
          <w:szCs w:val="24"/>
        </w:rPr>
        <w:t>Zbor je oprávnený pri plnení úloh na účely predchádzania a odhaľovania trestnej činnosti, zisťovania páchateľov trestných činov a vyšetrovania trestných činov žiadať                        informácie a osobné údaje od orgánu členského štátu Európskej únie oprávneného                       na predchádzanie a odhaľovanie trestnej činnosti, zisťovanie páchateľov trestných činov                        a vyšetrovanie trestných činov (ďalej len „orgán členského štátu Európskej únie“), ak možno predpokladať, že informácie a osobné údaje sú dostupné v tomto štáte.</w:t>
      </w:r>
    </w:p>
    <w:p w:rsidR="00C11664" w:rsidRPr="00FA57A3" w:rsidP="00C11664">
      <w:pPr>
        <w:tabs>
          <w:tab w:val="left" w:pos="1080"/>
        </w:tabs>
        <w:ind w:left="360"/>
        <w:jc w:val="both"/>
        <w:rPr>
          <w:rFonts w:ascii="Times New Roman" w:hAnsi="Times New Roman" w:cs="Times New Roman"/>
          <w:sz w:val="24"/>
          <w:szCs w:val="24"/>
        </w:rPr>
      </w:pPr>
    </w:p>
    <w:p w:rsidR="00C11664" w:rsidRPr="00FA57A3" w:rsidP="00C11664">
      <w:pPr>
        <w:numPr>
          <w:numId w:val="9"/>
        </w:numPr>
        <w:tabs>
          <w:tab w:val="left" w:pos="900"/>
          <w:tab w:val="clear" w:pos="1410"/>
        </w:tabs>
        <w:ind w:left="180" w:firstLine="360"/>
        <w:jc w:val="both"/>
        <w:rPr>
          <w:rFonts w:ascii="Times New Roman" w:hAnsi="Times New Roman" w:cs="Times New Roman"/>
          <w:sz w:val="24"/>
          <w:szCs w:val="24"/>
        </w:rPr>
      </w:pPr>
      <w:r w:rsidRPr="00FA57A3">
        <w:rPr>
          <w:rFonts w:ascii="Times New Roman" w:hAnsi="Times New Roman" w:cs="Times New Roman"/>
          <w:sz w:val="24"/>
          <w:szCs w:val="24"/>
        </w:rPr>
        <w:t>Ak boli informácie a osobné údaje, ktoré zbor prijal od orgánu členského štátu Európskej únie, poskytnuté s podmienkou, je zbor touto podmienkou viazaný.</w:t>
      </w:r>
    </w:p>
    <w:p w:rsidR="00C11664" w:rsidRPr="00FA57A3" w:rsidP="00C11664">
      <w:pPr>
        <w:numPr>
          <w:numId w:val="9"/>
        </w:numPr>
        <w:tabs>
          <w:tab w:val="left" w:pos="900"/>
          <w:tab w:val="clear" w:pos="1410"/>
        </w:tabs>
        <w:spacing w:before="24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Zbor poskytuje na účely predchádzania a odhaľovania trestnej činnosti, zisťovania páchateľov trestných činov a vyšetrovania trestných činov informácie a osobné údaje orgánu členského štátu Európskej únie</w:t>
      </w:r>
    </w:p>
    <w:p w:rsidR="00C11664" w:rsidRPr="00FA57A3" w:rsidP="00C11664">
      <w:pPr>
        <w:numPr>
          <w:numId w:val="10"/>
        </w:numPr>
        <w:tabs>
          <w:tab w:val="clear" w:pos="720"/>
        </w:tabs>
        <w:spacing w:before="120"/>
        <w:ind w:left="540"/>
        <w:rPr>
          <w:rFonts w:ascii="Times New Roman" w:hAnsi="Times New Roman" w:cs="Times New Roman"/>
          <w:sz w:val="24"/>
          <w:szCs w:val="24"/>
        </w:rPr>
      </w:pPr>
      <w:r w:rsidRPr="00FA57A3">
        <w:rPr>
          <w:rFonts w:ascii="Times New Roman" w:hAnsi="Times New Roman" w:cs="Times New Roman"/>
          <w:sz w:val="24"/>
          <w:szCs w:val="24"/>
        </w:rPr>
        <w:t>na jeho požiadanie alebo</w:t>
      </w:r>
    </w:p>
    <w:p w:rsidR="00C11664" w:rsidRPr="00FA57A3" w:rsidP="00C11664">
      <w:pPr>
        <w:numPr>
          <w:numId w:val="10"/>
        </w:numPr>
        <w:tabs>
          <w:tab w:val="clear" w:pos="720"/>
        </w:tabs>
        <w:spacing w:before="120"/>
        <w:ind w:left="540"/>
        <w:jc w:val="both"/>
        <w:rPr>
          <w:rFonts w:ascii="Times New Roman" w:hAnsi="Times New Roman" w:cs="Times New Roman"/>
          <w:sz w:val="24"/>
          <w:szCs w:val="24"/>
        </w:rPr>
      </w:pPr>
      <w:r w:rsidRPr="00FA57A3">
        <w:rPr>
          <w:rFonts w:ascii="Times New Roman" w:hAnsi="Times New Roman" w:cs="Times New Roman"/>
          <w:sz w:val="24"/>
          <w:szCs w:val="24"/>
        </w:rPr>
        <w:t xml:space="preserve">bez jeho požiadania, ak je predpoklad, že poskytnutím informácie alebo osobného údaja sa pomôže pri predchádzaní a odhaľovaní trestnej činnosti, zisťovaní páchateľa trestného činu a vyšetrovaní trestného činu, pre ktorý možno vydať európsky zatýkací rozkaz </w:t>
      </w:r>
      <w:r>
        <w:rPr>
          <w:rFonts w:ascii="Times New Roman" w:hAnsi="Times New Roman" w:cs="Times New Roman"/>
          <w:sz w:val="24"/>
          <w:szCs w:val="24"/>
        </w:rPr>
        <w:t>n</w:t>
      </w:r>
      <w:r w:rsidRPr="00FA57A3">
        <w:rPr>
          <w:rFonts w:ascii="Times New Roman" w:hAnsi="Times New Roman" w:cs="Times New Roman"/>
          <w:sz w:val="24"/>
          <w:szCs w:val="24"/>
        </w:rPr>
        <w:t>a základe jeho zaradenia do niektorej z kategórií podľa osobitného zákona.</w:t>
      </w:r>
      <w:r w:rsidRPr="00FA57A3">
        <w:rPr>
          <w:rFonts w:ascii="Times New Roman" w:hAnsi="Times New Roman" w:cs="Times New Roman"/>
          <w:sz w:val="24"/>
          <w:szCs w:val="24"/>
          <w:vertAlign w:val="superscript"/>
        </w:rPr>
        <w:t>18a</w:t>
      </w:r>
      <w:r w:rsidRPr="00FA57A3">
        <w:rPr>
          <w:rFonts w:ascii="Times New Roman" w:hAnsi="Times New Roman" w:cs="Times New Roman"/>
          <w:sz w:val="24"/>
          <w:szCs w:val="24"/>
        </w:rPr>
        <w:t xml:space="preserve">) </w:t>
      </w:r>
    </w:p>
    <w:p w:rsidR="00C11664" w:rsidRPr="00FA57A3" w:rsidP="00C11664">
      <w:pPr>
        <w:numPr>
          <w:numId w:val="9"/>
        </w:numPr>
        <w:tabs>
          <w:tab w:val="left" w:pos="900"/>
          <w:tab w:val="clear" w:pos="1410"/>
        </w:tabs>
        <w:spacing w:before="240"/>
        <w:ind w:left="181" w:firstLine="357"/>
        <w:jc w:val="both"/>
        <w:rPr>
          <w:rFonts w:ascii="Times New Roman" w:hAnsi="Times New Roman" w:cs="Times New Roman"/>
          <w:sz w:val="24"/>
          <w:szCs w:val="24"/>
        </w:rPr>
      </w:pPr>
      <w:r w:rsidRPr="00FA57A3">
        <w:rPr>
          <w:rFonts w:ascii="Times New Roman" w:eastAsia="EUAlbertina-Regular-Identity-H" w:hAnsi="Times New Roman" w:cs="Times New Roman" w:hint="default"/>
          <w:sz w:val="24"/>
          <w:szCs w:val="24"/>
        </w:rPr>
        <w:t>Na ž</w:t>
      </w:r>
      <w:r w:rsidRPr="00FA57A3">
        <w:rPr>
          <w:rFonts w:ascii="Times New Roman" w:eastAsia="EUAlbertina-Regular-Identity-H" w:hAnsi="Times New Roman" w:cs="Times New Roman" w:hint="default"/>
          <w:sz w:val="24"/>
          <w:szCs w:val="24"/>
        </w:rPr>
        <w:t>iadosť</w:t>
      </w:r>
      <w:r w:rsidRPr="00FA57A3">
        <w:rPr>
          <w:rFonts w:ascii="Times New Roman" w:eastAsia="EUAlbertina-Regular-Identity-H" w:hAnsi="Times New Roman" w:cs="Times New Roman" w:hint="default"/>
          <w:sz w:val="24"/>
          <w:szCs w:val="24"/>
        </w:rPr>
        <w:t xml:space="preserve"> o informá</w:t>
      </w:r>
      <w:r w:rsidRPr="00FA57A3">
        <w:rPr>
          <w:rFonts w:ascii="Times New Roman" w:eastAsia="EUAlbertina-Regular-Identity-H" w:hAnsi="Times New Roman" w:cs="Times New Roman" w:hint="default"/>
          <w:sz w:val="24"/>
          <w:szCs w:val="24"/>
        </w:rPr>
        <w:t>cie a </w:t>
      </w:r>
      <w:r w:rsidRPr="00FA57A3">
        <w:rPr>
          <w:rFonts w:ascii="Times New Roman" w:eastAsia="EUAlbertina-Regular-Identity-H" w:hAnsi="Times New Roman" w:cs="Times New Roman" w:hint="default"/>
          <w:sz w:val="24"/>
          <w:szCs w:val="24"/>
        </w:rPr>
        <w:t>osobné</w:t>
      </w:r>
      <w:r w:rsidRPr="00FA57A3">
        <w:rPr>
          <w:rFonts w:ascii="Times New Roman" w:eastAsia="EUAlbertina-Regular-Identity-H" w:hAnsi="Times New Roman" w:cs="Times New Roman" w:hint="default"/>
          <w:sz w:val="24"/>
          <w:szCs w:val="24"/>
        </w:rPr>
        <w:t xml:space="preserve"> ú</w:t>
      </w:r>
      <w:r w:rsidRPr="00FA57A3">
        <w:rPr>
          <w:rFonts w:ascii="Times New Roman" w:eastAsia="EUAlbertina-Regular-Identity-H" w:hAnsi="Times New Roman" w:cs="Times New Roman" w:hint="default"/>
          <w:sz w:val="24"/>
          <w:szCs w:val="24"/>
        </w:rPr>
        <w:t xml:space="preserve">daje zbor odpovie </w:t>
      </w:r>
    </w:p>
    <w:p w:rsidR="00C11664" w:rsidRPr="00FA57A3" w:rsidP="00C11664">
      <w:pPr>
        <w:numPr>
          <w:numId w:val="11"/>
        </w:numPr>
        <w:tabs>
          <w:tab w:val="clear" w:pos="720"/>
        </w:tabs>
        <w:spacing w:before="120"/>
        <w:ind w:left="540"/>
        <w:jc w:val="both"/>
        <w:rPr>
          <w:rFonts w:ascii="Times New Roman" w:eastAsia="EUAlbertina-Regular-Identity-H" w:hAnsi="Times New Roman" w:cs="Times New Roman" w:hint="default"/>
          <w:sz w:val="24"/>
          <w:szCs w:val="24"/>
        </w:rPr>
      </w:pPr>
      <w:r w:rsidRPr="00FA57A3">
        <w:rPr>
          <w:rFonts w:ascii="Times New Roman" w:hAnsi="Times New Roman" w:cs="Times New Roman"/>
          <w:sz w:val="24"/>
          <w:szCs w:val="24"/>
        </w:rPr>
        <w:t>najneskôr do osem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zbor priamy prí</w:t>
      </w:r>
      <w:r w:rsidRPr="00FA57A3">
        <w:rPr>
          <w:rFonts w:ascii="Times New Roman" w:eastAsia="EUAlbertina-Regular-Identity-H" w:hAnsi="Times New Roman" w:cs="Times New Roman" w:hint="default"/>
          <w:sz w:val="24"/>
          <w:szCs w:val="24"/>
        </w:rPr>
        <w:t>stup,</w:t>
      </w:r>
    </w:p>
    <w:p w:rsidR="00C11664" w:rsidRPr="00FA57A3" w:rsidP="00C11664">
      <w:pPr>
        <w:numPr>
          <w:numId w:val="11"/>
        </w:numPr>
        <w:tabs>
          <w:tab w:val="clear" w:pos="720"/>
        </w:tabs>
        <w:spacing w:before="120"/>
        <w:ind w:left="540"/>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sedem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zbor priamy prí</w:t>
      </w:r>
      <w:r w:rsidRPr="00FA57A3">
        <w:rPr>
          <w:rFonts w:ascii="Times New Roman" w:eastAsia="EUAlbertina-Regular-Identity-H" w:hAnsi="Times New Roman" w:cs="Times New Roman" w:hint="default"/>
          <w:sz w:val="24"/>
          <w:szCs w:val="24"/>
        </w:rPr>
        <w:t>stup</w:t>
      </w:r>
      <w:r w:rsidRPr="00FA57A3">
        <w:rPr>
          <w:rFonts w:ascii="Times New Roman" w:hAnsi="Times New Roman" w:cs="Times New Roman"/>
          <w:sz w:val="24"/>
          <w:szCs w:val="24"/>
        </w:rPr>
        <w:t>,</w:t>
      </w:r>
    </w:p>
    <w:p w:rsidR="00C11664" w:rsidRPr="00FA57A3" w:rsidP="00C11664">
      <w:pPr>
        <w:numPr>
          <w:numId w:val="11"/>
        </w:numPr>
        <w:tabs>
          <w:tab w:val="clear" w:pos="720"/>
        </w:tabs>
        <w:spacing w:before="120"/>
        <w:ind w:left="540"/>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14 dní, ak ide o bežnú žiadosť.</w:t>
      </w:r>
    </w:p>
    <w:p w:rsidR="00C11664" w:rsidRPr="00FA57A3" w:rsidP="00C11664">
      <w:pPr>
        <w:numPr>
          <w:numId w:val="9"/>
        </w:numPr>
        <w:tabs>
          <w:tab w:val="left" w:pos="900"/>
          <w:tab w:val="clear" w:pos="1410"/>
        </w:tabs>
        <w:spacing w:before="120"/>
        <w:ind w:left="180" w:firstLine="360"/>
        <w:jc w:val="both"/>
        <w:rPr>
          <w:rFonts w:ascii="Times New Roman" w:hAnsi="Times New Roman" w:cs="Times New Roman"/>
          <w:sz w:val="24"/>
          <w:szCs w:val="24"/>
        </w:rPr>
      </w:pPr>
      <w:r w:rsidRPr="00FA57A3">
        <w:rPr>
          <w:rFonts w:ascii="Times New Roman" w:eastAsia="EUAlbertina-Regular-Identity-H" w:hAnsi="Times New Roman" w:cs="Times New Roman" w:hint="default"/>
          <w:sz w:val="24"/>
          <w:szCs w:val="24"/>
        </w:rPr>
        <w:t>Ak nie je mož</w:t>
      </w:r>
      <w:r w:rsidRPr="00FA57A3">
        <w:rPr>
          <w:rFonts w:ascii="Times New Roman" w:eastAsia="EUAlbertina-Regular-Identity-H" w:hAnsi="Times New Roman" w:cs="Times New Roman" w:hint="default"/>
          <w:sz w:val="24"/>
          <w:szCs w:val="24"/>
        </w:rPr>
        <w:t>né</w:t>
      </w:r>
      <w:r w:rsidRPr="00FA57A3">
        <w:rPr>
          <w:rFonts w:ascii="Times New Roman" w:eastAsia="EUAlbertina-Regular-Identity-H" w:hAnsi="Times New Roman" w:cs="Times New Roman" w:hint="default"/>
          <w:sz w:val="24"/>
          <w:szCs w:val="24"/>
        </w:rPr>
        <w:t xml:space="preserve"> odpovedať</w:t>
      </w:r>
      <w:r w:rsidRPr="00FA57A3">
        <w:rPr>
          <w:rFonts w:ascii="Times New Roman" w:eastAsia="EUAlbertina-Regular-Identity-H" w:hAnsi="Times New Roman" w:cs="Times New Roman" w:hint="default"/>
          <w:sz w:val="24"/>
          <w:szCs w:val="24"/>
        </w:rPr>
        <w:t xml:space="preserve"> v </w:t>
      </w:r>
      <w:r w:rsidRPr="00FA57A3">
        <w:rPr>
          <w:rFonts w:ascii="Times New Roman" w:eastAsia="EUAlbertina-Regular-Identity-H" w:hAnsi="Times New Roman" w:cs="Times New Roman" w:hint="default"/>
          <w:sz w:val="24"/>
          <w:szCs w:val="24"/>
        </w:rPr>
        <w:t>lehotá</w:t>
      </w:r>
      <w:r w:rsidRPr="00FA57A3">
        <w:rPr>
          <w:rFonts w:ascii="Times New Roman" w:eastAsia="EUAlbertina-Regular-Identity-H" w:hAnsi="Times New Roman" w:cs="Times New Roman" w:hint="default"/>
          <w:sz w:val="24"/>
          <w:szCs w:val="24"/>
        </w:rPr>
        <w:t>ch podľ</w:t>
      </w:r>
      <w:r w:rsidRPr="00FA57A3">
        <w:rPr>
          <w:rFonts w:ascii="Times New Roman" w:eastAsia="EUAlbertina-Regular-Identity-H" w:hAnsi="Times New Roman" w:cs="Times New Roman" w:hint="default"/>
          <w:sz w:val="24"/>
          <w:szCs w:val="24"/>
        </w:rPr>
        <w:t>a odseku 4, zbor poskytne ž</w:t>
      </w:r>
      <w:r w:rsidRPr="00FA57A3">
        <w:rPr>
          <w:rFonts w:ascii="Times New Roman" w:eastAsia="EUAlbertina-Regular-Identity-H" w:hAnsi="Times New Roman" w:cs="Times New Roman" w:hint="default"/>
          <w:sz w:val="24"/>
          <w:szCs w:val="24"/>
        </w:rPr>
        <w:t>iadateľ</w:t>
      </w:r>
      <w:r w:rsidRPr="00FA57A3">
        <w:rPr>
          <w:rFonts w:ascii="Times New Roman" w:eastAsia="EUAlbertina-Regular-Identity-H" w:hAnsi="Times New Roman" w:cs="Times New Roman" w:hint="default"/>
          <w:sz w:val="24"/>
          <w:szCs w:val="24"/>
        </w:rPr>
        <w:t>ovi vysvetlenie, v ktorom mu</w:t>
      </w:r>
      <w:r w:rsidRPr="00FA57A3">
        <w:rPr>
          <w:rFonts w:ascii="Times New Roman" w:hAnsi="Times New Roman" w:cs="Times New Roman"/>
          <w:sz w:val="24"/>
          <w:szCs w:val="24"/>
        </w:rPr>
        <w:t xml:space="preserve"> oznámi dôvody predĺženia lehoty.</w:t>
      </w:r>
    </w:p>
    <w:p w:rsidR="00770205" w:rsidRPr="00FA57A3" w:rsidP="00770205">
      <w:pPr>
        <w:numPr>
          <w:numId w:val="9"/>
        </w:numPr>
        <w:tabs>
          <w:tab w:val="left" w:pos="900"/>
          <w:tab w:val="clear" w:pos="1410"/>
        </w:tabs>
        <w:spacing w:before="120"/>
        <w:ind w:left="180" w:firstLine="360"/>
        <w:jc w:val="both"/>
        <w:rPr>
          <w:rFonts w:ascii="Times New Roman" w:hAnsi="Times New Roman" w:cs="Times New Roman"/>
          <w:sz w:val="24"/>
          <w:szCs w:val="24"/>
        </w:rPr>
      </w:pPr>
      <w:r w:rsidRPr="00FA57A3" w:rsidR="00C11664">
        <w:rPr>
          <w:rFonts w:ascii="Times New Roman" w:hAnsi="Times New Roman" w:cs="Times New Roman"/>
          <w:sz w:val="24"/>
          <w:szCs w:val="24"/>
        </w:rPr>
        <w:t>Ak ide o naliehavú žiadosť podľa odseku 4 písm. a), nesmie predĺženie lehoty                      na poskytnutie informácií presiahnuť tri dni.</w:t>
      </w:r>
    </w:p>
    <w:p w:rsidR="00C11664" w:rsidRPr="00FA57A3" w:rsidP="00C11664">
      <w:pPr>
        <w:numPr>
          <w:numId w:val="9"/>
        </w:numPr>
        <w:tabs>
          <w:tab w:val="left" w:pos="900"/>
          <w:tab w:val="clear" w:pos="1410"/>
        </w:tabs>
        <w:ind w:left="180" w:firstLine="360"/>
        <w:jc w:val="both"/>
        <w:rPr>
          <w:rFonts w:ascii="Times New Roman" w:hAnsi="Times New Roman" w:cs="Times New Roman"/>
          <w:sz w:val="24"/>
          <w:szCs w:val="24"/>
        </w:rPr>
      </w:pPr>
      <w:r w:rsidRPr="00FA57A3">
        <w:rPr>
          <w:rFonts w:ascii="Times New Roman" w:hAnsi="Times New Roman" w:cs="Times New Roman"/>
          <w:sz w:val="24"/>
          <w:szCs w:val="24"/>
        </w:rPr>
        <w:t>Ak informácia alebo osobný údaj, ktorý sa má poskytnúť orgánu členského štátu Európskej únie, bol získaný služobnou činnosťou, ktorej predchádzal súhlas alebo príkaz súdu alebo prokurátora, zbor na takéto poskytnutie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w:t>
      </w:r>
      <w:r w:rsidR="00BD5834">
        <w:rPr>
          <w:rFonts w:ascii="Times New Roman" w:hAnsi="Times New Roman" w:cs="Times New Roman"/>
          <w:sz w:val="24"/>
          <w:szCs w:val="24"/>
        </w:rPr>
        <w:t xml:space="preserve"> informácie alebo osobného údaja</w:t>
      </w:r>
      <w:r w:rsidRPr="00FA57A3">
        <w:rPr>
          <w:rFonts w:ascii="Times New Roman" w:hAnsi="Times New Roman" w:cs="Times New Roman"/>
          <w:sz w:val="24"/>
          <w:szCs w:val="24"/>
        </w:rPr>
        <w:t xml:space="preserve"> orgánu členského štátu Európskej únie, zbor mu poskytnutie odmietne. </w:t>
      </w:r>
    </w:p>
    <w:p w:rsidR="00C11664" w:rsidRPr="00FA57A3" w:rsidP="00C11664">
      <w:pPr>
        <w:numPr>
          <w:numId w:val="9"/>
        </w:numPr>
        <w:tabs>
          <w:tab w:val="left" w:pos="900"/>
          <w:tab w:val="clear" w:pos="1410"/>
        </w:tabs>
        <w:spacing w:before="12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Ak informáciu alebo osobný údaj, ktorý sa má poskytnúť orgánu členského štátu Európskej únie, získal zbor od iného členského štátu Európskej únie, zbor na takéto poskytnutie potrebuje predchádzajúci súhlas členského štátu Európskej únie, ktorý informáciu alebo osobný údaj poskytol. Ak informáciu alebo osobný údaj, ktorý sa má poskytnúť, získal zbor od štátu, ktorý nie je členským štátom Európskej únie a na poskytnutie informácie alebo osobného údaja je potrebný súhlas tohto štátu zbor o tento súhlas požiada. </w:t>
      </w:r>
    </w:p>
    <w:p w:rsidR="00C11664" w:rsidRPr="00FA57A3" w:rsidP="00C11664">
      <w:pPr>
        <w:numPr>
          <w:numId w:val="9"/>
        </w:numPr>
        <w:tabs>
          <w:tab w:val="left" w:pos="900"/>
          <w:tab w:val="clear" w:pos="1410"/>
        </w:tabs>
        <w:spacing w:before="12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 Zbor môže odmietnuť poskytnutie informácie alebo osobného údaja podľa odseku 3 písm. a), ak by poskytnutie</w:t>
      </w:r>
    </w:p>
    <w:p w:rsidR="00C11664" w:rsidRPr="00FA57A3" w:rsidP="00C11664">
      <w:pPr>
        <w:numPr>
          <w:numId w:val="12"/>
        </w:numPr>
        <w:tabs>
          <w:tab w:val="clear" w:pos="1800"/>
        </w:tabs>
        <w:spacing w:before="120"/>
        <w:ind w:left="540"/>
        <w:jc w:val="both"/>
        <w:rPr>
          <w:rFonts w:ascii="Times New Roman" w:hAnsi="Times New Roman" w:cs="Times New Roman"/>
          <w:sz w:val="24"/>
          <w:szCs w:val="24"/>
        </w:rPr>
      </w:pPr>
      <w:r w:rsidRPr="00FA57A3">
        <w:rPr>
          <w:rFonts w:ascii="Times New Roman" w:hAnsi="Times New Roman" w:cs="Times New Roman"/>
          <w:sz w:val="24"/>
          <w:szCs w:val="24"/>
        </w:rPr>
        <w:t>ohrozilo bezpečnosť osôb,</w:t>
      </w:r>
    </w:p>
    <w:p w:rsidR="00C11664" w:rsidRPr="00FA57A3" w:rsidP="00C11664">
      <w:pPr>
        <w:numPr>
          <w:numId w:val="12"/>
        </w:numPr>
        <w:tabs>
          <w:tab w:val="clear" w:pos="1800"/>
        </w:tabs>
        <w:spacing w:before="120"/>
        <w:ind w:left="540"/>
        <w:jc w:val="both"/>
        <w:rPr>
          <w:rFonts w:ascii="Times New Roman" w:hAnsi="Times New Roman" w:cs="Times New Roman"/>
          <w:sz w:val="24"/>
          <w:szCs w:val="24"/>
        </w:rPr>
      </w:pPr>
      <w:r w:rsidRPr="00FA57A3">
        <w:rPr>
          <w:rFonts w:ascii="Times New Roman" w:hAnsi="Times New Roman" w:cs="Times New Roman"/>
          <w:sz w:val="24"/>
          <w:szCs w:val="24"/>
        </w:rPr>
        <w:t>poškodilo základné záujmy bezpečnosti Slovenskej republiky,</w:t>
      </w:r>
    </w:p>
    <w:p w:rsidR="00C11664" w:rsidRPr="00FA57A3" w:rsidP="00C11664">
      <w:pPr>
        <w:numPr>
          <w:numId w:val="12"/>
        </w:numPr>
        <w:tabs>
          <w:tab w:val="clear" w:pos="1800"/>
        </w:tabs>
        <w:spacing w:before="120"/>
        <w:ind w:left="540"/>
        <w:jc w:val="both"/>
        <w:rPr>
          <w:rFonts w:ascii="Times New Roman" w:hAnsi="Times New Roman" w:cs="Times New Roman"/>
          <w:sz w:val="24"/>
          <w:szCs w:val="24"/>
        </w:rPr>
      </w:pPr>
      <w:r w:rsidRPr="00FA57A3">
        <w:rPr>
          <w:rFonts w:ascii="Times New Roman" w:hAnsi="Times New Roman" w:cs="Times New Roman"/>
          <w:sz w:val="24"/>
          <w:szCs w:val="24"/>
        </w:rPr>
        <w:t>ohrozilo úspech prebiehajúceho odhaľovania, objasňovania alebo vyšetrovania trestného činu,</w:t>
      </w:r>
    </w:p>
    <w:p w:rsidR="00C11664" w:rsidRPr="00FA57A3" w:rsidP="00C11664">
      <w:pPr>
        <w:numPr>
          <w:numId w:val="12"/>
        </w:numPr>
        <w:tabs>
          <w:tab w:val="clear" w:pos="1800"/>
        </w:tabs>
        <w:spacing w:before="120"/>
        <w:ind w:left="540"/>
        <w:jc w:val="both"/>
        <w:rPr>
          <w:rFonts w:ascii="Times New Roman" w:hAnsi="Times New Roman" w:cs="Times New Roman"/>
          <w:sz w:val="24"/>
          <w:szCs w:val="24"/>
        </w:rPr>
      </w:pPr>
      <w:r w:rsidRPr="00FA57A3">
        <w:rPr>
          <w:rFonts w:ascii="Times New Roman" w:hAnsi="Times New Roman" w:cs="Times New Roman"/>
          <w:sz w:val="24"/>
          <w:szCs w:val="24"/>
        </w:rPr>
        <w:t>bolo zjavne neprimerané alebo neopodstatnené vzhľadom na účely, na ktoré sa požaduje,</w:t>
      </w:r>
    </w:p>
    <w:p w:rsidR="00C11664" w:rsidRPr="00FA57A3" w:rsidP="00C11664">
      <w:pPr>
        <w:numPr>
          <w:numId w:val="12"/>
        </w:numPr>
        <w:tabs>
          <w:tab w:val="clear" w:pos="1800"/>
        </w:tabs>
        <w:spacing w:before="120"/>
        <w:ind w:left="540"/>
        <w:jc w:val="both"/>
        <w:rPr>
          <w:rFonts w:ascii="Times New Roman" w:hAnsi="Times New Roman" w:cs="Times New Roman"/>
          <w:sz w:val="24"/>
          <w:szCs w:val="24"/>
        </w:rPr>
      </w:pPr>
      <w:r w:rsidRPr="00FA57A3">
        <w:rPr>
          <w:rFonts w:ascii="Times New Roman" w:hAnsi="Times New Roman" w:cs="Times New Roman"/>
          <w:sz w:val="24"/>
          <w:szCs w:val="24"/>
        </w:rPr>
        <w:t>sa týkalo trestného činu, za ktorý možno uložiť trest odňatia slobody s hornou hranicou trestnej sadzby jeden rok alebo menej.</w:t>
      </w:r>
    </w:p>
    <w:p w:rsidR="00C11664" w:rsidRPr="00FA57A3" w:rsidP="00C11664">
      <w:pPr>
        <w:numPr>
          <w:numId w:val="9"/>
        </w:numPr>
        <w:tabs>
          <w:tab w:val="left" w:pos="1080"/>
          <w:tab w:val="clear" w:pos="1410"/>
        </w:tabs>
        <w:spacing w:before="12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 xml:space="preserve">Ministerstvo oznámi Rade Európskej únie a Európskej komisii medzinárodné zmluvy týkajúce sa výmeny informácií a osobných údajov do troch mesiacov od ich podpisu. </w:t>
      </w:r>
    </w:p>
    <w:p w:rsidR="00C11664" w:rsidRPr="00FA57A3" w:rsidP="00C11664">
      <w:pPr>
        <w:numPr>
          <w:numId w:val="9"/>
        </w:numPr>
        <w:tabs>
          <w:tab w:val="left" w:pos="1080"/>
          <w:tab w:val="clear" w:pos="1410"/>
        </w:tabs>
        <w:spacing w:before="120"/>
        <w:ind w:left="180" w:firstLine="360"/>
        <w:jc w:val="both"/>
        <w:rPr>
          <w:rFonts w:ascii="Times New Roman" w:hAnsi="Times New Roman" w:cs="Times New Roman"/>
          <w:sz w:val="24"/>
          <w:szCs w:val="24"/>
        </w:rPr>
      </w:pPr>
      <w:r w:rsidRPr="00FA57A3">
        <w:rPr>
          <w:rFonts w:ascii="Times New Roman" w:hAnsi="Times New Roman" w:cs="Times New Roman"/>
          <w:sz w:val="24"/>
          <w:szCs w:val="24"/>
        </w:rPr>
        <w:t>Podrobnosti o vymieňaní informácií a osobných údajov s orgánmi členských štátov Európskej únie ustanovuje všeobecne záväzný právny predpis</w:t>
      </w:r>
      <w:r w:rsidR="00732AAF">
        <w:rPr>
          <w:rFonts w:ascii="Times New Roman" w:hAnsi="Times New Roman" w:cs="Times New Roman"/>
          <w:sz w:val="24"/>
          <w:szCs w:val="24"/>
        </w:rPr>
        <w:t>, ktorý</w:t>
      </w:r>
      <w:r w:rsidRPr="00FA57A3">
        <w:rPr>
          <w:rFonts w:ascii="Times New Roman" w:hAnsi="Times New Roman" w:cs="Times New Roman"/>
          <w:sz w:val="24"/>
          <w:szCs w:val="24"/>
        </w:rPr>
        <w:t xml:space="preserve"> vyd</w:t>
      </w:r>
      <w:r w:rsidR="00732AAF">
        <w:rPr>
          <w:rFonts w:ascii="Times New Roman" w:hAnsi="Times New Roman" w:cs="Times New Roman"/>
          <w:sz w:val="24"/>
          <w:szCs w:val="24"/>
        </w:rPr>
        <w:t>á Ministerstvo</w:t>
      </w:r>
      <w:r w:rsidRPr="00FA57A3">
        <w:rPr>
          <w:rFonts w:ascii="Times New Roman" w:hAnsi="Times New Roman" w:cs="Times New Roman"/>
          <w:sz w:val="24"/>
          <w:szCs w:val="24"/>
        </w:rPr>
        <w:t xml:space="preserve"> vnútra Slovenskej republiky.“.</w:t>
      </w:r>
    </w:p>
    <w:p w:rsidR="00C11664" w:rsidRPr="00FA57A3" w:rsidP="00C11664">
      <w:pPr>
        <w:spacing w:before="120"/>
        <w:ind w:left="180"/>
        <w:jc w:val="both"/>
        <w:rPr>
          <w:rFonts w:ascii="Times New Roman" w:hAnsi="Times New Roman" w:cs="Times New Roman"/>
          <w:sz w:val="24"/>
          <w:szCs w:val="24"/>
        </w:rPr>
      </w:pPr>
      <w:r w:rsidRPr="00FA57A3">
        <w:rPr>
          <w:rFonts w:ascii="Times New Roman" w:hAnsi="Times New Roman" w:cs="Times New Roman"/>
          <w:sz w:val="24"/>
          <w:szCs w:val="24"/>
        </w:rPr>
        <w:t>Poznámka pod čiarou k odkazu 18a znie:</w:t>
      </w:r>
    </w:p>
    <w:p w:rsidR="00C11664" w:rsidRPr="00FA57A3" w:rsidP="00C11664">
      <w:pPr>
        <w:spacing w:before="120"/>
        <w:ind w:left="180"/>
        <w:jc w:val="both"/>
        <w:rPr>
          <w:rFonts w:ascii="Times New Roman" w:hAnsi="Times New Roman" w:cs="Times New Roman"/>
          <w:sz w:val="24"/>
          <w:szCs w:val="24"/>
        </w:rPr>
      </w:pPr>
      <w:r w:rsidRPr="00FA57A3">
        <w:rPr>
          <w:rFonts w:ascii="Times New Roman" w:hAnsi="Times New Roman" w:cs="Times New Roman"/>
          <w:sz w:val="24"/>
          <w:szCs w:val="24"/>
        </w:rPr>
        <w:t>„18a) § 4 ods. 8 zákona č. 403/2004 Z. z. o európskom zatýkacom rozkaze a o zmene  a doplnení niektorých zákonov.“.</w:t>
      </w:r>
    </w:p>
    <w:p w:rsidR="00C11664" w:rsidRPr="00FA57A3" w:rsidP="00C11664">
      <w:pPr>
        <w:pStyle w:val="DefinitionTerm"/>
        <w:spacing w:before="240"/>
        <w:rPr>
          <w:rFonts w:ascii="Times New Roman" w:hAnsi="Times New Roman" w:cs="Times New Roman"/>
          <w:szCs w:val="24"/>
        </w:rPr>
      </w:pPr>
      <w:r w:rsidRPr="00FA57A3">
        <w:rPr>
          <w:rFonts w:ascii="Times New Roman" w:hAnsi="Times New Roman" w:cs="Times New Roman"/>
          <w:szCs w:val="24"/>
        </w:rPr>
        <w:t>2. Za § 68 sa vkladá § 68a, ktorý znie:</w:t>
      </w:r>
    </w:p>
    <w:p w:rsidR="00C11664" w:rsidRPr="00FA57A3" w:rsidP="00C11664">
      <w:pPr>
        <w:pStyle w:val="DefinitionTerm"/>
        <w:spacing w:before="240"/>
        <w:jc w:val="center"/>
        <w:rPr>
          <w:rFonts w:ascii="Times New Roman" w:hAnsi="Times New Roman" w:cs="Times New Roman"/>
          <w:b/>
          <w:szCs w:val="24"/>
        </w:rPr>
      </w:pPr>
      <w:r w:rsidRPr="00FA57A3">
        <w:rPr>
          <w:rFonts w:ascii="Times New Roman" w:hAnsi="Times New Roman" w:cs="Times New Roman"/>
          <w:b/>
          <w:szCs w:val="24"/>
        </w:rPr>
        <w:t>„§ 68a</w:t>
      </w:r>
    </w:p>
    <w:p w:rsidR="00C11664" w:rsidRPr="00FA57A3" w:rsidP="00C11664">
      <w:pPr>
        <w:spacing w:before="240"/>
        <w:ind w:left="400" w:firstLine="308"/>
        <w:jc w:val="both"/>
        <w:rPr>
          <w:rFonts w:ascii="Times New Roman" w:hAnsi="Times New Roman" w:cs="Times New Roman"/>
          <w:sz w:val="24"/>
          <w:szCs w:val="24"/>
        </w:rPr>
      </w:pPr>
      <w:r w:rsidRPr="00FA57A3">
        <w:rPr>
          <w:rFonts w:ascii="Times New Roman" w:hAnsi="Times New Roman" w:cs="Times New Roman"/>
          <w:sz w:val="24"/>
          <w:szCs w:val="24"/>
        </w:rPr>
        <w:t>Týmto zákonom sa preberajú právne akty Európskych spoločenstiev a Európskej únie uvedené v prílohe.“.</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3. Zákon sa dopĺňa prílohou, ktorá vrátane nadpisu znie:</w:t>
      </w:r>
    </w:p>
    <w:p w:rsidR="00C11664" w:rsidRPr="00FA57A3" w:rsidP="00C11664">
      <w:pPr>
        <w:spacing w:before="240"/>
        <w:jc w:val="right"/>
        <w:rPr>
          <w:rFonts w:ascii="Times New Roman" w:hAnsi="Times New Roman" w:cs="Times New Roman"/>
          <w:sz w:val="24"/>
          <w:szCs w:val="24"/>
        </w:rPr>
      </w:pPr>
      <w:r w:rsidRPr="00FA57A3">
        <w:rPr>
          <w:rFonts w:ascii="Times New Roman" w:hAnsi="Times New Roman" w:cs="Times New Roman"/>
          <w:sz w:val="24"/>
          <w:szCs w:val="24"/>
        </w:rPr>
        <w:t>„Príloha k zákonu č. 4/2001 Z.z. v znení zákona č. XX/2008 Z.z.</w:t>
      </w:r>
    </w:p>
    <w:p w:rsidR="00C11664" w:rsidRPr="00FA57A3" w:rsidP="00C11664">
      <w:pPr>
        <w:spacing w:before="240"/>
        <w:jc w:val="center"/>
        <w:rPr>
          <w:rFonts w:ascii="Times New Roman" w:hAnsi="Times New Roman" w:cs="Times New Roman"/>
          <w:b/>
          <w:sz w:val="24"/>
          <w:szCs w:val="24"/>
        </w:rPr>
      </w:pPr>
      <w:r w:rsidRPr="00FA57A3">
        <w:rPr>
          <w:rFonts w:ascii="Times New Roman" w:hAnsi="Times New Roman" w:cs="Times New Roman"/>
          <w:b/>
          <w:sz w:val="24"/>
          <w:szCs w:val="24"/>
        </w:rPr>
        <w:t xml:space="preserve">ZOZNAM PREBERANÝCH PRÁVNYCH AKTOV </w:t>
      </w:r>
    </w:p>
    <w:p w:rsidR="00C11664" w:rsidRPr="00FA57A3" w:rsidP="00C11664">
      <w:pPr>
        <w:spacing w:before="240"/>
        <w:jc w:val="center"/>
        <w:rPr>
          <w:rFonts w:ascii="Times New Roman" w:hAnsi="Times New Roman" w:cs="Times New Roman"/>
          <w:sz w:val="24"/>
          <w:szCs w:val="24"/>
        </w:rPr>
      </w:pPr>
      <w:r w:rsidRPr="00FA57A3">
        <w:rPr>
          <w:rFonts w:ascii="Times New Roman" w:hAnsi="Times New Roman" w:cs="Times New Roman"/>
          <w:b/>
          <w:sz w:val="24"/>
          <w:szCs w:val="24"/>
        </w:rPr>
        <w:t>EURÓPSKYCH SPOLOČENSTIEV A EURÓPSKEJ ÚNIE</w:t>
      </w:r>
    </w:p>
    <w:p w:rsidR="00C11664" w:rsidRPr="00FA57A3" w:rsidP="00C11664">
      <w:pPr>
        <w:pStyle w:val="DefinitionList"/>
        <w:spacing w:before="240"/>
        <w:ind w:firstLine="348"/>
        <w:jc w:val="both"/>
        <w:rPr>
          <w:rFonts w:ascii="Times New Roman" w:hAnsi="Times New Roman" w:cs="Times New Roman"/>
          <w:szCs w:val="24"/>
        </w:rPr>
      </w:pPr>
      <w:r w:rsidRPr="00FA57A3">
        <w:rPr>
          <w:rFonts w:ascii="Times New Roman" w:hAnsi="Times New Roman" w:cs="Times New Roman"/>
          <w:szCs w:val="24"/>
        </w:rPr>
        <w:t>Rámcové rozhodnutie Rady 2006/960/SVV z 18. decembra 2006 o zjednodušení výmeny informácií a spravodajských informácií medzi orgánmi členských štátov Európskej únie činnými v trestnom konaní (Ú.v. EÚ L 386, 29. 12. 2006).“.</w:t>
      </w:r>
    </w:p>
    <w:p w:rsidR="00C11664" w:rsidRPr="00FA57A3" w:rsidP="00C11664">
      <w:pPr>
        <w:pStyle w:val="Heading2"/>
        <w:spacing w:before="240"/>
        <w:rPr>
          <w:rFonts w:ascii="Times New Roman" w:hAnsi="Times New Roman" w:cs="Times New Roman"/>
          <w:shadow w:val="0"/>
          <w:kern w:val="36"/>
          <w:szCs w:val="24"/>
        </w:rPr>
      </w:pPr>
      <w:r w:rsidRPr="00FA57A3">
        <w:rPr>
          <w:rFonts w:ascii="Times New Roman" w:hAnsi="Times New Roman" w:cs="Times New Roman"/>
          <w:shadow w:val="0"/>
          <w:kern w:val="36"/>
          <w:szCs w:val="24"/>
        </w:rPr>
        <w:t xml:space="preserve">Čl. </w:t>
      </w:r>
      <w:r w:rsidR="00770205">
        <w:rPr>
          <w:rFonts w:ascii="Times New Roman" w:hAnsi="Times New Roman" w:cs="Times New Roman"/>
          <w:shadow w:val="0"/>
          <w:kern w:val="36"/>
          <w:szCs w:val="24"/>
        </w:rPr>
        <w:t>I</w:t>
      </w:r>
      <w:r w:rsidRPr="00FA57A3">
        <w:rPr>
          <w:rFonts w:ascii="Times New Roman" w:hAnsi="Times New Roman" w:cs="Times New Roman"/>
          <w:shadow w:val="0"/>
          <w:kern w:val="36"/>
          <w:szCs w:val="24"/>
        </w:rPr>
        <w:t>X</w:t>
      </w:r>
    </w:p>
    <w:p w:rsidR="00C11664" w:rsidRPr="00FA57A3" w:rsidP="00C11664">
      <w:pPr>
        <w:spacing w:before="240"/>
        <w:ind w:firstLine="708"/>
        <w:jc w:val="both"/>
        <w:rPr>
          <w:rFonts w:ascii="Times New Roman" w:hAnsi="Times New Roman" w:cs="Times New Roman"/>
          <w:sz w:val="24"/>
          <w:szCs w:val="24"/>
        </w:rPr>
      </w:pPr>
      <w:r w:rsidRPr="00FA57A3">
        <w:rPr>
          <w:rFonts w:ascii="Times New Roman" w:hAnsi="Times New Roman" w:cs="Times New Roman"/>
          <w:sz w:val="24"/>
          <w:szCs w:val="24"/>
        </w:rPr>
        <w:t>Zákon č. 652/2004 Z. z. o orgánoch štátnej správy v colníctve a o zmene a doplnení niektorých zákonov v znení zákona č. 331/2005 Z. z., zákona č. 191/2007 Z. z.</w:t>
      </w:r>
      <w:r w:rsidR="00474E14">
        <w:rPr>
          <w:rFonts w:ascii="Times New Roman" w:hAnsi="Times New Roman" w:cs="Times New Roman"/>
          <w:sz w:val="24"/>
          <w:szCs w:val="24"/>
        </w:rPr>
        <w:t>,</w:t>
      </w:r>
      <w:r w:rsidRPr="00FA57A3">
        <w:rPr>
          <w:rFonts w:ascii="Times New Roman" w:hAnsi="Times New Roman" w:cs="Times New Roman"/>
          <w:sz w:val="24"/>
          <w:szCs w:val="24"/>
        </w:rPr>
        <w:t xml:space="preserve"> zákona                       č. 537/2007 Z. z. </w:t>
      </w:r>
      <w:r w:rsidR="00474E14">
        <w:rPr>
          <w:rFonts w:ascii="Times New Roman" w:hAnsi="Times New Roman" w:cs="Times New Roman"/>
          <w:sz w:val="24"/>
          <w:szCs w:val="24"/>
        </w:rPr>
        <w:t xml:space="preserve">a zákona č. 166/2008 Z. z. </w:t>
      </w:r>
      <w:r w:rsidRPr="00FA57A3">
        <w:rPr>
          <w:rFonts w:ascii="Times New Roman" w:hAnsi="Times New Roman" w:cs="Times New Roman"/>
          <w:sz w:val="24"/>
          <w:szCs w:val="24"/>
        </w:rPr>
        <w:t>sa dopĺňa takto:</w:t>
      </w:r>
    </w:p>
    <w:p w:rsidR="00C11664" w:rsidRPr="00FA57A3" w:rsidP="00C11664">
      <w:pPr>
        <w:pStyle w:val="BodyText"/>
        <w:spacing w:before="240"/>
        <w:ind w:left="400" w:hanging="400"/>
        <w:rPr>
          <w:rFonts w:ascii="Times New Roman" w:hAnsi="Times New Roman" w:cs="Times New Roman"/>
          <w:shadow w:val="0"/>
          <w:szCs w:val="24"/>
        </w:rPr>
      </w:pPr>
      <w:r w:rsidRPr="00FA57A3">
        <w:rPr>
          <w:rFonts w:ascii="Times New Roman" w:hAnsi="Times New Roman" w:cs="Times New Roman"/>
          <w:shadow w:val="0"/>
          <w:szCs w:val="24"/>
        </w:rPr>
        <w:t>1. Za § 54 sa vkladá § 54a, ktorý vrátane nadpisu znie:</w:t>
      </w:r>
    </w:p>
    <w:p w:rsidR="00C11664" w:rsidRPr="00FA57A3" w:rsidP="00C11664">
      <w:pPr>
        <w:spacing w:before="240"/>
        <w:ind w:left="180"/>
        <w:jc w:val="center"/>
        <w:rPr>
          <w:rFonts w:ascii="Times New Roman" w:hAnsi="Times New Roman" w:cs="Times New Roman"/>
          <w:b/>
          <w:sz w:val="24"/>
          <w:szCs w:val="24"/>
        </w:rPr>
      </w:pPr>
      <w:r w:rsidRPr="00FA57A3">
        <w:rPr>
          <w:rFonts w:ascii="Times New Roman" w:hAnsi="Times New Roman" w:cs="Times New Roman"/>
          <w:b/>
          <w:sz w:val="24"/>
          <w:szCs w:val="24"/>
        </w:rPr>
        <w:t>„§ 54a</w:t>
      </w:r>
    </w:p>
    <w:p w:rsidR="00C11664" w:rsidRPr="00FA57A3" w:rsidP="00C11664">
      <w:pPr>
        <w:spacing w:before="240"/>
        <w:ind w:left="180"/>
        <w:jc w:val="center"/>
        <w:rPr>
          <w:rFonts w:ascii="Times New Roman" w:hAnsi="Times New Roman" w:cs="Times New Roman"/>
          <w:b/>
          <w:sz w:val="24"/>
          <w:szCs w:val="24"/>
        </w:rPr>
      </w:pPr>
      <w:r w:rsidRPr="00FA57A3">
        <w:rPr>
          <w:rFonts w:ascii="Times New Roman" w:hAnsi="Times New Roman" w:cs="Times New Roman"/>
          <w:b/>
          <w:sz w:val="24"/>
          <w:szCs w:val="24"/>
        </w:rPr>
        <w:t>Výmena informácií a osobných údajov so štátmi Európskej únie pri plnení úloh colnej správy na účely trestného konania</w:t>
      </w:r>
    </w:p>
    <w:p w:rsidR="00C11664" w:rsidRPr="00FA57A3" w:rsidP="00C11664">
      <w:pPr>
        <w:tabs>
          <w:tab w:val="left" w:pos="900"/>
        </w:tabs>
        <w:ind w:left="720"/>
        <w:jc w:val="both"/>
        <w:rPr>
          <w:rFonts w:ascii="Times New Roman" w:hAnsi="Times New Roman" w:cs="Times New Roman"/>
          <w:sz w:val="24"/>
          <w:szCs w:val="24"/>
        </w:rPr>
      </w:pPr>
    </w:p>
    <w:p w:rsidR="00C11664" w:rsidRPr="00FA57A3" w:rsidP="00FB3923">
      <w:pPr>
        <w:ind w:left="180"/>
        <w:jc w:val="both"/>
        <w:rPr>
          <w:rFonts w:ascii="Times New Roman" w:hAnsi="Times New Roman" w:cs="Times New Roman"/>
          <w:sz w:val="24"/>
          <w:szCs w:val="24"/>
        </w:rPr>
      </w:pPr>
      <w:r w:rsidRPr="00FA57A3">
        <w:rPr>
          <w:rFonts w:ascii="Times New Roman" w:hAnsi="Times New Roman" w:cs="Times New Roman"/>
          <w:sz w:val="24"/>
          <w:szCs w:val="24"/>
        </w:rPr>
        <w:tab/>
        <w:t>(1) Colná správa je oprávnená pri plnení úloh na účely trestného konania žiadať                          informácie a osobné údaje od orgánu členského štátu Európskej únie oprávneného                        na predchádzanie a odhaľovanie trestnej činnosti, zisťovanie páchateľov trestných činov</w:t>
      </w:r>
      <w:r w:rsidR="00BB628D">
        <w:rPr>
          <w:rFonts w:ascii="Times New Roman" w:hAnsi="Times New Roman" w:cs="Times New Roman"/>
          <w:sz w:val="24"/>
          <w:szCs w:val="24"/>
        </w:rPr>
        <w:t xml:space="preserve"> </w:t>
      </w:r>
      <w:r w:rsidRPr="00FA57A3">
        <w:rPr>
          <w:rFonts w:ascii="Times New Roman" w:hAnsi="Times New Roman" w:cs="Times New Roman"/>
          <w:sz w:val="24"/>
          <w:szCs w:val="24"/>
        </w:rPr>
        <w:t>a vyšetrovanie trestných činov (ďalej len „orgán členského štátu Európskej únie“), ak možno predpokladať, že informácie a osobné údaje sú dostupné v tomto štáte.</w:t>
      </w:r>
    </w:p>
    <w:p w:rsidR="00C11664" w:rsidRPr="00FA57A3" w:rsidP="00C11664">
      <w:pPr>
        <w:tabs>
          <w:tab w:val="left" w:pos="1080"/>
        </w:tabs>
        <w:ind w:left="360"/>
        <w:jc w:val="both"/>
        <w:rPr>
          <w:rFonts w:ascii="Times New Roman" w:hAnsi="Times New Roman" w:cs="Times New Roman"/>
          <w:sz w:val="24"/>
          <w:szCs w:val="24"/>
        </w:rPr>
      </w:pPr>
    </w:p>
    <w:p w:rsidR="00C11664" w:rsidRPr="00FA57A3" w:rsidP="00FB3923">
      <w:pPr>
        <w:ind w:left="180"/>
        <w:jc w:val="both"/>
        <w:rPr>
          <w:rFonts w:ascii="Times New Roman" w:hAnsi="Times New Roman" w:cs="Times New Roman"/>
          <w:sz w:val="24"/>
          <w:szCs w:val="24"/>
        </w:rPr>
      </w:pPr>
      <w:r w:rsidRPr="00FA57A3">
        <w:rPr>
          <w:rFonts w:ascii="Times New Roman" w:hAnsi="Times New Roman" w:cs="Times New Roman"/>
          <w:sz w:val="24"/>
          <w:szCs w:val="24"/>
        </w:rPr>
        <w:tab/>
        <w:t>(2) Ak boli informácie a osobné údaje, ktoré colná správa prijala od orgánu členského štátu Európskej únie, poskytnuté s podmienkou, je colná správa touto podmienkou viazaná.</w:t>
      </w:r>
    </w:p>
    <w:p w:rsidR="00C11664" w:rsidRPr="00FA57A3" w:rsidP="00FB3923">
      <w:pPr>
        <w:spacing w:before="240"/>
        <w:ind w:left="180" w:firstLine="540"/>
        <w:jc w:val="both"/>
        <w:rPr>
          <w:rFonts w:ascii="Times New Roman" w:hAnsi="Times New Roman" w:cs="Times New Roman"/>
          <w:sz w:val="24"/>
          <w:szCs w:val="24"/>
        </w:rPr>
      </w:pPr>
      <w:r w:rsidRPr="00FA57A3">
        <w:rPr>
          <w:rFonts w:ascii="Times New Roman" w:hAnsi="Times New Roman" w:cs="Times New Roman"/>
          <w:sz w:val="24"/>
          <w:szCs w:val="24"/>
        </w:rPr>
        <w:t>(3) Colná správa poskytuje na účely predchádzania a odhaľovania trestnej činnosti, zisťovania páchateľov trestných činov a vyšetrovania trestných činov informácie a osobné údaje orgánu členského štátu Európskej únie</w:t>
      </w:r>
    </w:p>
    <w:p w:rsidR="00C11664" w:rsidRPr="00FA57A3" w:rsidP="00C11664">
      <w:pPr>
        <w:numPr>
          <w:numId w:val="17"/>
        </w:numPr>
        <w:tabs>
          <w:tab w:val="clear" w:pos="720"/>
        </w:tabs>
        <w:spacing w:before="120"/>
        <w:ind w:left="538" w:hanging="357"/>
        <w:rPr>
          <w:rFonts w:ascii="Times New Roman" w:hAnsi="Times New Roman" w:cs="Times New Roman"/>
          <w:sz w:val="24"/>
          <w:szCs w:val="24"/>
        </w:rPr>
      </w:pPr>
      <w:r w:rsidRPr="00FA57A3">
        <w:rPr>
          <w:rFonts w:ascii="Times New Roman" w:hAnsi="Times New Roman" w:cs="Times New Roman"/>
          <w:sz w:val="24"/>
          <w:szCs w:val="24"/>
        </w:rPr>
        <w:t>na jeho požiadanie alebo</w:t>
      </w:r>
    </w:p>
    <w:p w:rsidR="002B7BD1" w:rsidRPr="00EE5B12" w:rsidP="00EE5B12">
      <w:pPr>
        <w:numPr>
          <w:numId w:val="17"/>
        </w:numPr>
        <w:tabs>
          <w:tab w:val="clear" w:pos="720"/>
        </w:tabs>
        <w:spacing w:before="120"/>
        <w:ind w:left="538" w:hanging="357"/>
        <w:jc w:val="both"/>
        <w:rPr>
          <w:rFonts w:ascii="Times New Roman" w:hAnsi="Times New Roman" w:cs="Times New Roman"/>
          <w:sz w:val="24"/>
          <w:szCs w:val="24"/>
        </w:rPr>
      </w:pPr>
      <w:r w:rsidRPr="00FA57A3" w:rsidR="00C11664">
        <w:rPr>
          <w:rFonts w:ascii="Times New Roman" w:hAnsi="Times New Roman" w:cs="Times New Roman"/>
          <w:sz w:val="24"/>
          <w:szCs w:val="24"/>
        </w:rPr>
        <w:t>bez jeho požiadania, ak je predpoklad, že poskytnutím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zákona.</w:t>
      </w:r>
      <w:r w:rsidRPr="00FA57A3" w:rsidR="00C11664">
        <w:rPr>
          <w:rFonts w:ascii="Times New Roman" w:hAnsi="Times New Roman" w:cs="Times New Roman"/>
          <w:sz w:val="24"/>
          <w:szCs w:val="24"/>
          <w:vertAlign w:val="superscript"/>
        </w:rPr>
        <w:t>46b</w:t>
      </w:r>
      <w:r w:rsidRPr="00FA57A3" w:rsidR="00C11664">
        <w:rPr>
          <w:rFonts w:ascii="Times New Roman" w:hAnsi="Times New Roman" w:cs="Times New Roman"/>
          <w:sz w:val="24"/>
          <w:szCs w:val="24"/>
        </w:rPr>
        <w:t xml:space="preserve">) </w:t>
      </w:r>
    </w:p>
    <w:p w:rsidR="00C11664" w:rsidRPr="00FA57A3" w:rsidP="00C11664">
      <w:pPr>
        <w:tabs>
          <w:tab w:val="left" w:pos="900"/>
        </w:tabs>
        <w:spacing w:before="240"/>
        <w:ind w:left="720"/>
        <w:jc w:val="both"/>
        <w:rPr>
          <w:rFonts w:ascii="Times New Roman" w:hAnsi="Times New Roman" w:cs="Times New Roman"/>
          <w:sz w:val="24"/>
          <w:szCs w:val="24"/>
        </w:rPr>
      </w:pPr>
      <w:r w:rsidRPr="00FA57A3">
        <w:rPr>
          <w:rFonts w:ascii="Times New Roman" w:eastAsia="EUAlbertina-Regular-Identity-H" w:hAnsi="Times New Roman" w:cs="Times New Roman" w:hint="default"/>
          <w:sz w:val="24"/>
          <w:szCs w:val="24"/>
        </w:rPr>
        <w:t>(4) Na ž</w:t>
      </w:r>
      <w:r w:rsidRPr="00FA57A3">
        <w:rPr>
          <w:rFonts w:ascii="Times New Roman" w:eastAsia="EUAlbertina-Regular-Identity-H" w:hAnsi="Times New Roman" w:cs="Times New Roman" w:hint="default"/>
          <w:sz w:val="24"/>
          <w:szCs w:val="24"/>
        </w:rPr>
        <w:t>iadosť</w:t>
      </w:r>
      <w:r w:rsidRPr="00FA57A3">
        <w:rPr>
          <w:rFonts w:ascii="Times New Roman" w:eastAsia="EUAlbertina-Regular-Identity-H" w:hAnsi="Times New Roman" w:cs="Times New Roman" w:hint="default"/>
          <w:sz w:val="24"/>
          <w:szCs w:val="24"/>
        </w:rPr>
        <w:t xml:space="preserve"> o informá</w:t>
      </w:r>
      <w:r w:rsidRPr="00FA57A3">
        <w:rPr>
          <w:rFonts w:ascii="Times New Roman" w:eastAsia="EUAlbertina-Regular-Identity-H" w:hAnsi="Times New Roman" w:cs="Times New Roman" w:hint="default"/>
          <w:sz w:val="24"/>
          <w:szCs w:val="24"/>
        </w:rPr>
        <w:t>c</w:t>
      </w:r>
      <w:r w:rsidRPr="00FA57A3">
        <w:rPr>
          <w:rFonts w:ascii="Times New Roman" w:eastAsia="EUAlbertina-Regular-Identity-H" w:hAnsi="Times New Roman" w:cs="Times New Roman" w:hint="default"/>
          <w:sz w:val="24"/>
          <w:szCs w:val="24"/>
        </w:rPr>
        <w:t>ie a </w:t>
      </w:r>
      <w:r w:rsidRPr="00FA57A3">
        <w:rPr>
          <w:rFonts w:ascii="Times New Roman" w:eastAsia="EUAlbertina-Regular-Identity-H" w:hAnsi="Times New Roman" w:cs="Times New Roman" w:hint="default"/>
          <w:sz w:val="24"/>
          <w:szCs w:val="24"/>
        </w:rPr>
        <w:t>osobné</w:t>
      </w:r>
      <w:r w:rsidRPr="00FA57A3">
        <w:rPr>
          <w:rFonts w:ascii="Times New Roman" w:eastAsia="EUAlbertina-Regular-Identity-H" w:hAnsi="Times New Roman" w:cs="Times New Roman" w:hint="default"/>
          <w:sz w:val="24"/>
          <w:szCs w:val="24"/>
        </w:rPr>
        <w:t xml:space="preserve"> ú</w:t>
      </w:r>
      <w:r w:rsidRPr="00FA57A3">
        <w:rPr>
          <w:rFonts w:ascii="Times New Roman" w:eastAsia="EUAlbertina-Regular-Identity-H" w:hAnsi="Times New Roman" w:cs="Times New Roman" w:hint="default"/>
          <w:sz w:val="24"/>
          <w:szCs w:val="24"/>
        </w:rPr>
        <w:t>daje c</w:t>
      </w:r>
      <w:r w:rsidRPr="00FA57A3">
        <w:rPr>
          <w:rFonts w:ascii="Times New Roman" w:hAnsi="Times New Roman" w:cs="Times New Roman"/>
          <w:sz w:val="24"/>
          <w:szCs w:val="24"/>
        </w:rPr>
        <w:t>olná správa</w:t>
      </w:r>
      <w:r w:rsidRPr="00FA57A3">
        <w:rPr>
          <w:rFonts w:ascii="Times New Roman" w:eastAsia="EUAlbertina-Regular-Identity-H" w:hAnsi="Times New Roman" w:cs="Times New Roman"/>
          <w:sz w:val="24"/>
          <w:szCs w:val="24"/>
        </w:rPr>
        <w:t xml:space="preserve"> odpovie </w:t>
      </w:r>
    </w:p>
    <w:p w:rsidR="00C11664" w:rsidRPr="00FA57A3" w:rsidP="00C11664">
      <w:pPr>
        <w:numPr>
          <w:numId w:val="18"/>
        </w:numPr>
        <w:tabs>
          <w:tab w:val="clear" w:pos="720"/>
        </w:tabs>
        <w:spacing w:before="120"/>
        <w:ind w:left="540"/>
        <w:jc w:val="both"/>
        <w:rPr>
          <w:rFonts w:ascii="Times New Roman" w:eastAsia="EUAlbertina-Regular-Identity-H" w:hAnsi="Times New Roman" w:cs="Times New Roman" w:hint="default"/>
          <w:sz w:val="24"/>
          <w:szCs w:val="24"/>
        </w:rPr>
      </w:pPr>
      <w:r w:rsidRPr="00FA57A3">
        <w:rPr>
          <w:rFonts w:ascii="Times New Roman" w:hAnsi="Times New Roman" w:cs="Times New Roman"/>
          <w:sz w:val="24"/>
          <w:szCs w:val="24"/>
        </w:rPr>
        <w:t>najneskôr do osem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c</w:t>
      </w:r>
      <w:r w:rsidRPr="00FA57A3">
        <w:rPr>
          <w:rFonts w:ascii="Times New Roman" w:hAnsi="Times New Roman" w:cs="Times New Roman"/>
          <w:sz w:val="24"/>
          <w:szCs w:val="24"/>
        </w:rPr>
        <w:t>olná správa</w:t>
      </w:r>
      <w:r w:rsidRPr="00FA57A3">
        <w:rPr>
          <w:rFonts w:ascii="Times New Roman" w:eastAsia="EUAlbertina-Regular-Identity-H" w:hAnsi="Times New Roman" w:cs="Times New Roman" w:hint="default"/>
          <w:sz w:val="24"/>
          <w:szCs w:val="24"/>
        </w:rPr>
        <w:t xml:space="preserve"> priamy prí</w:t>
      </w:r>
      <w:r w:rsidRPr="00FA57A3">
        <w:rPr>
          <w:rFonts w:ascii="Times New Roman" w:eastAsia="EUAlbertina-Regular-Identity-H" w:hAnsi="Times New Roman" w:cs="Times New Roman" w:hint="default"/>
          <w:sz w:val="24"/>
          <w:szCs w:val="24"/>
        </w:rPr>
        <w:t>stup,</w:t>
      </w:r>
    </w:p>
    <w:p w:rsidR="00C11664" w:rsidRPr="00FA57A3" w:rsidP="00C11664">
      <w:pPr>
        <w:numPr>
          <w:numId w:val="18"/>
        </w:numPr>
        <w:tabs>
          <w:tab w:val="clear" w:pos="720"/>
        </w:tabs>
        <w:spacing w:before="120"/>
        <w:ind w:left="540"/>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 xml:space="preserve">najneskôr do sedem dní, ak ide o nenaliehavú žiadosť o informácie a osobné údaje, ktorá </w:t>
      </w:r>
      <w:r w:rsidR="00BB628D">
        <w:rPr>
          <w:rFonts w:ascii="Times New Roman" w:hAnsi="Times New Roman" w:cs="Times New Roman"/>
          <w:sz w:val="24"/>
          <w:szCs w:val="24"/>
        </w:rPr>
        <w:t xml:space="preserve">          </w:t>
      </w:r>
      <w:r w:rsidRPr="00FA57A3">
        <w:rPr>
          <w:rFonts w:ascii="Times New Roman" w:hAnsi="Times New Roman" w:cs="Times New Roman"/>
          <w:sz w:val="24"/>
          <w:szCs w:val="24"/>
        </w:rPr>
        <w:t>sa týka trestného činu, pre ktorý možno vydať európsky zatýkací rozkaz na základe jeho zaradenia do niektorej z kategórií podľa osobitného zákona, ak sú požadované informácie a osobné údaje dostupné v</w:t>
      </w:r>
      <w:r w:rsidRPr="00FA57A3">
        <w:rPr>
          <w:rFonts w:ascii="Times New Roman" w:eastAsia="EUAlbertina-Regular-Identity-H" w:hAnsi="Times New Roman" w:cs="Times New Roman"/>
          <w:sz w:val="24"/>
          <w:szCs w:val="24"/>
        </w:rPr>
        <w:t> </w:t>
      </w:r>
      <w:r w:rsidRPr="00FA57A3">
        <w:rPr>
          <w:rFonts w:ascii="Times New Roman" w:eastAsia="EUAlbertina-Regular-Identity-H" w:hAnsi="Times New Roman" w:cs="Times New Roman" w:hint="default"/>
          <w:sz w:val="24"/>
          <w:szCs w:val="24"/>
        </w:rPr>
        <w:t>informač</w:t>
      </w:r>
      <w:r w:rsidRPr="00FA57A3">
        <w:rPr>
          <w:rFonts w:ascii="Times New Roman" w:eastAsia="EUAlbertina-Regular-Identity-H" w:hAnsi="Times New Roman" w:cs="Times New Roman" w:hint="default"/>
          <w:sz w:val="24"/>
          <w:szCs w:val="24"/>
        </w:rPr>
        <w:t>ný</w:t>
      </w:r>
      <w:r w:rsidRPr="00FA57A3">
        <w:rPr>
          <w:rFonts w:ascii="Times New Roman" w:eastAsia="EUAlbertina-Regular-Identity-H" w:hAnsi="Times New Roman" w:cs="Times New Roman" w:hint="default"/>
          <w:sz w:val="24"/>
          <w:szCs w:val="24"/>
        </w:rPr>
        <w:t>ch systé</w:t>
      </w:r>
      <w:r w:rsidRPr="00FA57A3">
        <w:rPr>
          <w:rFonts w:ascii="Times New Roman" w:eastAsia="EUAlbertina-Regular-Identity-H" w:hAnsi="Times New Roman" w:cs="Times New Roman" w:hint="default"/>
          <w:sz w:val="24"/>
          <w:szCs w:val="24"/>
        </w:rPr>
        <w:t>moch, do ktorý</w:t>
      </w:r>
      <w:r w:rsidRPr="00FA57A3">
        <w:rPr>
          <w:rFonts w:ascii="Times New Roman" w:eastAsia="EUAlbertina-Regular-Identity-H" w:hAnsi="Times New Roman" w:cs="Times New Roman" w:hint="default"/>
          <w:sz w:val="24"/>
          <w:szCs w:val="24"/>
        </w:rPr>
        <w:t>ch má</w:t>
      </w:r>
      <w:r w:rsidRPr="00FA57A3">
        <w:rPr>
          <w:rFonts w:ascii="Times New Roman" w:eastAsia="EUAlbertina-Regular-Identity-H" w:hAnsi="Times New Roman" w:cs="Times New Roman" w:hint="default"/>
          <w:sz w:val="24"/>
          <w:szCs w:val="24"/>
        </w:rPr>
        <w:t xml:space="preserve"> c</w:t>
      </w:r>
      <w:r w:rsidRPr="00FA57A3">
        <w:rPr>
          <w:rFonts w:ascii="Times New Roman" w:hAnsi="Times New Roman" w:cs="Times New Roman"/>
          <w:sz w:val="24"/>
          <w:szCs w:val="24"/>
        </w:rPr>
        <w:t>olná správa</w:t>
      </w:r>
      <w:r w:rsidRPr="00FA57A3">
        <w:rPr>
          <w:rFonts w:ascii="Times New Roman" w:eastAsia="EUAlbertina-Regular-Identity-H" w:hAnsi="Times New Roman" w:cs="Times New Roman" w:hint="default"/>
          <w:sz w:val="24"/>
          <w:szCs w:val="24"/>
        </w:rPr>
        <w:t xml:space="preserve"> priamy prí</w:t>
      </w:r>
      <w:r w:rsidRPr="00FA57A3">
        <w:rPr>
          <w:rFonts w:ascii="Times New Roman" w:eastAsia="EUAlbertina-Regular-Identity-H" w:hAnsi="Times New Roman" w:cs="Times New Roman" w:hint="default"/>
          <w:sz w:val="24"/>
          <w:szCs w:val="24"/>
        </w:rPr>
        <w:t>stu</w:t>
      </w:r>
      <w:r w:rsidRPr="00FA57A3">
        <w:rPr>
          <w:rFonts w:ascii="Times New Roman" w:eastAsia="EUAlbertina-Regular-Identity-H" w:hAnsi="Times New Roman" w:cs="Times New Roman" w:hint="default"/>
          <w:sz w:val="24"/>
          <w:szCs w:val="24"/>
        </w:rPr>
        <w:t>p</w:t>
      </w:r>
      <w:r w:rsidRPr="00FA57A3">
        <w:rPr>
          <w:rFonts w:ascii="Times New Roman" w:hAnsi="Times New Roman" w:cs="Times New Roman"/>
          <w:sz w:val="24"/>
          <w:szCs w:val="24"/>
        </w:rPr>
        <w:t>,</w:t>
      </w:r>
    </w:p>
    <w:p w:rsidR="00C11664" w:rsidRPr="00FA57A3" w:rsidP="00C11664">
      <w:pPr>
        <w:numPr>
          <w:numId w:val="18"/>
        </w:numPr>
        <w:tabs>
          <w:tab w:val="clear" w:pos="720"/>
        </w:tabs>
        <w:spacing w:before="120"/>
        <w:ind w:left="540"/>
        <w:jc w:val="both"/>
        <w:rPr>
          <w:rFonts w:ascii="Times New Roman" w:eastAsia="EUAlbertina-Regular-Identity-H" w:hAnsi="Times New Roman" w:cs="Times New Roman"/>
          <w:sz w:val="24"/>
          <w:szCs w:val="24"/>
        </w:rPr>
      </w:pPr>
      <w:r w:rsidRPr="00FA57A3">
        <w:rPr>
          <w:rFonts w:ascii="Times New Roman" w:hAnsi="Times New Roman" w:cs="Times New Roman"/>
          <w:sz w:val="24"/>
          <w:szCs w:val="24"/>
        </w:rPr>
        <w:t>najneskôr do 14 dní, ak ide o bežnú žiadosť.</w:t>
      </w:r>
    </w:p>
    <w:p w:rsidR="00C11664" w:rsidRPr="00FA57A3" w:rsidP="00C11664">
      <w:pPr>
        <w:tabs>
          <w:tab w:val="left" w:pos="900"/>
        </w:tabs>
        <w:spacing w:before="240"/>
        <w:ind w:left="180"/>
        <w:jc w:val="both"/>
        <w:rPr>
          <w:rFonts w:ascii="Times New Roman" w:hAnsi="Times New Roman" w:cs="Times New Roman"/>
          <w:sz w:val="24"/>
          <w:szCs w:val="24"/>
        </w:rPr>
      </w:pPr>
      <w:r w:rsidRPr="00FA57A3">
        <w:rPr>
          <w:rFonts w:ascii="Times New Roman" w:eastAsia="EUAlbertina-Regular-Identity-H" w:hAnsi="Times New Roman" w:cs="Times New Roman"/>
          <w:sz w:val="24"/>
          <w:szCs w:val="24"/>
        </w:rPr>
        <w:tab/>
      </w:r>
      <w:r w:rsidRPr="00FA57A3">
        <w:rPr>
          <w:rFonts w:ascii="Times New Roman" w:eastAsia="EUAlbertina-Regular-Identity-H" w:hAnsi="Times New Roman" w:cs="Times New Roman" w:hint="default"/>
          <w:sz w:val="24"/>
          <w:szCs w:val="24"/>
        </w:rPr>
        <w:t>(5) Ak nie je mož</w:t>
      </w:r>
      <w:r w:rsidRPr="00FA57A3">
        <w:rPr>
          <w:rFonts w:ascii="Times New Roman" w:eastAsia="EUAlbertina-Regular-Identity-H" w:hAnsi="Times New Roman" w:cs="Times New Roman" w:hint="default"/>
          <w:sz w:val="24"/>
          <w:szCs w:val="24"/>
        </w:rPr>
        <w:t>né</w:t>
      </w:r>
      <w:r w:rsidRPr="00FA57A3">
        <w:rPr>
          <w:rFonts w:ascii="Times New Roman" w:eastAsia="EUAlbertina-Regular-Identity-H" w:hAnsi="Times New Roman" w:cs="Times New Roman" w:hint="default"/>
          <w:sz w:val="24"/>
          <w:szCs w:val="24"/>
        </w:rPr>
        <w:t xml:space="preserve"> odpovedať</w:t>
      </w:r>
      <w:r w:rsidRPr="00FA57A3">
        <w:rPr>
          <w:rFonts w:ascii="Times New Roman" w:eastAsia="EUAlbertina-Regular-Identity-H" w:hAnsi="Times New Roman" w:cs="Times New Roman" w:hint="default"/>
          <w:sz w:val="24"/>
          <w:szCs w:val="24"/>
        </w:rPr>
        <w:t xml:space="preserve"> v </w:t>
      </w:r>
      <w:r w:rsidRPr="00FA57A3">
        <w:rPr>
          <w:rFonts w:ascii="Times New Roman" w:eastAsia="EUAlbertina-Regular-Identity-H" w:hAnsi="Times New Roman" w:cs="Times New Roman" w:hint="default"/>
          <w:sz w:val="24"/>
          <w:szCs w:val="24"/>
        </w:rPr>
        <w:t>lehotá</w:t>
      </w:r>
      <w:r w:rsidRPr="00FA57A3">
        <w:rPr>
          <w:rFonts w:ascii="Times New Roman" w:eastAsia="EUAlbertina-Regular-Identity-H" w:hAnsi="Times New Roman" w:cs="Times New Roman" w:hint="default"/>
          <w:sz w:val="24"/>
          <w:szCs w:val="24"/>
        </w:rPr>
        <w:t>ch podľ</w:t>
      </w:r>
      <w:r w:rsidRPr="00FA57A3">
        <w:rPr>
          <w:rFonts w:ascii="Times New Roman" w:eastAsia="EUAlbertina-Regular-Identity-H" w:hAnsi="Times New Roman" w:cs="Times New Roman" w:hint="default"/>
          <w:sz w:val="24"/>
          <w:szCs w:val="24"/>
        </w:rPr>
        <w:t>a odseku 4, c</w:t>
      </w:r>
      <w:r w:rsidRPr="00FA57A3">
        <w:rPr>
          <w:rFonts w:ascii="Times New Roman" w:hAnsi="Times New Roman" w:cs="Times New Roman"/>
          <w:sz w:val="24"/>
          <w:szCs w:val="24"/>
        </w:rPr>
        <w:t>olná správa</w:t>
      </w:r>
      <w:r w:rsidRPr="00FA57A3">
        <w:rPr>
          <w:rFonts w:ascii="Times New Roman" w:eastAsia="EUAlbertina-Regular-Identity-H" w:hAnsi="Times New Roman" w:cs="Times New Roman" w:hint="default"/>
          <w:sz w:val="24"/>
          <w:szCs w:val="24"/>
        </w:rPr>
        <w:t xml:space="preserve"> poskytne  ž</w:t>
      </w:r>
      <w:r w:rsidRPr="00FA57A3">
        <w:rPr>
          <w:rFonts w:ascii="Times New Roman" w:eastAsia="EUAlbertina-Regular-Identity-H" w:hAnsi="Times New Roman" w:cs="Times New Roman" w:hint="default"/>
          <w:sz w:val="24"/>
          <w:szCs w:val="24"/>
        </w:rPr>
        <w:t>iadateľ</w:t>
      </w:r>
      <w:r w:rsidRPr="00FA57A3">
        <w:rPr>
          <w:rFonts w:ascii="Times New Roman" w:eastAsia="EUAlbertina-Regular-Identity-H" w:hAnsi="Times New Roman" w:cs="Times New Roman" w:hint="default"/>
          <w:sz w:val="24"/>
          <w:szCs w:val="24"/>
        </w:rPr>
        <w:t>ovi vysvetlenie, v ktorom mu</w:t>
      </w:r>
      <w:r w:rsidRPr="00FA57A3">
        <w:rPr>
          <w:rFonts w:ascii="Times New Roman" w:hAnsi="Times New Roman" w:cs="Times New Roman"/>
          <w:sz w:val="24"/>
          <w:szCs w:val="24"/>
        </w:rPr>
        <w:t xml:space="preserve"> oznámi dôvody predĺženia lehoty.</w:t>
      </w:r>
    </w:p>
    <w:p w:rsidR="00C11664" w:rsidRPr="00FA57A3" w:rsidP="00C11664">
      <w:pPr>
        <w:tabs>
          <w:tab w:val="left" w:pos="900"/>
        </w:tabs>
        <w:spacing w:before="240"/>
        <w:ind w:left="180"/>
        <w:jc w:val="both"/>
        <w:rPr>
          <w:rFonts w:ascii="Times New Roman" w:hAnsi="Times New Roman" w:cs="Times New Roman"/>
          <w:sz w:val="24"/>
          <w:szCs w:val="24"/>
        </w:rPr>
      </w:pPr>
      <w:r w:rsidRPr="00FA57A3">
        <w:rPr>
          <w:rFonts w:ascii="Times New Roman" w:hAnsi="Times New Roman" w:cs="Times New Roman"/>
          <w:sz w:val="24"/>
          <w:szCs w:val="24"/>
        </w:rPr>
        <w:tab/>
        <w:t>(6) Ak ide o naliehavú žiadosť podľa odseku 4 písm. a), nesmie predĺženie lehoty                      na poskytnutie informácií presiahnuť tri dni.</w:t>
      </w:r>
    </w:p>
    <w:p w:rsidR="00C11664" w:rsidRPr="00FA57A3" w:rsidP="00C11664">
      <w:pPr>
        <w:tabs>
          <w:tab w:val="left" w:pos="900"/>
        </w:tabs>
        <w:ind w:left="180"/>
        <w:jc w:val="both"/>
        <w:rPr>
          <w:rFonts w:ascii="Times New Roman" w:hAnsi="Times New Roman" w:cs="Times New Roman"/>
          <w:sz w:val="24"/>
          <w:szCs w:val="24"/>
        </w:rPr>
      </w:pPr>
    </w:p>
    <w:p w:rsidR="00C11664" w:rsidRPr="00FA57A3" w:rsidP="00C11664">
      <w:pPr>
        <w:tabs>
          <w:tab w:val="left" w:pos="900"/>
        </w:tabs>
        <w:ind w:left="180"/>
        <w:jc w:val="both"/>
        <w:rPr>
          <w:rFonts w:ascii="Times New Roman" w:hAnsi="Times New Roman" w:cs="Times New Roman"/>
          <w:sz w:val="24"/>
          <w:szCs w:val="24"/>
        </w:rPr>
      </w:pPr>
      <w:r w:rsidRPr="00FA57A3">
        <w:rPr>
          <w:rFonts w:ascii="Times New Roman" w:hAnsi="Times New Roman" w:cs="Times New Roman"/>
          <w:sz w:val="24"/>
          <w:szCs w:val="24"/>
        </w:rPr>
        <w:tab/>
        <w:t>(7) Ak informácia alebo osobný údaj, ktorý sa má poskytnúť orgánu členského štátu Európskej únie, bol získaný služobnou činnosťou, ktorej predchádzal súhlas alebo príkaz súdu alebo prokurátora, colná správa na takéto poskytnutie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w:t>
      </w:r>
      <w:r w:rsidR="00BD5834">
        <w:rPr>
          <w:rFonts w:ascii="Times New Roman" w:hAnsi="Times New Roman" w:cs="Times New Roman"/>
          <w:sz w:val="24"/>
          <w:szCs w:val="24"/>
        </w:rPr>
        <w:t xml:space="preserve"> informácie alebo osobného údaja</w:t>
      </w:r>
      <w:r w:rsidRPr="00FA57A3">
        <w:rPr>
          <w:rFonts w:ascii="Times New Roman" w:hAnsi="Times New Roman" w:cs="Times New Roman"/>
          <w:sz w:val="24"/>
          <w:szCs w:val="24"/>
        </w:rPr>
        <w:t xml:space="preserve"> orgánu členského štátu Európskej únie, colná správa mu poskytnutie odmietne. </w:t>
      </w:r>
    </w:p>
    <w:p w:rsidR="00C11664" w:rsidRPr="00FA57A3" w:rsidP="00C11664">
      <w:pPr>
        <w:tabs>
          <w:tab w:val="left" w:pos="900"/>
        </w:tabs>
        <w:spacing w:before="240"/>
        <w:ind w:left="180"/>
        <w:jc w:val="both"/>
        <w:rPr>
          <w:rFonts w:ascii="Times New Roman" w:hAnsi="Times New Roman" w:cs="Times New Roman"/>
          <w:sz w:val="24"/>
          <w:szCs w:val="24"/>
        </w:rPr>
      </w:pPr>
      <w:r w:rsidRPr="00FA57A3">
        <w:rPr>
          <w:rFonts w:ascii="Times New Roman" w:hAnsi="Times New Roman" w:cs="Times New Roman"/>
          <w:sz w:val="24"/>
          <w:szCs w:val="24"/>
        </w:rPr>
        <w:tab/>
        <w:t>(8) Ak informácia alebo osobný údaj, ktorý sa má poskytnúť orgánu členského štátu Európskej únie, bol získaný služobnou činnosťou, ktorej predchádzal súhlas alebo príkaz iného orgánu, colná správa na takéto poskytnutie potrebuje predchádzajúci súhlas orgánu, na základe súhlasu alebo príkazu ktorého, bola informácia alebo osobný údaj získaný. Ak orgán, na základe ktorého súhlasu alebo príkazu bola informácia alebo osobný údaj získaný, nepovolí poskytnutie</w:t>
      </w:r>
      <w:r w:rsidR="00BD5834">
        <w:rPr>
          <w:rFonts w:ascii="Times New Roman" w:hAnsi="Times New Roman" w:cs="Times New Roman"/>
          <w:sz w:val="24"/>
          <w:szCs w:val="24"/>
        </w:rPr>
        <w:t xml:space="preserve"> informácie alebo osobného údaja</w:t>
      </w:r>
      <w:r w:rsidRPr="00FA57A3">
        <w:rPr>
          <w:rFonts w:ascii="Times New Roman" w:hAnsi="Times New Roman" w:cs="Times New Roman"/>
          <w:sz w:val="24"/>
          <w:szCs w:val="24"/>
        </w:rPr>
        <w:t xml:space="preserve"> orgánu členského štátu Európskej únie, colná správa mu poskytnutie odmietne. </w:t>
      </w:r>
    </w:p>
    <w:p w:rsidR="00C11664" w:rsidRPr="00FA57A3" w:rsidP="00C11664">
      <w:pPr>
        <w:tabs>
          <w:tab w:val="left" w:pos="900"/>
        </w:tabs>
        <w:spacing w:before="240"/>
        <w:ind w:left="180"/>
        <w:jc w:val="both"/>
        <w:rPr>
          <w:rFonts w:ascii="Times New Roman" w:hAnsi="Times New Roman" w:cs="Times New Roman"/>
          <w:sz w:val="24"/>
          <w:szCs w:val="24"/>
        </w:rPr>
      </w:pPr>
      <w:r w:rsidRPr="00FA57A3">
        <w:rPr>
          <w:rFonts w:ascii="Times New Roman" w:hAnsi="Times New Roman" w:cs="Times New Roman"/>
          <w:sz w:val="24"/>
          <w:szCs w:val="24"/>
        </w:rPr>
        <w:tab/>
        <w:t xml:space="preserve">(9) Ak informáciu alebo osobný údaj, ktorý sa má poskytnúť orgánu členského štátu Európskej únie, získala colná správa od iného členského štátu Európskej únie, colná správa na takéto poskytnutie potrebuje predchádzajúci súhlas členského štátu Európskej únie, ktorý informáciu alebo osobný údaj poskytol. Ak informáciu alebo osobný údaj, ktorý sa má poskytnúť, získala colná správa od štátu, ktorý nie je členským štátom Európskej únie a na poskytnutie informácie alebo osobného údaja je potrebný súhlas tohto štátu, colná správa o tento súhlas požiada. </w:t>
      </w:r>
    </w:p>
    <w:p w:rsidR="00C11664" w:rsidRPr="00FA57A3" w:rsidP="00C11664">
      <w:pPr>
        <w:tabs>
          <w:tab w:val="left" w:pos="900"/>
        </w:tabs>
        <w:spacing w:before="240"/>
        <w:ind w:left="180"/>
        <w:jc w:val="both"/>
        <w:rPr>
          <w:rFonts w:ascii="Times New Roman" w:hAnsi="Times New Roman" w:cs="Times New Roman"/>
          <w:sz w:val="24"/>
          <w:szCs w:val="24"/>
        </w:rPr>
      </w:pPr>
      <w:r w:rsidRPr="00FA57A3">
        <w:rPr>
          <w:rFonts w:ascii="Times New Roman" w:hAnsi="Times New Roman" w:cs="Times New Roman"/>
          <w:sz w:val="24"/>
          <w:szCs w:val="24"/>
        </w:rPr>
        <w:tab/>
        <w:t>(10) Colná správa môže odmietnuť poskytnutie informácie alebo osobného údaja podľa odseku 3 písm. a), ak by poskytnutie</w:t>
      </w:r>
    </w:p>
    <w:p w:rsidR="00C11664" w:rsidRPr="00FA57A3" w:rsidP="00C11664">
      <w:pPr>
        <w:numPr>
          <w:numId w:val="19"/>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ohrozilo bezpečnosť osôb,</w:t>
      </w:r>
    </w:p>
    <w:p w:rsidR="00C11664" w:rsidRPr="00FA57A3" w:rsidP="00C11664">
      <w:pPr>
        <w:numPr>
          <w:numId w:val="19"/>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poškodilo základné záujmy bezpečnosti Slovenskej republiky,</w:t>
      </w:r>
    </w:p>
    <w:p w:rsidR="00C11664" w:rsidRPr="00FA57A3" w:rsidP="00C11664">
      <w:pPr>
        <w:numPr>
          <w:numId w:val="19"/>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ohrozilo úspech prebiehajúceho odhaľovania, objasňovania alebo vyšetrovania trestného činu,</w:t>
      </w:r>
    </w:p>
    <w:p w:rsidR="00C11664" w:rsidRPr="00FA57A3" w:rsidP="00C11664">
      <w:pPr>
        <w:numPr>
          <w:numId w:val="19"/>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bolo zjavne neprimerané alebo neopodstatnené vzhľadom na účely, na ktoré sa požaduje,</w:t>
      </w:r>
    </w:p>
    <w:p w:rsidR="00C11664" w:rsidRPr="00FA57A3" w:rsidP="00C11664">
      <w:pPr>
        <w:numPr>
          <w:numId w:val="19"/>
        </w:numPr>
        <w:tabs>
          <w:tab w:val="clear" w:pos="1800"/>
        </w:tabs>
        <w:spacing w:before="120"/>
        <w:ind w:left="538" w:hanging="357"/>
        <w:jc w:val="both"/>
        <w:rPr>
          <w:rFonts w:ascii="Times New Roman" w:hAnsi="Times New Roman" w:cs="Times New Roman"/>
          <w:sz w:val="24"/>
          <w:szCs w:val="24"/>
        </w:rPr>
      </w:pPr>
      <w:r w:rsidRPr="00FA57A3">
        <w:rPr>
          <w:rFonts w:ascii="Times New Roman" w:hAnsi="Times New Roman" w:cs="Times New Roman"/>
          <w:sz w:val="24"/>
          <w:szCs w:val="24"/>
        </w:rPr>
        <w:t>sa týkalo trestného činu, za ktorý možno uložiť trest odňatia slobody s hornou hranicou trestnej sadzby jeden rok alebo menej.</w:t>
      </w:r>
    </w:p>
    <w:p w:rsidR="00C11664" w:rsidRPr="00FA57A3" w:rsidP="00C11664">
      <w:pPr>
        <w:spacing w:before="240"/>
        <w:ind w:left="180" w:firstLine="540"/>
        <w:jc w:val="both"/>
        <w:rPr>
          <w:rFonts w:ascii="Times New Roman" w:hAnsi="Times New Roman" w:cs="Times New Roman"/>
          <w:sz w:val="24"/>
          <w:szCs w:val="24"/>
        </w:rPr>
      </w:pPr>
      <w:r w:rsidRPr="00FA57A3">
        <w:rPr>
          <w:rFonts w:ascii="Times New Roman" w:hAnsi="Times New Roman" w:cs="Times New Roman"/>
          <w:sz w:val="24"/>
          <w:szCs w:val="24"/>
        </w:rPr>
        <w:t xml:space="preserve">(11) Ministerstvo oznámi Rade Európskej únie a Európskej komisii medzinárodné zmluvy týkajúce sa výmeny informácií a osobných údajov do troch mesiacov od ich podpisu. </w:t>
      </w:r>
    </w:p>
    <w:p w:rsidR="00C11664" w:rsidRPr="00FA57A3" w:rsidP="006F0A83">
      <w:pPr>
        <w:tabs>
          <w:tab w:val="left" w:pos="1080"/>
        </w:tabs>
        <w:spacing w:before="240"/>
        <w:ind w:left="180" w:firstLine="540"/>
        <w:jc w:val="both"/>
        <w:rPr>
          <w:rFonts w:ascii="Times New Roman" w:hAnsi="Times New Roman" w:cs="Times New Roman"/>
          <w:sz w:val="24"/>
          <w:szCs w:val="24"/>
        </w:rPr>
      </w:pPr>
      <w:r w:rsidRPr="00FA57A3">
        <w:rPr>
          <w:rFonts w:ascii="Times New Roman" w:hAnsi="Times New Roman" w:cs="Times New Roman"/>
          <w:sz w:val="24"/>
          <w:szCs w:val="24"/>
        </w:rPr>
        <w:t>(12)</w:t>
      </w:r>
      <w:r w:rsidR="006F0A83">
        <w:rPr>
          <w:rFonts w:ascii="Times New Roman" w:hAnsi="Times New Roman" w:cs="Times New Roman"/>
          <w:sz w:val="24"/>
          <w:szCs w:val="24"/>
        </w:rPr>
        <w:t xml:space="preserve"> </w:t>
      </w:r>
      <w:r w:rsidRPr="00FA57A3">
        <w:rPr>
          <w:rFonts w:ascii="Times New Roman" w:hAnsi="Times New Roman" w:cs="Times New Roman"/>
          <w:sz w:val="24"/>
          <w:szCs w:val="24"/>
        </w:rPr>
        <w:t>Podrobnosti o vymieňaní informácií a osobných údajov s orgánmi členských štátov Európskej únie ustanovuje všeobecne záväzný právny predpis</w:t>
      </w:r>
      <w:r w:rsidR="00732AAF">
        <w:rPr>
          <w:rFonts w:ascii="Times New Roman" w:hAnsi="Times New Roman" w:cs="Times New Roman"/>
          <w:sz w:val="24"/>
          <w:szCs w:val="24"/>
        </w:rPr>
        <w:t>, ktorý</w:t>
      </w:r>
      <w:r w:rsidRPr="00FA57A3">
        <w:rPr>
          <w:rFonts w:ascii="Times New Roman" w:hAnsi="Times New Roman" w:cs="Times New Roman"/>
          <w:sz w:val="24"/>
          <w:szCs w:val="24"/>
        </w:rPr>
        <w:t xml:space="preserve"> vyd</w:t>
      </w:r>
      <w:r w:rsidR="00732AAF">
        <w:rPr>
          <w:rFonts w:ascii="Times New Roman" w:hAnsi="Times New Roman" w:cs="Times New Roman"/>
          <w:sz w:val="24"/>
          <w:szCs w:val="24"/>
        </w:rPr>
        <w:t>á</w:t>
      </w:r>
      <w:r w:rsidRPr="00FA57A3">
        <w:rPr>
          <w:rFonts w:ascii="Times New Roman" w:hAnsi="Times New Roman" w:cs="Times New Roman"/>
          <w:sz w:val="24"/>
          <w:szCs w:val="24"/>
        </w:rPr>
        <w:t xml:space="preserve"> Ministerstvo vnútra Slovenskej republiky.“.</w:t>
      </w:r>
    </w:p>
    <w:p w:rsidR="00C11664" w:rsidRPr="00FA57A3" w:rsidP="00C11664">
      <w:pPr>
        <w:spacing w:before="240"/>
        <w:ind w:left="180"/>
        <w:jc w:val="both"/>
        <w:rPr>
          <w:rFonts w:ascii="Times New Roman" w:hAnsi="Times New Roman" w:cs="Times New Roman"/>
          <w:sz w:val="24"/>
          <w:szCs w:val="24"/>
        </w:rPr>
      </w:pPr>
      <w:r w:rsidRPr="00FA57A3">
        <w:rPr>
          <w:rFonts w:ascii="Times New Roman" w:hAnsi="Times New Roman" w:cs="Times New Roman"/>
          <w:sz w:val="24"/>
          <w:szCs w:val="24"/>
        </w:rPr>
        <w:t>Poznámka pod čiarou k odkazu 46b znie:</w:t>
      </w:r>
    </w:p>
    <w:p w:rsidR="00C11664" w:rsidP="00C11664">
      <w:pPr>
        <w:spacing w:before="120"/>
        <w:ind w:left="181"/>
        <w:jc w:val="both"/>
        <w:rPr>
          <w:rFonts w:ascii="Times New Roman" w:hAnsi="Times New Roman" w:cs="Times New Roman"/>
          <w:sz w:val="24"/>
          <w:szCs w:val="24"/>
        </w:rPr>
      </w:pPr>
      <w:r w:rsidRPr="00FA57A3">
        <w:rPr>
          <w:rFonts w:ascii="Times New Roman" w:hAnsi="Times New Roman" w:cs="Times New Roman"/>
          <w:sz w:val="24"/>
          <w:szCs w:val="24"/>
        </w:rPr>
        <w:t xml:space="preserve">„46b) § 4 ods. 8 zákona č. 403/2004 Z. z. o európskom zatýkacom rozkaze a o zmene a doplnení niektorých zákonov.“. </w:t>
      </w:r>
    </w:p>
    <w:p w:rsidR="00C11664" w:rsidRPr="00FA57A3" w:rsidP="00C11664">
      <w:pPr>
        <w:pStyle w:val="DefinitionTerm"/>
        <w:spacing w:before="240"/>
        <w:rPr>
          <w:rFonts w:ascii="Times New Roman" w:hAnsi="Times New Roman" w:cs="Times New Roman"/>
          <w:szCs w:val="24"/>
        </w:rPr>
      </w:pPr>
      <w:r w:rsidRPr="00FA57A3">
        <w:rPr>
          <w:rFonts w:ascii="Times New Roman" w:hAnsi="Times New Roman" w:cs="Times New Roman"/>
          <w:szCs w:val="24"/>
        </w:rPr>
        <w:t>2. Za § 59a sa vkladá § 59b, ktorý vrátane nadpisu znie:</w:t>
      </w:r>
    </w:p>
    <w:p w:rsidR="00C11664" w:rsidRPr="00FA57A3" w:rsidP="00C11664">
      <w:pPr>
        <w:pStyle w:val="DefinitionTerm"/>
        <w:spacing w:before="240"/>
        <w:jc w:val="center"/>
        <w:rPr>
          <w:rFonts w:ascii="Times New Roman" w:hAnsi="Times New Roman" w:cs="Times New Roman"/>
          <w:b/>
          <w:szCs w:val="24"/>
        </w:rPr>
      </w:pPr>
      <w:r w:rsidRPr="00FA57A3">
        <w:rPr>
          <w:rFonts w:ascii="Times New Roman" w:hAnsi="Times New Roman" w:cs="Times New Roman"/>
          <w:b/>
          <w:szCs w:val="24"/>
        </w:rPr>
        <w:t>„§ 59b</w:t>
      </w:r>
    </w:p>
    <w:p w:rsidR="00C11664" w:rsidRPr="00FA57A3" w:rsidP="00C11664">
      <w:pPr>
        <w:pStyle w:val="DefinitionList"/>
        <w:spacing w:before="240"/>
        <w:jc w:val="center"/>
        <w:rPr>
          <w:rFonts w:ascii="Times New Roman" w:hAnsi="Times New Roman" w:cs="Times New Roman"/>
          <w:b/>
          <w:szCs w:val="24"/>
        </w:rPr>
      </w:pPr>
      <w:r w:rsidRPr="00FA57A3">
        <w:rPr>
          <w:rFonts w:ascii="Times New Roman" w:hAnsi="Times New Roman" w:cs="Times New Roman"/>
          <w:b/>
          <w:szCs w:val="24"/>
        </w:rPr>
        <w:t>Transpozičné ustanovenie</w:t>
      </w:r>
    </w:p>
    <w:p w:rsidR="00C11664" w:rsidRPr="00FA57A3" w:rsidP="00C11664">
      <w:pPr>
        <w:spacing w:before="240"/>
        <w:ind w:left="400" w:firstLine="308"/>
        <w:jc w:val="both"/>
        <w:rPr>
          <w:rFonts w:ascii="Times New Roman" w:hAnsi="Times New Roman" w:cs="Times New Roman"/>
          <w:sz w:val="24"/>
          <w:szCs w:val="24"/>
        </w:rPr>
      </w:pPr>
      <w:r w:rsidRPr="00FA57A3">
        <w:rPr>
          <w:rFonts w:ascii="Times New Roman" w:hAnsi="Times New Roman" w:cs="Times New Roman"/>
          <w:sz w:val="24"/>
          <w:szCs w:val="24"/>
        </w:rPr>
        <w:t>Týmto zákonom sa preberajú právne akty Európskych spoločenstiev a Európskej únie uvedené v prílohe č. 3.“.</w:t>
      </w:r>
    </w:p>
    <w:p w:rsidR="00C11664" w:rsidRPr="00FA57A3" w:rsidP="00C11664">
      <w:pPr>
        <w:spacing w:before="240"/>
        <w:jc w:val="both"/>
        <w:rPr>
          <w:rFonts w:ascii="Times New Roman" w:hAnsi="Times New Roman" w:cs="Times New Roman"/>
          <w:sz w:val="24"/>
          <w:szCs w:val="24"/>
        </w:rPr>
      </w:pPr>
      <w:r w:rsidRPr="00FA57A3">
        <w:rPr>
          <w:rFonts w:ascii="Times New Roman" w:hAnsi="Times New Roman" w:cs="Times New Roman"/>
          <w:sz w:val="24"/>
          <w:szCs w:val="24"/>
        </w:rPr>
        <w:t>3. Za prílohu č. 2 sa vkladá príloha č. 3, ktorá vrátane nadpisu znie:</w:t>
      </w:r>
    </w:p>
    <w:p w:rsidR="00C11664" w:rsidRPr="00FA57A3" w:rsidP="00C11664">
      <w:pPr>
        <w:spacing w:before="240"/>
        <w:jc w:val="right"/>
        <w:rPr>
          <w:rFonts w:ascii="Times New Roman" w:hAnsi="Times New Roman" w:cs="Times New Roman"/>
          <w:sz w:val="24"/>
          <w:szCs w:val="24"/>
        </w:rPr>
      </w:pPr>
      <w:r w:rsidRPr="00FA57A3">
        <w:rPr>
          <w:rFonts w:ascii="Times New Roman" w:hAnsi="Times New Roman" w:cs="Times New Roman"/>
          <w:sz w:val="24"/>
          <w:szCs w:val="24"/>
        </w:rPr>
        <w:t>„Príloha č. 3 k zákonu č. 652/2004 Z.z. v znení zákona č. XX/2008 Z.z.</w:t>
      </w:r>
    </w:p>
    <w:p w:rsidR="00C11664" w:rsidRPr="00FA57A3" w:rsidP="00C11664">
      <w:pPr>
        <w:spacing w:before="240"/>
        <w:jc w:val="center"/>
        <w:rPr>
          <w:rFonts w:ascii="Times New Roman" w:hAnsi="Times New Roman" w:cs="Times New Roman"/>
          <w:b/>
          <w:sz w:val="24"/>
          <w:szCs w:val="24"/>
        </w:rPr>
      </w:pPr>
      <w:r w:rsidRPr="00FA57A3">
        <w:rPr>
          <w:rFonts w:ascii="Times New Roman" w:hAnsi="Times New Roman" w:cs="Times New Roman"/>
          <w:b/>
          <w:sz w:val="24"/>
          <w:szCs w:val="24"/>
        </w:rPr>
        <w:t xml:space="preserve">ZOZNAM PREBERANÝCH PRÁVNYCH AKTOV </w:t>
      </w:r>
    </w:p>
    <w:p w:rsidR="00C11664" w:rsidRPr="00FA57A3" w:rsidP="00C11664">
      <w:pPr>
        <w:spacing w:before="240"/>
        <w:jc w:val="center"/>
        <w:rPr>
          <w:rFonts w:ascii="Times New Roman" w:hAnsi="Times New Roman" w:cs="Times New Roman"/>
          <w:sz w:val="24"/>
          <w:szCs w:val="24"/>
        </w:rPr>
      </w:pPr>
      <w:r w:rsidRPr="00FA57A3">
        <w:rPr>
          <w:rFonts w:ascii="Times New Roman" w:hAnsi="Times New Roman" w:cs="Times New Roman"/>
          <w:b/>
          <w:sz w:val="24"/>
          <w:szCs w:val="24"/>
        </w:rPr>
        <w:t>EURÓPSKYCH SPOLOČENSTIEV A EURÓPSKEJ ÚNIE</w:t>
      </w:r>
    </w:p>
    <w:p w:rsidR="00C11664" w:rsidRPr="00FA57A3" w:rsidP="00C11664">
      <w:pPr>
        <w:pStyle w:val="DefinitionList"/>
        <w:spacing w:before="240"/>
        <w:ind w:firstLine="348"/>
        <w:jc w:val="both"/>
        <w:rPr>
          <w:rFonts w:ascii="Times New Roman" w:hAnsi="Times New Roman" w:cs="Times New Roman"/>
          <w:szCs w:val="24"/>
        </w:rPr>
      </w:pPr>
      <w:r w:rsidRPr="00FA57A3">
        <w:rPr>
          <w:rFonts w:ascii="Times New Roman" w:hAnsi="Times New Roman" w:cs="Times New Roman"/>
          <w:szCs w:val="24"/>
        </w:rPr>
        <w:t>Rámcové rozhodnutie Rady 2006/960/SVV z 18. decembra 2006 o zjednodušení výmeny informácií a spravodajských informácií medzi orgánmi členských štátov Európskej únie činnými v trestnom konaní (Ú.v. EÚ L 386, 29. 12. 2006).“.</w:t>
      </w:r>
    </w:p>
    <w:p w:rsidR="00C11664" w:rsidRPr="00FA57A3" w:rsidP="00C11664">
      <w:pPr>
        <w:spacing w:before="240"/>
        <w:jc w:val="center"/>
        <w:rPr>
          <w:rFonts w:ascii="Times New Roman" w:hAnsi="Times New Roman" w:cs="Times New Roman"/>
          <w:b/>
          <w:sz w:val="24"/>
          <w:szCs w:val="24"/>
        </w:rPr>
      </w:pPr>
      <w:r w:rsidR="00770205">
        <w:rPr>
          <w:rFonts w:ascii="Times New Roman" w:hAnsi="Times New Roman" w:cs="Times New Roman"/>
          <w:b/>
          <w:sz w:val="24"/>
          <w:szCs w:val="24"/>
        </w:rPr>
        <w:t>Čl. X</w:t>
      </w:r>
    </w:p>
    <w:p w:rsidR="002B7BD1" w:rsidRPr="00FA57A3" w:rsidP="00C11664">
      <w:pPr>
        <w:pStyle w:val="BodyTextIndent3"/>
        <w:spacing w:before="240"/>
        <w:ind w:firstLine="0"/>
        <w:rPr>
          <w:rFonts w:ascii="Times New Roman" w:hAnsi="Times New Roman" w:cs="Times New Roman"/>
          <w:szCs w:val="24"/>
        </w:rPr>
      </w:pPr>
      <w:r w:rsidRPr="00FA57A3" w:rsidR="00C11664">
        <w:rPr>
          <w:rFonts w:ascii="Times New Roman" w:hAnsi="Times New Roman" w:cs="Times New Roman"/>
          <w:szCs w:val="24"/>
        </w:rPr>
        <w:tab/>
        <w:t>Zákon č. 300/2005 Z. z. Trestný zákon v znení zákona č. 650/2005 Z. z., zákona                       č. 692/2006 Z. z. a zákona č. 218/2007 Z.z. sa mení a dopĺňa takto:</w:t>
      </w:r>
    </w:p>
    <w:p w:rsidR="00C11664" w:rsidRPr="00FA57A3" w:rsidP="00C11664">
      <w:pPr>
        <w:spacing w:before="240"/>
        <w:ind w:firstLine="709"/>
        <w:jc w:val="both"/>
        <w:rPr>
          <w:rFonts w:ascii="Times New Roman" w:hAnsi="Times New Roman" w:cs="Times New Roman"/>
          <w:sz w:val="24"/>
          <w:szCs w:val="24"/>
        </w:rPr>
      </w:pPr>
      <w:r w:rsidRPr="00FA57A3">
        <w:rPr>
          <w:rFonts w:ascii="Times New Roman" w:hAnsi="Times New Roman" w:cs="Times New Roman"/>
          <w:sz w:val="24"/>
          <w:szCs w:val="24"/>
        </w:rPr>
        <w:t>V § 348 ods. 1 písm. f) sa vypúšťa slovo „alebo“ a za písmeno f) sa vkladá nové písmeno g), ktoré znie:</w:t>
      </w:r>
    </w:p>
    <w:p w:rsidR="00C11664" w:rsidRPr="00FA57A3" w:rsidP="00C11664">
      <w:pPr>
        <w:spacing w:before="240"/>
        <w:ind w:left="400" w:hanging="400"/>
        <w:jc w:val="both"/>
        <w:rPr>
          <w:rFonts w:ascii="Times New Roman" w:hAnsi="Times New Roman" w:cs="Times New Roman"/>
          <w:sz w:val="24"/>
          <w:szCs w:val="24"/>
        </w:rPr>
      </w:pPr>
      <w:r w:rsidRPr="00FA57A3">
        <w:rPr>
          <w:rFonts w:ascii="Times New Roman" w:hAnsi="Times New Roman" w:cs="Times New Roman"/>
          <w:sz w:val="24"/>
          <w:szCs w:val="24"/>
        </w:rPr>
        <w:t>„g)</w:t>
        <w:tab/>
        <w:t>dopustí sa závažného alebo opakovaného konania, aby zmaril vykázan</w:t>
      </w:r>
      <w:r w:rsidR="003E072C">
        <w:rPr>
          <w:rFonts w:ascii="Times New Roman" w:hAnsi="Times New Roman" w:cs="Times New Roman"/>
          <w:sz w:val="24"/>
          <w:szCs w:val="24"/>
        </w:rPr>
        <w:t>ie</w:t>
      </w:r>
      <w:r w:rsidRPr="00FA57A3">
        <w:rPr>
          <w:rFonts w:ascii="Times New Roman" w:hAnsi="Times New Roman" w:cs="Times New Roman"/>
          <w:sz w:val="24"/>
          <w:szCs w:val="24"/>
        </w:rPr>
        <w:t xml:space="preserve"> zo spoločného obydlia vydané podľa osobitného predpisu alebo na základe predbežného opatrenia súdu, alebo“.</w:t>
      </w:r>
    </w:p>
    <w:p w:rsidR="00C11664" w:rsidRPr="00FA57A3" w:rsidP="00C11664">
      <w:pPr>
        <w:spacing w:before="240"/>
        <w:ind w:firstLine="700"/>
        <w:jc w:val="both"/>
        <w:rPr>
          <w:rFonts w:ascii="Times New Roman" w:hAnsi="Times New Roman" w:cs="Times New Roman"/>
          <w:sz w:val="24"/>
          <w:szCs w:val="24"/>
        </w:rPr>
      </w:pPr>
      <w:r w:rsidRPr="00FA57A3">
        <w:rPr>
          <w:rFonts w:ascii="Times New Roman" w:hAnsi="Times New Roman" w:cs="Times New Roman"/>
          <w:sz w:val="24"/>
          <w:szCs w:val="24"/>
        </w:rPr>
        <w:t>Doterajšie písmeno g) sa označuje ako písmeno h).</w:t>
      </w:r>
    </w:p>
    <w:p w:rsidR="00770205" w:rsidP="00C11664">
      <w:pPr>
        <w:spacing w:before="240"/>
        <w:jc w:val="center"/>
        <w:rPr>
          <w:rFonts w:ascii="Times New Roman" w:hAnsi="Times New Roman" w:cs="Times New Roman"/>
          <w:b/>
          <w:sz w:val="24"/>
          <w:szCs w:val="24"/>
        </w:rPr>
      </w:pPr>
    </w:p>
    <w:p w:rsidR="00770205" w:rsidP="00C11664">
      <w:pPr>
        <w:spacing w:before="240"/>
        <w:jc w:val="center"/>
        <w:rPr>
          <w:rFonts w:ascii="Times New Roman" w:hAnsi="Times New Roman" w:cs="Times New Roman"/>
          <w:b/>
          <w:sz w:val="24"/>
          <w:szCs w:val="24"/>
        </w:rPr>
      </w:pPr>
    </w:p>
    <w:p w:rsidR="00C11664" w:rsidRPr="00FA57A3" w:rsidP="00C11664">
      <w:pPr>
        <w:spacing w:before="240"/>
        <w:jc w:val="center"/>
        <w:rPr>
          <w:rFonts w:ascii="Times New Roman" w:hAnsi="Times New Roman" w:cs="Times New Roman"/>
          <w:b/>
          <w:sz w:val="24"/>
          <w:szCs w:val="24"/>
        </w:rPr>
      </w:pPr>
      <w:r w:rsidRPr="00FA57A3">
        <w:rPr>
          <w:rFonts w:ascii="Times New Roman" w:hAnsi="Times New Roman" w:cs="Times New Roman"/>
          <w:b/>
          <w:sz w:val="24"/>
          <w:szCs w:val="24"/>
        </w:rPr>
        <w:t>Čl. XI</w:t>
      </w:r>
    </w:p>
    <w:p w:rsidR="00C11664" w:rsidRPr="00FA57A3" w:rsidP="00C11664">
      <w:pPr>
        <w:spacing w:before="240"/>
        <w:ind w:firstLine="708"/>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 xml:space="preserve">Zákon č. 301/2005 Z. z. Trestný poriadok v znení zákona č. 650/2005 Z. z., zákona                 č. 692/2006 Z. z., zákona č. 342/2007 Z. z., zákona č. 643/2007 Z. z. a zákona č. 61/2008 Z. z. </w:t>
      </w:r>
      <w:r w:rsidR="00BB628D">
        <w:rPr>
          <w:rFonts w:ascii="Times New Roman" w:hAnsi="Times New Roman" w:cs="Times New Roman"/>
          <w:color w:val="000000"/>
          <w:sz w:val="24"/>
          <w:szCs w:val="24"/>
        </w:rPr>
        <w:t xml:space="preserve">           </w:t>
      </w:r>
      <w:r w:rsidRPr="00FA57A3">
        <w:rPr>
          <w:rFonts w:ascii="Times New Roman" w:hAnsi="Times New Roman" w:cs="Times New Roman"/>
          <w:color w:val="000000"/>
          <w:sz w:val="24"/>
          <w:szCs w:val="24"/>
        </w:rPr>
        <w:t xml:space="preserve">sa </w:t>
      </w:r>
      <w:r w:rsidR="00B166A4">
        <w:rPr>
          <w:rFonts w:ascii="Times New Roman" w:hAnsi="Times New Roman" w:cs="Times New Roman"/>
          <w:color w:val="000000"/>
          <w:sz w:val="24"/>
          <w:szCs w:val="24"/>
        </w:rPr>
        <w:t xml:space="preserve">mení a </w:t>
      </w:r>
      <w:r w:rsidRPr="00FA57A3">
        <w:rPr>
          <w:rFonts w:ascii="Times New Roman" w:hAnsi="Times New Roman" w:cs="Times New Roman"/>
          <w:color w:val="000000"/>
          <w:sz w:val="24"/>
          <w:szCs w:val="24"/>
        </w:rPr>
        <w:t>dopĺňa takto:</w:t>
      </w:r>
    </w:p>
    <w:p w:rsidR="00C11664" w:rsidRPr="00FA57A3" w:rsidP="00C11664">
      <w:pPr>
        <w:spacing w:before="240"/>
        <w:jc w:val="both"/>
        <w:rPr>
          <w:rFonts w:ascii="Times New Roman" w:hAnsi="Times New Roman" w:cs="Times New Roman"/>
          <w:color w:val="000000"/>
          <w:sz w:val="24"/>
          <w:szCs w:val="24"/>
        </w:rPr>
      </w:pPr>
      <w:r w:rsidRPr="00FA57A3">
        <w:rPr>
          <w:rFonts w:ascii="Times New Roman" w:hAnsi="Times New Roman" w:cs="Times New Roman"/>
          <w:sz w:val="24"/>
          <w:szCs w:val="24"/>
        </w:rPr>
        <w:t>1.</w:t>
      </w:r>
      <w:r w:rsidRPr="00FA57A3">
        <w:rPr>
          <w:rFonts w:ascii="Times New Roman" w:hAnsi="Times New Roman" w:cs="Times New Roman"/>
          <w:color w:val="000000"/>
          <w:sz w:val="24"/>
          <w:szCs w:val="24"/>
        </w:rPr>
        <w:t xml:space="preserve"> § 6 sa dopĺňa odsekom 5, ktorý znie:</w:t>
      </w:r>
    </w:p>
    <w:p w:rsidR="00C11664" w:rsidP="00C11664">
      <w:pPr>
        <w:widowControl w:val="0"/>
        <w:spacing w:before="120"/>
        <w:ind w:left="300" w:firstLine="409"/>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„(5)</w:t>
      </w:r>
      <w:r w:rsidR="004C060D">
        <w:rPr>
          <w:rFonts w:ascii="Times New Roman" w:hAnsi="Times New Roman" w:cs="Times New Roman"/>
          <w:color w:val="000000"/>
          <w:sz w:val="24"/>
          <w:szCs w:val="24"/>
        </w:rPr>
        <w:t xml:space="preserve"> Ak orgány činné v trestnom konaní poskytujú informácie z trestného konania</w:t>
      </w:r>
      <w:r w:rsidRPr="00FA57A3">
        <w:rPr>
          <w:rFonts w:ascii="Times New Roman" w:hAnsi="Times New Roman" w:cs="Times New Roman"/>
          <w:color w:val="000000"/>
          <w:sz w:val="24"/>
          <w:szCs w:val="24"/>
        </w:rPr>
        <w:t xml:space="preserve"> orgánom členských štátov Európskej únie, ktoré sú oprávnené podľa svojho vnútroštátneho práva na predchádzanie a odhaľovanie trestnej činnosti, zisťovanie páchateľov trestných činov a na vyšetrovanie trestných činov, vykonávať právomoci a prijímať donucovacie opatrenia v súvislosti s takýmito činmi </w:t>
      </w:r>
      <w:r w:rsidR="004C060D">
        <w:rPr>
          <w:rFonts w:ascii="Times New Roman" w:hAnsi="Times New Roman" w:cs="Times New Roman"/>
          <w:color w:val="000000"/>
          <w:sz w:val="24"/>
          <w:szCs w:val="24"/>
        </w:rPr>
        <w:t xml:space="preserve">podľa </w:t>
      </w:r>
      <w:r w:rsidRPr="00FA57A3">
        <w:rPr>
          <w:rFonts w:ascii="Times New Roman" w:hAnsi="Times New Roman" w:cs="Times New Roman"/>
          <w:color w:val="000000"/>
          <w:sz w:val="24"/>
          <w:szCs w:val="24"/>
        </w:rPr>
        <w:t>osobitné</w:t>
      </w:r>
      <w:r w:rsidR="004C060D">
        <w:rPr>
          <w:rFonts w:ascii="Times New Roman" w:hAnsi="Times New Roman" w:cs="Times New Roman"/>
          <w:color w:val="000000"/>
          <w:sz w:val="24"/>
          <w:szCs w:val="24"/>
        </w:rPr>
        <w:t>ho</w:t>
      </w:r>
      <w:r w:rsidRPr="00FA57A3">
        <w:rPr>
          <w:rFonts w:ascii="Times New Roman" w:hAnsi="Times New Roman" w:cs="Times New Roman"/>
          <w:color w:val="000000"/>
          <w:sz w:val="24"/>
          <w:szCs w:val="24"/>
        </w:rPr>
        <w:t xml:space="preserve"> predpis</w:t>
      </w:r>
      <w:r w:rsidR="004C060D">
        <w:rPr>
          <w:rFonts w:ascii="Times New Roman" w:hAnsi="Times New Roman" w:cs="Times New Roman"/>
          <w:color w:val="000000"/>
          <w:sz w:val="24"/>
          <w:szCs w:val="24"/>
        </w:rPr>
        <w:t>u</w:t>
      </w:r>
      <w:r w:rsidR="007726A1">
        <w:rPr>
          <w:rFonts w:ascii="Times New Roman" w:hAnsi="Times New Roman" w:cs="Times New Roman"/>
          <w:color w:val="000000"/>
          <w:sz w:val="24"/>
          <w:szCs w:val="24"/>
        </w:rPr>
        <w:t>, primerane sa použijú aj odseky                1, 2 a 4</w:t>
      </w:r>
      <w:r w:rsidRPr="00FA57A3">
        <w:rPr>
          <w:rFonts w:ascii="Times New Roman" w:hAnsi="Times New Roman" w:cs="Times New Roman"/>
          <w:color w:val="000000"/>
          <w:sz w:val="24"/>
          <w:szCs w:val="24"/>
        </w:rPr>
        <w:t>.“.</w:t>
      </w:r>
    </w:p>
    <w:p w:rsidR="00C11664" w:rsidRPr="00FA57A3" w:rsidP="00C11664">
      <w:pPr>
        <w:tabs>
          <w:tab w:val="left" w:pos="5580"/>
        </w:tabs>
        <w:spacing w:before="240"/>
        <w:jc w:val="both"/>
        <w:rPr>
          <w:rFonts w:ascii="Times New Roman" w:hAnsi="Times New Roman" w:cs="Times New Roman"/>
          <w:sz w:val="24"/>
          <w:szCs w:val="24"/>
        </w:rPr>
      </w:pPr>
      <w:r w:rsidRPr="00FA57A3">
        <w:rPr>
          <w:rFonts w:ascii="Times New Roman" w:hAnsi="Times New Roman" w:cs="Times New Roman"/>
          <w:sz w:val="24"/>
          <w:szCs w:val="24"/>
        </w:rPr>
        <w:t>2.  V § 10 sa za odsek 9 vkladá nový odsek 10, ktorý znie:</w:t>
      </w:r>
    </w:p>
    <w:p w:rsidR="00C11664" w:rsidRPr="00FA57A3" w:rsidP="00C11664">
      <w:pPr>
        <w:autoSpaceDE w:val="0"/>
        <w:spacing w:before="240"/>
        <w:ind w:left="360" w:firstLine="348"/>
        <w:jc w:val="both"/>
        <w:rPr>
          <w:rFonts w:ascii="Times New Roman" w:hAnsi="Times New Roman" w:cs="Times New Roman"/>
          <w:sz w:val="24"/>
          <w:szCs w:val="24"/>
        </w:rPr>
      </w:pPr>
      <w:r w:rsidRPr="00FA57A3">
        <w:rPr>
          <w:rFonts w:ascii="Times New Roman" w:hAnsi="Times New Roman" w:cs="Times New Roman"/>
          <w:sz w:val="24"/>
          <w:szCs w:val="24"/>
        </w:rPr>
        <w:t xml:space="preserve">„(10) Policajtom  sa na účely tohto zákona rozumie aj príslušník Policajného zboru, ktorý nie je vyšetrovateľom Policajného zboru alebo povereným príslušníkom Policajného zboru uvedeným v odseku 8 písm. a) a b) v rozsahu určenom všeobecne záväzným právnym predpisom, ktorý vydá Ministerstvo vnútra Slovenskej republiky na vykonávanie rozhodnutí, opatrení a úkonov trestného konania vo vyšetrovaní alebo v skrátenom vyšetrovaní.“. </w:t>
      </w:r>
    </w:p>
    <w:p w:rsidR="00C11664" w:rsidRPr="00FA57A3" w:rsidP="00C11664">
      <w:pPr>
        <w:spacing w:before="240"/>
        <w:ind w:firstLine="708"/>
        <w:jc w:val="both"/>
        <w:rPr>
          <w:rFonts w:ascii="Times New Roman" w:hAnsi="Times New Roman" w:cs="Times New Roman"/>
          <w:sz w:val="24"/>
          <w:szCs w:val="24"/>
        </w:rPr>
      </w:pPr>
      <w:r w:rsidRPr="00FA57A3">
        <w:rPr>
          <w:rFonts w:ascii="Times New Roman" w:hAnsi="Times New Roman" w:cs="Times New Roman"/>
          <w:sz w:val="24"/>
          <w:szCs w:val="24"/>
        </w:rPr>
        <w:t>Doterajšie odseky 10 až 22 sa označujú ako odseky 11 až 23.</w:t>
      </w:r>
    </w:p>
    <w:p w:rsidR="00C11664" w:rsidRPr="00FA57A3" w:rsidP="00C11664">
      <w:pPr>
        <w:pStyle w:val="BodyTextIndent3"/>
        <w:numPr>
          <w:ilvl w:val="0"/>
          <w:numId w:val="21"/>
        </w:numPr>
        <w:spacing w:before="240"/>
        <w:rPr>
          <w:rFonts w:ascii="Times New Roman" w:hAnsi="Times New Roman" w:cs="Times New Roman"/>
          <w:szCs w:val="24"/>
        </w:rPr>
      </w:pPr>
      <w:r w:rsidRPr="00FA57A3">
        <w:rPr>
          <w:rFonts w:ascii="Times New Roman" w:hAnsi="Times New Roman" w:cs="Times New Roman"/>
          <w:szCs w:val="24"/>
        </w:rPr>
        <w:t>V § 85 ods</w:t>
      </w:r>
      <w:r>
        <w:rPr>
          <w:rFonts w:ascii="Times New Roman" w:hAnsi="Times New Roman" w:cs="Times New Roman"/>
          <w:szCs w:val="24"/>
        </w:rPr>
        <w:t xml:space="preserve">. </w:t>
      </w:r>
      <w:r w:rsidRPr="00FA57A3">
        <w:rPr>
          <w:rFonts w:ascii="Times New Roman" w:hAnsi="Times New Roman" w:cs="Times New Roman"/>
          <w:szCs w:val="24"/>
        </w:rPr>
        <w:t xml:space="preserve">3 a 4 </w:t>
      </w:r>
      <w:r>
        <w:rPr>
          <w:rFonts w:ascii="Times New Roman" w:hAnsi="Times New Roman" w:cs="Times New Roman"/>
          <w:szCs w:val="24"/>
        </w:rPr>
        <w:t>sa za slovo „vykonal“ vkladá čiarka a vkladajú slová „ktorému bola odovzdaná zaistená osoba podľa osobitného predpisu“.</w:t>
      </w:r>
    </w:p>
    <w:p w:rsidR="00F34CF0" w:rsidP="00C11664">
      <w:pPr>
        <w:autoSpaceDE w:val="0"/>
        <w:spacing w:before="240"/>
        <w:ind w:left="360" w:hanging="360"/>
        <w:jc w:val="both"/>
        <w:rPr>
          <w:rFonts w:ascii="Times New Roman" w:hAnsi="Times New Roman" w:cs="Times New Roman"/>
          <w:sz w:val="24"/>
          <w:szCs w:val="24"/>
        </w:rPr>
      </w:pPr>
      <w:r w:rsidR="003B2F8B">
        <w:rPr>
          <w:rFonts w:ascii="Times New Roman" w:hAnsi="Times New Roman" w:cs="Times New Roman"/>
          <w:sz w:val="24"/>
          <w:szCs w:val="24"/>
        </w:rPr>
        <w:t xml:space="preserve">4. </w:t>
      </w:r>
      <w:r w:rsidRPr="00FA57A3" w:rsidR="00C11664">
        <w:rPr>
          <w:rFonts w:ascii="Times New Roman" w:hAnsi="Times New Roman" w:cs="Times New Roman"/>
          <w:sz w:val="24"/>
          <w:szCs w:val="24"/>
        </w:rPr>
        <w:t xml:space="preserve">§ 94 </w:t>
      </w:r>
      <w:r w:rsidR="00313057">
        <w:rPr>
          <w:rFonts w:ascii="Times New Roman" w:hAnsi="Times New Roman" w:cs="Times New Roman"/>
          <w:sz w:val="24"/>
          <w:szCs w:val="24"/>
        </w:rPr>
        <w:t>vrátane nadpisu znie:</w:t>
      </w:r>
    </w:p>
    <w:p w:rsidR="00313057" w:rsidP="00D30E94">
      <w:pPr>
        <w:autoSpaceDE w:val="0"/>
        <w:spacing w:before="120"/>
        <w:ind w:left="360" w:hanging="360"/>
        <w:jc w:val="center"/>
        <w:rPr>
          <w:rFonts w:ascii="Times New Roman" w:hAnsi="Times New Roman" w:cs="Times New Roman"/>
          <w:sz w:val="24"/>
          <w:szCs w:val="24"/>
        </w:rPr>
      </w:pPr>
      <w:r>
        <w:rPr>
          <w:rFonts w:ascii="Times New Roman" w:hAnsi="Times New Roman" w:cs="Times New Roman"/>
          <w:sz w:val="24"/>
          <w:szCs w:val="24"/>
        </w:rPr>
        <w:t>„§ 94</w:t>
      </w:r>
    </w:p>
    <w:p w:rsidR="00313057" w:rsidRPr="00BB6B0D" w:rsidP="00D30E94">
      <w:pPr>
        <w:autoSpaceDE w:val="0"/>
        <w:spacing w:before="120"/>
        <w:ind w:left="357" w:hanging="357"/>
        <w:jc w:val="center"/>
        <w:rPr>
          <w:rFonts w:ascii="Times New Roman" w:hAnsi="Times New Roman" w:cs="Times New Roman"/>
          <w:sz w:val="24"/>
          <w:szCs w:val="24"/>
        </w:rPr>
      </w:pPr>
      <w:r w:rsidRPr="00BB6B0D">
        <w:rPr>
          <w:rFonts w:ascii="Times New Roman" w:hAnsi="Times New Roman" w:cs="Times New Roman"/>
          <w:sz w:val="24"/>
          <w:szCs w:val="24"/>
        </w:rPr>
        <w:t>Úschova vydaných, odňatých a prevzatých vecí</w:t>
      </w:r>
    </w:p>
    <w:p w:rsidR="00313057" w:rsidRPr="00BB6B0D" w:rsidP="00F34CF0">
      <w:pPr>
        <w:rPr>
          <w:rFonts w:ascii="Times New Roman" w:hAnsi="Times New Roman" w:cs="Times New Roman"/>
          <w:sz w:val="24"/>
          <w:szCs w:val="24"/>
          <w:lang w:eastAsia="sk-SK"/>
        </w:rPr>
      </w:pPr>
    </w:p>
    <w:p w:rsidR="00F34CF0" w:rsidRPr="00BB6B0D" w:rsidP="00D30E94">
      <w:pPr>
        <w:ind w:left="360"/>
        <w:jc w:val="both"/>
        <w:rPr>
          <w:rFonts w:ascii="Times New Roman" w:hAnsi="Times New Roman" w:cs="Times New Roman"/>
          <w:sz w:val="24"/>
          <w:szCs w:val="24"/>
          <w:lang w:eastAsia="sk-SK"/>
        </w:rPr>
      </w:pPr>
      <w:r w:rsidR="00D30E94">
        <w:rPr>
          <w:rFonts w:ascii="Times New Roman" w:hAnsi="Times New Roman" w:cs="Times New Roman"/>
          <w:sz w:val="24"/>
          <w:szCs w:val="24"/>
          <w:lang w:eastAsia="sk-SK"/>
        </w:rPr>
        <w:tab/>
      </w:r>
      <w:r w:rsidRPr="00BB6B0D">
        <w:rPr>
          <w:rFonts w:ascii="Times New Roman" w:hAnsi="Times New Roman" w:cs="Times New Roman"/>
          <w:sz w:val="24"/>
          <w:szCs w:val="24"/>
          <w:lang w:eastAsia="sk-SK"/>
        </w:rPr>
        <w:t>(1) Úschovu vecí vydaných, odňatých a prevzatých v prípravnom konaní zabezpečuje policajt alebo prokurátor, ak tento zákon neustanovuje inak. Súd zabezpečuje úschovu vecí, ak boli vydané alebo odňaté v súdnom konaní, alebo ak si veci vydané, odňaté alebo prevzaté v prípravnom konaní súd vyžiada od policajta alebo prokurátora z dôvodu, že na účely dokazovania nepostačuje ich fotodokumentácia, vypracované znalecké posudky alebo iné dôkazné prostriedky, použité v prípravnom konaní; k obžalobe alebo návrhu na schválenie dohody o vine a treste sa ako vecný dôkaz pripájajú len drobné veci, ktorých úschovu zabezpečí tiež súd.</w:t>
      </w:r>
    </w:p>
    <w:p w:rsidR="00F34CF0" w:rsidRPr="00BB6B0D" w:rsidP="00D30E94">
      <w:pPr>
        <w:ind w:left="360"/>
        <w:jc w:val="both"/>
        <w:rPr>
          <w:rFonts w:ascii="Times New Roman" w:hAnsi="Times New Roman" w:cs="Times New Roman"/>
          <w:sz w:val="24"/>
          <w:szCs w:val="24"/>
          <w:lang w:eastAsia="sk-SK"/>
        </w:rPr>
      </w:pPr>
      <w:r w:rsidR="00D30E94">
        <w:rPr>
          <w:rFonts w:ascii="Times New Roman" w:hAnsi="Times New Roman" w:cs="Times New Roman"/>
          <w:sz w:val="24"/>
          <w:szCs w:val="24"/>
          <w:lang w:eastAsia="sk-SK"/>
        </w:rPr>
        <w:tab/>
      </w:r>
      <w:r w:rsidRPr="00BB6B0D">
        <w:rPr>
          <w:rFonts w:ascii="Times New Roman" w:hAnsi="Times New Roman" w:cs="Times New Roman"/>
          <w:sz w:val="24"/>
          <w:szCs w:val="24"/>
          <w:lang w:eastAsia="sk-SK"/>
        </w:rPr>
        <w:t>(2) Ak súd, prokurátor alebo policajt nemôže sám zabezpečiť úschovu vydaných, odňatých alebo prevzatých vecí, zabezpečí ju prostredníctvom iného štátneho orgánu alebo právnickej osoby, alebo fyzickej osoby, ktorá vykonáva v takom odbore podnikateľskú činnosť. Ak ide o nehnuteľnosť, môže písomne poveriť takú osobu správou nehnuteľnosti a uznesenie o zaistení nehnuteľnosti doručí príslušnému orgánu štátnej správy na úseku katastra nehnuteľností.“.</w:t>
      </w:r>
    </w:p>
    <w:p w:rsidR="00C11664" w:rsidRPr="00FA57A3" w:rsidP="002B0CC7">
      <w:pPr>
        <w:autoSpaceDE w:val="0"/>
        <w:spacing w:before="240"/>
        <w:ind w:left="360" w:hanging="360"/>
        <w:jc w:val="both"/>
        <w:rPr>
          <w:rFonts w:ascii="Times New Roman" w:hAnsi="Times New Roman" w:cs="Times New Roman"/>
          <w:sz w:val="24"/>
          <w:szCs w:val="24"/>
        </w:rPr>
      </w:pPr>
      <w:r w:rsidRPr="00BB6B0D">
        <w:rPr>
          <w:rFonts w:ascii="Times New Roman" w:hAnsi="Times New Roman" w:cs="Times New Roman"/>
          <w:sz w:val="24"/>
          <w:szCs w:val="24"/>
        </w:rPr>
        <w:t xml:space="preserve"> </w:t>
      </w:r>
      <w:r w:rsidRPr="00FA57A3">
        <w:rPr>
          <w:rFonts w:ascii="Times New Roman" w:hAnsi="Times New Roman" w:cs="Times New Roman"/>
          <w:color w:val="000000"/>
          <w:sz w:val="24"/>
          <w:szCs w:val="24"/>
        </w:rPr>
        <w:t xml:space="preserve">5. </w:t>
      </w:r>
      <w:r w:rsidRPr="00FA57A3">
        <w:rPr>
          <w:rFonts w:ascii="Times New Roman" w:hAnsi="Times New Roman" w:cs="Times New Roman"/>
          <w:sz w:val="24"/>
          <w:szCs w:val="24"/>
        </w:rPr>
        <w:t xml:space="preserve">V § 196 ods. 2 sa za slová „vyžiadaním písomných podkladov“ vkladajú slová </w:t>
      </w:r>
      <w:r w:rsidR="00BB628D">
        <w:rPr>
          <w:rFonts w:ascii="Times New Roman" w:hAnsi="Times New Roman" w:cs="Times New Roman"/>
          <w:sz w:val="24"/>
          <w:szCs w:val="24"/>
        </w:rPr>
        <w:t xml:space="preserve">                        </w:t>
      </w:r>
      <w:r w:rsidRPr="00FA57A3">
        <w:rPr>
          <w:rFonts w:ascii="Times New Roman" w:hAnsi="Times New Roman" w:cs="Times New Roman"/>
          <w:sz w:val="24"/>
          <w:szCs w:val="24"/>
        </w:rPr>
        <w:t xml:space="preserve">„od oznamovateľa alebo od inej osoby alebo orgánu“ a na konci sa pripájajú </w:t>
      </w:r>
      <w:r w:rsidR="009F38D2">
        <w:rPr>
          <w:rFonts w:ascii="Times New Roman" w:hAnsi="Times New Roman" w:cs="Times New Roman"/>
          <w:sz w:val="24"/>
          <w:szCs w:val="24"/>
        </w:rPr>
        <w:t>tieto vety:</w:t>
      </w:r>
      <w:r w:rsidRPr="00FA57A3">
        <w:rPr>
          <w:rFonts w:ascii="Times New Roman" w:hAnsi="Times New Roman" w:cs="Times New Roman"/>
          <w:sz w:val="24"/>
          <w:szCs w:val="24"/>
        </w:rPr>
        <w:t xml:space="preserve"> „Prokurátor alebo policajt môže vypočuť osobu, ktorú na základe trestného oznámenia alebo iného podnetu je potrebné vypočuť k okolnostiam nasvedčujúcim, že mala spáchať trestný čin. Táto osoba má právo odoprieť výpoveď, ak by výpoveďou spôsobila nebezpečenstvo trestného stíhania sebe, alebo svojmu príbuznému v priamom rade, svojmu súrodencovi, osvojiteľovi, osvojencovi, manželovi alebo druhovi, alebo iným osobám v rodinnom alebo obdobnom pomere, ktorých ujmu by právom pociťoval</w:t>
      </w:r>
      <w:r w:rsidR="00560207">
        <w:rPr>
          <w:rFonts w:ascii="Times New Roman" w:hAnsi="Times New Roman" w:cs="Times New Roman"/>
          <w:sz w:val="24"/>
          <w:szCs w:val="24"/>
        </w:rPr>
        <w:t>a</w:t>
      </w:r>
      <w:r w:rsidRPr="00FA57A3">
        <w:rPr>
          <w:rFonts w:ascii="Times New Roman" w:hAnsi="Times New Roman" w:cs="Times New Roman"/>
          <w:sz w:val="24"/>
          <w:szCs w:val="24"/>
        </w:rPr>
        <w:t xml:space="preserve"> ako vlastnú ujmu,  nesmie však byť vypočúvaná v prípadoch ustanovených v § 129. Túto osobu treba poučiť o následkoch krivého obvinenia. Vypočúvaná osoba má právo na právnu pomoc advokáta. Na predvolanie a predvedenie tejto osoby alebo oznamovateľa  sa primerane použijú ustanovenia § 128.“.</w:t>
      </w:r>
    </w:p>
    <w:p w:rsidR="00C11664" w:rsidRPr="00FA57A3" w:rsidP="00C11664">
      <w:pPr>
        <w:widowControl w:val="0"/>
        <w:spacing w:before="240"/>
        <w:jc w:val="both"/>
        <w:rPr>
          <w:rFonts w:ascii="Times New Roman" w:hAnsi="Times New Roman" w:cs="Times New Roman"/>
          <w:color w:val="000000"/>
          <w:sz w:val="24"/>
          <w:szCs w:val="24"/>
        </w:rPr>
      </w:pPr>
      <w:r w:rsidRPr="00FA57A3">
        <w:rPr>
          <w:rFonts w:ascii="Times New Roman" w:hAnsi="Times New Roman" w:cs="Times New Roman"/>
          <w:color w:val="000000"/>
          <w:sz w:val="24"/>
          <w:szCs w:val="24"/>
        </w:rPr>
        <w:t>6. Príloha sa dopĺňa tretím bodom, ktorý znie:</w:t>
      </w:r>
    </w:p>
    <w:p w:rsidR="00C11664" w:rsidRPr="00FA57A3" w:rsidP="00C11664">
      <w:pPr>
        <w:pStyle w:val="DefinitionList"/>
        <w:spacing w:before="240"/>
        <w:ind w:left="300"/>
        <w:jc w:val="both"/>
        <w:rPr>
          <w:rFonts w:ascii="Times New Roman" w:hAnsi="Times New Roman" w:cs="Times New Roman"/>
          <w:szCs w:val="24"/>
        </w:rPr>
      </w:pPr>
      <w:r w:rsidRPr="00FA57A3">
        <w:rPr>
          <w:rFonts w:ascii="Times New Roman" w:hAnsi="Times New Roman" w:cs="Times New Roman"/>
          <w:szCs w:val="24"/>
        </w:rPr>
        <w:t>„3. Rámcové rozhodnutie Rady 2006/960/SVV z 18. decembra 2006 o zjednodušení výmeny informácií a spravodajských informácií medzi orgánmi členských štátov Európskej únie činnými v trestnom konaní (Ú.v. EÚ L 386, 29. 12. 2006).“.</w:t>
      </w:r>
    </w:p>
    <w:p w:rsidR="00C11664" w:rsidRPr="00FA57A3" w:rsidP="00C11664">
      <w:pPr>
        <w:pStyle w:val="Heading2"/>
        <w:spacing w:before="240"/>
        <w:rPr>
          <w:rFonts w:ascii="Times New Roman" w:hAnsi="Times New Roman" w:cs="Times New Roman"/>
          <w:shadow w:val="0"/>
          <w:kern w:val="36"/>
          <w:szCs w:val="24"/>
        </w:rPr>
      </w:pPr>
      <w:r w:rsidRPr="00FA57A3">
        <w:rPr>
          <w:rFonts w:ascii="Times New Roman" w:hAnsi="Times New Roman" w:cs="Times New Roman"/>
          <w:shadow w:val="0"/>
          <w:kern w:val="36"/>
          <w:szCs w:val="24"/>
        </w:rPr>
        <w:t>Čl. X</w:t>
      </w:r>
      <w:r w:rsidR="00770205">
        <w:rPr>
          <w:rFonts w:ascii="Times New Roman" w:hAnsi="Times New Roman" w:cs="Times New Roman"/>
          <w:shadow w:val="0"/>
          <w:kern w:val="36"/>
          <w:szCs w:val="24"/>
        </w:rPr>
        <w:t>II</w:t>
      </w:r>
    </w:p>
    <w:p w:rsidR="00C11664" w:rsidRPr="002378C6" w:rsidP="00C11664">
      <w:pPr>
        <w:pStyle w:val="BodyText"/>
        <w:spacing w:before="240"/>
        <w:ind w:firstLine="709"/>
        <w:rPr>
          <w:rFonts w:ascii="Times New Roman" w:hAnsi="Times New Roman" w:cs="Times New Roman"/>
          <w:shadow w:val="0"/>
          <w:szCs w:val="24"/>
        </w:rPr>
      </w:pPr>
      <w:r w:rsidRPr="00FA57A3">
        <w:rPr>
          <w:rFonts w:ascii="Times New Roman" w:hAnsi="Times New Roman" w:cs="Times New Roman"/>
          <w:shadow w:val="0"/>
          <w:szCs w:val="24"/>
        </w:rPr>
        <w:t>Tento zákon nadobúda účinnosť 1</w:t>
      </w:r>
      <w:r w:rsidR="00560207">
        <w:rPr>
          <w:rFonts w:ascii="Times New Roman" w:hAnsi="Times New Roman" w:cs="Times New Roman"/>
          <w:shadow w:val="0"/>
          <w:szCs w:val="24"/>
        </w:rPr>
        <w:t>5</w:t>
      </w:r>
      <w:r w:rsidRPr="00FA57A3">
        <w:rPr>
          <w:rFonts w:ascii="Times New Roman" w:hAnsi="Times New Roman" w:cs="Times New Roman"/>
          <w:shadow w:val="0"/>
          <w:szCs w:val="24"/>
        </w:rPr>
        <w:t>. decembra 2008.</w:t>
      </w:r>
    </w:p>
    <w:p w:rsidR="00C11664" w:rsidP="00C11664">
      <w:pPr>
        <w:rPr>
          <w:rFonts w:ascii="Times New Roman" w:hAnsi="Times New Roman" w:cs="Times New Roman"/>
          <w:szCs w:val="24"/>
        </w:rPr>
      </w:pPr>
    </w:p>
    <w:p w:rsidR="00C11664">
      <w:pPr>
        <w:rPr>
          <w:rFonts w:ascii="Times New Roman" w:hAnsi="Times New Roman" w:cs="Times New Roman"/>
          <w:szCs w:val="24"/>
        </w:rPr>
      </w:pPr>
    </w:p>
    <w:sectPr w:rsidSect="00C11664">
      <w:footerReference w:type="even" r:id="rId4"/>
      <w:footerReference w:type="default" r:id="rId5"/>
      <w:headerReference w:type="first" r:id="rId6"/>
      <w:pgSz w:w="11906" w:h="16838" w:code="9"/>
      <w:pgMar w:top="1701" w:right="1021" w:bottom="1021" w:left="1418" w:header="0" w:footer="851" w:gutter="0"/>
      <w:lnNumType w:distance="0"/>
      <w:cols w:space="708"/>
      <w:noEndnote w:val="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E" w:rsidP="00412395">
    <w:pPr>
      <w:pStyle w:val="Footer"/>
      <w:framePr w:wrap="around" w:vAnchor="text" w:hAnchor="margin" w:xAlign="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fldChar w:fldCharType="end"/>
    </w:r>
  </w:p>
  <w:p w:rsidR="00E3619E">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E" w:rsidRPr="00C44F74" w:rsidP="00412395">
    <w:pPr>
      <w:pStyle w:val="Footer"/>
      <w:framePr w:wrap="around" w:vAnchor="text" w:hAnchor="margin" w:xAlign="center"/>
      <w:rPr>
        <w:rStyle w:val="PageNumber"/>
        <w:rFonts w:ascii="Times New Roman" w:hAnsi="Times New Roman" w:cs="Times New Roman"/>
        <w:shadow w:val="0"/>
        <w:sz w:val="22"/>
        <w:szCs w:val="24"/>
      </w:rPr>
    </w:pPr>
    <w:r w:rsidRPr="00C44F74">
      <w:rPr>
        <w:rStyle w:val="PageNumber"/>
        <w:rFonts w:ascii="Times New Roman" w:hAnsi="Times New Roman" w:cs="Times New Roman"/>
        <w:shadow w:val="0"/>
        <w:sz w:val="22"/>
        <w:szCs w:val="24"/>
      </w:rPr>
      <w:fldChar w:fldCharType="begin"/>
    </w:r>
    <w:r w:rsidRPr="00C44F74">
      <w:rPr>
        <w:rStyle w:val="PageNumber"/>
        <w:rFonts w:ascii="Times New Roman" w:hAnsi="Times New Roman" w:cs="Times New Roman"/>
        <w:shadow w:val="0"/>
        <w:sz w:val="22"/>
        <w:szCs w:val="24"/>
      </w:rPr>
      <w:instrText xml:space="preserve">PAGE  </w:instrText>
    </w:r>
    <w:r w:rsidRPr="00C44F74">
      <w:rPr>
        <w:rStyle w:val="PageNumber"/>
        <w:rFonts w:ascii="Times New Roman" w:hAnsi="Times New Roman" w:cs="Times New Roman"/>
        <w:shadow w:val="0"/>
        <w:sz w:val="22"/>
        <w:szCs w:val="24"/>
      </w:rPr>
      <w:fldChar w:fldCharType="separate"/>
    </w:r>
    <w:r w:rsidR="00E459B2">
      <w:rPr>
        <w:rStyle w:val="PageNumber"/>
        <w:rFonts w:ascii="Times New Roman" w:hAnsi="Times New Roman" w:cs="Times New Roman"/>
        <w:shadow w:val="0"/>
        <w:noProof/>
        <w:sz w:val="22"/>
        <w:szCs w:val="24"/>
      </w:rPr>
      <w:t>23</w:t>
    </w:r>
    <w:r w:rsidRPr="00C44F74">
      <w:rPr>
        <w:rStyle w:val="PageNumber"/>
        <w:rFonts w:ascii="Times New Roman" w:hAnsi="Times New Roman" w:cs="Times New Roman"/>
        <w:shadow w:val="0"/>
        <w:sz w:val="22"/>
        <w:szCs w:val="24"/>
      </w:rPr>
      <w:fldChar w:fldCharType="end"/>
    </w:r>
  </w:p>
  <w:p w:rsidR="00E3619E">
    <w:pPr>
      <w:pStyle w:val="Footer"/>
      <w:rPr>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E">
    <w:pPr>
      <w:pStyle w:val="Header"/>
      <w:rPr>
        <w:rFonts w:ascii="Times New Roman" w:hAnsi="Times New Roman" w:cs="Times New Roman"/>
        <w:szCs w:val="24"/>
      </w:rPr>
    </w:pPr>
  </w:p>
  <w:p w:rsidR="00E3619E">
    <w:pPr>
      <w:pStyle w:val="Header"/>
      <w:rPr>
        <w:rFonts w:ascii="Times New Roman" w:hAnsi="Times New Roman" w:cs="Times New Roman"/>
        <w:szCs w:val="24"/>
      </w:rPr>
    </w:pPr>
  </w:p>
  <w:p w:rsidR="00E3619E">
    <w:pPr>
      <w:pStyle w:val="Header"/>
      <w:rPr>
        <w:rFonts w:ascii="Times New Roman" w:hAnsi="Times New Roman" w:cs="Times New Roman"/>
        <w:szCs w:val="24"/>
      </w:rPr>
    </w:pPr>
  </w:p>
  <w:p w:rsidR="00E3619E">
    <w:pPr>
      <w:pStyle w:val="Header"/>
      <w:rPr>
        <w:rFonts w:ascii="Times New Roman" w:hAnsi="Times New Roman" w:cs="Times New Roman"/>
        <w:szCs w:val="24"/>
      </w:rPr>
    </w:pPr>
  </w:p>
  <w:p w:rsidR="00E3619E">
    <w:pPr>
      <w:pStyle w:val="Header"/>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60A"/>
    <w:multiLevelType w:val="hybridMultilevel"/>
    <w:tmpl w:val="2B1E69F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9A4C78"/>
    <w:multiLevelType w:val="hybridMultilevel"/>
    <w:tmpl w:val="5060EC82"/>
    <w:lvl w:ilvl="0">
      <w:start w:val="1"/>
      <w:numFmt w:val="lowerLetter"/>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C85542"/>
    <w:multiLevelType w:val="singleLevel"/>
    <w:tmpl w:val="0405000F"/>
    <w:lvl w:ilvl="0">
      <w:start w:val="3"/>
      <w:numFmt w:val="decimal"/>
      <w:lvlText w:val="%1."/>
      <w:lvlJc w:val="left"/>
      <w:pPr>
        <w:tabs>
          <w:tab w:val="num" w:pos="360"/>
        </w:tabs>
        <w:ind w:left="360" w:hanging="360"/>
      </w:pPr>
      <w:rPr>
        <w:rFonts w:hint="default"/>
      </w:rPr>
    </w:lvl>
  </w:abstractNum>
  <w:abstractNum w:abstractNumId="3">
    <w:nsid w:val="0ED374EA"/>
    <w:multiLevelType w:val="hybridMultilevel"/>
    <w:tmpl w:val="313AC8AA"/>
    <w:lvl w:ilvl="0">
      <w:start w:val="1"/>
      <w:numFmt w:val="lowerLetter"/>
      <w:lvlText w:val="%1)"/>
      <w:lvlJc w:val="left"/>
      <w:pPr>
        <w:tabs>
          <w:tab w:val="num" w:pos="1800"/>
        </w:tabs>
        <w:ind w:left="1800" w:hanging="360"/>
      </w:pPr>
      <w:rPr>
        <w:rFonts w:eastAsia="Times New Roman"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nsid w:val="0FBD6E19"/>
    <w:multiLevelType w:val="hybridMultilevel"/>
    <w:tmpl w:val="884A162C"/>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2A535C"/>
    <w:multiLevelType w:val="hybridMultilevel"/>
    <w:tmpl w:val="8C9A5F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8A3E1F"/>
    <w:multiLevelType w:val="hybridMultilevel"/>
    <w:tmpl w:val="CD3CF3E4"/>
    <w:lvl w:ilvl="0">
      <w:start w:val="1"/>
      <w:numFmt w:val="lowerLetter"/>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B77B99"/>
    <w:multiLevelType w:val="hybridMultilevel"/>
    <w:tmpl w:val="C7BC19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9E16A6"/>
    <w:multiLevelType w:val="hybridMultilevel"/>
    <w:tmpl w:val="0AB4E62A"/>
    <w:lvl w:ilvl="0">
      <w:start w:val="1"/>
      <w:numFmt w:val="lowerLetter"/>
      <w:lvlText w:val="%1)"/>
      <w:lvlJc w:val="left"/>
      <w:pPr>
        <w:tabs>
          <w:tab w:val="num" w:pos="1800"/>
        </w:tabs>
        <w:ind w:left="1800" w:hanging="360"/>
      </w:pPr>
      <w:rPr>
        <w:rFonts w:eastAsia="Times New Roman"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nsid w:val="239422D9"/>
    <w:multiLevelType w:val="hybridMultilevel"/>
    <w:tmpl w:val="1DF21E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2F1AC2"/>
    <w:multiLevelType w:val="multilevel"/>
    <w:tmpl w:val="6BA86F4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14B17BF"/>
    <w:multiLevelType w:val="hybridMultilevel"/>
    <w:tmpl w:val="54FA96CA"/>
    <w:lvl w:ilvl="0">
      <w:start w:val="1"/>
      <w:numFmt w:val="decimal"/>
      <w:lvlText w:val="(%1)"/>
      <w:lvlJc w:val="left"/>
      <w:pPr>
        <w:tabs>
          <w:tab w:val="num" w:pos="1410"/>
        </w:tabs>
        <w:ind w:left="141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2CF43FB"/>
    <w:multiLevelType w:val="hybridMultilevel"/>
    <w:tmpl w:val="5AACF78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58D0686"/>
    <w:multiLevelType w:val="hybridMultilevel"/>
    <w:tmpl w:val="CAD01686"/>
    <w:lvl w:ilvl="0">
      <w:start w:val="1"/>
      <w:numFmt w:val="decimal"/>
      <w:lvlText w:val="(%1)"/>
      <w:lvlJc w:val="left"/>
      <w:pPr>
        <w:tabs>
          <w:tab w:val="num" w:pos="1410"/>
        </w:tabs>
        <w:ind w:left="141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7CF097A"/>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4C506ACF"/>
    <w:multiLevelType w:val="hybridMultilevel"/>
    <w:tmpl w:val="C1D0EAA0"/>
    <w:lvl w:ilvl="0">
      <w:start w:val="1"/>
      <w:numFmt w:val="lowerLetter"/>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CE41A45"/>
    <w:multiLevelType w:val="hybridMultilevel"/>
    <w:tmpl w:val="94D07C5C"/>
    <w:lvl w:ilvl="0">
      <w:start w:val="1"/>
      <w:numFmt w:val="decimal"/>
      <w:lvlText w:val="(%1)"/>
      <w:lvlJc w:val="left"/>
      <w:pPr>
        <w:tabs>
          <w:tab w:val="num" w:pos="1410"/>
        </w:tabs>
        <w:ind w:left="1410" w:hanging="690"/>
      </w:pPr>
      <w:rPr>
        <w:rFonts w:hint="default"/>
      </w:rPr>
    </w:lvl>
    <w:lvl w:ilvl="1">
      <w:start w:val="1"/>
      <w:numFmt w:val="lowerLetter"/>
      <w:lvlText w:val="%2)"/>
      <w:lvlJc w:val="left"/>
      <w:pPr>
        <w:tabs>
          <w:tab w:val="num" w:pos="1800"/>
        </w:tabs>
        <w:ind w:left="1800" w:hanging="360"/>
      </w:pPr>
      <w:rPr>
        <w:rFonts w:eastAsia="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EDE60C7"/>
    <w:multiLevelType w:val="hybridMultilevel"/>
    <w:tmpl w:val="1F4021F4"/>
    <w:lvl w:ilvl="0">
      <w:start w:val="1"/>
      <w:numFmt w:val="decimal"/>
      <w:lvlText w:val="(%1)"/>
      <w:lvlJc w:val="left"/>
      <w:pPr>
        <w:tabs>
          <w:tab w:val="num" w:pos="1410"/>
        </w:tabs>
        <w:ind w:left="141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2C04E8"/>
    <w:multiLevelType w:val="hybridMultilevel"/>
    <w:tmpl w:val="E190DE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FE0651F"/>
    <w:multiLevelType w:val="hybridMultilevel"/>
    <w:tmpl w:val="29028E06"/>
    <w:lvl w:ilvl="0">
      <w:start w:val="1"/>
      <w:numFmt w:val="lowerLetter"/>
      <w:lvlText w:val="%1)"/>
      <w:lvlJc w:val="left"/>
      <w:pPr>
        <w:tabs>
          <w:tab w:val="num" w:pos="1800"/>
        </w:tabs>
        <w:ind w:left="1800" w:hanging="360"/>
      </w:pPr>
      <w:rPr>
        <w:rFonts w:eastAsia="Times New Roman"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nsid w:val="71CC773F"/>
    <w:multiLevelType w:val="hybridMultilevel"/>
    <w:tmpl w:val="D868C604"/>
    <w:lvl w:ilvl="0">
      <w:start w:val="1"/>
      <w:numFmt w:val="lowerLetter"/>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886066"/>
    <w:multiLevelType w:val="hybridMultilevel"/>
    <w:tmpl w:val="FEE65D34"/>
    <w:lvl w:ilvl="0">
      <w:start w:val="1"/>
      <w:numFmt w:val="lowerLetter"/>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6225107"/>
    <w:multiLevelType w:val="hybridMultilevel"/>
    <w:tmpl w:val="63B0BFA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8"/>
  </w:num>
  <w:num w:numId="3">
    <w:abstractNumId w:val="16"/>
  </w:num>
  <w:num w:numId="4">
    <w:abstractNumId w:val="5"/>
  </w:num>
  <w:num w:numId="5">
    <w:abstractNumId w:val="1"/>
  </w:num>
  <w:num w:numId="6">
    <w:abstractNumId w:val="11"/>
  </w:num>
  <w:num w:numId="7">
    <w:abstractNumId w:val="7"/>
  </w:num>
  <w:num w:numId="8">
    <w:abstractNumId w:val="21"/>
  </w:num>
  <w:num w:numId="9">
    <w:abstractNumId w:val="13"/>
  </w:num>
  <w:num w:numId="10">
    <w:abstractNumId w:val="12"/>
  </w:num>
  <w:num w:numId="11">
    <w:abstractNumId w:val="15"/>
  </w:num>
  <w:num w:numId="12">
    <w:abstractNumId w:val="19"/>
  </w:num>
  <w:num w:numId="13">
    <w:abstractNumId w:val="17"/>
  </w:num>
  <w:num w:numId="14">
    <w:abstractNumId w:val="22"/>
  </w:num>
  <w:num w:numId="15">
    <w:abstractNumId w:val="20"/>
  </w:num>
  <w:num w:numId="16">
    <w:abstractNumId w:val="8"/>
  </w:num>
  <w:num w:numId="17">
    <w:abstractNumId w:val="0"/>
  </w:num>
  <w:num w:numId="18">
    <w:abstractNumId w:val="6"/>
  </w:num>
  <w:num w:numId="19">
    <w:abstractNumId w:val="3"/>
  </w:num>
  <w:num w:numId="20">
    <w:abstractNumId w:val="9"/>
  </w:num>
  <w:num w:numId="21">
    <w:abstractNumId w:val="2"/>
  </w:num>
  <w:num w:numId="22">
    <w:abstractNumId w:val="4"/>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C11664"/>
    <w:rsid w:val="000853B6"/>
    <w:rsid w:val="00086D9D"/>
    <w:rsid w:val="000C487B"/>
    <w:rsid w:val="000C7902"/>
    <w:rsid w:val="000D6364"/>
    <w:rsid w:val="000F16FF"/>
    <w:rsid w:val="00125F40"/>
    <w:rsid w:val="001D68C0"/>
    <w:rsid w:val="001E0F69"/>
    <w:rsid w:val="002378C6"/>
    <w:rsid w:val="0026785D"/>
    <w:rsid w:val="0027140D"/>
    <w:rsid w:val="002B0CC7"/>
    <w:rsid w:val="002B7BD1"/>
    <w:rsid w:val="002F2347"/>
    <w:rsid w:val="00313057"/>
    <w:rsid w:val="0035769F"/>
    <w:rsid w:val="00370038"/>
    <w:rsid w:val="003958A6"/>
    <w:rsid w:val="003B2F8B"/>
    <w:rsid w:val="003E072C"/>
    <w:rsid w:val="00403E06"/>
    <w:rsid w:val="004077AF"/>
    <w:rsid w:val="00412395"/>
    <w:rsid w:val="004432EC"/>
    <w:rsid w:val="00444CF7"/>
    <w:rsid w:val="00455D39"/>
    <w:rsid w:val="00474E14"/>
    <w:rsid w:val="00481BF0"/>
    <w:rsid w:val="004C060D"/>
    <w:rsid w:val="00523A72"/>
    <w:rsid w:val="005458B7"/>
    <w:rsid w:val="00560207"/>
    <w:rsid w:val="005942E0"/>
    <w:rsid w:val="005B0A37"/>
    <w:rsid w:val="005E2895"/>
    <w:rsid w:val="005F6FF9"/>
    <w:rsid w:val="00670E79"/>
    <w:rsid w:val="006D17B8"/>
    <w:rsid w:val="006E0969"/>
    <w:rsid w:val="006E6FC7"/>
    <w:rsid w:val="006F0A83"/>
    <w:rsid w:val="006F67B9"/>
    <w:rsid w:val="00732AAF"/>
    <w:rsid w:val="00770205"/>
    <w:rsid w:val="007726A1"/>
    <w:rsid w:val="007858C8"/>
    <w:rsid w:val="0082238A"/>
    <w:rsid w:val="00876F35"/>
    <w:rsid w:val="008D2C7A"/>
    <w:rsid w:val="009A3CD0"/>
    <w:rsid w:val="009C5795"/>
    <w:rsid w:val="009D125A"/>
    <w:rsid w:val="009F38D2"/>
    <w:rsid w:val="00A2503C"/>
    <w:rsid w:val="00A36E4D"/>
    <w:rsid w:val="00AA7997"/>
    <w:rsid w:val="00AC7033"/>
    <w:rsid w:val="00B166A4"/>
    <w:rsid w:val="00B30E13"/>
    <w:rsid w:val="00B3354A"/>
    <w:rsid w:val="00B77F71"/>
    <w:rsid w:val="00BB628D"/>
    <w:rsid w:val="00BB6B0D"/>
    <w:rsid w:val="00BD5834"/>
    <w:rsid w:val="00BF0773"/>
    <w:rsid w:val="00C0116D"/>
    <w:rsid w:val="00C11664"/>
    <w:rsid w:val="00C44F74"/>
    <w:rsid w:val="00C51915"/>
    <w:rsid w:val="00C877FF"/>
    <w:rsid w:val="00CB45FF"/>
    <w:rsid w:val="00CC1968"/>
    <w:rsid w:val="00CD4F30"/>
    <w:rsid w:val="00D30E94"/>
    <w:rsid w:val="00D45331"/>
    <w:rsid w:val="00DD3AD2"/>
    <w:rsid w:val="00DD4AC2"/>
    <w:rsid w:val="00E30D81"/>
    <w:rsid w:val="00E3619E"/>
    <w:rsid w:val="00E459B2"/>
    <w:rsid w:val="00E67843"/>
    <w:rsid w:val="00ED0518"/>
    <w:rsid w:val="00EE5B12"/>
    <w:rsid w:val="00F219DB"/>
    <w:rsid w:val="00F34B80"/>
    <w:rsid w:val="00F34CF0"/>
    <w:rsid w:val="00FA57A3"/>
    <w:rsid w:val="00FB2D81"/>
    <w:rsid w:val="00FB3923"/>
    <w:rsid w:val="00FC431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11664"/>
    <w:pPr>
      <w:framePr w:wrap="auto"/>
      <w:widowControl/>
      <w:autoSpaceDE/>
      <w:autoSpaceDN/>
      <w:adjustRightInd/>
      <w:ind w:left="0" w:right="0"/>
      <w:jc w:val="left"/>
      <w:textAlignment w:val="auto"/>
    </w:pPr>
    <w:rPr>
      <w:sz w:val="20"/>
      <w:lang w:val="sk-SK" w:eastAsia="cs-CZ"/>
    </w:rPr>
  </w:style>
  <w:style w:type="paragraph" w:styleId="Heading2">
    <w:name w:val="heading 2"/>
    <w:basedOn w:val="Normal"/>
    <w:next w:val="Normal"/>
    <w:uiPriority w:val="99"/>
    <w:rsid w:val="00C11664"/>
    <w:pPr>
      <w:keepNext/>
      <w:jc w:val="center"/>
      <w:outlineLvl w:val="1"/>
    </w:pPr>
    <w:rPr>
      <w:rFonts w:ascii="Arial" w:hAnsi="Arial" w:cs="Arial"/>
      <w:b/>
      <w:shadow/>
      <w:sz w:val="24"/>
    </w:rPr>
  </w:style>
  <w:style w:type="paragraph" w:styleId="Heading4">
    <w:name w:val="heading 4"/>
    <w:basedOn w:val="Normal"/>
    <w:next w:val="Normal"/>
    <w:uiPriority w:val="99"/>
    <w:rsid w:val="00C11664"/>
    <w:pPr>
      <w:keepNext/>
      <w:jc w:val="center"/>
      <w:outlineLvl w:val="3"/>
    </w:pPr>
    <w:rPr>
      <w:b/>
      <w:sz w:val="24"/>
    </w:rPr>
  </w:style>
  <w:style w:type="character" w:default="1" w:styleId="DefaultParagraphFont">
    <w:name w:val="Default Paragraph Font"/>
    <w:link w:val="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Title">
    <w:name w:val="Title"/>
    <w:basedOn w:val="Normal"/>
    <w:uiPriority w:val="99"/>
    <w:rsid w:val="00C11664"/>
    <w:pPr>
      <w:jc w:val="center"/>
    </w:pPr>
    <w:rPr>
      <w:rFonts w:ascii="Arial" w:hAnsi="Arial" w:cs="Arial"/>
      <w:b/>
      <w:shadow/>
      <w:sz w:val="24"/>
    </w:rPr>
  </w:style>
  <w:style w:type="paragraph" w:styleId="BodyText2">
    <w:name w:val="Body Text 2"/>
    <w:basedOn w:val="Normal"/>
    <w:uiPriority w:val="99"/>
    <w:rsid w:val="00C11664"/>
    <w:pPr>
      <w:jc w:val="center"/>
    </w:pPr>
    <w:rPr>
      <w:rFonts w:ascii="Arial" w:hAnsi="Arial" w:cs="Arial"/>
      <w:b/>
      <w:sz w:val="24"/>
    </w:rPr>
  </w:style>
  <w:style w:type="paragraph" w:styleId="BodyText">
    <w:name w:val="Body Text"/>
    <w:basedOn w:val="Normal"/>
    <w:uiPriority w:val="99"/>
    <w:rsid w:val="00C11664"/>
    <w:pPr>
      <w:jc w:val="both"/>
    </w:pPr>
    <w:rPr>
      <w:rFonts w:ascii="Arial" w:hAnsi="Arial" w:cs="Arial"/>
      <w:shadow/>
      <w:sz w:val="24"/>
    </w:rPr>
  </w:style>
  <w:style w:type="paragraph" w:styleId="BodyTextIndent2">
    <w:name w:val="Body Text Indent 2"/>
    <w:basedOn w:val="Normal"/>
    <w:uiPriority w:val="99"/>
    <w:rsid w:val="00C11664"/>
    <w:pPr>
      <w:spacing w:after="240"/>
      <w:ind w:left="426" w:hanging="426"/>
      <w:jc w:val="both"/>
    </w:pPr>
    <w:rPr>
      <w:sz w:val="24"/>
    </w:rPr>
  </w:style>
  <w:style w:type="paragraph" w:customStyle="1" w:styleId="Normlnweb8">
    <w:name w:val="Normální (web)8"/>
    <w:basedOn w:val="Normal"/>
    <w:uiPriority w:val="99"/>
    <w:rsid w:val="00C11664"/>
    <w:pPr>
      <w:spacing w:before="27" w:after="68"/>
      <w:jc w:val="left"/>
    </w:pPr>
    <w:rPr>
      <w:rFonts w:ascii="Verdana" w:hAnsi="Verdana" w:cs="Verdana"/>
      <w:color w:val="808080"/>
      <w:sz w:val="26"/>
      <w:lang w:val="cs-CZ"/>
    </w:rPr>
  </w:style>
  <w:style w:type="paragraph" w:customStyle="1" w:styleId="normalodsazene3">
    <w:name w:val="normalodsazene3"/>
    <w:basedOn w:val="Normal"/>
    <w:uiPriority w:val="99"/>
    <w:rsid w:val="00C11664"/>
    <w:pPr>
      <w:spacing w:before="27" w:after="68"/>
      <w:jc w:val="both"/>
    </w:pPr>
    <w:rPr>
      <w:rFonts w:ascii="Verdana" w:hAnsi="Verdana" w:cs="Verdana"/>
      <w:color w:val="808080"/>
      <w:sz w:val="26"/>
      <w:lang w:val="cs-CZ"/>
    </w:rPr>
  </w:style>
  <w:style w:type="paragraph" w:customStyle="1" w:styleId="DefinitionTerm">
    <w:name w:val="Definition Term"/>
    <w:basedOn w:val="Normal"/>
    <w:next w:val="DefinitionList"/>
    <w:uiPriority w:val="99"/>
    <w:rsid w:val="00C11664"/>
    <w:pPr>
      <w:jc w:val="left"/>
    </w:pPr>
    <w:rPr>
      <w:sz w:val="24"/>
    </w:rPr>
  </w:style>
  <w:style w:type="paragraph" w:customStyle="1" w:styleId="DefinitionList">
    <w:name w:val="Definition List"/>
    <w:basedOn w:val="Normal"/>
    <w:next w:val="DefinitionTerm"/>
    <w:uiPriority w:val="99"/>
    <w:rsid w:val="00C11664"/>
    <w:pPr>
      <w:ind w:left="360"/>
      <w:jc w:val="left"/>
    </w:pPr>
    <w:rPr>
      <w:sz w:val="24"/>
    </w:rPr>
  </w:style>
  <w:style w:type="paragraph" w:styleId="BodyTextIndent3">
    <w:name w:val="Body Text Indent 3"/>
    <w:basedOn w:val="Normal"/>
    <w:uiPriority w:val="99"/>
    <w:rsid w:val="00C11664"/>
    <w:pPr>
      <w:ind w:firstLine="708"/>
      <w:jc w:val="both"/>
    </w:pPr>
    <w:rPr>
      <w:sz w:val="24"/>
    </w:rPr>
  </w:style>
  <w:style w:type="character" w:styleId="PageNumber">
    <w:name w:val="page number"/>
    <w:basedOn w:val="DefaultParagraphFont"/>
    <w:uiPriority w:val="99"/>
    <w:rsid w:val="00C11664"/>
  </w:style>
  <w:style w:type="paragraph" w:styleId="Footer">
    <w:name w:val="footer"/>
    <w:basedOn w:val="Normal"/>
    <w:uiPriority w:val="99"/>
    <w:rsid w:val="00C11664"/>
    <w:pPr>
      <w:tabs>
        <w:tab w:val="center" w:pos="4536"/>
        <w:tab w:val="right" w:pos="9072"/>
      </w:tabs>
      <w:jc w:val="left"/>
    </w:pPr>
    <w:rPr>
      <w:rFonts w:ascii="Arial" w:hAnsi="Arial" w:cs="Arial"/>
      <w:shadow/>
      <w:sz w:val="24"/>
    </w:rPr>
  </w:style>
  <w:style w:type="paragraph" w:styleId="Header">
    <w:name w:val="header"/>
    <w:basedOn w:val="Normal"/>
    <w:uiPriority w:val="99"/>
    <w:rsid w:val="00C11664"/>
    <w:pPr>
      <w:tabs>
        <w:tab w:val="center" w:pos="4536"/>
        <w:tab w:val="right" w:pos="9072"/>
      </w:tabs>
      <w:jc w:val="left"/>
    </w:pPr>
  </w:style>
  <w:style w:type="paragraph" w:customStyle="1" w:styleId="CharChar">
    <w:name w:val="Char Char"/>
    <w:basedOn w:val="Normal"/>
    <w:link w:val="DefaultParagraphFont"/>
    <w:uiPriority w:val="99"/>
    <w:rsid w:val="00C11664"/>
    <w:pPr>
      <w:jc w:val="left"/>
    </w:pPr>
    <w:rPr>
      <w:sz w:val="24"/>
      <w:lang w:val="pl-PL" w:eastAsia="pl-PL"/>
    </w:rPr>
  </w:style>
  <w:style w:type="paragraph" w:styleId="BalloonText">
    <w:name w:val="Balloon Text"/>
    <w:basedOn w:val="Normal"/>
    <w:uiPriority w:val="99"/>
    <w:semiHidden/>
    <w:rsid w:val="00A2503C"/>
    <w:pPr>
      <w:jc w:val="left"/>
    </w:pPr>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137</TotalTime>
  <Pages>24</Pages>
  <Words>9600</Words>
  <Characters>54726</Characters>
  <Application>Microsoft Office Word</Application>
  <DocSecurity>0</DocSecurity>
  <Lines>0</Lines>
  <Paragraphs>0</Paragraphs>
  <ScaleCrop>false</ScaleCrop>
  <Company>MV SR</Company>
  <LinksUpToDate>false</LinksUpToDate>
  <CharactersWithSpaces>64198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sucharda</dc:creator>
  <cp:lastModifiedBy>harustak</cp:lastModifiedBy>
  <cp:revision>39</cp:revision>
  <cp:lastPrinted>2008-08-13T09:26:00Z</cp:lastPrinted>
  <dcterms:created xsi:type="dcterms:W3CDTF">2008-07-16T10:04:00Z</dcterms:created>
  <dcterms:modified xsi:type="dcterms:W3CDTF">2008-08-20T13:15:00Z</dcterms:modified>
</cp:coreProperties>
</file>