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9FC" w:rsidRPr="00D11622" w:rsidP="00FC19FC">
      <w:pPr>
        <w:pStyle w:val="Heading7"/>
        <w:rPr>
          <w:rFonts w:ascii="Times New Roman" w:hAnsi="Times New Roman" w:cs="Times New Roman"/>
          <w:sz w:val="24"/>
          <w:szCs w:val="24"/>
        </w:rPr>
      </w:pPr>
      <w:r w:rsidRPr="00D11622">
        <w:rPr>
          <w:rFonts w:ascii="Times New Roman" w:hAnsi="Times New Roman" w:cs="Times New Roman"/>
          <w:sz w:val="24"/>
          <w:szCs w:val="24"/>
        </w:rPr>
        <w:t>TABUĽKA  ZHODY</w:t>
      </w:r>
    </w:p>
    <w:p w:rsidR="00DE1B74" w:rsidRPr="00D11622" w:rsidP="00DE1B74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DE1B74" w:rsidRPr="00D11622" w:rsidP="00DE1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622">
        <w:rPr>
          <w:rFonts w:ascii="Times New Roman" w:hAnsi="Times New Roman" w:cs="Times New Roman"/>
          <w:b/>
          <w:sz w:val="24"/>
          <w:szCs w:val="24"/>
        </w:rPr>
        <w:t>k návrhu zákona, ktorým sa mení a dopĺňa zákon č. 480/2002 Z. z. o azyle a o zmene a doplnení niektorých zákonov v znení neskorších predpisov a o zmene a doplnení niektorých zákonov</w:t>
      </w:r>
    </w:p>
    <w:p w:rsidR="00DE1B74" w:rsidRPr="00D11622" w:rsidP="00FC19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FC" w:rsidRPr="00D11622" w:rsidP="00FC19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622">
        <w:rPr>
          <w:rFonts w:ascii="Times New Roman" w:hAnsi="Times New Roman" w:cs="Times New Roman"/>
          <w:b/>
          <w:sz w:val="24"/>
          <w:szCs w:val="24"/>
        </w:rPr>
        <w:t>s právom Európskych spoločenstiev a právom Európskej únie</w:t>
      </w:r>
    </w:p>
    <w:p w:rsidR="00FC19FC" w:rsidP="00FC19FC">
      <w:pPr>
        <w:jc w:val="center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53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19"/>
        <w:gridCol w:w="3761"/>
        <w:gridCol w:w="1080"/>
        <w:gridCol w:w="900"/>
        <w:gridCol w:w="1260"/>
        <w:gridCol w:w="4500"/>
        <w:gridCol w:w="900"/>
        <w:gridCol w:w="1980"/>
      </w:tblGrid>
      <w:tr>
        <w:tblPrEx>
          <w:tblW w:w="15300" w:type="dxa"/>
          <w:tblInd w:w="-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1622" w:rsidRPr="00D11622" w:rsidP="00D1162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1622">
              <w:rPr>
                <w:rFonts w:ascii="Times New Roman" w:hAnsi="Times New Roman" w:cs="Times New Roman"/>
                <w:sz w:val="20"/>
                <w:szCs w:val="24"/>
              </w:rPr>
              <w:t>Smernica Rady 2005/85/ES z  1. decembra 2005 o minimálnych štandardoch pre konanie v členských štátoch o priznávaní a odnímaní postavenia utečenca</w:t>
            </w:r>
          </w:p>
          <w:p w:rsidR="00FC19FC" w:rsidRPr="00D11622" w:rsidP="00DE1B74">
            <w:pPr>
              <w:pStyle w:val="Heading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19FC" w:rsidRPr="00D11622" w:rsidP="00D11622">
            <w:pPr>
              <w:pStyle w:val="Heading8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="002F37C1">
              <w:rPr>
                <w:rFonts w:ascii="Times New Roman" w:hAnsi="Times New Roman" w:cs="Times New Roman"/>
                <w:b/>
                <w:sz w:val="20"/>
                <w:szCs w:val="24"/>
              </w:rPr>
              <w:t>N</w:t>
            </w:r>
            <w:r w:rsidRPr="00D11622" w:rsidR="00D11622">
              <w:rPr>
                <w:rFonts w:ascii="Times New Roman" w:hAnsi="Times New Roman" w:cs="Times New Roman"/>
                <w:b/>
                <w:sz w:val="20"/>
                <w:szCs w:val="24"/>
              </w:rPr>
              <w:t>ávrh zákona, ktorým sa mení a dopĺňa zákon č. 480/2002 Z. z. o azyle a o zmene a doplnení niektorých zákonov v znení neskorších predpisov a o zmene a doplnení niektorých zákonov</w:t>
            </w:r>
          </w:p>
        </w:tc>
      </w:tr>
      <w:tr>
        <w:tblPrEx>
          <w:tblW w:w="15300" w:type="dxa"/>
          <w:tblInd w:w="-29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19FC" w:rsidRPr="00D11622" w:rsidP="0062127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162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19FC" w:rsidRPr="00D11622" w:rsidP="0062127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162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19FC" w:rsidRPr="00D11622" w:rsidP="0062127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162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19FC" w:rsidRPr="00D11622" w:rsidP="0062127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162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19FC" w:rsidRPr="00D11622" w:rsidP="0062127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162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19FC" w:rsidRPr="00D11622" w:rsidP="0062127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1622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19FC" w:rsidP="006212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19FC" w:rsidP="006212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>
        <w:tblPrEx>
          <w:tblW w:w="15300" w:type="dxa"/>
          <w:tblInd w:w="-29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7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19FC" w:rsidRPr="00D11622" w:rsidP="0062127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1622">
              <w:rPr>
                <w:rFonts w:ascii="Times New Roman" w:hAnsi="Times New Roman" w:cs="Times New Roman"/>
                <w:sz w:val="20"/>
                <w:szCs w:val="24"/>
              </w:rPr>
              <w:t xml:space="preserve">Článok </w:t>
            </w:r>
          </w:p>
          <w:p w:rsidR="00FC19FC" w:rsidRPr="00D11622" w:rsidP="0062127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1622">
              <w:rPr>
                <w:rFonts w:ascii="Times New Roman" w:hAnsi="Times New Roman" w:cs="Times New Roman"/>
                <w:sz w:val="20"/>
                <w:szCs w:val="24"/>
              </w:rPr>
              <w:t>(Č, O, V, P)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19FC" w:rsidRPr="00D11622" w:rsidP="0062127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1622">
              <w:rPr>
                <w:rFonts w:ascii="Times New Roman" w:hAnsi="Times New Roman" w:cs="Times New Roman"/>
                <w:sz w:val="20"/>
                <w:szCs w:val="24"/>
              </w:rPr>
              <w:t>Text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19FC" w:rsidRPr="00D11622" w:rsidP="002F37C1">
            <w:pPr>
              <w:pStyle w:val="Normlny"/>
              <w:rPr>
                <w:rFonts w:ascii="Times New Roman" w:hAnsi="Times New Roman" w:cs="Times New Roman"/>
                <w:szCs w:val="24"/>
              </w:rPr>
            </w:pPr>
            <w:r w:rsidRPr="00D11622">
              <w:rPr>
                <w:rFonts w:ascii="Times New Roman" w:hAnsi="Times New Roman" w:cs="Times New Roman"/>
                <w:szCs w:val="24"/>
              </w:rPr>
              <w:t>Spôsob</w:t>
            </w:r>
          </w:p>
          <w:p w:rsidR="00FC19FC" w:rsidRPr="00D11622" w:rsidP="002F37C1">
            <w:pPr>
              <w:pStyle w:val="Normlny"/>
              <w:rPr>
                <w:rFonts w:ascii="Times New Roman" w:hAnsi="Times New Roman" w:cs="Times New Roman"/>
                <w:szCs w:val="24"/>
              </w:rPr>
            </w:pPr>
            <w:r w:rsidRPr="00D11622">
              <w:rPr>
                <w:rFonts w:ascii="Times New Roman" w:hAnsi="Times New Roman" w:cs="Times New Roman"/>
                <w:szCs w:val="24"/>
              </w:rPr>
              <w:t>transpo-zície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19FC" w:rsidRPr="00D11622" w:rsidP="002F37C1">
            <w:pPr>
              <w:pStyle w:val="Normlny"/>
              <w:rPr>
                <w:rFonts w:ascii="Times New Roman" w:hAnsi="Times New Roman" w:cs="Times New Roman"/>
                <w:szCs w:val="24"/>
              </w:rPr>
            </w:pPr>
            <w:r w:rsidRPr="00D11622">
              <w:rPr>
                <w:rFonts w:ascii="Times New Roman" w:hAnsi="Times New Roman" w:cs="Times New Roman"/>
                <w:szCs w:val="24"/>
              </w:rPr>
              <w:t>Číslo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19FC" w:rsidRPr="00D11622" w:rsidP="002F37C1">
            <w:pPr>
              <w:pStyle w:val="Normlny"/>
              <w:rPr>
                <w:rFonts w:ascii="Times New Roman" w:hAnsi="Times New Roman" w:cs="Times New Roman"/>
                <w:szCs w:val="24"/>
              </w:rPr>
            </w:pPr>
            <w:r w:rsidRPr="00D11622">
              <w:rPr>
                <w:rFonts w:ascii="Times New Roman" w:hAnsi="Times New Roman" w:cs="Times New Roman"/>
                <w:szCs w:val="24"/>
              </w:rPr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6BA" w:rsidP="002F37C1">
            <w:pPr>
              <w:pStyle w:val="Normlny"/>
              <w:rPr>
                <w:rFonts w:ascii="Times New Roman" w:hAnsi="Times New Roman" w:cs="Times New Roman"/>
                <w:szCs w:val="24"/>
              </w:rPr>
            </w:pPr>
            <w:r w:rsidRPr="00D11622" w:rsidR="00FC19FC">
              <w:rPr>
                <w:rFonts w:ascii="Times New Roman" w:hAnsi="Times New Roman" w:cs="Times New Roman"/>
                <w:szCs w:val="24"/>
              </w:rPr>
              <w:t>Text</w:t>
            </w:r>
          </w:p>
          <w:p w:rsidR="003E16BA" w:rsidRPr="003E16BA" w:rsidP="003E16BA">
            <w:pPr>
              <w:tabs>
                <w:tab w:val="left" w:pos="2706"/>
                <w:tab w:val="left" w:pos="3401"/>
              </w:tabs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19FC" w:rsidP="002F37C1">
            <w:pPr>
              <w:pStyle w:val="Normlny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Zhoda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19FC" w:rsidP="002F37C1">
            <w:pPr>
              <w:pStyle w:val="Normlny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Poznámky</w:t>
            </w:r>
          </w:p>
        </w:tc>
      </w:tr>
      <w:tr>
        <w:tblPrEx>
          <w:tblW w:w="15300" w:type="dxa"/>
          <w:tblInd w:w="-29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324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15</w:t>
            </w:r>
          </w:p>
          <w:p w:rsidR="00E75115" w:rsidRPr="00D11622" w:rsidP="00324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O: 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324A5C" w:rsidP="00324A5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24A5C">
              <w:rPr>
                <w:rFonts w:ascii="Times New Roman" w:hAnsi="Times New Roman" w:cs="Times New Roman"/>
                <w:sz w:val="20"/>
                <w:szCs w:val="24"/>
              </w:rPr>
              <w:t>1. Členské štáty poskytnú každému žiadateľovi o azyl na jeho vlastné náklady príležitosť poradiť sa účinným spôsobom o veciach súvisiacich s jeho žiadosťou o azyl, s právnym alebo iným poradcom, ktorého ako takého pripúšťa alebo povoľuje vnútroštátne právo.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D11622" w:rsidP="00324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62127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480/2002</w:t>
            </w:r>
          </w:p>
          <w:p w:rsidR="00606C65" w:rsidRPr="00D11622" w:rsidP="0062127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="002C2A16">
              <w:rPr>
                <w:rFonts w:ascii="Times New Roman" w:hAnsi="Times New Roman" w:cs="Times New Roman"/>
                <w:sz w:val="20"/>
                <w:szCs w:val="24"/>
              </w:rPr>
              <w:t>Z. 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§ 17a</w:t>
            </w: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O: 1</w:t>
            </w: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§ 4</w:t>
            </w: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O: 1</w:t>
            </w: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§ 17</w:t>
            </w:r>
          </w:p>
          <w:p w:rsidR="00E75115" w:rsidRPr="00D11622" w:rsidP="00C71837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O: 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C7183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71837">
              <w:rPr>
                <w:rFonts w:ascii="Times New Roman" w:hAnsi="Times New Roman" w:cs="Times New Roman"/>
                <w:sz w:val="20"/>
                <w:szCs w:val="24"/>
              </w:rPr>
              <w:t>(1)Účastník konania, jeho zákonný zástupca a opatrovník, sa môže dať zastupovať advokátom alebo iným zástupcom, ktorého si zvolí; zástupcom môže byť len fyzická osoba s plnou spôsobilosťou na právne úkony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alebo Centrum právnej pomoci</w:t>
            </w:r>
            <w:r w:rsidRPr="00C71837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C71837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8</w:t>
            </w:r>
            <w:r w:rsidR="0045361B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c</w:t>
            </w:r>
            <w:r w:rsidRPr="00C71837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  <w:r w:rsidRPr="00C71837">
              <w:rPr>
                <w:rFonts w:ascii="Times New Roman" w:hAnsi="Times New Roman" w:cs="Times New Roman"/>
                <w:sz w:val="20"/>
                <w:szCs w:val="24"/>
              </w:rPr>
              <w:t xml:space="preserve"> V tej istej veci môže mať osoba uvedená v prvej vete len jedného zvoleného zástupcu.</w:t>
            </w:r>
          </w:p>
          <w:p w:rsidR="00E75115" w:rsidP="00C7183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P="00C71837">
            <w:pPr>
              <w:jc w:val="both"/>
              <w:rPr>
                <w:rFonts w:ascii="ms sans serif" w:hAnsi="ms sans serif" w:cs="ms sans serif"/>
                <w:color w:val="000000"/>
                <w:sz w:val="20"/>
                <w:szCs w:val="24"/>
              </w:rPr>
            </w:pPr>
            <w:r>
              <w:rPr>
                <w:rFonts w:ascii="ms sans serif" w:hAnsi="ms sans serif" w:cs="ms sans serif"/>
                <w:color w:val="000000"/>
                <w:sz w:val="20"/>
                <w:szCs w:val="24"/>
              </w:rPr>
              <w:t>(1)Poverený zamestnanec ministerstva pred vyplnením dotazníka, najneskôr však do 15 dní od začatia konania, poučí žiadateľa o jeho právach a povinnostiach počas konania o udelenie azylu, možných dôsledkoch neplnenia alebo porušenia jeho povinností podľa tohto zákona, možnosti zastupovania v konaní podľa tohto zákona a o prístupe k právnej pomoci. Ministerstvo poskytne žiadateľovi aj informáciu o mimovládnych organizáciách, ktoré sa zaoberajú starostlivosťou o žiadateľov a azylantov; poučenie a informácie sa poskytujú písomne a podľa možností v jazyku, o ktorom sa predpokladá, že mu žiadateľ rozumie.</w:t>
            </w:r>
          </w:p>
          <w:p w:rsidR="00E75115" w:rsidP="00C71837">
            <w:pPr>
              <w:jc w:val="both"/>
              <w:rPr>
                <w:rFonts w:ascii="ms sans serif" w:hAnsi="ms sans serif" w:cs="ms sans serif"/>
                <w:color w:val="000000"/>
                <w:sz w:val="20"/>
                <w:szCs w:val="24"/>
              </w:rPr>
            </w:pPr>
          </w:p>
          <w:p w:rsidR="00E75115" w:rsidRPr="00C71837" w:rsidP="00C7183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ms sans serif" w:hAnsi="ms sans serif" w:cs="ms sans serif"/>
                <w:color w:val="000000"/>
                <w:sz w:val="20"/>
                <w:szCs w:val="24"/>
              </w:rPr>
              <w:t>(1) Účastník konania má právo byť počas konania v styku s úradom vysokého komisára a mimovládnymi organizáciami, ktoré sa na území Slovenskej republiky zaoberajú starostlivosťou o žiadateľov a azylantov.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C71837" w:rsidP="00C718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62127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5300" w:type="dxa"/>
          <w:tblInd w:w="-29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5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324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Č: 15</w:t>
            </w:r>
          </w:p>
          <w:p w:rsidR="00E75115" w:rsidRPr="00D11622" w:rsidP="00324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O: 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AE1E0D" w:rsidP="0062127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2. V prípade zamietavého rozhodnutia rozhodujúceho orgánu členské štáty na požiadanie zabezpečia bezplatnú právnu pomoc a/alebo zastúpenie v súvislosti s vecami podliehajúcimi ustanoveniam odseku 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D11622" w:rsidP="00324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D11622" w:rsidP="0062127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327/2005Z.</w:t>
            </w:r>
            <w:r w:rsidR="002C2A1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E42A11" w:rsidP="00E42A11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43" w:rsidR="00E42A11">
              <w:rPr>
                <w:rFonts w:ascii="Times New Roman" w:hAnsi="Times New Roman" w:cs="Times New Roman"/>
                <w:color w:val="auto"/>
                <w:szCs w:val="24"/>
              </w:rPr>
              <w:t>§</w:t>
            </w:r>
            <w:r w:rsidRPr="00E42A11" w:rsidR="00E42A11">
              <w:rPr>
                <w:rFonts w:ascii="Times New Roman" w:hAnsi="Times New Roman" w:cs="Times New Roman"/>
                <w:color w:val="auto"/>
                <w:szCs w:val="24"/>
              </w:rPr>
              <w:t xml:space="preserve"> 3</w:t>
            </w:r>
          </w:p>
          <w:p w:rsidR="00E42A11" w:rsidRPr="00E42A11" w:rsidP="00E42A11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42A11">
              <w:rPr>
                <w:rFonts w:ascii="Times New Roman" w:hAnsi="Times New Roman" w:cs="Times New Roman"/>
                <w:color w:val="auto"/>
                <w:szCs w:val="24"/>
              </w:rPr>
              <w:t>O: 3</w:t>
            </w:r>
          </w:p>
          <w:p w:rsidR="00E42A11" w:rsidRPr="00E42A11" w:rsidP="00E42A11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42A11">
              <w:rPr>
                <w:rFonts w:ascii="Times New Roman" w:hAnsi="Times New Roman" w:cs="Times New Roman"/>
                <w:color w:val="auto"/>
                <w:szCs w:val="24"/>
              </w:rPr>
              <w:t>V: 2</w:t>
            </w:r>
          </w:p>
          <w:p w:rsidR="00E42A11" w:rsidP="00E42A11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E42A11" w:rsidP="00E42A11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E42A11" w:rsidRPr="00E42A11" w:rsidP="00E42A11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42A11">
              <w:rPr>
                <w:rFonts w:ascii="Times New Roman" w:hAnsi="Times New Roman" w:cs="Times New Roman"/>
                <w:color w:val="auto"/>
                <w:szCs w:val="24"/>
              </w:rPr>
              <w:t>§: 4</w:t>
            </w:r>
          </w:p>
          <w:p w:rsidR="00E42A11" w:rsidP="00E42A11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42A11">
              <w:rPr>
                <w:rFonts w:ascii="Times New Roman" w:hAnsi="Times New Roman" w:cs="Times New Roman"/>
                <w:color w:val="auto"/>
                <w:szCs w:val="24"/>
              </w:rPr>
              <w:t>P: c</w:t>
            </w:r>
          </w:p>
          <w:p w:rsidR="0045361B" w:rsidP="00E42A11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E42A11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E42A11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E42A11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E42A11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E42A11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E42A11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E42A11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E42A11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§ 24a</w:t>
            </w:r>
          </w:p>
          <w:p w:rsidR="0045361B" w:rsidP="00E42A11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RPr="00D11622" w:rsidP="00E42A11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P: 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2A11" w:rsidP="009B203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 w:rsidR="009B2038">
              <w:rPr>
                <w:rFonts w:ascii="Times New Roman" w:hAnsi="Times New Roman" w:cs="Times New Roman"/>
                <w:b/>
                <w:sz w:val="20"/>
                <w:szCs w:val="24"/>
              </w:rPr>
              <w:t>V azylových veciach sa právna pomoc podľa tohto zákona poskytuje iba fyzickým osobám, ktorým vzniklo právo na poskytnutie právnej pomoci v azylovej veci podľa § 24a.</w:t>
            </w:r>
          </w:p>
          <w:p w:rsidR="009B2038" w:rsidP="00E42A1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9B2038" w:rsidRPr="009B2038" w:rsidP="009B203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>Na účely tohto zákona je</w:t>
            </w:r>
          </w:p>
          <w:p w:rsidR="009B2038" w:rsidRPr="009B2038" w:rsidP="009B203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>c) azylovou vecou konanie, v ktorom fyzická osoba žiadajúca o poskytnutie právnej pomoci podľa tohto zákona je</w:t>
            </w:r>
          </w:p>
          <w:p w:rsidR="009B2038" w:rsidRPr="009B2038" w:rsidP="009B2038">
            <w:pPr>
              <w:numPr>
                <w:numId w:val="3"/>
              </w:numPr>
              <w:tabs>
                <w:tab w:val="clear" w:pos="840"/>
              </w:tabs>
              <w:ind w:left="290" w:hanging="30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>žiadateľom o udelenie azylu na území Slovenskej,</w:t>
            </w:r>
            <w:r w:rsidRPr="009B2038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1b</w:t>
            </w: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) </w:t>
            </w:r>
          </w:p>
          <w:p w:rsidR="009B2038" w:rsidP="009B2038">
            <w:pPr>
              <w:numPr>
                <w:numId w:val="3"/>
              </w:numPr>
              <w:tabs>
                <w:tab w:val="clear" w:pos="840"/>
              </w:tabs>
              <w:ind w:left="290" w:hanging="30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>azylant,</w:t>
            </w:r>
            <w:r w:rsidRPr="009B2038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1c</w:t>
            </w: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  <w:p w:rsidR="0045361B" w:rsidP="009B2038">
            <w:pPr>
              <w:numPr>
                <w:numId w:val="3"/>
              </w:numPr>
              <w:tabs>
                <w:tab w:val="clear" w:pos="840"/>
              </w:tabs>
              <w:ind w:left="290" w:hanging="30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 w:rsidR="009B2038">
              <w:rPr>
                <w:rFonts w:ascii="Times New Roman" w:hAnsi="Times New Roman" w:cs="Times New Roman"/>
                <w:b/>
                <w:sz w:val="20"/>
                <w:szCs w:val="24"/>
              </w:rPr>
              <w:t>cudzinec, ktorému sa poskytla doplnková ochrana,</w:t>
            </w:r>
            <w:r w:rsidRPr="009B2038" w:rsidR="009B2038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1d</w:t>
            </w:r>
            <w:r w:rsidR="009B2038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  <w:p w:rsidR="009B2038" w:rsidP="009B203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45361B" w:rsidRPr="00A264BC" w:rsidP="0045361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264BC">
              <w:rPr>
                <w:rFonts w:ascii="Times New Roman" w:hAnsi="Times New Roman" w:cs="Times New Roman"/>
                <w:b/>
                <w:sz w:val="20"/>
                <w:szCs w:val="24"/>
              </w:rPr>
              <w:t>Fyzická osoba má právo na posky</w:t>
            </w:r>
            <w:r w:rsidR="009B2038">
              <w:rPr>
                <w:rFonts w:ascii="Times New Roman" w:hAnsi="Times New Roman" w:cs="Times New Roman"/>
                <w:b/>
                <w:sz w:val="20"/>
                <w:szCs w:val="24"/>
              </w:rPr>
              <w:t>tnutie právnej pomoci v azylovej</w:t>
            </w:r>
            <w:r w:rsidRPr="00A264B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9B2038">
              <w:rPr>
                <w:rFonts w:ascii="Times New Roman" w:hAnsi="Times New Roman" w:cs="Times New Roman"/>
                <w:b/>
                <w:sz w:val="20"/>
                <w:szCs w:val="24"/>
              </w:rPr>
              <w:t>veci</w:t>
            </w:r>
            <w:r w:rsidRPr="00A264B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, ak </w:t>
            </w:r>
          </w:p>
          <w:p w:rsidR="0045361B" w:rsidRPr="009B2038" w:rsidP="009B203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264BC">
              <w:rPr>
                <w:rFonts w:ascii="Times New Roman" w:hAnsi="Times New Roman" w:cs="Times New Roman"/>
                <w:b/>
                <w:sz w:val="20"/>
                <w:szCs w:val="24"/>
              </w:rPr>
              <w:t>a) požiadala o poskytnutie prá</w:t>
            </w:r>
            <w:r w:rsidR="009B2038">
              <w:rPr>
                <w:rFonts w:ascii="Times New Roman" w:hAnsi="Times New Roman" w:cs="Times New Roman"/>
                <w:b/>
                <w:sz w:val="20"/>
                <w:szCs w:val="24"/>
              </w:rPr>
              <w:t>vnej pomoci v azylovej</w:t>
            </w:r>
            <w:r w:rsidRPr="00A264B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9B2038">
              <w:rPr>
                <w:rFonts w:ascii="Times New Roman" w:hAnsi="Times New Roman" w:cs="Times New Roman"/>
                <w:b/>
                <w:sz w:val="20"/>
                <w:szCs w:val="24"/>
              </w:rPr>
              <w:t>veci</w:t>
            </w:r>
            <w:r w:rsidRPr="00A264BC">
              <w:rPr>
                <w:rFonts w:ascii="Times New Roman" w:hAnsi="Times New Roman" w:cs="Times New Roman"/>
                <w:b/>
                <w:sz w:val="20"/>
                <w:szCs w:val="24"/>
              </w:rPr>
              <w:t>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AE5543" w:rsidP="00AE554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="00AE5543">
              <w:rPr>
                <w:rFonts w:ascii="Times New Roman" w:hAnsi="Times New Roman" w:cs="Times New Roman"/>
                <w:sz w:val="20"/>
                <w:szCs w:val="24"/>
              </w:rPr>
              <w:t>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62127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5300" w:type="dxa"/>
          <w:tblInd w:w="-29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324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Č: 15</w:t>
            </w:r>
          </w:p>
          <w:p w:rsidR="00E75115" w:rsidP="00324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O: 3</w:t>
            </w:r>
          </w:p>
          <w:p w:rsidR="00E75115" w:rsidP="00324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P="00324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P: a</w:t>
            </w: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P: b</w:t>
            </w: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P: c</w:t>
            </w: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P: d</w:t>
            </w: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D11622" w:rsidP="00324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AE1E0D" w:rsidP="00324A5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3. Členské štáty môžu vo svojom vnútroštátnom práve zakotviť bezplatné poskytnutie právnej pomoci a/alebo zastúpenia:</w:t>
            </w:r>
          </w:p>
          <w:p w:rsidR="00E75115" w:rsidRPr="00AE1E0D" w:rsidP="00243C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a) len pre konania pred súdnym orgánom v súlade s kapitolou V a nie pre každé následné odvolanie alebo preskúmanie podľa vnútroštátneho práva, vrátane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opätovného vypočutia odvolania po následnom odvolaní alebo preskúmaní, a/alebo</w:t>
            </w:r>
          </w:p>
          <w:p w:rsidR="00E75115" w:rsidRPr="00AE1E0D" w:rsidP="00243C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b) len pre tých, ktorí nemajú dostatok prostriedkov, a/alebo</w:t>
            </w:r>
          </w:p>
          <w:p w:rsidR="00E75115" w:rsidRPr="00AE1E0D" w:rsidP="00243C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c) len pre právnych alebo iných poradcov, osobitne určených vnútroštátnym právom na to, aby pomáhali žiadateľom o azyl a/alebo ich zastupovali, a/alebo</w:t>
            </w:r>
          </w:p>
          <w:p w:rsidR="00E75115" w:rsidRPr="00AE1E0D" w:rsidP="00243C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d) len ak je pravdepodobné, že odvolanie alebo preskúmanie budú úspešné.</w:t>
            </w:r>
          </w:p>
          <w:p w:rsidR="00E75115" w:rsidRPr="00324A5C" w:rsidP="00243C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Členské štáty zabezpečia, aby sa právna pomoc a/alebo zastúpenie poskytnuté podľa písmena d) svojvoľne neobmedzovali.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D11622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62127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="00A264BC">
              <w:rPr>
                <w:rFonts w:ascii="Times New Roman" w:hAnsi="Times New Roman" w:cs="Times New Roman"/>
                <w:sz w:val="20"/>
                <w:szCs w:val="24"/>
              </w:rPr>
              <w:t>327/2005</w:t>
            </w:r>
          </w:p>
          <w:p w:rsidR="00A264BC" w:rsidRPr="00D11622" w:rsidP="0062127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Z.</w:t>
            </w:r>
            <w:r w:rsidR="002C2A1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264BC" w:rsidR="00A264BC">
              <w:rPr>
                <w:rFonts w:ascii="Times New Roman" w:hAnsi="Times New Roman" w:cs="Times New Roman"/>
                <w:color w:val="auto"/>
                <w:szCs w:val="24"/>
              </w:rPr>
              <w:t>§ 24a</w:t>
            </w:r>
          </w:p>
          <w:p w:rsidR="00E42A11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E42A11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P: a</w:t>
            </w:r>
          </w:p>
          <w:p w:rsidR="00E42A11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E42A11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P: b</w:t>
            </w:r>
          </w:p>
          <w:p w:rsidR="00E42A11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9B2038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E42A11" w:rsidRPr="00A264BC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P: 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2038" w:rsidRPr="009B2038" w:rsidP="009B203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Fyzická osoba má právo na poskytnutie právnej pomoci v azylovej veci, ak </w:t>
            </w:r>
          </w:p>
          <w:p w:rsidR="009B2038" w:rsidRPr="009B2038" w:rsidP="009B2038">
            <w:pPr>
              <w:numPr>
                <w:numId w:val="4"/>
              </w:numPr>
              <w:tabs>
                <w:tab w:val="clear" w:pos="720"/>
              </w:tabs>
              <w:ind w:left="290" w:hanging="29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>požiadala o poskytnutie právnej pomoci v azylovej veci,</w:t>
            </w:r>
          </w:p>
          <w:p w:rsidR="009B2038" w:rsidRPr="009B2038" w:rsidP="009B2038">
            <w:pPr>
              <w:numPr>
                <w:numId w:val="4"/>
              </w:numPr>
              <w:tabs>
                <w:tab w:val="clear" w:pos="720"/>
              </w:tabs>
              <w:ind w:left="290" w:hanging="29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>nemá svojho zástupcu na konanie, v ktorom žiada o poskytnutie prá</w:t>
            </w:r>
            <w:r w:rsidR="00B75A92">
              <w:rPr>
                <w:rFonts w:ascii="Times New Roman" w:hAnsi="Times New Roman" w:cs="Times New Roman"/>
                <w:b/>
                <w:sz w:val="20"/>
                <w:szCs w:val="24"/>
              </w:rPr>
              <w:t>vnej pomoci podľa tohto zákona,</w:t>
            </w:r>
          </w:p>
          <w:p w:rsidR="009B2038" w:rsidRPr="009B2038" w:rsidP="009B2038">
            <w:pPr>
              <w:numPr>
                <w:numId w:val="4"/>
              </w:numPr>
              <w:tabs>
                <w:tab w:val="clear" w:pos="720"/>
              </w:tabs>
              <w:ind w:left="290" w:hanging="29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Ministerstvo vnútra Slovenskej republiky (ďalej len „ministerstvo vnútra“) vydalo rozhodnutie </w:t>
            </w:r>
          </w:p>
          <w:p w:rsidR="009B2038" w:rsidRPr="009B2038" w:rsidP="009B2038">
            <w:pPr>
              <w:numPr>
                <w:ilvl w:val="1"/>
                <w:numId w:val="4"/>
              </w:numPr>
              <w:tabs>
                <w:tab w:val="clear" w:pos="1635"/>
              </w:tabs>
              <w:ind w:left="470" w:hanging="18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 neudelení azylu, </w:t>
            </w:r>
          </w:p>
          <w:p w:rsidR="009B2038" w:rsidRPr="009B2038" w:rsidP="009B2038">
            <w:pPr>
              <w:numPr>
                <w:ilvl w:val="1"/>
                <w:numId w:val="4"/>
              </w:numPr>
              <w:tabs>
                <w:tab w:val="clear" w:pos="1635"/>
              </w:tabs>
              <w:ind w:left="470" w:hanging="18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 odňatí azylu,  </w:t>
            </w:r>
          </w:p>
          <w:p w:rsidR="009B2038" w:rsidRPr="009B2038" w:rsidP="009B2038">
            <w:pPr>
              <w:numPr>
                <w:ilvl w:val="1"/>
                <w:numId w:val="4"/>
              </w:numPr>
              <w:tabs>
                <w:tab w:val="clear" w:pos="1635"/>
              </w:tabs>
              <w:ind w:left="470" w:hanging="18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 nepredĺžení doplnkovej ochrany, </w:t>
            </w:r>
          </w:p>
          <w:p w:rsidR="009B2038" w:rsidRPr="009B2038" w:rsidP="009B2038">
            <w:pPr>
              <w:numPr>
                <w:ilvl w:val="1"/>
                <w:numId w:val="4"/>
              </w:numPr>
              <w:tabs>
                <w:tab w:val="clear" w:pos="1635"/>
              </w:tabs>
              <w:ind w:left="470" w:hanging="18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 zrušení doplnkovej ochrany, </w:t>
            </w:r>
          </w:p>
          <w:p w:rsidR="009B2038" w:rsidRPr="009B2038" w:rsidP="009B2038">
            <w:pPr>
              <w:numPr>
                <w:ilvl w:val="1"/>
                <w:numId w:val="4"/>
              </w:numPr>
              <w:tabs>
                <w:tab w:val="clear" w:pos="1635"/>
              </w:tabs>
              <w:ind w:left="470" w:hanging="18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ktorým bola žiadosť o udelenie azylu zamietnutá ako zjavne neopodstatnená, </w:t>
            </w:r>
          </w:p>
          <w:p w:rsidR="009B2038" w:rsidRPr="009B2038" w:rsidP="009B2038">
            <w:pPr>
              <w:numPr>
                <w:ilvl w:val="1"/>
                <w:numId w:val="4"/>
              </w:numPr>
              <w:tabs>
                <w:tab w:val="clear" w:pos="1635"/>
              </w:tabs>
              <w:ind w:left="470" w:hanging="18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>ktorým bola žiadosť o udelenie azylu zamietnutá ako neprípustná alebo</w:t>
            </w:r>
          </w:p>
          <w:p w:rsidR="00E75115" w:rsidRPr="009B2038" w:rsidP="009B2038">
            <w:pPr>
              <w:numPr>
                <w:ilvl w:val="1"/>
                <w:numId w:val="4"/>
              </w:numPr>
              <w:tabs>
                <w:tab w:val="clear" w:pos="1635"/>
              </w:tabs>
              <w:ind w:left="470" w:hanging="18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 w:rsidR="009B2038">
              <w:rPr>
                <w:rFonts w:ascii="Times New Roman" w:hAnsi="Times New Roman" w:cs="Times New Roman"/>
                <w:b/>
                <w:sz w:val="20"/>
                <w:szCs w:val="24"/>
              </w:rPr>
              <w:t>ktorým bolo konanie o azyle zastavené z dôvodu, že už bolo o žiadosti skôr rozhodnuté a skutkový stav sa podstatne nezmenil.</w:t>
            </w:r>
            <w:r w:rsidRPr="009B2038" w:rsidR="009B2038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19a</w:t>
            </w:r>
            <w:r w:rsidRPr="009B2038" w:rsidR="009B2038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E42A11" w:rsidP="00E42A1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="00E42A11">
              <w:rPr>
                <w:rFonts w:ascii="Times New Roman" w:hAnsi="Times New Roman" w:cs="Times New Roman"/>
                <w:sz w:val="20"/>
                <w:szCs w:val="24"/>
              </w:rPr>
              <w:t>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62127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5300" w:type="dxa"/>
          <w:tblInd w:w="-29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Č: 15</w:t>
            </w:r>
          </w:p>
          <w:p w:rsidR="00E75115" w:rsidRPr="00D11622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O: 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324A5C" w:rsidP="00324A5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4. Členské štáty môžu upraviť pravidlá o predpísanom postupe pri podávaní a spracovaní týchto žiadostí o právnu pomoc a/alebo zastúpenie.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D11622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62127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="00A264BC">
              <w:rPr>
                <w:rFonts w:ascii="Times New Roman" w:hAnsi="Times New Roman" w:cs="Times New Roman"/>
                <w:sz w:val="20"/>
                <w:szCs w:val="24"/>
              </w:rPr>
              <w:t>327/2005</w:t>
            </w:r>
          </w:p>
          <w:p w:rsidR="00A264BC" w:rsidRPr="00D11622" w:rsidP="0062127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="002C2A16">
              <w:rPr>
                <w:rFonts w:ascii="Times New Roman" w:hAnsi="Times New Roman" w:cs="Times New Roman"/>
                <w:sz w:val="20"/>
                <w:szCs w:val="24"/>
              </w:rPr>
              <w:t>Z. 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A264BC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264BC" w:rsidR="00A264BC">
              <w:rPr>
                <w:rFonts w:ascii="Times New Roman" w:hAnsi="Times New Roman" w:cs="Times New Roman"/>
                <w:color w:val="auto"/>
                <w:szCs w:val="24"/>
              </w:rPr>
              <w:t>§ 24b</w:t>
            </w:r>
          </w:p>
          <w:p w:rsidR="00A264BC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264BC">
              <w:rPr>
                <w:rFonts w:ascii="Times New Roman" w:hAnsi="Times New Roman" w:cs="Times New Roman"/>
                <w:color w:val="auto"/>
                <w:szCs w:val="24"/>
              </w:rPr>
              <w:t>O: 1</w:t>
            </w: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9B2038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9B2038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O: 2</w:t>
            </w: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9B2038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9B2038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9B2038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9B2038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9B2038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45361B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O: 3</w:t>
            </w:r>
          </w:p>
          <w:p w:rsidR="00AE5543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AE5543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AE5543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9B2038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9B2038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9B2038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9B2038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9B2038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9B2038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AE5543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O: 4</w:t>
            </w:r>
          </w:p>
          <w:p w:rsidR="00AE5543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AE5543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AE5543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AE5543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AE5543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O: 5</w:t>
            </w:r>
          </w:p>
          <w:p w:rsidR="00AE5543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AE5543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AE5543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AE5543" w:rsidRPr="00AE5543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43">
              <w:rPr>
                <w:rFonts w:ascii="Times New Roman" w:hAnsi="Times New Roman" w:cs="Times New Roman"/>
                <w:color w:val="auto"/>
                <w:szCs w:val="24"/>
              </w:rPr>
              <w:t>§ 24c</w:t>
            </w:r>
          </w:p>
          <w:p w:rsidR="00AE5543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AE5543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AE5543" w:rsidP="00A264BC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9B2038" w:rsidP="00A264BC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9B2038" w:rsidRPr="009B2038" w:rsidP="00A264BC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9B2038">
              <w:rPr>
                <w:rFonts w:ascii="Times New Roman" w:hAnsi="Times New Roman" w:cs="Times New Roman"/>
                <w:color w:val="auto"/>
                <w:szCs w:val="24"/>
              </w:rPr>
              <w:t>§ 26</w:t>
            </w:r>
          </w:p>
          <w:p w:rsidR="009B2038" w:rsidRPr="00D11622" w:rsidP="00A264BC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9B2038">
              <w:rPr>
                <w:rFonts w:ascii="Times New Roman" w:hAnsi="Times New Roman" w:cs="Times New Roman"/>
                <w:color w:val="auto"/>
                <w:szCs w:val="24"/>
              </w:rPr>
              <w:t>P: 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2038" w:rsidP="009B2038">
            <w:pPr>
              <w:numPr>
                <w:numId w:val="5"/>
              </w:numPr>
              <w:tabs>
                <w:tab w:val="left" w:pos="290"/>
                <w:tab w:val="clear" w:pos="117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>Žiadosť o poskytnutie právnej pomoci v azylovej veci žiadateľ podáva v centre alebo na ministerstve vnútra počas pohovoru v konaní o azyle. Ak bola žiadosť podaná na ministerstve vnútra, ministerstvo vnútra ju doručí centru spolu s  rozhodnutím podľa § 24a ods. 1 písm. c). Ak nejde o rozhodnutie podľa § 24a ods.1 písm. c), ministerstvo vnútra oznámi fyzickej osobe v jazyku, o ktorom sa predpokladá, že mu rozumie, že toto rozhodnutie nezakladá právo na poskytnutie právnej pomoci; v takom prípade ministerstvo vnútra centru žiadosť nedoručuje. Ak bola žiadosť podaná na centre, centrum o tom bezodkladne informuje ministerstvo vnútra.</w:t>
            </w:r>
          </w:p>
          <w:p w:rsidR="009B2038" w:rsidP="009B2038">
            <w:pPr>
              <w:numPr>
                <w:numId w:val="5"/>
              </w:numPr>
              <w:tabs>
                <w:tab w:val="left" w:pos="290"/>
                <w:tab w:val="clear" w:pos="117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>Zo žiadosti o poskytnutie právnej pomoci v azylovej veci musí byť zrejmé, komu je určená, kto ju podáva, čo sa sleduje a musí byť podpísaná a datovaná. Okrem toho žiadosť musí obsahovať číslo azylového spisu, adresu, kam je možné žiadateľovi doručovať písomnosti, čestné vyhlásenie, že žiadateľ nemá svojho právneho zástupcu podľa § 24a písm. b) a plnomocenstvo pre centrum na zastupovanie v príslušnom konaní. Plnomocenstvo sa vzťahuje aj na advokáta, ak ho centrum určí na zastupovanie. Ak žiadateľ požiada o poskytnutie právnej pomoci po doručení rozhodnutia podľa § 24a písm. c), musí toto rozhodnutie alebo jeho kópiu priložiť k žiadosti.</w:t>
            </w:r>
          </w:p>
          <w:p w:rsidR="009B2038" w:rsidP="009B2038">
            <w:pPr>
              <w:numPr>
                <w:numId w:val="5"/>
              </w:numPr>
              <w:tabs>
                <w:tab w:val="left" w:pos="290"/>
                <w:tab w:val="clear" w:pos="117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Centrum vykoná neodkladné úkony právnej pomoci, najmä podá opravný prostriedok, aj v prípade, ak žiadosť nie je úplná. Všetky úkony centra sa považujú za úkony žiadateľa. Ak je žiadosť neúplná, centrum vyzve žiadateľa na jej doplnenie v primeranej lehote. Ak žiadateľ žiadosť nedoplní v určenej lehote, zastúpenie centrom alebo centrom určeným advokátom zaniká. Centrum o tom zašle žiadateľovi oznam na adresu, ktorú uviedol v žiadosti. </w:t>
            </w:r>
          </w:p>
          <w:p w:rsidR="009B2038" w:rsidP="009B2038">
            <w:pPr>
              <w:numPr>
                <w:numId w:val="5"/>
              </w:numPr>
              <w:tabs>
                <w:tab w:val="left" w:pos="290"/>
                <w:tab w:val="clear" w:pos="117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>Ak si žiadateľ po podaní žiadosti o právnu pomoc zvolí svojho právneho zástupcu na konanie, v ktorom požiadal o poskytnutie právnej pomoci podľa tohto zákona, považuje sa to za späťvzatie žiadosti.</w:t>
            </w:r>
          </w:p>
          <w:p w:rsidR="009B2038" w:rsidRPr="009B2038" w:rsidP="009B2038">
            <w:pPr>
              <w:numPr>
                <w:numId w:val="5"/>
              </w:numPr>
              <w:tabs>
                <w:tab w:val="left" w:pos="290"/>
                <w:tab w:val="clear" w:pos="117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>Centrum zasiela žiadateľovi písomnosti v jazyku, o ktorom sa predpokladá, že mu rozumie.</w:t>
            </w:r>
          </w:p>
          <w:p w:rsidR="00AE5543" w:rsidRPr="00AE5543" w:rsidP="00AE554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202B5C" w:rsidP="0045361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 w:rsidR="009B2038">
              <w:rPr>
                <w:rFonts w:ascii="Times New Roman" w:hAnsi="Times New Roman" w:cs="Times New Roman"/>
                <w:b/>
                <w:sz w:val="20"/>
                <w:szCs w:val="24"/>
              </w:rPr>
              <w:t>Ak nie je v § 24a a 24b ustanovené inak, na poskytovanie právnej pomoci v azylových veciach sa primerane použijú ost</w:t>
            </w:r>
            <w:r w:rsidR="009B2038">
              <w:rPr>
                <w:rFonts w:ascii="Times New Roman" w:hAnsi="Times New Roman" w:cs="Times New Roman"/>
                <w:b/>
                <w:sz w:val="20"/>
                <w:szCs w:val="24"/>
              </w:rPr>
              <w:t>atné ustanovenia tohto zákona.</w:t>
            </w:r>
          </w:p>
          <w:p w:rsidR="009B2038" w:rsidP="0045361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9B2038" w:rsidP="0045361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>Všeobecne záväzný právny predpis, ktorý vydá ministerstvo, ustanoví</w:t>
            </w:r>
          </w:p>
          <w:p w:rsidR="009B2038" w:rsidRPr="009B2038" w:rsidP="0045361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>d) vzor žiadosti o poskytnutie právnej pomoci v az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ylovej veci podľa § 24b ods. 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AE5543" w:rsidP="00AE554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="00AE5543">
              <w:rPr>
                <w:rFonts w:ascii="Times New Roman" w:hAnsi="Times New Roman" w:cs="Times New Roman"/>
                <w:sz w:val="20"/>
                <w:szCs w:val="24"/>
              </w:rPr>
              <w:t>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62127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5300" w:type="dxa"/>
          <w:tblInd w:w="-29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Č: 15</w:t>
            </w: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O: 5</w:t>
            </w: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P: a</w:t>
            </w: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P: b</w:t>
            </w:r>
          </w:p>
          <w:p w:rsidR="00E75115" w:rsidRPr="00D11622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AE1E0D" w:rsidP="00243C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5. Členské štáty môžu tiež:</w:t>
            </w:r>
          </w:p>
          <w:p w:rsidR="00E75115" w:rsidP="00243C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115" w:rsidRPr="00AE1E0D" w:rsidP="00243C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a) zaviesť peňažné alebo časové obmedzenia poskytovania bezplatnej právnej pomoci alebo bezplatného zastúpenia za predpokladu, že tieto obmedzenia nebudú znamenať svojvoľné obmedzenia prístupu k právnej pomoci a/alebo k zastúpeniu;</w:t>
            </w:r>
          </w:p>
          <w:p w:rsidR="00E75115" w:rsidRPr="00324A5C" w:rsidP="00243C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b) ustanoviť, že, pokiaľ ide o poplatky a iné náklady, nebude zaobchádzanie so žiadateľmi vo veciach týkajúcich sa právnej pomoci priaznivejšie ako všeobecne zavedené zaobchádzanie s vlastnými štátnymi príslušníkmi.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D11622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D11622" w:rsidP="0062127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D11622" w:rsidP="00621276">
            <w:pPr>
              <w:pStyle w:val="EnvelopeReturn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D11622" w:rsidP="0062127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62127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62127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5300" w:type="dxa"/>
          <w:tblInd w:w="-29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Č: 15</w:t>
            </w:r>
          </w:p>
          <w:p w:rsidR="00E75115" w:rsidRPr="00AE1E0D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O: 6</w:t>
            </w:r>
          </w:p>
          <w:p w:rsidR="00E75115" w:rsidRPr="00D11622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324A5C" w:rsidP="00324A5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1E0D">
              <w:rPr>
                <w:rFonts w:ascii="Times New Roman" w:hAnsi="Times New Roman" w:cs="Times New Roman"/>
                <w:sz w:val="20"/>
                <w:szCs w:val="24"/>
              </w:rPr>
              <w:t>6. Členské štáty môžu požadovať plnú alebo čiastočnú kompenzáciu všetkých nákladov, ak a keď sa žiadateľova finančná situácia značne zlepší, alebo ak sa rozhodnutie o poskytnutí týchto výhod prijalo na základe nepravdivých informácií, ktoré žiadateľ poskytol.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D11622" w:rsidP="00243C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="00410401">
              <w:rPr>
                <w:rFonts w:ascii="Times New Roman" w:hAnsi="Times New Roman" w:cs="Times New Roman"/>
                <w:sz w:val="20"/>
                <w:szCs w:val="24"/>
              </w:rPr>
              <w:t>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62127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327/2005</w:t>
            </w:r>
          </w:p>
          <w:p w:rsidR="00E75115" w:rsidRPr="00D11622" w:rsidP="0062127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="002C2A16">
              <w:rPr>
                <w:rFonts w:ascii="Times New Roman" w:hAnsi="Times New Roman" w:cs="Times New Roman"/>
                <w:sz w:val="20"/>
                <w:szCs w:val="24"/>
              </w:rPr>
              <w:t>Z. 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3E16BA" w:rsidP="003E16BA">
            <w:pPr>
              <w:pStyle w:val="EnvelopeReturn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16BA">
              <w:rPr>
                <w:rFonts w:ascii="Times New Roman" w:hAnsi="Times New Roman" w:cs="Times New Roman"/>
                <w:color w:val="auto"/>
                <w:szCs w:val="24"/>
              </w:rPr>
              <w:t>§ 24c</w:t>
            </w:r>
          </w:p>
          <w:p w:rsidR="00E75115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2C2A16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E75115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§: 20</w:t>
            </w:r>
          </w:p>
          <w:p w:rsidR="00E75115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O: 1</w:t>
            </w:r>
          </w:p>
          <w:p w:rsidR="00202B5C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202B5C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202B5C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202B5C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202B5C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202B5C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202B5C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202B5C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202B5C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202B5C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§ 14</w:t>
            </w:r>
          </w:p>
          <w:p w:rsidR="00202B5C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O: 1</w:t>
            </w:r>
          </w:p>
          <w:p w:rsidR="00202B5C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P: d</w:t>
            </w:r>
          </w:p>
          <w:p w:rsidR="00202B5C" w:rsidP="003E16BA">
            <w:pPr>
              <w:pStyle w:val="EnvelopeReturn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202B5C" w:rsidRPr="00D11622" w:rsidP="004C5380">
            <w:pPr>
              <w:pStyle w:val="EnvelopeReturn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1633" w:rsidP="00EC163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2038">
              <w:rPr>
                <w:rFonts w:ascii="Times New Roman" w:hAnsi="Times New Roman" w:cs="Times New Roman"/>
                <w:b/>
                <w:sz w:val="20"/>
                <w:szCs w:val="24"/>
              </w:rPr>
              <w:t>Ak nie je v § 24a a 24b ustanovené inak, na poskytovanie právnej pomoci v azylových veciach sa primerane použijú ost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atné ustanovenia tohto zákona.</w:t>
            </w:r>
          </w:p>
          <w:p w:rsidR="002C2A16" w:rsidRPr="003E16BA" w:rsidP="003E16BA">
            <w:pPr>
              <w:jc w:val="both"/>
              <w:rPr>
                <w:rFonts w:ascii="ms sans serif" w:hAnsi="ms sans serif" w:cs="ms sans serif"/>
                <w:b/>
                <w:color w:val="000000"/>
                <w:sz w:val="20"/>
                <w:szCs w:val="24"/>
              </w:rPr>
            </w:pPr>
          </w:p>
          <w:p w:rsidR="00E75115" w:rsidP="003E16BA">
            <w:pPr>
              <w:jc w:val="both"/>
              <w:rPr>
                <w:rFonts w:ascii="ms sans serif" w:hAnsi="ms sans serif" w:cs="ms sans serif"/>
                <w:color w:val="000000"/>
                <w:sz w:val="20"/>
                <w:szCs w:val="24"/>
              </w:rPr>
            </w:pPr>
            <w:r>
              <w:rPr>
                <w:rFonts w:ascii="ms sans serif" w:hAnsi="ms sans serif" w:cs="ms sans serif"/>
                <w:color w:val="000000"/>
                <w:sz w:val="20"/>
                <w:szCs w:val="24"/>
              </w:rPr>
              <w:t>(1) Centrum rozhodne, že zahraničná oprávnená osoba je povinná nahradiť centru celkom alebo sčasti náklady, ktoré boli za ňu na doteraz poskytnutú právnu pomoc vynaložené, ak zistí, že</w:t>
              <w:br/>
              <w:t>a) v čase podania žiadosti o poskytnutie právnej pomoci nebola splnená podmienka na jej poskytnutie podľa § 17 ods. 1 písm. c), pretože v žiadosti o poskytnutie právnej pomoci v cezhraničnom spore zahraničná oprávnená osoba uviedla neúplné alebo nepravdivé údaje, alebo</w:t>
            </w:r>
          </w:p>
          <w:p w:rsidR="00202B5C" w:rsidP="003E16B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C5380" w:rsidP="003E16BA">
            <w:pPr>
              <w:jc w:val="both"/>
              <w:rPr>
                <w:rFonts w:ascii="ms sans serif" w:hAnsi="ms sans serif" w:cs="ms sans serif"/>
                <w:color w:val="000000"/>
                <w:sz w:val="20"/>
                <w:szCs w:val="24"/>
              </w:rPr>
            </w:pPr>
            <w:r w:rsidR="00202B5C">
              <w:rPr>
                <w:rFonts w:ascii="ms sans serif" w:hAnsi="ms sans serif" w:cs="ms sans serif"/>
                <w:color w:val="000000"/>
                <w:sz w:val="20"/>
                <w:szCs w:val="24"/>
              </w:rPr>
              <w:t>(1) Centrum rozhodne o odňatí poskytovania právnej pomoci, ak</w:t>
            </w:r>
          </w:p>
          <w:p w:rsidR="00202B5C" w:rsidRPr="00D11622" w:rsidP="003E16B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ms sans serif" w:hAnsi="ms sans serif" w:cs="ms sans serif"/>
                <w:color w:val="000000"/>
                <w:sz w:val="20"/>
                <w:szCs w:val="24"/>
              </w:rPr>
              <w:t>d) vyjde najavo, že nárok na poskytovanie právnej pomoci sa žiadateľovi priznal na základe nepravdivých alebo neúplných údajov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RPr="00742C42" w:rsidP="00742C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="00742C42">
              <w:rPr>
                <w:rFonts w:ascii="Times New Roman" w:hAnsi="Times New Roman" w:cs="Times New Roman"/>
                <w:sz w:val="20"/>
                <w:szCs w:val="24"/>
              </w:rPr>
              <w:t>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5115" w:rsidP="0062127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C19FC" w:rsidP="00FC19FC">
      <w:pPr>
        <w:rPr>
          <w:rFonts w:ascii="Times New Roman" w:hAnsi="Times New Roman" w:cs="Times New Roman"/>
          <w:szCs w:val="24"/>
          <w:lang w:eastAsia="cs-CZ"/>
        </w:rPr>
      </w:pPr>
    </w:p>
    <w:p w:rsidR="00FC19FC" w:rsidP="00FC19FC">
      <w:pPr>
        <w:rPr>
          <w:rFonts w:ascii="Times New Roman" w:hAnsi="Times New Roman" w:cs="Times New Roman"/>
          <w:szCs w:val="24"/>
          <w:lang w:eastAsia="cs-CZ"/>
        </w:rPr>
      </w:pPr>
    </w:p>
    <w:p w:rsidR="007F7874">
      <w:pPr>
        <w:rPr>
          <w:rFonts w:ascii="Times New Roman" w:hAnsi="Times New Roman" w:cs="Times New Roman"/>
          <w:szCs w:val="24"/>
        </w:rPr>
      </w:pPr>
    </w:p>
    <w:sectPr w:rsidSect="00FC19FC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B3A0F"/>
    <w:multiLevelType w:val="hybridMultilevel"/>
    <w:tmpl w:val="2FEE2A0E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81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7D4284A"/>
    <w:multiLevelType w:val="hybridMultilevel"/>
    <w:tmpl w:val="6E9602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7776D9"/>
    <w:multiLevelType w:val="hybridMultilevel"/>
    <w:tmpl w:val="4B88F5D2"/>
    <w:lvl w:ilvl="0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93F78"/>
    <w:multiLevelType w:val="hybridMultilevel"/>
    <w:tmpl w:val="C1CC604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B9440D"/>
    <w:multiLevelType w:val="hybridMultilevel"/>
    <w:tmpl w:val="B3625CB6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FC19FC"/>
    <w:rsid w:val="0007734D"/>
    <w:rsid w:val="000A65E1"/>
    <w:rsid w:val="00202B5C"/>
    <w:rsid w:val="00243C4C"/>
    <w:rsid w:val="002C2A16"/>
    <w:rsid w:val="002F37C1"/>
    <w:rsid w:val="00324A5C"/>
    <w:rsid w:val="003E16BA"/>
    <w:rsid w:val="00410401"/>
    <w:rsid w:val="0045361B"/>
    <w:rsid w:val="004C5380"/>
    <w:rsid w:val="00606C65"/>
    <w:rsid w:val="00621276"/>
    <w:rsid w:val="00632AA8"/>
    <w:rsid w:val="006D0F9F"/>
    <w:rsid w:val="00742C42"/>
    <w:rsid w:val="007B195E"/>
    <w:rsid w:val="007F7874"/>
    <w:rsid w:val="00853C35"/>
    <w:rsid w:val="00884D4D"/>
    <w:rsid w:val="008D5485"/>
    <w:rsid w:val="009251E4"/>
    <w:rsid w:val="009B2038"/>
    <w:rsid w:val="009D2407"/>
    <w:rsid w:val="00A264BC"/>
    <w:rsid w:val="00AB7BC5"/>
    <w:rsid w:val="00AE1E0D"/>
    <w:rsid w:val="00AE5543"/>
    <w:rsid w:val="00B75A92"/>
    <w:rsid w:val="00C71837"/>
    <w:rsid w:val="00D11622"/>
    <w:rsid w:val="00DD2C4A"/>
    <w:rsid w:val="00DD54D5"/>
    <w:rsid w:val="00DE1B74"/>
    <w:rsid w:val="00E42A11"/>
    <w:rsid w:val="00E7242C"/>
    <w:rsid w:val="00E75115"/>
    <w:rsid w:val="00EC1633"/>
    <w:rsid w:val="00FC19F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FC19F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8"/>
      <w:lang w:val="sk-SK" w:eastAsia="sk-SK"/>
    </w:rPr>
  </w:style>
  <w:style w:type="paragraph" w:styleId="Heading1">
    <w:name w:val="heading 1"/>
    <w:basedOn w:val="Normal"/>
    <w:next w:val="Normal"/>
    <w:uiPriority w:val="99"/>
    <w:rsid w:val="00FC19FC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</w:rPr>
  </w:style>
  <w:style w:type="paragraph" w:styleId="Heading3">
    <w:name w:val="heading 3"/>
    <w:basedOn w:val="Normal"/>
    <w:next w:val="Normal"/>
    <w:uiPriority w:val="99"/>
    <w:rsid w:val="00FC19FC"/>
    <w:pPr>
      <w:keepNext/>
      <w:numPr>
        <w:numId w:val="1"/>
      </w:numPr>
      <w:tabs>
        <w:tab w:val="num" w:pos="720"/>
      </w:tabs>
      <w:ind w:left="720" w:hanging="720"/>
      <w:jc w:val="both"/>
      <w:outlineLvl w:val="2"/>
    </w:pPr>
    <w:rPr>
      <w:b/>
      <w:lang w:eastAsia="cs-CZ"/>
    </w:rPr>
  </w:style>
  <w:style w:type="paragraph" w:styleId="Heading4">
    <w:name w:val="heading 4"/>
    <w:basedOn w:val="Normal"/>
    <w:next w:val="Normal"/>
    <w:uiPriority w:val="99"/>
    <w:rsid w:val="00FC19FC"/>
    <w:pPr>
      <w:keepNext/>
      <w:spacing w:before="240" w:after="60"/>
      <w:jc w:val="left"/>
      <w:outlineLvl w:val="3"/>
    </w:pPr>
    <w:rPr>
      <w:b/>
    </w:rPr>
  </w:style>
  <w:style w:type="paragraph" w:styleId="Heading7">
    <w:name w:val="heading 7"/>
    <w:basedOn w:val="Normal"/>
    <w:next w:val="Normal"/>
    <w:uiPriority w:val="99"/>
    <w:rsid w:val="00FC19FC"/>
    <w:pPr>
      <w:keepNext/>
      <w:jc w:val="center"/>
      <w:outlineLvl w:val="6"/>
    </w:pPr>
    <w:rPr>
      <w:b/>
      <w:lang w:eastAsia="cs-CZ"/>
    </w:rPr>
  </w:style>
  <w:style w:type="paragraph" w:styleId="Heading8">
    <w:name w:val="heading 8"/>
    <w:basedOn w:val="Normal"/>
    <w:next w:val="Normal"/>
    <w:uiPriority w:val="99"/>
    <w:rsid w:val="00FC19FC"/>
    <w:pPr>
      <w:keepNext/>
      <w:jc w:val="center"/>
      <w:outlineLvl w:val="7"/>
    </w:pPr>
    <w:rPr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semiHidden/>
    <w:rsid w:val="00FC19FC"/>
    <w:pPr>
      <w:jc w:val="center"/>
    </w:pPr>
    <w:rPr>
      <w:rFonts w:ascii="Garamond" w:hAnsi="Garamond" w:cs="Garamond"/>
      <w:lang w:eastAsia="cs-CZ"/>
    </w:rPr>
  </w:style>
  <w:style w:type="paragraph" w:styleId="BodyText3">
    <w:name w:val="Body Text 3"/>
    <w:basedOn w:val="Normal"/>
    <w:uiPriority w:val="99"/>
    <w:semiHidden/>
    <w:rsid w:val="00FC19FC"/>
    <w:pPr>
      <w:spacing w:after="120"/>
      <w:jc w:val="both"/>
    </w:pPr>
    <w:rPr>
      <w:lang w:eastAsia="cs-CZ"/>
    </w:rPr>
  </w:style>
  <w:style w:type="paragraph" w:styleId="EnvelopeReturn">
    <w:name w:val="envelope return"/>
    <w:basedOn w:val="Normal"/>
    <w:uiPriority w:val="99"/>
    <w:semiHidden/>
    <w:rsid w:val="00FC19FC"/>
    <w:pPr>
      <w:jc w:val="left"/>
    </w:pPr>
    <w:rPr>
      <w:b/>
      <w:shadow/>
      <w:color w:val="000000"/>
      <w:sz w:val="20"/>
      <w:lang w:eastAsia="cs-CZ"/>
    </w:rPr>
  </w:style>
  <w:style w:type="paragraph" w:styleId="Header">
    <w:name w:val="header"/>
    <w:basedOn w:val="Normal"/>
    <w:uiPriority w:val="99"/>
    <w:rsid w:val="00FC19FC"/>
    <w:pPr>
      <w:tabs>
        <w:tab w:val="center" w:pos="4536"/>
        <w:tab w:val="right" w:pos="9072"/>
      </w:tabs>
      <w:autoSpaceDE w:val="0"/>
      <w:autoSpaceDN w:val="0"/>
      <w:jc w:val="left"/>
    </w:pPr>
    <w:rPr>
      <w:sz w:val="24"/>
    </w:rPr>
  </w:style>
  <w:style w:type="paragraph" w:styleId="BodyText2">
    <w:name w:val="Body Text 2"/>
    <w:basedOn w:val="Normal"/>
    <w:uiPriority w:val="99"/>
    <w:rsid w:val="00FC19FC"/>
    <w:pPr>
      <w:autoSpaceDE w:val="0"/>
      <w:autoSpaceDN w:val="0"/>
      <w:spacing w:after="120" w:line="480" w:lineRule="auto"/>
      <w:jc w:val="left"/>
    </w:pPr>
    <w:rPr>
      <w:sz w:val="24"/>
    </w:rPr>
  </w:style>
  <w:style w:type="paragraph" w:customStyle="1" w:styleId="Normlny">
    <w:name w:val="_Normálny"/>
    <w:basedOn w:val="Normal"/>
    <w:uiPriority w:val="99"/>
    <w:rsid w:val="00FC19FC"/>
    <w:pPr>
      <w:autoSpaceDE w:val="0"/>
      <w:autoSpaceDN w:val="0"/>
      <w:jc w:val="left"/>
    </w:pPr>
    <w:rPr>
      <w:sz w:val="20"/>
      <w:lang w:eastAsia="en-US"/>
    </w:rPr>
  </w:style>
  <w:style w:type="paragraph" w:customStyle="1" w:styleId="Zkladntext">
    <w:name w:val="Z‡kladn’ text"/>
    <w:basedOn w:val="Normal"/>
    <w:uiPriority w:val="99"/>
    <w:rsid w:val="007B195E"/>
    <w:pPr>
      <w:jc w:val="both"/>
    </w:pPr>
    <w:rPr>
      <w:sz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303</TotalTime>
  <Pages>5</Pages>
  <Words>1308</Words>
  <Characters>7456</Characters>
  <Application>Microsoft Office Word</Application>
  <DocSecurity>0</DocSecurity>
  <Lines>0</Lines>
  <Paragraphs>0</Paragraphs>
  <ScaleCrop>false</ScaleCrop>
  <Company>MU SR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MU SR</dc:creator>
  <cp:lastModifiedBy>harustak</cp:lastModifiedBy>
  <cp:revision>18</cp:revision>
  <cp:lastPrinted>2008-05-05T14:14:00Z</cp:lastPrinted>
  <dcterms:created xsi:type="dcterms:W3CDTF">2008-04-14T08:58:00Z</dcterms:created>
  <dcterms:modified xsi:type="dcterms:W3CDTF">2008-08-14T07:45:00Z</dcterms:modified>
</cp:coreProperties>
</file>