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006A" w:rsidRPr="00CD11F8" w:rsidP="004A006A">
      <w:pPr>
        <w:pStyle w:val="Title"/>
        <w:rPr>
          <w:rFonts w:ascii="Times New Roman" w:hAnsi="Times New Roman" w:cs="Times New Roman"/>
          <w:b/>
          <w:sz w:val="32"/>
          <w:szCs w:val="24"/>
        </w:rPr>
      </w:pPr>
      <w:r w:rsidRPr="00CD11F8">
        <w:rPr>
          <w:rFonts w:ascii="Times New Roman" w:hAnsi="Times New Roman" w:cs="Times New Roman"/>
          <w:b/>
          <w:sz w:val="32"/>
          <w:szCs w:val="24"/>
        </w:rPr>
        <w:t>Dôvodová správa</w:t>
      </w:r>
    </w:p>
    <w:p w:rsidR="004A006A" w:rsidRPr="00CD11F8" w:rsidP="004A006A">
      <w:pPr>
        <w:rPr>
          <w:rFonts w:ascii="Times New Roman" w:hAnsi="Times New Roman" w:cs="Times New Roman"/>
          <w:sz w:val="28"/>
          <w:szCs w:val="24"/>
          <w:lang w:val="sk-SK"/>
        </w:rPr>
      </w:pPr>
    </w:p>
    <w:p w:rsidR="004A006A" w:rsidRPr="00CD11F8" w:rsidP="004A006A">
      <w:pPr>
        <w:pStyle w:val="Heading1"/>
        <w:rPr>
          <w:rFonts w:ascii="Times New Roman" w:hAnsi="Times New Roman" w:cs="Times New Roman"/>
          <w:b/>
          <w:sz w:val="28"/>
          <w:szCs w:val="24"/>
          <w:u w:val="none"/>
        </w:rPr>
      </w:pPr>
      <w:r w:rsidRPr="00CD11F8">
        <w:rPr>
          <w:rFonts w:ascii="Times New Roman" w:hAnsi="Times New Roman" w:cs="Times New Roman"/>
          <w:b/>
          <w:sz w:val="28"/>
          <w:szCs w:val="24"/>
          <w:u w:val="none"/>
        </w:rPr>
        <w:t>Všeobecná časť</w:t>
      </w:r>
    </w:p>
    <w:p w:rsidR="004A006A" w:rsidRPr="00CD11F8" w:rsidP="004A006A">
      <w:pPr>
        <w:rPr>
          <w:rFonts w:ascii="Times New Roman" w:hAnsi="Times New Roman" w:cs="Times New Roman"/>
          <w:szCs w:val="24"/>
          <w:lang w:val="sk-SK"/>
        </w:rPr>
      </w:pPr>
    </w:p>
    <w:p w:rsidR="00C833F7" w:rsidRPr="00CD11F8" w:rsidP="004A006A">
      <w:pPr>
        <w:pStyle w:val="BodyText"/>
        <w:rPr>
          <w:rFonts w:ascii="Times New Roman" w:hAnsi="Times New Roman" w:cs="Times New Roman"/>
          <w:szCs w:val="24"/>
        </w:rPr>
      </w:pPr>
      <w:r w:rsidRPr="00CD11F8" w:rsidR="004A006A">
        <w:rPr>
          <w:rFonts w:ascii="Times New Roman" w:hAnsi="Times New Roman" w:cs="Times New Roman"/>
          <w:szCs w:val="24"/>
        </w:rPr>
        <w:tab/>
        <w:t>Problematik</w:t>
      </w:r>
      <w:r w:rsidRPr="00CD11F8" w:rsidR="00911823">
        <w:rPr>
          <w:rFonts w:ascii="Times New Roman" w:hAnsi="Times New Roman" w:cs="Times New Roman"/>
          <w:szCs w:val="24"/>
        </w:rPr>
        <w:t>a</w:t>
      </w:r>
      <w:r w:rsidRPr="00CD11F8" w:rsidR="004A006A">
        <w:rPr>
          <w:rFonts w:ascii="Times New Roman" w:hAnsi="Times New Roman" w:cs="Times New Roman"/>
          <w:szCs w:val="24"/>
        </w:rPr>
        <w:t xml:space="preserve"> azylu</w:t>
      </w:r>
      <w:r w:rsidRPr="00CD11F8" w:rsidR="00B23446">
        <w:rPr>
          <w:rFonts w:ascii="Times New Roman" w:hAnsi="Times New Roman" w:cs="Times New Roman"/>
          <w:szCs w:val="24"/>
        </w:rPr>
        <w:t>,</w:t>
      </w:r>
      <w:r w:rsidRPr="00CD11F8" w:rsidR="004A006A">
        <w:rPr>
          <w:rFonts w:ascii="Times New Roman" w:hAnsi="Times New Roman" w:cs="Times New Roman"/>
          <w:szCs w:val="24"/>
        </w:rPr>
        <w:t xml:space="preserve"> </w:t>
      </w:r>
      <w:r w:rsidRPr="00CD11F8" w:rsidR="00911823">
        <w:rPr>
          <w:rFonts w:ascii="Times New Roman" w:hAnsi="Times New Roman" w:cs="Times New Roman"/>
          <w:szCs w:val="24"/>
        </w:rPr>
        <w:t>vrátane doplnkovej ochrany a dočasného útočiska</w:t>
      </w:r>
      <w:r w:rsidRPr="00CD11F8" w:rsidR="00B23446">
        <w:rPr>
          <w:rFonts w:ascii="Times New Roman" w:hAnsi="Times New Roman" w:cs="Times New Roman"/>
          <w:szCs w:val="24"/>
        </w:rPr>
        <w:t>,</w:t>
      </w:r>
      <w:r w:rsidRPr="00CD11F8" w:rsidR="00911823">
        <w:rPr>
          <w:rFonts w:ascii="Times New Roman" w:hAnsi="Times New Roman" w:cs="Times New Roman"/>
          <w:szCs w:val="24"/>
        </w:rPr>
        <w:t xml:space="preserve"> je </w:t>
      </w:r>
      <w:r w:rsidRPr="00CD11F8" w:rsidR="004A006A">
        <w:rPr>
          <w:rFonts w:ascii="Times New Roman" w:hAnsi="Times New Roman" w:cs="Times New Roman"/>
          <w:szCs w:val="24"/>
        </w:rPr>
        <w:t>v právnom poriadku Slovenskej republiky uprav</w:t>
      </w:r>
      <w:r w:rsidRPr="00CD11F8" w:rsidR="00911823">
        <w:rPr>
          <w:rFonts w:ascii="Times New Roman" w:hAnsi="Times New Roman" w:cs="Times New Roman"/>
          <w:szCs w:val="24"/>
        </w:rPr>
        <w:t xml:space="preserve">ená predovšetkým v </w:t>
      </w:r>
      <w:r w:rsidRPr="00CD11F8" w:rsidR="004A006A">
        <w:rPr>
          <w:rFonts w:ascii="Times New Roman" w:hAnsi="Times New Roman" w:cs="Times New Roman"/>
          <w:szCs w:val="24"/>
        </w:rPr>
        <w:t>zákon</w:t>
      </w:r>
      <w:r w:rsidRPr="00CD11F8" w:rsidR="00911823">
        <w:rPr>
          <w:rFonts w:ascii="Times New Roman" w:hAnsi="Times New Roman" w:cs="Times New Roman"/>
          <w:szCs w:val="24"/>
        </w:rPr>
        <w:t>e</w:t>
      </w:r>
      <w:r w:rsidRPr="00CD11F8" w:rsidR="004A006A">
        <w:rPr>
          <w:rFonts w:ascii="Times New Roman" w:hAnsi="Times New Roman" w:cs="Times New Roman"/>
          <w:szCs w:val="24"/>
        </w:rPr>
        <w:t xml:space="preserve"> č. 480/2002 Z. z. o azyle a o zmene a doplnení niektorých zákonov v znení neskorších predpisov</w:t>
      </w:r>
      <w:r w:rsidRPr="00CD11F8" w:rsidR="00CF409A">
        <w:rPr>
          <w:rFonts w:ascii="Times New Roman" w:hAnsi="Times New Roman" w:cs="Times New Roman"/>
          <w:szCs w:val="24"/>
        </w:rPr>
        <w:t xml:space="preserve"> (ďalej len „zákon o azyle“)</w:t>
      </w:r>
      <w:r w:rsidRPr="00CD11F8" w:rsidR="00911823">
        <w:rPr>
          <w:rFonts w:ascii="Times New Roman" w:hAnsi="Times New Roman" w:cs="Times New Roman"/>
          <w:szCs w:val="24"/>
        </w:rPr>
        <w:t>.</w:t>
      </w:r>
      <w:r w:rsidRPr="00CD11F8" w:rsidR="004A006A">
        <w:rPr>
          <w:rFonts w:ascii="Times New Roman" w:hAnsi="Times New Roman" w:cs="Times New Roman"/>
          <w:szCs w:val="24"/>
        </w:rPr>
        <w:t xml:space="preserve"> </w:t>
      </w:r>
      <w:r w:rsidRPr="00CD11F8" w:rsidR="001E7B45">
        <w:rPr>
          <w:rFonts w:ascii="Times New Roman" w:hAnsi="Times New Roman" w:cs="Times New Roman"/>
          <w:szCs w:val="24"/>
        </w:rPr>
        <w:t>Tento zákon dôsledne vychádza z</w:t>
      </w:r>
      <w:r w:rsidRPr="00CD11F8">
        <w:rPr>
          <w:rFonts w:ascii="Times New Roman" w:hAnsi="Times New Roman" w:cs="Times New Roman"/>
          <w:szCs w:val="24"/>
        </w:rPr>
        <w:t xml:space="preserve"> Dohovoru o prá</w:t>
      </w:r>
      <w:r w:rsidRPr="00CD11F8" w:rsidR="00B74F9E">
        <w:rPr>
          <w:rFonts w:ascii="Times New Roman" w:hAnsi="Times New Roman" w:cs="Times New Roman"/>
          <w:szCs w:val="24"/>
        </w:rPr>
        <w:t>vnom postavení utečencov prijatom</w:t>
      </w:r>
      <w:r w:rsidRPr="00CD11F8">
        <w:rPr>
          <w:rFonts w:ascii="Times New Roman" w:hAnsi="Times New Roman" w:cs="Times New Roman"/>
          <w:szCs w:val="24"/>
        </w:rPr>
        <w:t xml:space="preserve"> v Ženeve v roku 1951 a Protokolu týkajúceho sa právneho postavenia utečencov prijat</w:t>
      </w:r>
      <w:r w:rsidRPr="00CD11F8" w:rsidR="00B74F9E">
        <w:rPr>
          <w:rFonts w:ascii="Times New Roman" w:hAnsi="Times New Roman" w:cs="Times New Roman"/>
          <w:szCs w:val="24"/>
        </w:rPr>
        <w:t>om</w:t>
      </w:r>
      <w:r w:rsidRPr="00CD11F8">
        <w:rPr>
          <w:rFonts w:ascii="Times New Roman" w:hAnsi="Times New Roman" w:cs="Times New Roman"/>
          <w:szCs w:val="24"/>
        </w:rPr>
        <w:t xml:space="preserve"> v</w:t>
      </w:r>
      <w:r w:rsidRPr="00CD11F8" w:rsidR="00695603">
        <w:rPr>
          <w:rFonts w:ascii="Times New Roman" w:hAnsi="Times New Roman" w:cs="Times New Roman"/>
          <w:szCs w:val="24"/>
        </w:rPr>
        <w:t> </w:t>
      </w:r>
      <w:r w:rsidRPr="00CD11F8">
        <w:rPr>
          <w:rFonts w:ascii="Times New Roman" w:hAnsi="Times New Roman" w:cs="Times New Roman"/>
          <w:szCs w:val="24"/>
        </w:rPr>
        <w:t>New Yorku</w:t>
      </w:r>
      <w:r w:rsidRPr="00CD11F8" w:rsidR="00695603">
        <w:rPr>
          <w:rFonts w:ascii="Times New Roman" w:hAnsi="Times New Roman" w:cs="Times New Roman"/>
          <w:szCs w:val="24"/>
        </w:rPr>
        <w:t xml:space="preserve"> v roku 1967.</w:t>
      </w:r>
      <w:r w:rsidRPr="00CD11F8">
        <w:rPr>
          <w:rFonts w:ascii="Times New Roman" w:hAnsi="Times New Roman" w:cs="Times New Roman"/>
          <w:szCs w:val="24"/>
        </w:rPr>
        <w:t xml:space="preserve"> </w:t>
      </w:r>
    </w:p>
    <w:p w:rsidR="00DB6188" w:rsidRPr="00CD11F8" w:rsidP="004A006A">
      <w:pPr>
        <w:pStyle w:val="BodyText"/>
        <w:rPr>
          <w:rFonts w:ascii="Times New Roman" w:hAnsi="Times New Roman" w:cs="Times New Roman"/>
          <w:szCs w:val="24"/>
        </w:rPr>
      </w:pPr>
    </w:p>
    <w:p w:rsidR="004A006A" w:rsidRPr="00CD11F8" w:rsidP="004A006A">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Cieľom predmetnej novely zákona je </w:t>
      </w:r>
      <w:r w:rsidRPr="00CD11F8" w:rsidR="00695603">
        <w:rPr>
          <w:rFonts w:ascii="Times New Roman" w:hAnsi="Times New Roman" w:cs="Times New Roman"/>
          <w:szCs w:val="24"/>
          <w:lang w:val="sk-SK"/>
        </w:rPr>
        <w:t xml:space="preserve">najmä </w:t>
      </w:r>
      <w:r w:rsidRPr="00CD11F8">
        <w:rPr>
          <w:rFonts w:ascii="Times New Roman" w:hAnsi="Times New Roman" w:cs="Times New Roman"/>
          <w:szCs w:val="24"/>
          <w:lang w:val="sk-SK"/>
        </w:rPr>
        <w:t xml:space="preserve">transpozícia </w:t>
      </w:r>
      <w:r w:rsidRPr="00CD11F8" w:rsidR="0042025D">
        <w:rPr>
          <w:rFonts w:ascii="Times New Roman" w:hAnsi="Times New Roman" w:cs="Times New Roman"/>
          <w:szCs w:val="24"/>
          <w:lang w:val="sk-SK"/>
        </w:rPr>
        <w:t>čl.</w:t>
      </w:r>
      <w:r w:rsidRPr="00CD11F8" w:rsidR="00C57834">
        <w:rPr>
          <w:rFonts w:ascii="Times New Roman" w:hAnsi="Times New Roman" w:cs="Times New Roman"/>
          <w:szCs w:val="24"/>
          <w:lang w:val="sk-SK"/>
        </w:rPr>
        <w:t xml:space="preserve"> 15 </w:t>
      </w:r>
      <w:r w:rsidRPr="00CD11F8" w:rsidR="00FF0F33">
        <w:rPr>
          <w:rFonts w:ascii="Times New Roman" w:hAnsi="Times New Roman" w:cs="Times New Roman"/>
          <w:szCs w:val="24"/>
          <w:lang w:val="sk-SK"/>
        </w:rPr>
        <w:t xml:space="preserve">o práve na právnu pomoc a zastúpenie v konaní o azyle </w:t>
      </w:r>
      <w:r w:rsidRPr="00CD11F8">
        <w:rPr>
          <w:rFonts w:ascii="Times New Roman" w:hAnsi="Times New Roman" w:cs="Times New Roman"/>
          <w:szCs w:val="24"/>
          <w:lang w:val="sk-SK"/>
        </w:rPr>
        <w:t xml:space="preserve">smernice Rady 2005/85/ES z 1. decembra 2005 </w:t>
      </w:r>
      <w:r w:rsidRPr="00CD11F8" w:rsidR="006D4076">
        <w:rPr>
          <w:rFonts w:ascii="Times New Roman" w:hAnsi="Times New Roman" w:cs="Times New Roman"/>
          <w:szCs w:val="24"/>
          <w:lang w:val="sk-SK"/>
        </w:rPr>
        <w:t xml:space="preserve">                  </w:t>
      </w:r>
      <w:r w:rsidRPr="00CD11F8">
        <w:rPr>
          <w:rFonts w:ascii="Times New Roman" w:hAnsi="Times New Roman" w:cs="Times New Roman"/>
          <w:szCs w:val="24"/>
          <w:lang w:val="sk-SK"/>
        </w:rPr>
        <w:t>o minimálnych štandardoch pre konanie v členských štáto</w:t>
      </w:r>
      <w:r w:rsidRPr="00CD11F8" w:rsidR="00BA25C2">
        <w:rPr>
          <w:rFonts w:ascii="Times New Roman" w:hAnsi="Times New Roman" w:cs="Times New Roman"/>
          <w:szCs w:val="24"/>
          <w:lang w:val="sk-SK"/>
        </w:rPr>
        <w:t>ch</w:t>
      </w:r>
      <w:r w:rsidRPr="00CD11F8">
        <w:rPr>
          <w:rFonts w:ascii="Times New Roman" w:hAnsi="Times New Roman" w:cs="Times New Roman"/>
          <w:szCs w:val="24"/>
          <w:lang w:val="sk-SK"/>
        </w:rPr>
        <w:t xml:space="preserve"> o priznávaní a odnímaní postavenia utečenca (</w:t>
      </w:r>
      <w:r w:rsidRPr="00CD11F8" w:rsidR="00911823">
        <w:rPr>
          <w:rFonts w:ascii="Times New Roman" w:hAnsi="Times New Roman" w:cs="Times New Roman"/>
          <w:szCs w:val="24"/>
          <w:lang w:val="sk-SK"/>
        </w:rPr>
        <w:t>ďalej len „</w:t>
      </w:r>
      <w:r w:rsidRPr="00CD11F8">
        <w:rPr>
          <w:rFonts w:ascii="Times New Roman" w:hAnsi="Times New Roman" w:cs="Times New Roman"/>
          <w:szCs w:val="24"/>
          <w:lang w:val="sk-SK"/>
        </w:rPr>
        <w:t>procedurálna smernica</w:t>
      </w:r>
      <w:r w:rsidRPr="00CD11F8" w:rsidR="00911823">
        <w:rPr>
          <w:rFonts w:ascii="Times New Roman" w:hAnsi="Times New Roman" w:cs="Times New Roman"/>
          <w:szCs w:val="24"/>
          <w:lang w:val="sk-SK"/>
        </w:rPr>
        <w:t>“</w:t>
      </w:r>
      <w:r w:rsidRPr="00CD11F8" w:rsidR="00BA25C2">
        <w:rPr>
          <w:rFonts w:ascii="Times New Roman" w:hAnsi="Times New Roman" w:cs="Times New Roman"/>
          <w:szCs w:val="24"/>
          <w:lang w:val="sk-SK"/>
        </w:rPr>
        <w:t>)</w:t>
      </w:r>
      <w:r w:rsidRPr="00CD11F8">
        <w:rPr>
          <w:rFonts w:ascii="Times New Roman" w:hAnsi="Times New Roman" w:cs="Times New Roman"/>
          <w:szCs w:val="24"/>
          <w:lang w:val="sk-SK"/>
        </w:rPr>
        <w:t>,</w:t>
      </w:r>
      <w:r w:rsidRPr="00CD11F8" w:rsidR="00967338">
        <w:rPr>
          <w:rFonts w:ascii="Times New Roman" w:hAnsi="Times New Roman" w:cs="Times New Roman"/>
          <w:szCs w:val="24"/>
          <w:lang w:val="sk-SK"/>
        </w:rPr>
        <w:t xml:space="preserve"> ktorá bola do právneho poriadku Slovenskej republiky pr</w:t>
      </w:r>
      <w:r w:rsidRPr="00CD11F8" w:rsidR="00BA25C2">
        <w:rPr>
          <w:rFonts w:ascii="Times New Roman" w:hAnsi="Times New Roman" w:cs="Times New Roman"/>
          <w:szCs w:val="24"/>
          <w:lang w:val="sk-SK"/>
        </w:rPr>
        <w:t>ebratá s účinnosťou od 1.</w:t>
      </w:r>
      <w:r w:rsidRPr="00CD11F8" w:rsidR="0042025D">
        <w:rPr>
          <w:rFonts w:ascii="Times New Roman" w:hAnsi="Times New Roman" w:cs="Times New Roman"/>
          <w:szCs w:val="24"/>
          <w:lang w:val="sk-SK"/>
        </w:rPr>
        <w:t xml:space="preserve"> januára </w:t>
      </w:r>
      <w:r w:rsidRPr="00CD11F8" w:rsidR="00BA25C2">
        <w:rPr>
          <w:rFonts w:ascii="Times New Roman" w:hAnsi="Times New Roman" w:cs="Times New Roman"/>
          <w:szCs w:val="24"/>
          <w:lang w:val="sk-SK"/>
        </w:rPr>
        <w:t>2008</w:t>
      </w:r>
      <w:r w:rsidRPr="00CD11F8" w:rsidR="00967338">
        <w:rPr>
          <w:rFonts w:ascii="Times New Roman" w:hAnsi="Times New Roman" w:cs="Times New Roman"/>
          <w:szCs w:val="24"/>
          <w:lang w:val="sk-SK"/>
        </w:rPr>
        <w:t>,</w:t>
      </w:r>
      <w:r w:rsidRPr="00CD11F8">
        <w:rPr>
          <w:rFonts w:ascii="Times New Roman" w:hAnsi="Times New Roman" w:cs="Times New Roman"/>
          <w:szCs w:val="24"/>
          <w:lang w:val="sk-SK"/>
        </w:rPr>
        <w:t xml:space="preserve"> ale tiež aktualizácia niektorých ustanovení zákona o azyle vzhľadom na </w:t>
      </w:r>
      <w:r w:rsidRPr="00CD11F8" w:rsidR="00911823">
        <w:rPr>
          <w:rFonts w:ascii="Times New Roman" w:hAnsi="Times New Roman" w:cs="Times New Roman"/>
          <w:szCs w:val="24"/>
          <w:lang w:val="sk-SK"/>
        </w:rPr>
        <w:t xml:space="preserve">skúsenosti a </w:t>
      </w:r>
      <w:r w:rsidRPr="00CD11F8">
        <w:rPr>
          <w:rFonts w:ascii="Times New Roman" w:hAnsi="Times New Roman" w:cs="Times New Roman"/>
          <w:szCs w:val="24"/>
          <w:lang w:val="sk-SK"/>
        </w:rPr>
        <w:t>poznatky aplikačnej praxe.</w:t>
      </w:r>
      <w:r w:rsidRPr="00CD11F8" w:rsidR="0042025D">
        <w:rPr>
          <w:rFonts w:ascii="Times New Roman" w:hAnsi="Times New Roman" w:cs="Times New Roman"/>
          <w:szCs w:val="24"/>
          <w:lang w:val="sk-SK"/>
        </w:rPr>
        <w:t xml:space="preserve"> Transpozíciou čl.</w:t>
      </w:r>
      <w:r w:rsidRPr="00CD11F8" w:rsidR="00C57834">
        <w:rPr>
          <w:rFonts w:ascii="Times New Roman" w:hAnsi="Times New Roman" w:cs="Times New Roman"/>
          <w:szCs w:val="24"/>
          <w:lang w:val="sk-SK"/>
        </w:rPr>
        <w:t xml:space="preserve"> 15 </w:t>
      </w:r>
      <w:r w:rsidRPr="00CD11F8" w:rsidR="00B74F9E">
        <w:rPr>
          <w:rFonts w:ascii="Times New Roman" w:hAnsi="Times New Roman" w:cs="Times New Roman"/>
          <w:szCs w:val="24"/>
          <w:lang w:val="sk-SK"/>
        </w:rPr>
        <w:t xml:space="preserve">procedurálnej </w:t>
      </w:r>
      <w:r w:rsidRPr="00CD11F8" w:rsidR="00C57834">
        <w:rPr>
          <w:rFonts w:ascii="Times New Roman" w:hAnsi="Times New Roman" w:cs="Times New Roman"/>
          <w:szCs w:val="24"/>
          <w:lang w:val="sk-SK"/>
        </w:rPr>
        <w:t xml:space="preserve">smernice sa končí prvá etapa budovania spoločného </w:t>
      </w:r>
      <w:r w:rsidRPr="00CD11F8" w:rsidR="00695603">
        <w:rPr>
          <w:rFonts w:ascii="Times New Roman" w:hAnsi="Times New Roman" w:cs="Times New Roman"/>
          <w:szCs w:val="24"/>
          <w:lang w:val="sk-SK"/>
        </w:rPr>
        <w:t xml:space="preserve">európskeho </w:t>
      </w:r>
      <w:r w:rsidRPr="00CD11F8" w:rsidR="00C57834">
        <w:rPr>
          <w:rFonts w:ascii="Times New Roman" w:hAnsi="Times New Roman" w:cs="Times New Roman"/>
          <w:szCs w:val="24"/>
          <w:lang w:val="sk-SK"/>
        </w:rPr>
        <w:t>azylového systému.</w:t>
      </w:r>
    </w:p>
    <w:p w:rsidR="00DB6188" w:rsidRPr="00CD11F8" w:rsidP="004A006A">
      <w:pPr>
        <w:ind w:firstLine="708"/>
        <w:jc w:val="both"/>
        <w:rPr>
          <w:rFonts w:ascii="Times New Roman" w:hAnsi="Times New Roman" w:cs="Times New Roman"/>
          <w:szCs w:val="24"/>
          <w:lang w:val="sk-SK"/>
        </w:rPr>
      </w:pPr>
    </w:p>
    <w:p w:rsidR="004A006A" w:rsidRPr="00CD11F8" w:rsidP="00BD42C6">
      <w:pPr>
        <w:jc w:val="both"/>
        <w:rPr>
          <w:rFonts w:ascii="Times New Roman" w:hAnsi="Times New Roman" w:cs="Times New Roman"/>
          <w:szCs w:val="24"/>
          <w:lang w:val="sk-SK"/>
        </w:rPr>
      </w:pPr>
      <w:r w:rsidRPr="00CD11F8" w:rsidR="001E7B45">
        <w:rPr>
          <w:rFonts w:ascii="Times New Roman" w:hAnsi="Times New Roman" w:cs="Times New Roman"/>
          <w:szCs w:val="24"/>
          <w:lang w:val="sk-SK"/>
        </w:rPr>
        <w:tab/>
      </w:r>
      <w:r w:rsidRPr="00CD11F8" w:rsidR="0022777F">
        <w:rPr>
          <w:rFonts w:ascii="Times New Roman" w:hAnsi="Times New Roman" w:cs="Times New Roman"/>
          <w:szCs w:val="24"/>
          <w:lang w:val="sk-SK"/>
        </w:rPr>
        <w:t xml:space="preserve">Systém poskytovania právnej pomoci </w:t>
      </w:r>
      <w:r w:rsidRPr="00CD11F8" w:rsidR="00D2634A">
        <w:rPr>
          <w:rFonts w:ascii="Times New Roman" w:hAnsi="Times New Roman" w:cs="Times New Roman"/>
          <w:szCs w:val="24"/>
          <w:lang w:val="sk-SK"/>
        </w:rPr>
        <w:t xml:space="preserve">Ministerstvo vnútra Slovenskej republiky </w:t>
      </w:r>
      <w:r w:rsidRPr="00CD11F8" w:rsidR="00DB6188">
        <w:rPr>
          <w:rFonts w:ascii="Times New Roman" w:hAnsi="Times New Roman" w:cs="Times New Roman"/>
          <w:szCs w:val="24"/>
          <w:lang w:val="sk-SK"/>
        </w:rPr>
        <w:t xml:space="preserve">(ďalej len „ministerstvo vnútra“) </w:t>
      </w:r>
      <w:r w:rsidRPr="00CD11F8" w:rsidR="00D2634A">
        <w:rPr>
          <w:rFonts w:ascii="Times New Roman" w:hAnsi="Times New Roman" w:cs="Times New Roman"/>
          <w:szCs w:val="24"/>
          <w:lang w:val="sk-SK"/>
        </w:rPr>
        <w:t xml:space="preserve">pripravilo </w:t>
      </w:r>
      <w:r w:rsidRPr="00CD11F8" w:rsidR="00967338">
        <w:rPr>
          <w:rFonts w:ascii="Times New Roman" w:hAnsi="Times New Roman" w:cs="Times New Roman"/>
          <w:szCs w:val="24"/>
          <w:lang w:val="sk-SK"/>
        </w:rPr>
        <w:t>v súčinnosti s Ministerstvom spravodlivosti Slovenskej republiky</w:t>
      </w:r>
      <w:r w:rsidRPr="00CD11F8" w:rsidR="00DB6188">
        <w:rPr>
          <w:rFonts w:ascii="Times New Roman" w:hAnsi="Times New Roman" w:cs="Times New Roman"/>
          <w:szCs w:val="24"/>
          <w:lang w:val="sk-SK"/>
        </w:rPr>
        <w:t xml:space="preserve"> (ďalej len „ministerstvo spravodlivosti“)</w:t>
      </w:r>
      <w:r w:rsidRPr="00CD11F8" w:rsidR="0022777F">
        <w:rPr>
          <w:rFonts w:ascii="Times New Roman" w:hAnsi="Times New Roman" w:cs="Times New Roman"/>
          <w:szCs w:val="24"/>
          <w:lang w:val="sk-SK"/>
        </w:rPr>
        <w:t xml:space="preserve"> ako spolugestorom procedurálnej smernice a</w:t>
      </w:r>
      <w:r w:rsidRPr="00CD11F8" w:rsidR="002F4320">
        <w:rPr>
          <w:rFonts w:ascii="Times New Roman" w:hAnsi="Times New Roman" w:cs="Times New Roman"/>
          <w:szCs w:val="24"/>
          <w:lang w:val="sk-SK"/>
        </w:rPr>
        <w:t> po konzultácii s</w:t>
      </w:r>
      <w:r w:rsidRPr="00CD11F8" w:rsidR="0022777F">
        <w:rPr>
          <w:rFonts w:ascii="Times New Roman" w:hAnsi="Times New Roman" w:cs="Times New Roman"/>
          <w:szCs w:val="24"/>
          <w:lang w:val="sk-SK"/>
        </w:rPr>
        <w:t xml:space="preserve"> Úradom Vysokého komisára OSN pre utečencov v SR</w:t>
      </w:r>
      <w:r w:rsidRPr="00CD11F8">
        <w:rPr>
          <w:rFonts w:ascii="Times New Roman" w:hAnsi="Times New Roman" w:cs="Times New Roman"/>
          <w:szCs w:val="24"/>
          <w:lang w:val="sk-SK"/>
        </w:rPr>
        <w:t xml:space="preserve">. </w:t>
      </w:r>
    </w:p>
    <w:p w:rsidR="005314EA" w:rsidRPr="00CD11F8" w:rsidP="000665BA">
      <w:pPr>
        <w:pStyle w:val="BodyText"/>
        <w:rPr>
          <w:rFonts w:ascii="Times New Roman" w:hAnsi="Times New Roman" w:cs="Times New Roman"/>
          <w:szCs w:val="24"/>
        </w:rPr>
      </w:pPr>
    </w:p>
    <w:p w:rsidR="0022777F" w:rsidRPr="00CD11F8" w:rsidP="0022777F">
      <w:pPr>
        <w:pStyle w:val="BodyText"/>
        <w:ind w:firstLine="708"/>
        <w:rPr>
          <w:rFonts w:ascii="Times New Roman" w:hAnsi="Times New Roman" w:cs="Times New Roman"/>
          <w:szCs w:val="24"/>
        </w:rPr>
      </w:pPr>
      <w:r w:rsidRPr="00CD11F8">
        <w:rPr>
          <w:rFonts w:ascii="Times New Roman" w:hAnsi="Times New Roman" w:cs="Times New Roman"/>
          <w:szCs w:val="24"/>
        </w:rPr>
        <w:t xml:space="preserve">Transpozícia čl. 15 procedurálnej smernice vyžaduje zmeny v zákone </w:t>
      </w:r>
      <w:r w:rsidRPr="00CD11F8" w:rsidR="00E138CB">
        <w:rPr>
          <w:rFonts w:ascii="Times New Roman" w:hAnsi="Times New Roman" w:cs="Times New Roman"/>
          <w:szCs w:val="24"/>
        </w:rPr>
        <w:t xml:space="preserve">                                </w:t>
      </w:r>
      <w:r w:rsidRPr="00CD11F8">
        <w:rPr>
          <w:rFonts w:ascii="Times New Roman" w:hAnsi="Times New Roman" w:cs="Times New Roman"/>
          <w:szCs w:val="24"/>
        </w:rPr>
        <w:t>č. 586/2003 Z. z. o advokácii a o zmene a doplnení zákona č. 455/1991 Zb. o živnostenskom podnikaní (živnostenský zákon) v znení neskorších predpisov (ďalej len „zákon o advokácii“) a</w:t>
      </w:r>
      <w:r w:rsidRPr="00CD11F8" w:rsidR="00E138CB">
        <w:rPr>
          <w:rFonts w:ascii="Times New Roman" w:hAnsi="Times New Roman" w:cs="Times New Roman"/>
          <w:szCs w:val="24"/>
        </w:rPr>
        <w:t> </w:t>
      </w:r>
      <w:r w:rsidRPr="00CD11F8">
        <w:rPr>
          <w:rFonts w:ascii="Times New Roman" w:hAnsi="Times New Roman" w:cs="Times New Roman"/>
          <w:szCs w:val="24"/>
        </w:rPr>
        <w:t>najmä</w:t>
      </w:r>
      <w:r w:rsidRPr="00CD11F8" w:rsidR="00E138CB">
        <w:rPr>
          <w:rFonts w:ascii="Times New Roman" w:hAnsi="Times New Roman" w:cs="Times New Roman"/>
          <w:szCs w:val="24"/>
        </w:rPr>
        <w:t xml:space="preserve"> </w:t>
      </w:r>
      <w:r w:rsidRPr="00CD11F8">
        <w:rPr>
          <w:rFonts w:ascii="Times New Roman" w:hAnsi="Times New Roman" w:cs="Times New Roman"/>
          <w:szCs w:val="24"/>
        </w:rPr>
        <w:t xml:space="preserve">v zákone č. 327/2005 Z. z. o poskytovaní právnej pomoci osobám v materiálnej núdzi </w:t>
      </w:r>
      <w:r w:rsidRPr="00CD11F8" w:rsidR="00301291">
        <w:rPr>
          <w:rFonts w:ascii="Times New Roman" w:hAnsi="Times New Roman" w:cs="Times New Roman"/>
          <w:szCs w:val="24"/>
        </w:rPr>
        <w:t xml:space="preserve">                    </w:t>
      </w:r>
      <w:r w:rsidRPr="00CD11F8">
        <w:rPr>
          <w:rFonts w:ascii="Times New Roman" w:hAnsi="Times New Roman" w:cs="Times New Roman"/>
          <w:szCs w:val="24"/>
        </w:rPr>
        <w:t>a o zmene a doplnení zákona č. 586/2003 Z. z. o advokácii a o zmene a doplnení zákona</w:t>
      </w:r>
      <w:r w:rsidRPr="00CD11F8" w:rsidR="00301291">
        <w:rPr>
          <w:rFonts w:ascii="Times New Roman" w:hAnsi="Times New Roman" w:cs="Times New Roman"/>
          <w:szCs w:val="24"/>
        </w:rPr>
        <w:t xml:space="preserve">             </w:t>
      </w:r>
      <w:r w:rsidRPr="00CD11F8">
        <w:rPr>
          <w:rFonts w:ascii="Times New Roman" w:hAnsi="Times New Roman" w:cs="Times New Roman"/>
          <w:szCs w:val="24"/>
        </w:rPr>
        <w:t xml:space="preserve"> č. 455/1991 Zb. o živnostenskom podnikaní (živnostenský zákon) v znení neskorších predpisov v znení zákona č. 8/2005 Z. z. (ďalej len „zákon o právnej pomoci“).</w:t>
      </w:r>
    </w:p>
    <w:p w:rsidR="0022777F" w:rsidRPr="00CD11F8" w:rsidP="0022777F">
      <w:pPr>
        <w:pStyle w:val="BodyText"/>
        <w:ind w:firstLine="708"/>
        <w:rPr>
          <w:rFonts w:ascii="Times New Roman" w:hAnsi="Times New Roman" w:cs="Times New Roman"/>
          <w:szCs w:val="24"/>
        </w:rPr>
      </w:pPr>
    </w:p>
    <w:p w:rsidR="0022777F" w:rsidRPr="00CD11F8" w:rsidP="0022777F">
      <w:pPr>
        <w:pStyle w:val="BodyText"/>
        <w:ind w:firstLine="708"/>
        <w:rPr>
          <w:rFonts w:ascii="Times New Roman" w:hAnsi="Times New Roman" w:cs="Times New Roman"/>
          <w:i/>
          <w:szCs w:val="24"/>
        </w:rPr>
      </w:pPr>
      <w:r w:rsidRPr="00CD11F8">
        <w:rPr>
          <w:rFonts w:ascii="Times New Roman" w:hAnsi="Times New Roman" w:cs="Times New Roman"/>
          <w:szCs w:val="24"/>
        </w:rPr>
        <w:t xml:space="preserve">Procedurálna smernica ukladá členským štátom v čl. 15 povinnosť zabezpečiť žiadateľom o udelenie azylu právo na bezplatnú právnu pomoc a zastúpenie. Základnou podmienkou je </w:t>
      </w:r>
      <w:r w:rsidRPr="00CD11F8">
        <w:rPr>
          <w:rFonts w:ascii="Times New Roman" w:hAnsi="Times New Roman" w:cs="Times New Roman"/>
          <w:i/>
          <w:szCs w:val="24"/>
        </w:rPr>
        <w:t>„zamietavé rozhodnutie rozhodujúceho orgánu“</w:t>
      </w:r>
      <w:r w:rsidRPr="00CD11F8">
        <w:rPr>
          <w:rFonts w:ascii="Times New Roman" w:hAnsi="Times New Roman" w:cs="Times New Roman"/>
          <w:szCs w:val="24"/>
        </w:rPr>
        <w:t xml:space="preserve">.  V čl. 15 ods. 2 smernice je uvedené, že </w:t>
      </w:r>
      <w:r w:rsidRPr="00CD11F8">
        <w:rPr>
          <w:rFonts w:ascii="Times New Roman" w:hAnsi="Times New Roman" w:cs="Times New Roman"/>
          <w:i/>
          <w:szCs w:val="24"/>
        </w:rPr>
        <w:t xml:space="preserve">„v prípade zamietavého rozhodnutia rozhodujúceho orgánu členské štáty na požiadanie zabezpečia  bezplatnú právnu pomoc a/alebo zastúpenie v súvislosti s vecami podliehajúcimi ustanoveniam odseku 3.“ </w:t>
      </w:r>
      <w:r w:rsidRPr="00CD11F8">
        <w:rPr>
          <w:rFonts w:ascii="Times New Roman" w:hAnsi="Times New Roman" w:cs="Times New Roman"/>
          <w:szCs w:val="24"/>
        </w:rPr>
        <w:t xml:space="preserve">Ponecháva sa na vôli členských štátov, ktorými z alternatívne ustanovených podmienok v odseku 3, budú obmedzovať, resp. limitovať bezplatné poskytovanie právnej pomoci v týchto veciach. Ministerstvo spravodlivosti považuje za optimálne riešenie, aby v dotknutej  agende poskytovalo bezplatnú právnu pomoc Centrum právnej pomoci (ďalej len „centrum“), ktoré je v zmysle § 5 zákona o právnej pomoci štátnou rozpočtovou organizáciou, ktorá je zapojená finančnými vzťahmi na štátny rozpočet prostredníctvom rozpočtovej kapitoly ministerstva spravodlivosti, ktoré vykonáva funkciu jej zriaďovateľa a poskytuje právnu pomoc podľa citovaného zákona prostredníctvom svojich zamestnancov a určených advokátov. </w:t>
      </w:r>
    </w:p>
    <w:p w:rsidR="0022777F" w:rsidRPr="00CD11F8" w:rsidP="0022777F">
      <w:pPr>
        <w:pStyle w:val="BodyText"/>
        <w:rPr>
          <w:rFonts w:ascii="Times New Roman" w:hAnsi="Times New Roman" w:cs="Times New Roman"/>
          <w:i/>
          <w:szCs w:val="24"/>
        </w:rPr>
      </w:pPr>
    </w:p>
    <w:p w:rsidR="00301291" w:rsidRPr="00CD11F8" w:rsidP="0022777F">
      <w:pPr>
        <w:pStyle w:val="BodyText"/>
        <w:rPr>
          <w:rFonts w:ascii="Times New Roman" w:hAnsi="Times New Roman" w:cs="Times New Roman"/>
          <w:i/>
          <w:szCs w:val="24"/>
        </w:rPr>
      </w:pPr>
    </w:p>
    <w:p w:rsidR="0022777F" w:rsidRPr="00CD11F8" w:rsidP="0022777F">
      <w:pPr>
        <w:pStyle w:val="BodyText"/>
        <w:ind w:firstLine="708"/>
        <w:rPr>
          <w:rFonts w:ascii="Times New Roman" w:hAnsi="Times New Roman" w:cs="Times New Roman"/>
          <w:szCs w:val="24"/>
        </w:rPr>
      </w:pPr>
      <w:r w:rsidRPr="00CD11F8">
        <w:rPr>
          <w:rFonts w:ascii="Times New Roman" w:hAnsi="Times New Roman" w:cs="Times New Roman"/>
          <w:szCs w:val="24"/>
        </w:rPr>
        <w:t>Oproti iným konaniam sa navrhuje jednoduchšia právna pomoc zohľadňujúca výnimočné okolnosti azylových vecí, najmä požiadavka na pružnú reakciu centra, tak aby sa právna pomoc mohla poskytnúť včas. Akákoľvek korešpondencia medzi centrom a žiadateľom predlžuje a sťažuje uplatňovanie práv oprávnenej osoby a počíta sa aj s nedostatočným právnym vedomím žiadateľa. Preto sa v zásade navrhuje automatický nástup právnej pomoci splnením kumulatívnych podmienok, a to aj s prípadnými vadami podania. Pre odňatie právnej pomoci alebo oznámenie, že sa neposkytuje pre nespoluprácu pri odstránení vád je stále priestor v priebehu konania, čím sa garantuje právo na súdnu ochranu. Úprava je osobitá aj v tom, že počíta nielen so súdnym konaním, ale aj s právnou pomocou v konaní pred ministerstvom vnútra v prípade zastavenia konania z dôvodu res iudicata. Občiansky súdny poriadok už upravuje niektoré otázky týkajúce sa zastúpenia, odstrániteľného nedostatku plnomocenstva, a preto predkladateľ duplicitne neupravil kazuisticky procesné otázky, ktoré rieši OSP. Navrhovaná právna úprava spĺňa požiadavky minimálnych štandardov vyžadovaných smernicou.</w:t>
      </w:r>
    </w:p>
    <w:p w:rsidR="000665BA" w:rsidRPr="00CD11F8" w:rsidP="005314EA">
      <w:pPr>
        <w:pStyle w:val="BodyText"/>
        <w:rPr>
          <w:rFonts w:ascii="Times New Roman" w:hAnsi="Times New Roman" w:cs="Times New Roman"/>
          <w:b/>
          <w:szCs w:val="24"/>
        </w:rPr>
      </w:pPr>
      <w:r w:rsidRPr="00CD11F8">
        <w:rPr>
          <w:rFonts w:ascii="Times New Roman" w:hAnsi="Times New Roman" w:cs="Times New Roman"/>
          <w:b/>
          <w:szCs w:val="24"/>
        </w:rPr>
        <w:t xml:space="preserve"> </w:t>
      </w:r>
    </w:p>
    <w:p w:rsidR="00DD02E5" w:rsidRPr="00CD11F8" w:rsidP="005314EA">
      <w:pPr>
        <w:pStyle w:val="BodyText"/>
        <w:rPr>
          <w:rFonts w:ascii="Times New Roman" w:hAnsi="Times New Roman" w:cs="Times New Roman"/>
          <w:szCs w:val="24"/>
        </w:rPr>
      </w:pPr>
      <w:r w:rsidRPr="00CD11F8">
        <w:rPr>
          <w:rFonts w:ascii="Times New Roman" w:hAnsi="Times New Roman" w:cs="Times New Roman"/>
          <w:szCs w:val="24"/>
        </w:rPr>
        <w:tab/>
        <w:t>Návrh zákona obsahuje tiež novelu zákona č. 48/2002 Z. z. o pobyte cudzincov a o zmene a doplnení niektorých zákonov v znení neskorších predpisov (ďalej l</w:t>
      </w:r>
      <w:r w:rsidRPr="00CD11F8" w:rsidR="00147F04">
        <w:rPr>
          <w:rFonts w:ascii="Times New Roman" w:hAnsi="Times New Roman" w:cs="Times New Roman"/>
          <w:szCs w:val="24"/>
        </w:rPr>
        <w:t>en „zákon o pobyte cudzincov“) a novelu</w:t>
      </w:r>
      <w:r w:rsidRPr="00CD11F8">
        <w:rPr>
          <w:rFonts w:ascii="Times New Roman" w:hAnsi="Times New Roman" w:cs="Times New Roman"/>
          <w:szCs w:val="24"/>
        </w:rPr>
        <w:t xml:space="preserve"> zákona Národnej rady Slovenskej republiky č. 145/1995 </w:t>
      </w:r>
      <w:r w:rsidRPr="00CD11F8" w:rsidR="0036397A">
        <w:rPr>
          <w:rFonts w:ascii="Times New Roman" w:hAnsi="Times New Roman" w:cs="Times New Roman"/>
          <w:szCs w:val="24"/>
        </w:rPr>
        <w:t xml:space="preserve">Z. z. </w:t>
      </w:r>
      <w:r w:rsidRPr="00CD11F8">
        <w:rPr>
          <w:rFonts w:ascii="Times New Roman" w:hAnsi="Times New Roman" w:cs="Times New Roman"/>
          <w:szCs w:val="24"/>
        </w:rPr>
        <w:t>o správnych poplatkoch v znení neskorších predpisov.</w:t>
      </w:r>
    </w:p>
    <w:p w:rsidR="00CD11F8" w:rsidRPr="00CD11F8" w:rsidP="005314EA">
      <w:pPr>
        <w:pStyle w:val="BodyText"/>
        <w:rPr>
          <w:rFonts w:ascii="Times New Roman" w:hAnsi="Times New Roman" w:cs="Times New Roman"/>
          <w:szCs w:val="24"/>
        </w:rPr>
      </w:pPr>
    </w:p>
    <w:p w:rsidR="00CD11F8" w:rsidRPr="00CD11F8" w:rsidP="00CD11F8">
      <w:pPr>
        <w:jc w:val="both"/>
        <w:rPr>
          <w:rFonts w:ascii="Times New Roman" w:hAnsi="Times New Roman" w:cs="Times New Roman"/>
          <w:szCs w:val="24"/>
          <w:lang w:val="sk-SK"/>
        </w:rPr>
      </w:pPr>
      <w:r w:rsidRPr="00CD11F8">
        <w:rPr>
          <w:rFonts w:ascii="Times New Roman" w:hAnsi="Times New Roman" w:cs="Times New Roman"/>
          <w:szCs w:val="24"/>
          <w:lang w:val="sk-SK"/>
        </w:rPr>
        <w:tab/>
        <w:t>Návrh zákona bol podľa § 33 ods. 2 zákona č. 523/2004 Z. z. o rozpočtových pravidlách verejnej správy a o zmene a doplnení niektorých zákonov prerokovaný s Ministerstvom financií Slovenskej republiky</w:t>
      </w:r>
      <w:r>
        <w:rPr>
          <w:rFonts w:ascii="Times New Roman" w:hAnsi="Times New Roman" w:cs="Times New Roman"/>
          <w:szCs w:val="24"/>
          <w:lang w:val="sk-SK"/>
        </w:rPr>
        <w:t>.</w:t>
      </w:r>
      <w:r w:rsidRPr="00CD11F8">
        <w:rPr>
          <w:rFonts w:ascii="Times New Roman" w:hAnsi="Times New Roman" w:cs="Times New Roman"/>
          <w:szCs w:val="24"/>
          <w:lang w:val="sk-SK"/>
        </w:rPr>
        <w:t xml:space="preserve">  </w:t>
      </w:r>
    </w:p>
    <w:p w:rsidR="0042025D" w:rsidRPr="00CD11F8" w:rsidP="004A006A">
      <w:pPr>
        <w:pStyle w:val="BodyText"/>
        <w:ind w:firstLine="708"/>
        <w:rPr>
          <w:rFonts w:ascii="Times New Roman" w:hAnsi="Times New Roman" w:cs="Times New Roman"/>
          <w:szCs w:val="24"/>
        </w:rPr>
      </w:pPr>
    </w:p>
    <w:p w:rsidR="004A006A" w:rsidRPr="00CD11F8" w:rsidP="004A006A">
      <w:pPr>
        <w:pStyle w:val="BodyText"/>
        <w:ind w:firstLine="708"/>
        <w:rPr>
          <w:rFonts w:ascii="Times New Roman" w:hAnsi="Times New Roman" w:cs="Times New Roman"/>
          <w:szCs w:val="24"/>
        </w:rPr>
      </w:pPr>
      <w:r w:rsidRPr="00CD11F8">
        <w:rPr>
          <w:rFonts w:ascii="Times New Roman" w:hAnsi="Times New Roman" w:cs="Times New Roman"/>
          <w:szCs w:val="24"/>
        </w:rPr>
        <w:t>Návrh predkladaného zákona je v súlade s Ústavou Slovenskej republiky, ústavnými zákonmi a všeobecne záväznými právnymi predpismi, ako aj medzinárodnými záväzkami Slovenskej republiky prijatými v oblasti azylu.</w:t>
      </w:r>
    </w:p>
    <w:p w:rsidR="005314EA" w:rsidRPr="00CD11F8" w:rsidP="004A006A">
      <w:pPr>
        <w:pStyle w:val="BodyText2"/>
        <w:rPr>
          <w:rFonts w:ascii="Times New Roman" w:hAnsi="Times New Roman" w:cs="Times New Roman"/>
          <w:szCs w:val="24"/>
        </w:rPr>
      </w:pPr>
    </w:p>
    <w:p w:rsidR="00726AA6" w:rsidRPr="00CD11F8" w:rsidP="004A006A">
      <w:pPr>
        <w:pStyle w:val="BodyText2"/>
        <w:rPr>
          <w:rFonts w:ascii="Times New Roman" w:hAnsi="Times New Roman" w:cs="Times New Roman"/>
          <w:szCs w:val="24"/>
        </w:rPr>
      </w:pPr>
    </w:p>
    <w:p w:rsidR="00F77CF4" w:rsidRPr="00CD11F8" w:rsidP="00F77CF4">
      <w:pPr>
        <w:jc w:val="center"/>
        <w:rPr>
          <w:rFonts w:ascii="Times New Roman" w:hAnsi="Times New Roman" w:cs="Times New Roman"/>
          <w:b/>
          <w:szCs w:val="24"/>
          <w:lang w:val="sk-SK"/>
        </w:rPr>
      </w:pPr>
      <w:r w:rsidRPr="00CD11F8">
        <w:rPr>
          <w:rFonts w:ascii="Times New Roman" w:hAnsi="Times New Roman" w:cs="Times New Roman"/>
          <w:b/>
          <w:szCs w:val="24"/>
          <w:lang w:val="sk-SK"/>
        </w:rPr>
        <w:t>Doložka</w:t>
      </w:r>
    </w:p>
    <w:p w:rsidR="00F77CF4" w:rsidRPr="00CD11F8" w:rsidP="00F77CF4">
      <w:pPr>
        <w:jc w:val="center"/>
        <w:rPr>
          <w:rFonts w:ascii="Times New Roman" w:hAnsi="Times New Roman" w:cs="Times New Roman"/>
          <w:b/>
          <w:szCs w:val="24"/>
          <w:lang w:val="sk-SK"/>
        </w:rPr>
      </w:pPr>
      <w:r w:rsidRPr="00CD11F8">
        <w:rPr>
          <w:rFonts w:ascii="Times New Roman" w:hAnsi="Times New Roman" w:cs="Times New Roman"/>
          <w:b/>
          <w:szCs w:val="24"/>
          <w:lang w:val="sk-SK"/>
        </w:rPr>
        <w:t>finančných, ekonomických, environmentálnych vplyvov,</w:t>
      </w:r>
      <w:r w:rsidRPr="00CD11F8" w:rsidR="00DD02E5">
        <w:rPr>
          <w:rFonts w:ascii="Times New Roman" w:hAnsi="Times New Roman" w:cs="Times New Roman"/>
          <w:b/>
          <w:szCs w:val="24"/>
          <w:lang w:val="sk-SK"/>
        </w:rPr>
        <w:t xml:space="preserve"> </w:t>
      </w:r>
      <w:r w:rsidRPr="00CD11F8">
        <w:rPr>
          <w:rFonts w:ascii="Times New Roman" w:hAnsi="Times New Roman" w:cs="Times New Roman"/>
          <w:b/>
          <w:szCs w:val="24"/>
          <w:lang w:val="sk-SK"/>
        </w:rPr>
        <w:t>vplyvov na zamestnanosť a podnikateľské prostredie</w:t>
      </w:r>
    </w:p>
    <w:p w:rsidR="00726AA6" w:rsidRPr="00CD11F8" w:rsidP="00F77CF4">
      <w:pPr>
        <w:rPr>
          <w:rFonts w:ascii="Times New Roman" w:hAnsi="Times New Roman" w:cs="Times New Roman"/>
          <w:b/>
          <w:szCs w:val="24"/>
          <w:lang w:val="sk-SK"/>
        </w:rPr>
      </w:pPr>
    </w:p>
    <w:p w:rsidR="00F77CF4" w:rsidRPr="00CD11F8" w:rsidP="00F77CF4">
      <w:pPr>
        <w:tabs>
          <w:tab w:val="left" w:pos="540"/>
        </w:tabs>
        <w:jc w:val="both"/>
        <w:rPr>
          <w:rFonts w:ascii="Times New Roman" w:hAnsi="Times New Roman" w:cs="Times New Roman"/>
          <w:b/>
          <w:szCs w:val="24"/>
          <w:lang w:val="sk-SK"/>
        </w:rPr>
      </w:pPr>
      <w:r w:rsidRPr="00CD11F8">
        <w:rPr>
          <w:rFonts w:ascii="Times New Roman" w:hAnsi="Times New Roman" w:cs="Times New Roman"/>
          <w:b/>
          <w:szCs w:val="24"/>
          <w:lang w:val="sk-SK"/>
        </w:rPr>
        <w:t>Odhad vplyvu na verejné financie</w:t>
      </w:r>
    </w:p>
    <w:p w:rsidR="00F77CF4" w:rsidRPr="00CD11F8" w:rsidP="00F77CF4">
      <w:pPr>
        <w:jc w:val="both"/>
        <w:rPr>
          <w:rFonts w:ascii="Times New Roman" w:hAnsi="Times New Roman" w:cs="Times New Roman"/>
          <w:szCs w:val="24"/>
          <w:lang w:val="sk-SK"/>
        </w:rPr>
      </w:pPr>
      <w:r w:rsidRPr="00CD11F8" w:rsidR="009D3F6E">
        <w:rPr>
          <w:rFonts w:ascii="Times New Roman" w:hAnsi="Times New Roman" w:cs="Times New Roman"/>
          <w:szCs w:val="24"/>
          <w:lang w:val="sk-SK"/>
        </w:rPr>
        <w:tab/>
        <w:t xml:space="preserve">Návrh zákona predpokladá zvýšené nároky na štátny rozpočet v rozpočtovej kapitole </w:t>
      </w:r>
      <w:r w:rsidRPr="00CD11F8" w:rsidR="00DD02E5">
        <w:rPr>
          <w:rFonts w:ascii="Times New Roman" w:hAnsi="Times New Roman" w:cs="Times New Roman"/>
          <w:szCs w:val="24"/>
          <w:lang w:val="sk-SK"/>
        </w:rPr>
        <w:t>m</w:t>
      </w:r>
      <w:r w:rsidRPr="00CD11F8" w:rsidR="009D3F6E">
        <w:rPr>
          <w:rFonts w:ascii="Times New Roman" w:hAnsi="Times New Roman" w:cs="Times New Roman"/>
          <w:szCs w:val="24"/>
          <w:lang w:val="sk-SK"/>
        </w:rPr>
        <w:t xml:space="preserve">inisterstva spravodlivosti, a to v súvislosti s novelizáciou </w:t>
      </w:r>
      <w:r w:rsidRPr="00CD11F8">
        <w:rPr>
          <w:rFonts w:ascii="Times New Roman" w:hAnsi="Times New Roman" w:cs="Times New Roman"/>
          <w:szCs w:val="24"/>
          <w:lang w:val="sk-SK"/>
        </w:rPr>
        <w:t>zákona o právnej pomoci</w:t>
      </w:r>
      <w:r w:rsidRPr="00CD11F8" w:rsidR="00F16A06">
        <w:rPr>
          <w:rFonts w:ascii="Times New Roman" w:hAnsi="Times New Roman" w:cs="Times New Roman"/>
          <w:szCs w:val="24"/>
          <w:lang w:val="sk-SK"/>
        </w:rPr>
        <w:t>.</w:t>
      </w:r>
      <w:r w:rsidRPr="00CD11F8">
        <w:rPr>
          <w:rFonts w:ascii="Times New Roman" w:hAnsi="Times New Roman" w:cs="Times New Roman"/>
          <w:szCs w:val="24"/>
          <w:lang w:val="sk-SK"/>
        </w:rPr>
        <w:t xml:space="preserve"> Novela zákona o právnej pomoci si vyžaduje personálne zabezpečenie </w:t>
      </w:r>
      <w:r w:rsidRPr="00CD11F8" w:rsidR="00F16A06">
        <w:rPr>
          <w:rFonts w:ascii="Times New Roman" w:hAnsi="Times New Roman" w:cs="Times New Roman"/>
          <w:szCs w:val="24"/>
          <w:lang w:val="sk-SK"/>
        </w:rPr>
        <w:t>c</w:t>
      </w:r>
      <w:r w:rsidRPr="00CD11F8">
        <w:rPr>
          <w:rFonts w:ascii="Times New Roman" w:hAnsi="Times New Roman" w:cs="Times New Roman"/>
          <w:szCs w:val="24"/>
          <w:lang w:val="sk-SK"/>
        </w:rPr>
        <w:t xml:space="preserve">entra zvýšením počtu zamestnancov pri výkone práce vo verejnom záujme (15 právnikov), ktorí budú poskytovať oprávneným osobám právnu pomoc v azylových </w:t>
      </w:r>
      <w:r w:rsidRPr="00CD11F8" w:rsidR="00147F04">
        <w:rPr>
          <w:rFonts w:ascii="Times New Roman" w:hAnsi="Times New Roman" w:cs="Times New Roman"/>
          <w:szCs w:val="24"/>
          <w:lang w:val="sk-SK"/>
        </w:rPr>
        <w:t>veciach</w:t>
      </w:r>
      <w:r w:rsidRPr="00CD11F8">
        <w:rPr>
          <w:rFonts w:ascii="Times New Roman" w:hAnsi="Times New Roman" w:cs="Times New Roman"/>
          <w:szCs w:val="24"/>
          <w:lang w:val="sk-SK"/>
        </w:rPr>
        <w:t>. Zamestnanci budú zaradení do 12. platovej triedy podľa zákona č. 553/2003 Z. z. o odmeňovaní niektorých zamestnancov pri výkone práce vo verejnom záujme a o zmene a doplnení niektorých zákonov.</w:t>
      </w:r>
    </w:p>
    <w:p w:rsidR="00726AA6" w:rsidRPr="00CD11F8" w:rsidP="00F77CF4">
      <w:pPr>
        <w:rPr>
          <w:rFonts w:ascii="Times New Roman" w:hAnsi="Times New Roman" w:cs="Times New Roman"/>
          <w:szCs w:val="24"/>
          <w:lang w:val="sk-SK"/>
        </w:rPr>
      </w:pPr>
    </w:p>
    <w:p w:rsidR="00F77CF4" w:rsidRPr="00CD11F8" w:rsidP="00F77CF4">
      <w:pPr>
        <w:rPr>
          <w:rFonts w:ascii="Times New Roman" w:hAnsi="Times New Roman" w:cs="Times New Roman"/>
          <w:b/>
          <w:i/>
          <w:szCs w:val="24"/>
          <w:lang w:val="sk-SK"/>
        </w:rPr>
      </w:pPr>
      <w:r w:rsidRPr="00CD11F8">
        <w:rPr>
          <w:rFonts w:ascii="Times New Roman" w:hAnsi="Times New Roman" w:cs="Times New Roman"/>
          <w:b/>
          <w:i/>
          <w:szCs w:val="24"/>
          <w:lang w:val="sk-SK"/>
        </w:rPr>
        <w:t>ROK 2009</w:t>
      </w:r>
    </w:p>
    <w:p w:rsidR="00F77CF4" w:rsidRPr="00CD11F8" w:rsidP="00DD02E5">
      <w:pPr>
        <w:rPr>
          <w:rFonts w:ascii="Times New Roman" w:hAnsi="Times New Roman" w:cs="Times New Roman"/>
          <w:szCs w:val="24"/>
          <w:lang w:val="sk-SK"/>
        </w:rPr>
      </w:pPr>
    </w:p>
    <w:p w:rsidR="00F77CF4" w:rsidRPr="00CD11F8" w:rsidP="00DD02E5">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Počet zamestnancov pri výkone práce vo verejnom záujme                   </w:t>
      </w:r>
      <w:r w:rsidRPr="00CD11F8" w:rsidR="003D1A33">
        <w:rPr>
          <w:rFonts w:ascii="Times New Roman" w:hAnsi="Times New Roman" w:cs="Times New Roman"/>
          <w:szCs w:val="24"/>
          <w:lang w:val="sk-SK"/>
        </w:rPr>
        <w:t xml:space="preserve">                               </w:t>
      </w:r>
      <w:r w:rsidRPr="00CD11F8">
        <w:rPr>
          <w:rFonts w:ascii="Times New Roman" w:hAnsi="Times New Roman" w:cs="Times New Roman"/>
          <w:szCs w:val="24"/>
          <w:lang w:val="sk-SK"/>
        </w:rPr>
        <w:t xml:space="preserve">   15</w:t>
      </w:r>
    </w:p>
    <w:p w:rsidR="003D1A33" w:rsidRPr="00CD11F8" w:rsidP="00DD02E5">
      <w:pPr>
        <w:jc w:val="both"/>
        <w:rPr>
          <w:rFonts w:ascii="Times New Roman" w:hAnsi="Times New Roman" w:cs="Times New Roman"/>
          <w:szCs w:val="24"/>
          <w:lang w:val="sk-SK"/>
        </w:rPr>
      </w:pPr>
    </w:p>
    <w:p w:rsidR="00F77CF4" w:rsidRPr="00CD11F8" w:rsidP="00DD02E5">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610 - Mzdy, platy, služobné príjmy a OOV                                </w:t>
      </w:r>
      <w:r w:rsidRPr="00CD11F8" w:rsidR="003D1A33">
        <w:rPr>
          <w:rFonts w:ascii="Times New Roman" w:hAnsi="Times New Roman" w:cs="Times New Roman"/>
          <w:szCs w:val="24"/>
          <w:lang w:val="sk-SK"/>
        </w:rPr>
        <w:t xml:space="preserve">             5 171 tis. Sk</w:t>
      </w:r>
    </w:p>
    <w:p w:rsidR="00F77CF4" w:rsidRPr="00CD11F8" w:rsidP="00DD02E5">
      <w:pPr>
        <w:jc w:val="both"/>
        <w:rPr>
          <w:rFonts w:ascii="Times New Roman" w:hAnsi="Times New Roman" w:cs="Times New Roman"/>
          <w:szCs w:val="24"/>
          <w:lang w:val="sk-SK"/>
        </w:rPr>
      </w:pPr>
      <w:r w:rsidRPr="00CD11F8">
        <w:rPr>
          <w:rFonts w:ascii="Times New Roman" w:hAnsi="Times New Roman" w:cs="Times New Roman"/>
          <w:szCs w:val="24"/>
          <w:lang w:val="sk-SK"/>
        </w:rPr>
        <w:t>(mzdové prostriedky na rok 2009 pri predpokladanej valorizácii 3% pre 15 zamestnancov)</w:t>
      </w:r>
    </w:p>
    <w:p w:rsidR="003D1A33" w:rsidRPr="00CD11F8" w:rsidP="00DD02E5">
      <w:pPr>
        <w:jc w:val="both"/>
        <w:rPr>
          <w:rFonts w:ascii="Times New Roman" w:hAnsi="Times New Roman" w:cs="Times New Roman"/>
          <w:szCs w:val="24"/>
          <w:lang w:val="sk-SK"/>
        </w:rPr>
      </w:pPr>
    </w:p>
    <w:p w:rsidR="00F77CF4" w:rsidRPr="00CD11F8" w:rsidP="00DD02E5">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620 – Poistné a príspevok do poisťovní                                </w:t>
      </w:r>
      <w:r w:rsidRPr="00CD11F8" w:rsidR="003D1A33">
        <w:rPr>
          <w:rFonts w:ascii="Times New Roman" w:hAnsi="Times New Roman" w:cs="Times New Roman"/>
          <w:szCs w:val="24"/>
          <w:lang w:val="sk-SK"/>
        </w:rPr>
        <w:t xml:space="preserve">                   1 807 tis. Sk</w:t>
      </w:r>
    </w:p>
    <w:p w:rsidR="00F77CF4" w:rsidRPr="00CD11F8" w:rsidP="00DD02E5">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630 – Tovary a služby                                                             </w:t>
      </w:r>
      <w:r w:rsidRPr="00CD11F8" w:rsidR="003D1A33">
        <w:rPr>
          <w:rFonts w:ascii="Times New Roman" w:hAnsi="Times New Roman" w:cs="Times New Roman"/>
          <w:szCs w:val="24"/>
          <w:lang w:val="sk-SK"/>
        </w:rPr>
        <w:t xml:space="preserve">                 8 865 tis. Sk</w:t>
      </w:r>
    </w:p>
    <w:p w:rsidR="00F77CF4" w:rsidRPr="00CD11F8" w:rsidP="00DD02E5">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700 – Kapitálové výdavky                                                         </w:t>
      </w:r>
      <w:r w:rsidRPr="00CD11F8" w:rsidR="003D1A33">
        <w:rPr>
          <w:rFonts w:ascii="Times New Roman" w:hAnsi="Times New Roman" w:cs="Times New Roman"/>
          <w:szCs w:val="24"/>
          <w:lang w:val="sk-SK"/>
        </w:rPr>
        <w:t xml:space="preserve">             </w:t>
      </w:r>
      <w:r w:rsidRPr="00CD11F8">
        <w:rPr>
          <w:rFonts w:ascii="Times New Roman" w:hAnsi="Times New Roman" w:cs="Times New Roman"/>
          <w:szCs w:val="24"/>
          <w:lang w:val="sk-SK"/>
        </w:rPr>
        <w:t xml:space="preserve"> </w:t>
      </w:r>
      <w:r w:rsidRPr="00CD11F8" w:rsidR="003D1A33">
        <w:rPr>
          <w:rFonts w:ascii="Times New Roman" w:hAnsi="Times New Roman" w:cs="Times New Roman"/>
          <w:szCs w:val="24"/>
          <w:lang w:val="sk-SK"/>
        </w:rPr>
        <w:t xml:space="preserve"> </w:t>
      </w:r>
      <w:r w:rsidRPr="00CD11F8">
        <w:rPr>
          <w:rFonts w:ascii="Times New Roman" w:hAnsi="Times New Roman" w:cs="Times New Roman"/>
          <w:szCs w:val="24"/>
          <w:lang w:val="sk-SK"/>
        </w:rPr>
        <w:t>1 200 tis. Sk</w:t>
      </w:r>
    </w:p>
    <w:p w:rsidR="00CD11F8" w:rsidP="00DD02E5">
      <w:pPr>
        <w:jc w:val="both"/>
        <w:rPr>
          <w:rFonts w:ascii="Times New Roman" w:hAnsi="Times New Roman" w:cs="Times New Roman"/>
          <w:b/>
          <w:szCs w:val="24"/>
          <w:lang w:val="sk-SK"/>
        </w:rPr>
      </w:pPr>
    </w:p>
    <w:p w:rsidR="00F77CF4" w:rsidRPr="00CD11F8" w:rsidP="00DD02E5">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Výdavky spolu                                                                                    </w:t>
      </w:r>
      <w:r w:rsidRPr="00CD11F8" w:rsidR="003D1A33">
        <w:rPr>
          <w:rFonts w:ascii="Times New Roman" w:hAnsi="Times New Roman" w:cs="Times New Roman"/>
          <w:b/>
          <w:szCs w:val="24"/>
          <w:lang w:val="sk-SK"/>
        </w:rPr>
        <w:t xml:space="preserve">                  </w:t>
      </w:r>
      <w:r w:rsidRPr="00CD11F8">
        <w:rPr>
          <w:rFonts w:ascii="Times New Roman" w:hAnsi="Times New Roman" w:cs="Times New Roman"/>
          <w:b/>
          <w:szCs w:val="24"/>
          <w:lang w:val="sk-SK"/>
        </w:rPr>
        <w:t xml:space="preserve"> 17 043 tis. Sk                                  </w:t>
      </w:r>
    </w:p>
    <w:p w:rsidR="00CD11F8" w:rsidP="00F77CF4">
      <w:pPr>
        <w:rPr>
          <w:rFonts w:ascii="Times New Roman" w:hAnsi="Times New Roman" w:cs="Times New Roman"/>
          <w:b/>
          <w:i/>
          <w:szCs w:val="24"/>
          <w:lang w:val="sk-SK"/>
        </w:rPr>
      </w:pPr>
    </w:p>
    <w:p w:rsidR="00F77CF4" w:rsidRPr="00CD11F8" w:rsidP="00F77CF4">
      <w:pPr>
        <w:rPr>
          <w:rFonts w:ascii="Times New Roman" w:hAnsi="Times New Roman" w:cs="Times New Roman"/>
          <w:b/>
          <w:i/>
          <w:szCs w:val="24"/>
          <w:lang w:val="sk-SK"/>
        </w:rPr>
      </w:pPr>
      <w:r w:rsidRPr="00CD11F8">
        <w:rPr>
          <w:rFonts w:ascii="Times New Roman" w:hAnsi="Times New Roman" w:cs="Times New Roman"/>
          <w:b/>
          <w:i/>
          <w:szCs w:val="24"/>
          <w:lang w:val="sk-SK"/>
        </w:rPr>
        <w:t>ROK 2010</w:t>
      </w:r>
    </w:p>
    <w:p w:rsidR="00DD02E5" w:rsidRPr="00CD11F8" w:rsidP="003D1A33">
      <w:pPr>
        <w:jc w:val="both"/>
        <w:rPr>
          <w:rFonts w:ascii="Times New Roman" w:hAnsi="Times New Roman" w:cs="Times New Roman"/>
          <w:szCs w:val="24"/>
          <w:lang w:val="sk-SK"/>
        </w:rPr>
      </w:pP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610 - Mzdy, platy, služobné príjmy a OOV                               </w:t>
      </w:r>
      <w:r w:rsidRPr="00CD11F8" w:rsidR="003D1A33">
        <w:rPr>
          <w:rFonts w:ascii="Times New Roman" w:hAnsi="Times New Roman" w:cs="Times New Roman"/>
          <w:szCs w:val="24"/>
          <w:lang w:val="sk-SK"/>
        </w:rPr>
        <w:t xml:space="preserve">              </w:t>
      </w:r>
      <w:r w:rsidRPr="00CD11F8">
        <w:rPr>
          <w:rFonts w:ascii="Times New Roman" w:hAnsi="Times New Roman" w:cs="Times New Roman"/>
          <w:szCs w:val="24"/>
          <w:lang w:val="sk-SK"/>
        </w:rPr>
        <w:t>5 326 tis. Sk</w:t>
      </w: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(mzdové prostriedky na rok 2010 pri predpokladanej valorizácii 3% pre 15 zamestnancov)</w:t>
      </w:r>
    </w:p>
    <w:p w:rsidR="00F77CF4" w:rsidRPr="00CD11F8" w:rsidP="003D1A33">
      <w:pPr>
        <w:jc w:val="both"/>
        <w:rPr>
          <w:rFonts w:ascii="Times New Roman" w:hAnsi="Times New Roman" w:cs="Times New Roman"/>
          <w:szCs w:val="24"/>
          <w:lang w:val="sk-SK"/>
        </w:rPr>
      </w:pP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620 – Poistné a príspevok do poisťovní                 </w:t>
      </w:r>
      <w:r w:rsidRPr="00CD11F8" w:rsidR="003D1A33">
        <w:rPr>
          <w:rFonts w:ascii="Times New Roman" w:hAnsi="Times New Roman" w:cs="Times New Roman"/>
          <w:szCs w:val="24"/>
          <w:lang w:val="sk-SK"/>
        </w:rPr>
        <w:t xml:space="preserve">                                  1 861 tis. Sk</w:t>
      </w: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630 – Tovary a služby                                             </w:t>
      </w:r>
      <w:r w:rsidRPr="00CD11F8" w:rsidR="003D1A33">
        <w:rPr>
          <w:rFonts w:ascii="Times New Roman" w:hAnsi="Times New Roman" w:cs="Times New Roman"/>
          <w:szCs w:val="24"/>
          <w:lang w:val="sk-SK"/>
        </w:rPr>
        <w:t xml:space="preserve">                                 7 365 tis. Sk</w:t>
      </w:r>
    </w:p>
    <w:p w:rsidR="003D1A33" w:rsidRPr="00CD11F8" w:rsidP="003D1A33">
      <w:pPr>
        <w:jc w:val="both"/>
        <w:rPr>
          <w:rFonts w:ascii="Times New Roman" w:hAnsi="Times New Roman" w:cs="Times New Roman"/>
          <w:szCs w:val="24"/>
          <w:lang w:val="sk-SK"/>
        </w:rPr>
      </w:pPr>
    </w:p>
    <w:p w:rsidR="00F77CF4" w:rsidRPr="00CD11F8" w:rsidP="003D1A33">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Výdavky spolu                                                                      </w:t>
      </w:r>
      <w:r w:rsidRPr="00CD11F8" w:rsidR="003D1A33">
        <w:rPr>
          <w:rFonts w:ascii="Times New Roman" w:hAnsi="Times New Roman" w:cs="Times New Roman"/>
          <w:b/>
          <w:szCs w:val="24"/>
          <w:lang w:val="sk-SK"/>
        </w:rPr>
        <w:t xml:space="preserve">                                 14 552 tis. Sk</w:t>
      </w:r>
    </w:p>
    <w:p w:rsidR="00F77CF4" w:rsidRPr="00CD11F8" w:rsidP="003D1A33">
      <w:pPr>
        <w:jc w:val="both"/>
        <w:rPr>
          <w:rFonts w:ascii="Times New Roman" w:hAnsi="Times New Roman" w:cs="Times New Roman"/>
          <w:szCs w:val="24"/>
          <w:lang w:val="sk-SK"/>
        </w:rPr>
      </w:pPr>
    </w:p>
    <w:p w:rsidR="00F77CF4" w:rsidRPr="00CD11F8" w:rsidP="00F77CF4">
      <w:pPr>
        <w:rPr>
          <w:rFonts w:ascii="Times New Roman" w:hAnsi="Times New Roman" w:cs="Times New Roman"/>
          <w:b/>
          <w:i/>
          <w:szCs w:val="24"/>
          <w:lang w:val="sk-SK"/>
        </w:rPr>
      </w:pPr>
      <w:r w:rsidRPr="00CD11F8">
        <w:rPr>
          <w:rFonts w:ascii="Times New Roman" w:hAnsi="Times New Roman" w:cs="Times New Roman"/>
          <w:b/>
          <w:i/>
          <w:szCs w:val="24"/>
          <w:lang w:val="sk-SK"/>
        </w:rPr>
        <w:t>ROK 2011</w:t>
      </w:r>
    </w:p>
    <w:p w:rsidR="003D1A33" w:rsidRPr="00CD11F8" w:rsidP="00F77CF4">
      <w:pPr>
        <w:rPr>
          <w:rFonts w:ascii="Times New Roman" w:hAnsi="Times New Roman" w:cs="Times New Roman"/>
          <w:b/>
          <w:i/>
          <w:szCs w:val="24"/>
          <w:lang w:val="sk-SK"/>
        </w:rPr>
      </w:pP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610 - Mzdy, platy, služobné príjmy a OOV             </w:t>
      </w:r>
      <w:r w:rsidRPr="00CD11F8" w:rsidR="003D1A33">
        <w:rPr>
          <w:rFonts w:ascii="Times New Roman" w:hAnsi="Times New Roman" w:cs="Times New Roman"/>
          <w:szCs w:val="24"/>
          <w:lang w:val="sk-SK"/>
        </w:rPr>
        <w:t xml:space="preserve">                                5 486 tis. Sk</w:t>
      </w: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(mzdové prostriedky na rok 2011 pri predpokladanej valorizácii 3%</w:t>
      </w:r>
      <w:r w:rsidRPr="00CD11F8" w:rsidR="00CE19D4">
        <w:rPr>
          <w:rFonts w:ascii="Times New Roman" w:hAnsi="Times New Roman" w:cs="Times New Roman"/>
          <w:szCs w:val="24"/>
          <w:lang w:val="sk-SK"/>
        </w:rPr>
        <w:t xml:space="preserve"> </w:t>
      </w:r>
      <w:r w:rsidRPr="00CD11F8">
        <w:rPr>
          <w:rFonts w:ascii="Times New Roman" w:hAnsi="Times New Roman" w:cs="Times New Roman"/>
          <w:szCs w:val="24"/>
          <w:lang w:val="sk-SK"/>
        </w:rPr>
        <w:t>pre 15 zamestnancov)</w:t>
      </w:r>
    </w:p>
    <w:p w:rsidR="00F77CF4" w:rsidRPr="00CD11F8" w:rsidP="003D1A33">
      <w:pPr>
        <w:jc w:val="both"/>
        <w:rPr>
          <w:rFonts w:ascii="Times New Roman" w:hAnsi="Times New Roman" w:cs="Times New Roman"/>
          <w:szCs w:val="24"/>
          <w:lang w:val="sk-SK"/>
        </w:rPr>
      </w:pP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620 – Poistné a príspevok do poisťovní                 </w:t>
      </w:r>
      <w:r w:rsidRPr="00CD11F8" w:rsidR="003D1A33">
        <w:rPr>
          <w:rFonts w:ascii="Times New Roman" w:hAnsi="Times New Roman" w:cs="Times New Roman"/>
          <w:szCs w:val="24"/>
          <w:lang w:val="sk-SK"/>
        </w:rPr>
        <w:t xml:space="preserve">                                  1 917 tis. Sk</w:t>
      </w:r>
    </w:p>
    <w:p w:rsidR="00F77CF4" w:rsidRPr="00CD11F8" w:rsidP="003D1A33">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Kategória 630 – Tovary a služby                                            </w:t>
      </w:r>
      <w:r w:rsidRPr="00CD11F8" w:rsidR="003D1A33">
        <w:rPr>
          <w:rFonts w:ascii="Times New Roman" w:hAnsi="Times New Roman" w:cs="Times New Roman"/>
          <w:szCs w:val="24"/>
          <w:lang w:val="sk-SK"/>
        </w:rPr>
        <w:t xml:space="preserve">                                  7 365 tis. Sk</w:t>
      </w:r>
    </w:p>
    <w:p w:rsidR="003D1A33" w:rsidRPr="00CD11F8" w:rsidP="003D1A33">
      <w:pPr>
        <w:jc w:val="both"/>
        <w:rPr>
          <w:rFonts w:ascii="Times New Roman" w:hAnsi="Times New Roman" w:cs="Times New Roman"/>
          <w:szCs w:val="24"/>
          <w:lang w:val="sk-SK"/>
        </w:rPr>
      </w:pPr>
    </w:p>
    <w:p w:rsidR="00F77CF4" w:rsidRPr="00CD11F8" w:rsidP="003D1A33">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Výdavky spolu                                                                    </w:t>
      </w:r>
      <w:r w:rsidRPr="00CD11F8" w:rsidR="003D1A33">
        <w:rPr>
          <w:rFonts w:ascii="Times New Roman" w:hAnsi="Times New Roman" w:cs="Times New Roman"/>
          <w:b/>
          <w:szCs w:val="24"/>
          <w:lang w:val="sk-SK"/>
        </w:rPr>
        <w:t xml:space="preserve">                                   14 768 tis. Sk</w:t>
      </w:r>
    </w:p>
    <w:p w:rsidR="004A006A" w:rsidRPr="00CD11F8" w:rsidP="003D1A33">
      <w:pPr>
        <w:jc w:val="both"/>
        <w:rPr>
          <w:rFonts w:ascii="Times New Roman" w:hAnsi="Times New Roman" w:cs="Times New Roman"/>
          <w:szCs w:val="24"/>
          <w:lang w:val="sk-SK"/>
        </w:rPr>
      </w:pPr>
    </w:p>
    <w:p w:rsidR="00FF0E7F" w:rsidRPr="00CD11F8" w:rsidP="003D1A33">
      <w:pPr>
        <w:jc w:val="both"/>
        <w:rPr>
          <w:rFonts w:ascii="Times New Roman" w:hAnsi="Times New Roman" w:cs="Times New Roman"/>
          <w:szCs w:val="24"/>
          <w:lang w:val="sk-SK"/>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Odhad vplyvu na obyvateľov, hospodárenie podnikateľskej sféry a iných právnických osôb:</w:t>
      </w:r>
    </w:p>
    <w:p w:rsidR="004A006A" w:rsidRPr="00CD11F8" w:rsidP="004A006A">
      <w:pPr>
        <w:ind w:firstLine="708"/>
        <w:jc w:val="both"/>
        <w:rPr>
          <w:rFonts w:ascii="Times New Roman" w:hAnsi="Times New Roman" w:cs="Times New Roman"/>
          <w:szCs w:val="24"/>
          <w:u w:val="single"/>
          <w:lang w:val="sk-SK"/>
        </w:rPr>
      </w:pPr>
      <w:r w:rsidRPr="00CD11F8">
        <w:rPr>
          <w:rFonts w:ascii="Times New Roman" w:hAnsi="Times New Roman" w:cs="Times New Roman"/>
          <w:szCs w:val="24"/>
          <w:lang w:val="sk-SK"/>
        </w:rPr>
        <w:t>Návrh zákona nebude mať nepriaznivý vplyv na obyvateľov, hospodárenie podnikateľskej sféry a iných právnických osôb.</w:t>
      </w:r>
    </w:p>
    <w:p w:rsidR="004A006A" w:rsidRPr="00CD11F8" w:rsidP="004A006A">
      <w:pPr>
        <w:jc w:val="both"/>
        <w:rPr>
          <w:rFonts w:ascii="Times New Roman" w:hAnsi="Times New Roman" w:cs="Times New Roman"/>
          <w:b/>
          <w:sz w:val="16"/>
          <w:szCs w:val="24"/>
          <w:lang w:val="sk-SK"/>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Odhad vplyvu na životné prostredie:</w:t>
      </w:r>
    </w:p>
    <w:p w:rsidR="004A006A" w:rsidRPr="00CD11F8" w:rsidP="004A006A">
      <w:pPr>
        <w:ind w:firstLine="708"/>
        <w:jc w:val="both"/>
        <w:rPr>
          <w:rFonts w:ascii="Times New Roman" w:hAnsi="Times New Roman" w:cs="Times New Roman"/>
          <w:szCs w:val="24"/>
          <w:u w:val="single"/>
          <w:lang w:val="sk-SK"/>
        </w:rPr>
      </w:pPr>
      <w:r w:rsidRPr="00CD11F8">
        <w:rPr>
          <w:rFonts w:ascii="Times New Roman" w:hAnsi="Times New Roman" w:cs="Times New Roman"/>
          <w:szCs w:val="24"/>
          <w:lang w:val="sk-SK"/>
        </w:rPr>
        <w:t>Návrh zákona nebude mať vplyv na životné prostredie.</w:t>
      </w:r>
    </w:p>
    <w:p w:rsidR="004A006A" w:rsidRPr="00CD11F8" w:rsidP="004A006A">
      <w:pPr>
        <w:pStyle w:val="BodyText"/>
        <w:rPr>
          <w:rFonts w:ascii="Times New Roman" w:hAnsi="Times New Roman" w:cs="Times New Roman"/>
          <w:szCs w:val="24"/>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Odhad vplyvu na zamestnanosť:</w:t>
      </w:r>
    </w:p>
    <w:p w:rsidR="004A006A" w:rsidRPr="00CD11F8" w:rsidP="00F77CF4">
      <w:pPr>
        <w:ind w:firstLine="708"/>
        <w:jc w:val="both"/>
        <w:rPr>
          <w:rFonts w:ascii="Times New Roman" w:hAnsi="Times New Roman" w:cs="Times New Roman"/>
          <w:szCs w:val="24"/>
          <w:lang w:val="sk-SK"/>
        </w:rPr>
      </w:pPr>
      <w:r w:rsidRPr="00CD11F8" w:rsidR="00F77CF4">
        <w:rPr>
          <w:rFonts w:ascii="Times New Roman" w:hAnsi="Times New Roman" w:cs="Times New Roman"/>
          <w:szCs w:val="24"/>
          <w:lang w:val="sk-SK"/>
        </w:rPr>
        <w:t>Návrh zákona si</w:t>
      </w:r>
      <w:r w:rsidRPr="00CD11F8" w:rsidR="003D1A33">
        <w:rPr>
          <w:rFonts w:ascii="Times New Roman" w:hAnsi="Times New Roman" w:cs="Times New Roman"/>
          <w:szCs w:val="24"/>
          <w:lang w:val="sk-SK"/>
        </w:rPr>
        <w:t xml:space="preserve"> vyžiada</w:t>
      </w:r>
      <w:r w:rsidRPr="00CD11F8" w:rsidR="00F77CF4">
        <w:rPr>
          <w:rFonts w:ascii="Times New Roman" w:hAnsi="Times New Roman" w:cs="Times New Roman"/>
          <w:szCs w:val="24"/>
          <w:lang w:val="sk-SK"/>
        </w:rPr>
        <w:t xml:space="preserve"> zvýšenie počtu zamestnancov centra</w:t>
      </w:r>
      <w:r w:rsidRPr="00CD11F8" w:rsidR="003D1A33">
        <w:rPr>
          <w:rFonts w:ascii="Times New Roman" w:hAnsi="Times New Roman" w:cs="Times New Roman"/>
          <w:szCs w:val="24"/>
          <w:lang w:val="sk-SK"/>
        </w:rPr>
        <w:t xml:space="preserve"> o 15 osôb</w:t>
      </w:r>
      <w:r w:rsidRPr="00CD11F8" w:rsidR="00F77CF4">
        <w:rPr>
          <w:rFonts w:ascii="Times New Roman" w:hAnsi="Times New Roman" w:cs="Times New Roman"/>
          <w:szCs w:val="24"/>
          <w:lang w:val="sk-SK"/>
        </w:rPr>
        <w:t>.</w:t>
      </w:r>
    </w:p>
    <w:p w:rsidR="00F77CF4" w:rsidRPr="00CD11F8" w:rsidP="00F77CF4">
      <w:pPr>
        <w:ind w:firstLine="708"/>
        <w:jc w:val="both"/>
        <w:rPr>
          <w:rFonts w:ascii="Times New Roman" w:hAnsi="Times New Roman" w:cs="Times New Roman"/>
          <w:szCs w:val="24"/>
          <w:lang w:val="sk-SK"/>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Odhad vplyvu na podnikateľské prostredie:</w:t>
      </w:r>
    </w:p>
    <w:p w:rsidR="004A006A" w:rsidRPr="00CD11F8" w:rsidP="004A006A">
      <w:pPr>
        <w:ind w:firstLine="720"/>
        <w:jc w:val="both"/>
        <w:rPr>
          <w:rFonts w:ascii="Times New Roman" w:hAnsi="Times New Roman" w:cs="Times New Roman"/>
          <w:szCs w:val="24"/>
          <w:u w:val="single"/>
          <w:lang w:val="sk-SK"/>
        </w:rPr>
      </w:pPr>
      <w:r w:rsidRPr="00CD11F8">
        <w:rPr>
          <w:rFonts w:ascii="Times New Roman" w:hAnsi="Times New Roman" w:cs="Times New Roman"/>
          <w:szCs w:val="24"/>
          <w:lang w:val="sk-SK"/>
        </w:rPr>
        <w:t>Návrh zákona nebude mať vplyv na podnikateľské prostredie.</w:t>
      </w:r>
    </w:p>
    <w:p w:rsidR="003D1A33" w:rsidRPr="00CD11F8" w:rsidP="009A4EEB">
      <w:pPr>
        <w:jc w:val="both"/>
        <w:rPr>
          <w:rFonts w:ascii="Times New Roman" w:hAnsi="Times New Roman" w:cs="Times New Roman"/>
          <w:szCs w:val="24"/>
          <w:lang w:val="sk-SK"/>
        </w:rPr>
      </w:pPr>
    </w:p>
    <w:p w:rsidR="00301291" w:rsidRPr="00CD11F8" w:rsidP="000665BA">
      <w:pPr>
        <w:tabs>
          <w:tab w:val="left" w:pos="540"/>
        </w:tabs>
        <w:spacing w:after="120"/>
        <w:ind w:left="540" w:hanging="540"/>
        <w:jc w:val="center"/>
        <w:outlineLvl w:val="0"/>
        <w:rPr>
          <w:rFonts w:ascii="Times New Roman" w:hAnsi="Times New Roman" w:cs="Times New Roman"/>
          <w:b/>
          <w:szCs w:val="24"/>
          <w:lang w:val="sk-SK"/>
        </w:rPr>
      </w:pPr>
    </w:p>
    <w:p w:rsidR="000665BA" w:rsidRPr="00CD11F8" w:rsidP="000665BA">
      <w:pPr>
        <w:tabs>
          <w:tab w:val="left" w:pos="540"/>
        </w:tabs>
        <w:spacing w:after="120"/>
        <w:ind w:left="540" w:hanging="540"/>
        <w:jc w:val="center"/>
        <w:outlineLvl w:val="0"/>
        <w:rPr>
          <w:rFonts w:ascii="Times New Roman" w:hAnsi="Times New Roman" w:cs="Times New Roman"/>
          <w:b/>
          <w:szCs w:val="24"/>
          <w:lang w:val="sk-SK"/>
        </w:rPr>
      </w:pPr>
      <w:r w:rsidRPr="00CD11F8">
        <w:rPr>
          <w:rFonts w:ascii="Times New Roman" w:hAnsi="Times New Roman" w:cs="Times New Roman"/>
          <w:b/>
          <w:szCs w:val="24"/>
          <w:lang w:val="sk-SK"/>
        </w:rPr>
        <w:t>DOLOŽKA  ZLUČITEĽNOSTI</w:t>
      </w:r>
    </w:p>
    <w:p w:rsidR="000665BA" w:rsidRPr="00CD11F8" w:rsidP="000665BA">
      <w:pPr>
        <w:tabs>
          <w:tab w:val="left" w:pos="540"/>
        </w:tabs>
        <w:ind w:left="540" w:hanging="540"/>
        <w:jc w:val="center"/>
        <w:rPr>
          <w:rFonts w:ascii="Times New Roman" w:hAnsi="Times New Roman" w:cs="Times New Roman"/>
          <w:b/>
          <w:szCs w:val="24"/>
          <w:lang w:val="sk-SK"/>
        </w:rPr>
      </w:pPr>
      <w:r w:rsidRPr="00CD11F8">
        <w:rPr>
          <w:rFonts w:ascii="Times New Roman" w:hAnsi="Times New Roman" w:cs="Times New Roman"/>
          <w:b/>
          <w:szCs w:val="24"/>
          <w:lang w:val="sk-SK"/>
        </w:rPr>
        <w:t>návrhu zákona</w:t>
      </w:r>
    </w:p>
    <w:p w:rsidR="000665BA" w:rsidRPr="00CD11F8" w:rsidP="000665BA">
      <w:pPr>
        <w:tabs>
          <w:tab w:val="left" w:pos="540"/>
        </w:tabs>
        <w:ind w:left="540" w:hanging="540"/>
        <w:jc w:val="center"/>
        <w:rPr>
          <w:rFonts w:ascii="Times New Roman" w:hAnsi="Times New Roman" w:cs="Times New Roman"/>
          <w:b/>
          <w:szCs w:val="24"/>
          <w:lang w:val="sk-SK"/>
        </w:rPr>
      </w:pPr>
      <w:r w:rsidRPr="00CD11F8">
        <w:rPr>
          <w:rFonts w:ascii="Times New Roman" w:hAnsi="Times New Roman" w:cs="Times New Roman"/>
          <w:b/>
          <w:szCs w:val="24"/>
          <w:lang w:val="sk-SK"/>
        </w:rPr>
        <w:t>s právom Európskych spoločenstiev a právom Európskej únie</w:t>
      </w:r>
    </w:p>
    <w:p w:rsidR="000665BA" w:rsidRPr="00CD11F8" w:rsidP="000665BA">
      <w:pPr>
        <w:tabs>
          <w:tab w:val="left" w:pos="540"/>
        </w:tabs>
        <w:ind w:left="540" w:hanging="540"/>
        <w:jc w:val="center"/>
        <w:rPr>
          <w:rFonts w:ascii="Times New Roman" w:hAnsi="Times New Roman" w:cs="Times New Roman"/>
          <w:szCs w:val="24"/>
          <w:lang w:val="sk-SK"/>
        </w:rPr>
      </w:pPr>
    </w:p>
    <w:p w:rsidR="000665BA" w:rsidRPr="00CD11F8" w:rsidP="000665BA">
      <w:pPr>
        <w:jc w:val="both"/>
        <w:rPr>
          <w:rFonts w:ascii="Times New Roman" w:hAnsi="Times New Roman" w:cs="Times New Roman"/>
          <w:szCs w:val="24"/>
          <w:lang w:val="sk-SK"/>
        </w:rPr>
      </w:pPr>
    </w:p>
    <w:p w:rsidR="000665BA" w:rsidRPr="00CD11F8" w:rsidP="000665BA">
      <w:pPr>
        <w:numPr>
          <w:numId w:val="4"/>
        </w:numPr>
        <w:jc w:val="both"/>
        <w:rPr>
          <w:rFonts w:ascii="Times New Roman" w:hAnsi="Times New Roman" w:cs="Times New Roman"/>
          <w:szCs w:val="24"/>
          <w:lang w:val="sk-SK"/>
        </w:rPr>
      </w:pPr>
      <w:r w:rsidRPr="00CD11F8">
        <w:rPr>
          <w:rFonts w:ascii="Times New Roman" w:hAnsi="Times New Roman" w:cs="Times New Roman"/>
          <w:b/>
          <w:szCs w:val="24"/>
          <w:lang w:val="sk-SK"/>
        </w:rPr>
        <w:t>Navrhovateľ právneho predpisu:</w:t>
      </w:r>
      <w:r w:rsidRPr="00CD11F8">
        <w:rPr>
          <w:rFonts w:ascii="Times New Roman" w:hAnsi="Times New Roman" w:cs="Times New Roman"/>
          <w:szCs w:val="24"/>
          <w:lang w:val="sk-SK"/>
        </w:rPr>
        <w:t xml:space="preserve"> vláda  Slovenskej republiky</w:t>
      </w:r>
    </w:p>
    <w:p w:rsidR="000665BA" w:rsidRPr="00CD11F8" w:rsidP="000665BA">
      <w:pPr>
        <w:jc w:val="both"/>
        <w:rPr>
          <w:rFonts w:ascii="Times New Roman" w:hAnsi="Times New Roman" w:cs="Times New Roman"/>
          <w:szCs w:val="24"/>
          <w:lang w:val="sk-SK"/>
        </w:rPr>
      </w:pPr>
    </w:p>
    <w:p w:rsidR="000665BA" w:rsidRPr="00CD11F8" w:rsidP="000665BA">
      <w:pPr>
        <w:numPr>
          <w:numId w:val="4"/>
        </w:numPr>
        <w:tabs>
          <w:tab w:val="left" w:pos="3402"/>
          <w:tab w:val="left" w:pos="3686"/>
        </w:tabs>
        <w:spacing w:after="120"/>
        <w:jc w:val="both"/>
        <w:rPr>
          <w:rFonts w:ascii="Times New Roman" w:hAnsi="Times New Roman" w:cs="Times New Roman"/>
          <w:szCs w:val="24"/>
          <w:lang w:val="sk-SK"/>
        </w:rPr>
      </w:pPr>
      <w:r w:rsidRPr="00CD11F8">
        <w:rPr>
          <w:rFonts w:ascii="Times New Roman" w:hAnsi="Times New Roman" w:cs="Times New Roman"/>
          <w:b/>
          <w:szCs w:val="24"/>
          <w:lang w:val="sk-SK"/>
        </w:rPr>
        <w:t>Názov návrhu právneho predpisu:</w:t>
      </w:r>
      <w:r w:rsidRPr="00CD11F8">
        <w:rPr>
          <w:rFonts w:ascii="Times New Roman" w:hAnsi="Times New Roman" w:cs="Times New Roman"/>
          <w:szCs w:val="24"/>
          <w:lang w:val="sk-SK"/>
        </w:rPr>
        <w:t xml:space="preserve"> návrh zákona, ktorým sa mení a dopĺňa zákon </w:t>
      </w:r>
      <w:r w:rsidRPr="00CD11F8" w:rsidR="00AB6D58">
        <w:rPr>
          <w:rFonts w:ascii="Times New Roman" w:hAnsi="Times New Roman" w:cs="Times New Roman"/>
          <w:szCs w:val="24"/>
          <w:lang w:val="sk-SK"/>
        </w:rPr>
        <w:t xml:space="preserve">   </w:t>
      </w:r>
      <w:r w:rsidRPr="00CD11F8">
        <w:rPr>
          <w:rFonts w:ascii="Times New Roman" w:hAnsi="Times New Roman" w:cs="Times New Roman"/>
          <w:szCs w:val="24"/>
          <w:lang w:val="sk-SK"/>
        </w:rPr>
        <w:t xml:space="preserve">č. 480/2002 Z. z. o azyle a o zmene a doplnení niektorých zákonov v znení neskorších predpisov a o zmene a doplnení </w:t>
      </w:r>
      <w:r w:rsidRPr="00CD11F8" w:rsidR="00AB6D58">
        <w:rPr>
          <w:rFonts w:ascii="Times New Roman" w:hAnsi="Times New Roman" w:cs="Times New Roman"/>
          <w:szCs w:val="24"/>
          <w:lang w:val="sk-SK"/>
        </w:rPr>
        <w:t>niektorých zákonov</w:t>
      </w:r>
      <w:r w:rsidRPr="00CD11F8">
        <w:rPr>
          <w:rFonts w:ascii="Times New Roman" w:hAnsi="Times New Roman" w:cs="Times New Roman"/>
          <w:szCs w:val="24"/>
          <w:lang w:val="sk-SK"/>
        </w:rPr>
        <w:t xml:space="preserve"> </w:t>
      </w:r>
    </w:p>
    <w:p w:rsidR="000665BA" w:rsidRPr="00CD11F8" w:rsidP="000665BA">
      <w:pPr>
        <w:numPr>
          <w:numId w:val="4"/>
        </w:numPr>
        <w:jc w:val="both"/>
        <w:rPr>
          <w:rFonts w:ascii="Times New Roman" w:hAnsi="Times New Roman" w:cs="Times New Roman"/>
          <w:b/>
          <w:szCs w:val="24"/>
          <w:lang w:val="sk-SK"/>
        </w:rPr>
      </w:pPr>
      <w:r w:rsidRPr="00CD11F8">
        <w:rPr>
          <w:rFonts w:ascii="Times New Roman" w:hAnsi="Times New Roman" w:cs="Times New Roman"/>
          <w:b/>
          <w:szCs w:val="24"/>
          <w:lang w:val="sk-SK"/>
        </w:rPr>
        <w:t>Problematika návrhu právneho predpisu:</w:t>
      </w:r>
    </w:p>
    <w:p w:rsidR="000665BA" w:rsidRPr="00CD11F8" w:rsidP="000665BA">
      <w:pPr>
        <w:numPr>
          <w:ilvl w:val="1"/>
          <w:numId w:val="3"/>
        </w:numPr>
        <w:tabs>
          <w:tab w:val="num" w:pos="900"/>
        </w:tabs>
        <w:spacing w:before="120"/>
        <w:ind w:left="720" w:firstLine="0"/>
        <w:jc w:val="both"/>
        <w:rPr>
          <w:rFonts w:ascii="Times New Roman" w:hAnsi="Times New Roman" w:cs="Times New Roman"/>
          <w:szCs w:val="24"/>
          <w:lang w:val="sk-SK"/>
        </w:rPr>
      </w:pPr>
      <w:r w:rsidRPr="00CD11F8">
        <w:rPr>
          <w:rFonts w:ascii="Times New Roman" w:hAnsi="Times New Roman" w:cs="Times New Roman"/>
          <w:szCs w:val="24"/>
          <w:lang w:val="sk-SK"/>
        </w:rPr>
        <w:t>je upravená v práve Európskych spoločenstiev</w:t>
      </w:r>
    </w:p>
    <w:p w:rsidR="000665BA" w:rsidRPr="00CD11F8" w:rsidP="000665BA">
      <w:pPr>
        <w:tabs>
          <w:tab w:val="num" w:pos="900"/>
        </w:tabs>
        <w:spacing w:before="120"/>
        <w:ind w:left="720"/>
        <w:jc w:val="both"/>
        <w:rPr>
          <w:rFonts w:ascii="Times New Roman" w:hAnsi="Times New Roman" w:cs="Times New Roman"/>
          <w:szCs w:val="24"/>
          <w:lang w:val="sk-SK"/>
        </w:rPr>
      </w:pPr>
      <w:r w:rsidRPr="00CD11F8">
        <w:rPr>
          <w:rFonts w:ascii="Times New Roman" w:hAnsi="Times New Roman" w:cs="Times New Roman"/>
          <w:szCs w:val="24"/>
          <w:lang w:val="sk-SK"/>
        </w:rPr>
        <w:t>primárnom: Zmluva o založení Európskeho spoločenstva v platnom znení</w:t>
      </w:r>
    </w:p>
    <w:p w:rsidR="000665BA" w:rsidRPr="00CD11F8" w:rsidP="000665BA">
      <w:pPr>
        <w:tabs>
          <w:tab w:val="num" w:pos="900"/>
        </w:tabs>
        <w:spacing w:before="120"/>
        <w:ind w:left="720"/>
        <w:jc w:val="both"/>
        <w:rPr>
          <w:rFonts w:ascii="Times New Roman" w:hAnsi="Times New Roman" w:cs="Times New Roman"/>
          <w:szCs w:val="24"/>
          <w:lang w:val="sk-SK"/>
        </w:rPr>
      </w:pPr>
      <w:r w:rsidRPr="00CD11F8">
        <w:rPr>
          <w:rFonts w:ascii="Times New Roman" w:hAnsi="Times New Roman" w:cs="Times New Roman"/>
          <w:szCs w:val="24"/>
          <w:lang w:val="sk-SK"/>
        </w:rPr>
        <w:t xml:space="preserve">(hlava IV  vízová, azylová, prisťahovalecká a iná politika týkajúca sa slobody pohybu osôb)           </w:t>
      </w:r>
    </w:p>
    <w:p w:rsidR="000665BA" w:rsidRPr="00CD11F8" w:rsidP="000665BA">
      <w:pPr>
        <w:tabs>
          <w:tab w:val="num" w:pos="900"/>
        </w:tabs>
        <w:spacing w:before="120"/>
        <w:ind w:left="720"/>
        <w:jc w:val="both"/>
        <w:rPr>
          <w:rFonts w:ascii="Times New Roman" w:hAnsi="Times New Roman" w:cs="Times New Roman"/>
          <w:szCs w:val="24"/>
          <w:lang w:val="sk-SK"/>
        </w:rPr>
      </w:pPr>
      <w:r w:rsidRPr="00CD11F8">
        <w:rPr>
          <w:rFonts w:ascii="Times New Roman" w:hAnsi="Times New Roman" w:cs="Times New Roman"/>
          <w:szCs w:val="24"/>
          <w:lang w:val="sk-SK"/>
        </w:rPr>
        <w:t xml:space="preserve">sekundárnom: smernica </w:t>
      </w:r>
      <w:r w:rsidRPr="00CD11F8">
        <w:rPr>
          <w:rFonts w:ascii="Times New Roman" w:hAnsi="Times New Roman" w:cs="Times New Roman"/>
          <w:szCs w:val="24"/>
          <w:lang w:val="sk-SK" w:eastAsia="sk-SK"/>
        </w:rPr>
        <w:t>Rady 2005/85/ES z 1. decembra 2005 o minimálnych štandardoch pre konanie v členských štátoch o priznaní a odnímaní postavenia utečenca</w:t>
      </w:r>
      <w:r w:rsidRPr="00CD11F8">
        <w:rPr>
          <w:rFonts w:ascii="Times New Roman" w:hAnsi="Times New Roman" w:cs="Times New Roman"/>
          <w:szCs w:val="24"/>
          <w:lang w:val="sk-SK"/>
        </w:rPr>
        <w:t xml:space="preserve"> (</w:t>
      </w:r>
      <w:r w:rsidRPr="00CD11F8">
        <w:rPr>
          <w:rFonts w:ascii="Times New Roman" w:hAnsi="Times New Roman" w:cs="Times New Roman"/>
          <w:szCs w:val="24"/>
          <w:lang w:val="sk-SK" w:eastAsia="sk-SK"/>
        </w:rPr>
        <w:t>Ú. v. EÚ L 326, 13. 12. 2005, s. 13</w:t>
      </w:r>
      <w:r w:rsidRPr="00CD11F8">
        <w:rPr>
          <w:rFonts w:ascii="Times New Roman" w:hAnsi="Times New Roman" w:cs="Times New Roman"/>
          <w:szCs w:val="24"/>
          <w:lang w:val="sk-SK"/>
        </w:rPr>
        <w:t>)</w:t>
      </w:r>
    </w:p>
    <w:p w:rsidR="000665BA" w:rsidRPr="00CD11F8" w:rsidP="000665BA">
      <w:pPr>
        <w:numPr>
          <w:ilvl w:val="1"/>
          <w:numId w:val="3"/>
        </w:numPr>
        <w:tabs>
          <w:tab w:val="num" w:pos="900"/>
        </w:tabs>
        <w:spacing w:before="120"/>
        <w:ind w:left="720" w:firstLine="0"/>
        <w:jc w:val="both"/>
        <w:rPr>
          <w:rFonts w:ascii="Times New Roman" w:hAnsi="Times New Roman" w:cs="Times New Roman"/>
          <w:szCs w:val="24"/>
          <w:lang w:val="sk-SK"/>
        </w:rPr>
      </w:pPr>
      <w:r w:rsidRPr="00CD11F8">
        <w:rPr>
          <w:rFonts w:ascii="Times New Roman" w:hAnsi="Times New Roman" w:cs="Times New Roman"/>
          <w:szCs w:val="24"/>
          <w:lang w:val="sk-SK"/>
        </w:rPr>
        <w:t>nie je upravená v práve Európskej únie</w:t>
      </w:r>
    </w:p>
    <w:p w:rsidR="000665BA" w:rsidRPr="00CD11F8" w:rsidP="000665BA">
      <w:pPr>
        <w:tabs>
          <w:tab w:val="num" w:pos="900"/>
        </w:tabs>
        <w:spacing w:before="120"/>
        <w:ind w:left="900" w:hanging="180"/>
        <w:jc w:val="both"/>
        <w:rPr>
          <w:rFonts w:ascii="Times New Roman" w:hAnsi="Times New Roman" w:cs="Times New Roman"/>
          <w:szCs w:val="24"/>
          <w:lang w:val="sk-SK"/>
        </w:rPr>
      </w:pPr>
      <w:r w:rsidRPr="00CD11F8">
        <w:rPr>
          <w:rFonts w:ascii="Times New Roman" w:hAnsi="Times New Roman" w:cs="Times New Roman"/>
          <w:szCs w:val="24"/>
          <w:lang w:val="sk-SK"/>
        </w:rPr>
        <w:t>c)</w:t>
        <w:tab/>
      </w:r>
      <w:r w:rsidRPr="00CD11F8" w:rsidR="0064365E">
        <w:rPr>
          <w:rFonts w:ascii="Times New Roman" w:hAnsi="Times New Roman" w:cs="Times New Roman"/>
          <w:szCs w:val="24"/>
          <w:lang w:val="sk-SK"/>
        </w:rPr>
        <w:t xml:space="preserve"> </w:t>
      </w:r>
      <w:r w:rsidRPr="00CD11F8">
        <w:rPr>
          <w:rFonts w:ascii="Times New Roman" w:hAnsi="Times New Roman" w:cs="Times New Roman"/>
          <w:szCs w:val="24"/>
          <w:lang w:val="sk-SK"/>
        </w:rPr>
        <w:t>nie je obsiahnutá v judikatúre Súdneho dvora Európskych  spoločenstiev alebo Súdu prvého stupňa Európskych spoločenstiev</w:t>
      </w:r>
    </w:p>
    <w:p w:rsidR="000665BA" w:rsidRPr="00CD11F8" w:rsidP="000665BA">
      <w:pPr>
        <w:numPr>
          <w:numId w:val="4"/>
        </w:numPr>
        <w:spacing w:before="120"/>
        <w:jc w:val="both"/>
        <w:rPr>
          <w:rFonts w:ascii="Times New Roman" w:hAnsi="Times New Roman" w:cs="Times New Roman"/>
          <w:b/>
          <w:szCs w:val="24"/>
          <w:lang w:val="sk-SK"/>
        </w:rPr>
      </w:pPr>
      <w:r w:rsidRPr="00CD11F8">
        <w:rPr>
          <w:rFonts w:ascii="Times New Roman" w:hAnsi="Times New Roman" w:cs="Times New Roman"/>
          <w:b/>
          <w:szCs w:val="24"/>
          <w:lang w:val="sk-SK"/>
        </w:rPr>
        <w:t>Záväzky Slovenskej republiky vo vzťahu k Európskym spoločenstvám a Európskej únii:</w:t>
      </w:r>
    </w:p>
    <w:p w:rsidR="000665BA" w:rsidRPr="00CD11F8" w:rsidP="000665BA">
      <w:pPr>
        <w:spacing w:before="120"/>
        <w:ind w:left="720" w:hanging="12"/>
        <w:jc w:val="both"/>
        <w:rPr>
          <w:rFonts w:ascii="Times New Roman" w:hAnsi="Times New Roman" w:cs="Times New Roman"/>
          <w:szCs w:val="24"/>
          <w:lang w:val="sk-SK"/>
        </w:rPr>
      </w:pPr>
      <w:r w:rsidRPr="00CD11F8" w:rsidR="002D7ACE">
        <w:rPr>
          <w:rFonts w:ascii="Times New Roman" w:hAnsi="Times New Roman" w:cs="Times New Roman"/>
          <w:szCs w:val="24"/>
          <w:lang w:val="sk-SK"/>
        </w:rPr>
        <w:t>a</w:t>
      </w:r>
      <w:r w:rsidRPr="00CD11F8">
        <w:rPr>
          <w:rFonts w:ascii="Times New Roman" w:hAnsi="Times New Roman" w:cs="Times New Roman"/>
          <w:szCs w:val="24"/>
          <w:lang w:val="sk-SK"/>
        </w:rPr>
        <w:t>)  lehota na prebratie smernice 2005/85/ES do 1. decembra 2007, okrem čl</w:t>
      </w:r>
      <w:r w:rsidRPr="00CD11F8" w:rsidR="0064365E">
        <w:rPr>
          <w:rFonts w:ascii="Times New Roman" w:hAnsi="Times New Roman" w:cs="Times New Roman"/>
          <w:szCs w:val="24"/>
          <w:lang w:val="sk-SK"/>
        </w:rPr>
        <w:t>ánku</w:t>
      </w:r>
      <w:r w:rsidRPr="00CD11F8">
        <w:rPr>
          <w:rFonts w:ascii="Times New Roman" w:hAnsi="Times New Roman" w:cs="Times New Roman"/>
          <w:szCs w:val="24"/>
          <w:lang w:val="sk-SK"/>
        </w:rPr>
        <w:t xml:space="preserve"> 15,    ktorý je potrebné prebrať do 1. decembra 2008</w:t>
      </w:r>
    </w:p>
    <w:p w:rsidR="000665BA" w:rsidRPr="00CD11F8" w:rsidP="000665BA">
      <w:pPr>
        <w:spacing w:before="120"/>
        <w:ind w:left="720" w:hanging="12"/>
        <w:jc w:val="both"/>
        <w:rPr>
          <w:rFonts w:ascii="Times New Roman" w:hAnsi="Times New Roman" w:cs="Times New Roman"/>
          <w:szCs w:val="24"/>
          <w:lang w:val="sk-SK"/>
        </w:rPr>
      </w:pPr>
      <w:r w:rsidRPr="00CD11F8" w:rsidR="002D7ACE">
        <w:rPr>
          <w:rFonts w:ascii="Times New Roman" w:hAnsi="Times New Roman" w:cs="Times New Roman"/>
          <w:szCs w:val="24"/>
          <w:lang w:val="sk-SK"/>
        </w:rPr>
        <w:t>b</w:t>
      </w:r>
      <w:r w:rsidRPr="00CD11F8">
        <w:rPr>
          <w:rFonts w:ascii="Times New Roman" w:hAnsi="Times New Roman" w:cs="Times New Roman"/>
          <w:szCs w:val="24"/>
          <w:lang w:val="sk-SK"/>
        </w:rPr>
        <w:t xml:space="preserve">) proti Slovenskej republike neprebieha konanie o porušení Zmluvy o založení   Európskych spoločenstiev podľa čl. 226 až 228          </w:t>
      </w:r>
    </w:p>
    <w:p w:rsidR="000665BA" w:rsidRPr="00CD11F8" w:rsidP="000665BA">
      <w:pPr>
        <w:spacing w:before="120"/>
        <w:ind w:left="720" w:hanging="12"/>
        <w:jc w:val="both"/>
        <w:rPr>
          <w:rFonts w:ascii="Times New Roman" w:hAnsi="Times New Roman" w:cs="Times New Roman"/>
          <w:szCs w:val="24"/>
          <w:lang w:val="sk-SK"/>
        </w:rPr>
      </w:pPr>
      <w:r w:rsidRPr="00CD11F8" w:rsidR="002D7ACE">
        <w:rPr>
          <w:rFonts w:ascii="Times New Roman" w:hAnsi="Times New Roman" w:cs="Times New Roman"/>
          <w:szCs w:val="24"/>
          <w:lang w:val="sk-SK"/>
        </w:rPr>
        <w:t>c</w:t>
      </w:r>
      <w:r w:rsidRPr="00CD11F8">
        <w:rPr>
          <w:rFonts w:ascii="Times New Roman" w:hAnsi="Times New Roman" w:cs="Times New Roman"/>
          <w:szCs w:val="24"/>
          <w:lang w:val="sk-SK"/>
        </w:rPr>
        <w:t xml:space="preserve">) smernica </w:t>
      </w:r>
      <w:r w:rsidRPr="00CD11F8" w:rsidR="0064365E">
        <w:rPr>
          <w:rFonts w:ascii="Times New Roman" w:hAnsi="Times New Roman" w:cs="Times New Roman"/>
          <w:szCs w:val="24"/>
          <w:lang w:val="sk-SK"/>
        </w:rPr>
        <w:t>2005/85/ES bola s výnimkou článku</w:t>
      </w:r>
      <w:r w:rsidRPr="00CD11F8">
        <w:rPr>
          <w:rFonts w:ascii="Times New Roman" w:hAnsi="Times New Roman" w:cs="Times New Roman"/>
          <w:szCs w:val="24"/>
          <w:lang w:val="sk-SK"/>
        </w:rPr>
        <w:t xml:space="preserve"> 15 (Právo na právnu pomoc a zastúpenie) prebratá zákonom č. 643/2007 Z. z., ktorým sa mení a dopĺňa zákon </w:t>
      </w:r>
      <w:r w:rsidRPr="00CD11F8" w:rsidR="001C0A1C">
        <w:rPr>
          <w:rFonts w:ascii="Times New Roman" w:hAnsi="Times New Roman" w:cs="Times New Roman"/>
          <w:szCs w:val="24"/>
          <w:lang w:val="sk-SK"/>
        </w:rPr>
        <w:t xml:space="preserve">     </w:t>
      </w:r>
      <w:r w:rsidRPr="00CD11F8">
        <w:rPr>
          <w:rFonts w:ascii="Times New Roman" w:hAnsi="Times New Roman" w:cs="Times New Roman"/>
          <w:szCs w:val="24"/>
          <w:lang w:val="sk-SK"/>
        </w:rPr>
        <w:t xml:space="preserve">č. 480/2002 Z. z. o azyle a o zmene a doplnení niektorých zákonov v znení neskorších predpisov a o zmene a doplnení niektorých zákonov                 </w:t>
      </w:r>
    </w:p>
    <w:p w:rsidR="000665BA" w:rsidRPr="00CD11F8" w:rsidP="000665BA">
      <w:pPr>
        <w:numPr>
          <w:numId w:val="4"/>
        </w:numPr>
        <w:spacing w:before="120"/>
        <w:jc w:val="both"/>
        <w:rPr>
          <w:rFonts w:ascii="Times New Roman" w:hAnsi="Times New Roman" w:cs="Times New Roman"/>
          <w:b/>
          <w:szCs w:val="24"/>
          <w:lang w:val="sk-SK"/>
        </w:rPr>
      </w:pPr>
      <w:r w:rsidRPr="00CD11F8">
        <w:rPr>
          <w:rFonts w:ascii="Times New Roman" w:hAnsi="Times New Roman" w:cs="Times New Roman"/>
          <w:b/>
          <w:szCs w:val="24"/>
          <w:lang w:val="sk-SK"/>
        </w:rPr>
        <w:t>Stupeň zlučiteľnosti návrhu právneho predpisu s právom Európskych spoločenstiev a právom Európskej únie:</w:t>
      </w:r>
    </w:p>
    <w:p w:rsidR="000665BA" w:rsidRPr="00CD11F8" w:rsidP="000665BA">
      <w:pPr>
        <w:spacing w:before="120"/>
        <w:ind w:left="708"/>
        <w:jc w:val="both"/>
        <w:rPr>
          <w:rFonts w:ascii="Times New Roman" w:hAnsi="Times New Roman" w:cs="Times New Roman"/>
          <w:szCs w:val="24"/>
          <w:lang w:val="sk-SK"/>
        </w:rPr>
      </w:pPr>
      <w:r w:rsidRPr="00CD11F8">
        <w:rPr>
          <w:rFonts w:ascii="Times New Roman" w:hAnsi="Times New Roman" w:cs="Times New Roman"/>
          <w:szCs w:val="24"/>
          <w:lang w:val="sk-SK"/>
        </w:rPr>
        <w:t xml:space="preserve">úplný </w:t>
      </w:r>
    </w:p>
    <w:p w:rsidR="000665BA" w:rsidRPr="00CD11F8" w:rsidP="000665BA">
      <w:pPr>
        <w:numPr>
          <w:numId w:val="4"/>
        </w:numPr>
        <w:spacing w:before="120"/>
        <w:jc w:val="both"/>
        <w:rPr>
          <w:rFonts w:ascii="Times New Roman" w:hAnsi="Times New Roman" w:cs="Times New Roman"/>
          <w:b/>
          <w:szCs w:val="24"/>
          <w:lang w:val="sk-SK"/>
        </w:rPr>
      </w:pPr>
      <w:r w:rsidRPr="00CD11F8">
        <w:rPr>
          <w:rFonts w:ascii="Times New Roman" w:hAnsi="Times New Roman" w:cs="Times New Roman"/>
          <w:b/>
          <w:szCs w:val="24"/>
          <w:lang w:val="sk-SK"/>
        </w:rPr>
        <w:t>Gestor (spolupracujúce rezorty):</w:t>
      </w:r>
    </w:p>
    <w:p w:rsidR="000665BA" w:rsidRPr="00CD11F8" w:rsidP="000665BA">
      <w:pPr>
        <w:spacing w:before="120"/>
        <w:ind w:left="720"/>
        <w:jc w:val="both"/>
        <w:rPr>
          <w:rFonts w:ascii="Times New Roman" w:hAnsi="Times New Roman" w:cs="Times New Roman"/>
          <w:szCs w:val="24"/>
          <w:lang w:val="sk-SK" w:eastAsia="sk-SK"/>
        </w:rPr>
      </w:pPr>
      <w:r w:rsidRPr="00CD11F8">
        <w:rPr>
          <w:rFonts w:ascii="Times New Roman" w:hAnsi="Times New Roman" w:cs="Times New Roman"/>
          <w:szCs w:val="24"/>
          <w:lang w:val="sk-SK" w:eastAsia="sk-SK"/>
        </w:rPr>
        <w:t>gestor: Ministerstvo vnútra SR</w:t>
      </w:r>
    </w:p>
    <w:p w:rsidR="000665BA" w:rsidRPr="00CD11F8" w:rsidP="000665BA">
      <w:pPr>
        <w:spacing w:before="120"/>
        <w:ind w:left="720"/>
        <w:jc w:val="both"/>
        <w:rPr>
          <w:rFonts w:ascii="Times New Roman" w:hAnsi="Times New Roman" w:cs="Times New Roman"/>
          <w:szCs w:val="24"/>
          <w:lang w:val="sk-SK" w:eastAsia="sk-SK"/>
        </w:rPr>
      </w:pPr>
      <w:r w:rsidRPr="00CD11F8">
        <w:rPr>
          <w:rFonts w:ascii="Times New Roman" w:hAnsi="Times New Roman" w:cs="Times New Roman"/>
          <w:szCs w:val="24"/>
          <w:lang w:val="sk-SK" w:eastAsia="sk-SK"/>
        </w:rPr>
        <w:t xml:space="preserve">spolupracujúci rezort: Ministerstvo spravodlivosti SR   </w:t>
      </w:r>
    </w:p>
    <w:p w:rsidR="003D1A33" w:rsidRPr="00CD11F8" w:rsidP="007D373A">
      <w:pPr>
        <w:rPr>
          <w:rFonts w:ascii="Times New Roman" w:hAnsi="Times New Roman" w:cs="Times New Roman"/>
          <w:szCs w:val="24"/>
          <w:lang w:val="sk-SK" w:eastAsia="sk-SK"/>
        </w:rPr>
      </w:pPr>
    </w:p>
    <w:p w:rsidR="009D3F77" w:rsidRPr="00CD11F8" w:rsidP="007D373A">
      <w:pPr>
        <w:rPr>
          <w:rFonts w:ascii="Times New Roman" w:hAnsi="Times New Roman" w:cs="Times New Roman"/>
          <w:szCs w:val="24"/>
          <w:lang w:val="sk-SK" w:eastAsia="sk-SK"/>
        </w:rPr>
      </w:pPr>
    </w:p>
    <w:p w:rsidR="004A006A" w:rsidRPr="00CD11F8" w:rsidP="004A006A">
      <w:pPr>
        <w:pStyle w:val="Heading1"/>
        <w:jc w:val="both"/>
        <w:rPr>
          <w:rFonts w:ascii="Times New Roman" w:hAnsi="Times New Roman" w:cs="Times New Roman"/>
          <w:b/>
          <w:sz w:val="28"/>
          <w:szCs w:val="24"/>
          <w:u w:val="none"/>
        </w:rPr>
      </w:pPr>
      <w:r w:rsidRPr="00CD11F8">
        <w:rPr>
          <w:rFonts w:ascii="Times New Roman" w:hAnsi="Times New Roman" w:cs="Times New Roman"/>
          <w:b/>
          <w:sz w:val="28"/>
          <w:szCs w:val="24"/>
          <w:u w:val="none"/>
        </w:rPr>
        <w:t>Osobitná časť</w:t>
      </w:r>
    </w:p>
    <w:p w:rsidR="004A006A" w:rsidRPr="00CD11F8" w:rsidP="004A006A">
      <w:pPr>
        <w:jc w:val="both"/>
        <w:rPr>
          <w:rFonts w:ascii="Times New Roman" w:hAnsi="Times New Roman" w:cs="Times New Roman"/>
          <w:szCs w:val="24"/>
          <w:lang w:val="sk-SK"/>
        </w:rPr>
      </w:pPr>
    </w:p>
    <w:p w:rsidR="004A006A" w:rsidRPr="00CD11F8" w:rsidP="004A006A">
      <w:pPr>
        <w:jc w:val="both"/>
        <w:rPr>
          <w:rFonts w:ascii="Times New Roman" w:hAnsi="Times New Roman" w:cs="Times New Roman"/>
          <w:b/>
          <w:szCs w:val="24"/>
          <w:u w:val="single"/>
          <w:lang w:val="sk-SK"/>
        </w:rPr>
      </w:pPr>
      <w:r w:rsidRPr="00CD11F8" w:rsidR="00133029">
        <w:rPr>
          <w:rFonts w:ascii="Times New Roman" w:hAnsi="Times New Roman" w:cs="Times New Roman"/>
          <w:b/>
          <w:szCs w:val="24"/>
          <w:u w:val="single"/>
          <w:lang w:val="sk-SK"/>
        </w:rPr>
        <w:t>K</w:t>
      </w:r>
      <w:r w:rsidRPr="00CD11F8" w:rsidR="00C17219">
        <w:rPr>
          <w:rFonts w:ascii="Times New Roman" w:hAnsi="Times New Roman" w:cs="Times New Roman"/>
          <w:b/>
          <w:szCs w:val="24"/>
          <w:u w:val="single"/>
          <w:lang w:val="sk-SK"/>
        </w:rPr>
        <w:t xml:space="preserve"> </w:t>
      </w:r>
      <w:r w:rsidRPr="00CD11F8" w:rsidR="00133029">
        <w:rPr>
          <w:rFonts w:ascii="Times New Roman" w:hAnsi="Times New Roman" w:cs="Times New Roman"/>
          <w:b/>
          <w:szCs w:val="24"/>
          <w:u w:val="single"/>
          <w:lang w:val="sk-SK"/>
        </w:rPr>
        <w:t>čl. I</w:t>
      </w:r>
    </w:p>
    <w:p w:rsidR="00133029" w:rsidRPr="00CD11F8" w:rsidP="004A006A">
      <w:pPr>
        <w:jc w:val="both"/>
        <w:rPr>
          <w:rFonts w:ascii="Times New Roman" w:hAnsi="Times New Roman" w:cs="Times New Roman"/>
          <w:b/>
          <w:szCs w:val="24"/>
          <w:u w:val="single"/>
          <w:lang w:val="sk-SK"/>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7D373A">
        <w:rPr>
          <w:rFonts w:ascii="Times New Roman" w:hAnsi="Times New Roman" w:cs="Times New Roman"/>
          <w:b/>
          <w:szCs w:val="24"/>
          <w:lang w:val="sk-SK"/>
        </w:rPr>
        <w:t>1</w:t>
      </w:r>
      <w:r w:rsidRPr="00CD11F8">
        <w:rPr>
          <w:rFonts w:ascii="Times New Roman" w:hAnsi="Times New Roman" w:cs="Times New Roman"/>
          <w:b/>
          <w:szCs w:val="24"/>
          <w:lang w:val="sk-SK"/>
        </w:rPr>
        <w:t xml:space="preserve"> (§ 4 ods. </w:t>
      </w:r>
      <w:r w:rsidRPr="00CD11F8" w:rsidR="007D373A">
        <w:rPr>
          <w:rFonts w:ascii="Times New Roman" w:hAnsi="Times New Roman" w:cs="Times New Roman"/>
          <w:b/>
          <w:szCs w:val="24"/>
          <w:lang w:val="sk-SK"/>
        </w:rPr>
        <w:t>3</w:t>
      </w:r>
      <w:r w:rsidRPr="00CD11F8">
        <w:rPr>
          <w:rFonts w:ascii="Times New Roman" w:hAnsi="Times New Roman" w:cs="Times New Roman"/>
          <w:b/>
          <w:szCs w:val="24"/>
          <w:lang w:val="sk-SK"/>
        </w:rPr>
        <w:t>)</w:t>
      </w:r>
    </w:p>
    <w:p w:rsidR="004A006A" w:rsidRPr="00CD11F8" w:rsidP="004A006A">
      <w:pPr>
        <w:jc w:val="both"/>
        <w:rPr>
          <w:rFonts w:ascii="Times New Roman" w:hAnsi="Times New Roman" w:cs="Times New Roman"/>
          <w:szCs w:val="24"/>
          <w:lang w:val="sk-SK"/>
        </w:rPr>
      </w:pPr>
      <w:r w:rsidRPr="00CD11F8" w:rsidR="007D373A">
        <w:rPr>
          <w:rFonts w:ascii="Times New Roman" w:hAnsi="Times New Roman" w:cs="Times New Roman"/>
          <w:szCs w:val="24"/>
          <w:lang w:val="sk-SK"/>
        </w:rPr>
        <w:tab/>
        <w:t xml:space="preserve">Ustanovuje sa </w:t>
      </w:r>
      <w:r w:rsidRPr="00CD11F8" w:rsidR="00FA565C">
        <w:rPr>
          <w:rFonts w:ascii="Times New Roman" w:hAnsi="Times New Roman" w:cs="Times New Roman"/>
          <w:szCs w:val="24"/>
          <w:lang w:val="sk-SK"/>
        </w:rPr>
        <w:t>oprávnenie</w:t>
      </w:r>
      <w:r w:rsidRPr="00CD11F8" w:rsidR="007D373A">
        <w:rPr>
          <w:rFonts w:ascii="Times New Roman" w:hAnsi="Times New Roman" w:cs="Times New Roman"/>
          <w:szCs w:val="24"/>
          <w:lang w:val="sk-SK"/>
        </w:rPr>
        <w:t xml:space="preserve"> </w:t>
      </w:r>
      <w:r w:rsidRPr="00CD11F8" w:rsidR="001C0A1C">
        <w:rPr>
          <w:rFonts w:ascii="Times New Roman" w:hAnsi="Times New Roman" w:cs="Times New Roman"/>
          <w:szCs w:val="24"/>
          <w:lang w:val="sk-SK"/>
        </w:rPr>
        <w:t>m</w:t>
      </w:r>
      <w:r w:rsidRPr="00CD11F8" w:rsidR="007D373A">
        <w:rPr>
          <w:rFonts w:ascii="Times New Roman" w:hAnsi="Times New Roman" w:cs="Times New Roman"/>
          <w:szCs w:val="24"/>
          <w:lang w:val="sk-SK"/>
        </w:rPr>
        <w:t>inisterstv</w:t>
      </w:r>
      <w:r w:rsidRPr="00CD11F8" w:rsidR="009928C4">
        <w:rPr>
          <w:rFonts w:ascii="Times New Roman" w:hAnsi="Times New Roman" w:cs="Times New Roman"/>
          <w:szCs w:val="24"/>
          <w:lang w:val="sk-SK"/>
        </w:rPr>
        <w:t>a</w:t>
      </w:r>
      <w:r w:rsidRPr="00CD11F8" w:rsidR="007D373A">
        <w:rPr>
          <w:rFonts w:ascii="Times New Roman" w:hAnsi="Times New Roman" w:cs="Times New Roman"/>
          <w:szCs w:val="24"/>
          <w:lang w:val="sk-SK"/>
        </w:rPr>
        <w:t xml:space="preserve"> vnútra </w:t>
      </w:r>
      <w:r w:rsidRPr="00CD11F8" w:rsidR="00D159F2">
        <w:rPr>
          <w:rFonts w:ascii="Times New Roman" w:hAnsi="Times New Roman" w:cs="Times New Roman"/>
          <w:szCs w:val="24"/>
          <w:lang w:val="sk-SK"/>
        </w:rPr>
        <w:t>z humanitných dôvodov</w:t>
      </w:r>
      <w:r w:rsidRPr="00CD11F8" w:rsidR="00C76DCE">
        <w:rPr>
          <w:rFonts w:ascii="Times New Roman" w:hAnsi="Times New Roman" w:cs="Times New Roman"/>
          <w:szCs w:val="24"/>
          <w:lang w:val="sk-SK"/>
        </w:rPr>
        <w:t xml:space="preserve"> skončiť umiestnenie žiadateľa o udelenie azylu v prijímacom centre </w:t>
      </w:r>
      <w:r w:rsidRPr="00CD11F8" w:rsidR="003B29D8">
        <w:rPr>
          <w:rFonts w:ascii="Times New Roman" w:hAnsi="Times New Roman" w:cs="Times New Roman"/>
          <w:szCs w:val="24"/>
          <w:lang w:val="sk-SK"/>
        </w:rPr>
        <w:t>a umiestniť ho v záchytnom tábore</w:t>
      </w:r>
      <w:r w:rsidRPr="00CD11F8" w:rsidR="00FA565C">
        <w:rPr>
          <w:rFonts w:ascii="Times New Roman" w:hAnsi="Times New Roman" w:cs="Times New Roman"/>
          <w:szCs w:val="24"/>
          <w:lang w:val="sk-SK"/>
        </w:rPr>
        <w:t xml:space="preserve">. </w:t>
      </w:r>
      <w:r w:rsidRPr="00CD11F8" w:rsidR="003B29D8">
        <w:rPr>
          <w:rFonts w:ascii="Times New Roman" w:hAnsi="Times New Roman" w:cs="Times New Roman"/>
          <w:szCs w:val="24"/>
          <w:lang w:val="sk-SK"/>
        </w:rPr>
        <w:t>Pôjde predovšetkým o</w:t>
      </w:r>
      <w:r w:rsidRPr="00CD11F8" w:rsidR="009928C4">
        <w:rPr>
          <w:rFonts w:ascii="Times New Roman" w:hAnsi="Times New Roman" w:cs="Times New Roman"/>
          <w:szCs w:val="24"/>
          <w:lang w:val="sk-SK"/>
        </w:rPr>
        <w:t xml:space="preserve"> možné </w:t>
      </w:r>
      <w:r w:rsidRPr="00CD11F8" w:rsidR="003B29D8">
        <w:rPr>
          <w:rFonts w:ascii="Times New Roman" w:hAnsi="Times New Roman" w:cs="Times New Roman"/>
          <w:szCs w:val="24"/>
          <w:lang w:val="sk-SK"/>
        </w:rPr>
        <w:t xml:space="preserve">prípady ťažko chorých osôb, tehotných žien, rodín s malými deťmi. </w:t>
      </w:r>
      <w:r w:rsidRPr="00CD11F8" w:rsidR="00585C05">
        <w:rPr>
          <w:rFonts w:ascii="Times New Roman" w:hAnsi="Times New Roman" w:cs="Times New Roman"/>
          <w:szCs w:val="24"/>
          <w:lang w:val="sk-SK"/>
        </w:rPr>
        <w:t xml:space="preserve">Humanitné dôvody podľa § 4 ods. 3 a § 9 zákona o azyle nie sú totožné, pričom existencia humanitného dôvodu podľa § 4 ods. 3 </w:t>
      </w:r>
      <w:r w:rsidRPr="00CD11F8" w:rsidR="00D159F2">
        <w:rPr>
          <w:rFonts w:ascii="Times New Roman" w:hAnsi="Times New Roman" w:cs="Times New Roman"/>
          <w:szCs w:val="24"/>
          <w:lang w:val="sk-SK"/>
        </w:rPr>
        <w:t xml:space="preserve">nie je </w:t>
      </w:r>
      <w:r w:rsidRPr="00CD11F8" w:rsidR="00585C05">
        <w:rPr>
          <w:rFonts w:ascii="Times New Roman" w:hAnsi="Times New Roman" w:cs="Times New Roman"/>
          <w:szCs w:val="24"/>
          <w:lang w:val="sk-SK"/>
        </w:rPr>
        <w:t>dôvod</w:t>
      </w:r>
      <w:r w:rsidRPr="00CD11F8" w:rsidR="00D159F2">
        <w:rPr>
          <w:rFonts w:ascii="Times New Roman" w:hAnsi="Times New Roman" w:cs="Times New Roman"/>
          <w:szCs w:val="24"/>
          <w:lang w:val="sk-SK"/>
        </w:rPr>
        <w:t>om</w:t>
      </w:r>
      <w:r w:rsidRPr="00CD11F8" w:rsidR="00585C05">
        <w:rPr>
          <w:rFonts w:ascii="Times New Roman" w:hAnsi="Times New Roman" w:cs="Times New Roman"/>
          <w:szCs w:val="24"/>
          <w:lang w:val="sk-SK"/>
        </w:rPr>
        <w:t xml:space="preserve"> na udelenie azylu podľa § 9 zákona o azyle. </w:t>
      </w:r>
    </w:p>
    <w:p w:rsidR="00301291" w:rsidRPr="00CD11F8" w:rsidP="004A006A">
      <w:pPr>
        <w:jc w:val="both"/>
        <w:rPr>
          <w:rFonts w:ascii="Times New Roman" w:hAnsi="Times New Roman" w:cs="Times New Roman"/>
          <w:b/>
          <w:szCs w:val="24"/>
          <w:lang w:val="sk-SK"/>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7D373A">
        <w:rPr>
          <w:rFonts w:ascii="Times New Roman" w:hAnsi="Times New Roman" w:cs="Times New Roman"/>
          <w:b/>
          <w:szCs w:val="24"/>
          <w:lang w:val="sk-SK"/>
        </w:rPr>
        <w:t>2</w:t>
      </w:r>
      <w:r w:rsidRPr="00CD11F8">
        <w:rPr>
          <w:rFonts w:ascii="Times New Roman" w:hAnsi="Times New Roman" w:cs="Times New Roman"/>
          <w:b/>
          <w:szCs w:val="24"/>
          <w:lang w:val="sk-SK"/>
        </w:rPr>
        <w:t xml:space="preserve"> (§ </w:t>
      </w:r>
      <w:r w:rsidRPr="00CD11F8" w:rsidR="007D373A">
        <w:rPr>
          <w:rFonts w:ascii="Times New Roman" w:hAnsi="Times New Roman" w:cs="Times New Roman"/>
          <w:b/>
          <w:szCs w:val="24"/>
          <w:lang w:val="sk-SK"/>
        </w:rPr>
        <w:t>5 ods. 1</w:t>
      </w:r>
      <w:r w:rsidRPr="00CD11F8">
        <w:rPr>
          <w:rFonts w:ascii="Times New Roman" w:hAnsi="Times New Roman" w:cs="Times New Roman"/>
          <w:b/>
          <w:szCs w:val="24"/>
          <w:lang w:val="sk-SK"/>
        </w:rPr>
        <w:t>)</w:t>
      </w:r>
    </w:p>
    <w:p w:rsidR="00FD64DE" w:rsidRPr="00CD11F8" w:rsidP="00C76DCE">
      <w:pPr>
        <w:ind w:firstLine="708"/>
        <w:jc w:val="both"/>
        <w:rPr>
          <w:rFonts w:ascii="Times New Roman" w:hAnsi="Times New Roman" w:cs="Times New Roman"/>
          <w:szCs w:val="24"/>
          <w:lang w:val="sk-SK"/>
        </w:rPr>
      </w:pPr>
      <w:r w:rsidRPr="00CD11F8" w:rsidR="00C76DCE">
        <w:rPr>
          <w:rFonts w:ascii="Times New Roman" w:hAnsi="Times New Roman" w:cs="Times New Roman"/>
          <w:szCs w:val="24"/>
          <w:lang w:val="sk-SK"/>
        </w:rPr>
        <w:t>N</w:t>
      </w:r>
      <w:r w:rsidRPr="00CD11F8" w:rsidR="00CE19D4">
        <w:rPr>
          <w:rFonts w:ascii="Times New Roman" w:hAnsi="Times New Roman" w:cs="Times New Roman"/>
          <w:szCs w:val="24"/>
          <w:lang w:val="sk-SK"/>
        </w:rPr>
        <w:t>avrhuje sa rozšíriť prípady, keď</w:t>
      </w:r>
      <w:r w:rsidRPr="00CD11F8" w:rsidR="00C76DCE">
        <w:rPr>
          <w:rFonts w:ascii="Times New Roman" w:hAnsi="Times New Roman" w:cs="Times New Roman"/>
          <w:szCs w:val="24"/>
          <w:lang w:val="sk-SK"/>
        </w:rPr>
        <w:t xml:space="preserve"> sa </w:t>
      </w:r>
      <w:r w:rsidRPr="00CD11F8" w:rsidR="007D373A">
        <w:rPr>
          <w:rFonts w:ascii="Times New Roman" w:hAnsi="Times New Roman" w:cs="Times New Roman"/>
          <w:szCs w:val="24"/>
          <w:lang w:val="sk-SK"/>
        </w:rPr>
        <w:t>preukaz žiadateľa o udelenie azylu</w:t>
      </w:r>
      <w:r w:rsidRPr="00CD11F8" w:rsidR="00C76DCE">
        <w:rPr>
          <w:rFonts w:ascii="Times New Roman" w:hAnsi="Times New Roman" w:cs="Times New Roman"/>
          <w:szCs w:val="24"/>
          <w:lang w:val="sk-SK"/>
        </w:rPr>
        <w:t>, ktorý sa žiadateľovi vydá po príchode do záchytného tábora,</w:t>
      </w:r>
      <w:r w:rsidRPr="00CD11F8" w:rsidR="007D373A">
        <w:rPr>
          <w:rFonts w:ascii="Times New Roman" w:hAnsi="Times New Roman" w:cs="Times New Roman"/>
          <w:szCs w:val="24"/>
          <w:lang w:val="sk-SK"/>
        </w:rPr>
        <w:t xml:space="preserve"> považuje za doklad totožnosti</w:t>
      </w:r>
      <w:r w:rsidRPr="00CD11F8" w:rsidR="00C76DCE">
        <w:rPr>
          <w:rFonts w:ascii="Times New Roman" w:hAnsi="Times New Roman" w:cs="Times New Roman"/>
          <w:szCs w:val="24"/>
          <w:lang w:val="sk-SK"/>
        </w:rPr>
        <w:t>. Pôjde o prípady žiadateľov, ktorí mali na území Slovenskej republiky povolený prechodný</w:t>
      </w:r>
      <w:r w:rsidRPr="00CD11F8" w:rsidR="00D159F2">
        <w:rPr>
          <w:rFonts w:ascii="Times New Roman" w:hAnsi="Times New Roman" w:cs="Times New Roman"/>
          <w:szCs w:val="24"/>
          <w:lang w:val="sk-SK"/>
        </w:rPr>
        <w:t xml:space="preserve"> pobyt </w:t>
      </w:r>
      <w:r w:rsidRPr="00CD11F8" w:rsidR="00C76DCE">
        <w:rPr>
          <w:rFonts w:ascii="Times New Roman" w:hAnsi="Times New Roman" w:cs="Times New Roman"/>
          <w:szCs w:val="24"/>
          <w:lang w:val="sk-SK"/>
        </w:rPr>
        <w:t xml:space="preserve"> alebo trvalý pobyt, </w:t>
      </w:r>
      <w:r w:rsidRPr="00CD11F8" w:rsidR="00147F04">
        <w:rPr>
          <w:rFonts w:ascii="Times New Roman" w:hAnsi="Times New Roman" w:cs="Times New Roman"/>
          <w:szCs w:val="24"/>
          <w:lang w:val="sk-SK"/>
        </w:rPr>
        <w:t xml:space="preserve">pričom nie je rozhodujúce obdobie, kedy mali povolený pobyt, ale podstatná je skutočnosť, že </w:t>
      </w:r>
      <w:r w:rsidRPr="00CD11F8" w:rsidR="00C76DCE">
        <w:rPr>
          <w:rFonts w:ascii="Times New Roman" w:hAnsi="Times New Roman" w:cs="Times New Roman"/>
          <w:szCs w:val="24"/>
          <w:lang w:val="sk-SK"/>
        </w:rPr>
        <w:t xml:space="preserve">títo cudzinci </w:t>
      </w:r>
      <w:r w:rsidRPr="00CD11F8" w:rsidR="00147F04">
        <w:rPr>
          <w:rFonts w:ascii="Times New Roman" w:hAnsi="Times New Roman" w:cs="Times New Roman"/>
          <w:szCs w:val="24"/>
          <w:lang w:val="sk-SK"/>
        </w:rPr>
        <w:t xml:space="preserve">už </w:t>
      </w:r>
      <w:r w:rsidRPr="00CD11F8" w:rsidR="00C76DCE">
        <w:rPr>
          <w:rFonts w:ascii="Times New Roman" w:hAnsi="Times New Roman" w:cs="Times New Roman"/>
          <w:szCs w:val="24"/>
          <w:lang w:val="sk-SK"/>
        </w:rPr>
        <w:t>preukázali svoju totožnosť dokladom vydaným príslušnými orgánmi</w:t>
      </w:r>
      <w:r w:rsidRPr="00CD11F8" w:rsidR="00585C05">
        <w:rPr>
          <w:rFonts w:ascii="Times New Roman" w:hAnsi="Times New Roman" w:cs="Times New Roman"/>
          <w:szCs w:val="24"/>
          <w:lang w:val="sk-SK"/>
        </w:rPr>
        <w:t xml:space="preserve"> krajin</w:t>
      </w:r>
      <w:r w:rsidRPr="00CD11F8" w:rsidR="00D159F2">
        <w:rPr>
          <w:rFonts w:ascii="Times New Roman" w:hAnsi="Times New Roman" w:cs="Times New Roman"/>
          <w:szCs w:val="24"/>
          <w:lang w:val="sk-SK"/>
        </w:rPr>
        <w:t>y</w:t>
      </w:r>
      <w:r w:rsidRPr="00CD11F8" w:rsidR="00C76DCE">
        <w:rPr>
          <w:rFonts w:ascii="Times New Roman" w:hAnsi="Times New Roman" w:cs="Times New Roman"/>
          <w:szCs w:val="24"/>
          <w:lang w:val="sk-SK"/>
        </w:rPr>
        <w:t xml:space="preserve"> ich pôvodu. V súčasnosti sa preukaz žiadateľa o udelenie azylu považuje za doklad o jeho totožnosti len vtedy, ak sa mu zadržal cestovný doklad alebo iný doklad totožnosti.</w:t>
      </w:r>
    </w:p>
    <w:p w:rsidR="00C76DCE" w:rsidRPr="00CD11F8" w:rsidP="00C76DCE">
      <w:pPr>
        <w:ind w:firstLine="708"/>
        <w:jc w:val="both"/>
        <w:rPr>
          <w:rFonts w:ascii="Times New Roman" w:hAnsi="Times New Roman" w:cs="Times New Roman"/>
          <w:b/>
          <w:szCs w:val="24"/>
          <w:lang w:val="sk-SK"/>
        </w:rPr>
      </w:pPr>
    </w:p>
    <w:p w:rsidR="003A0066" w:rsidRPr="00CD11F8" w:rsidP="003A0066">
      <w:pPr>
        <w:jc w:val="both"/>
        <w:rPr>
          <w:rFonts w:ascii="Times New Roman" w:hAnsi="Times New Roman" w:cs="Times New Roman"/>
          <w:b/>
          <w:szCs w:val="24"/>
          <w:lang w:val="sk-SK"/>
        </w:rPr>
      </w:pPr>
      <w:r w:rsidRPr="00CD11F8">
        <w:rPr>
          <w:rFonts w:ascii="Times New Roman" w:hAnsi="Times New Roman" w:cs="Times New Roman"/>
          <w:b/>
          <w:szCs w:val="24"/>
          <w:lang w:val="sk-SK"/>
        </w:rPr>
        <w:t>K bodu 3 (§ 17a ods. 1 prvá veta)</w:t>
      </w:r>
    </w:p>
    <w:p w:rsidR="00707B65" w:rsidRPr="00CD11F8" w:rsidP="003A0066">
      <w:pPr>
        <w:jc w:val="both"/>
        <w:rPr>
          <w:rFonts w:ascii="Times New Roman" w:hAnsi="Times New Roman" w:cs="Times New Roman"/>
          <w:szCs w:val="24"/>
          <w:lang w:val="sk-SK"/>
        </w:rPr>
      </w:pPr>
      <w:r w:rsidRPr="00CD11F8" w:rsidR="003A0066">
        <w:rPr>
          <w:rFonts w:ascii="Times New Roman" w:hAnsi="Times New Roman" w:cs="Times New Roman"/>
          <w:szCs w:val="24"/>
          <w:lang w:val="sk-SK"/>
        </w:rPr>
        <w:tab/>
        <w:t xml:space="preserve">V súvislosti s poskytovaním </w:t>
      </w:r>
      <w:r w:rsidRPr="00CD11F8" w:rsidR="004F3940">
        <w:rPr>
          <w:rFonts w:ascii="Times New Roman" w:hAnsi="Times New Roman" w:cs="Times New Roman"/>
          <w:szCs w:val="24"/>
          <w:lang w:val="sk-SK"/>
        </w:rPr>
        <w:t xml:space="preserve">bezplatnej </w:t>
      </w:r>
      <w:r w:rsidRPr="00CD11F8" w:rsidR="003A0066">
        <w:rPr>
          <w:rFonts w:ascii="Times New Roman" w:hAnsi="Times New Roman" w:cs="Times New Roman"/>
          <w:szCs w:val="24"/>
          <w:lang w:val="sk-SK"/>
        </w:rPr>
        <w:t xml:space="preserve">právnej pomoci účastníkom konania o azyle prostredníctvom </w:t>
      </w:r>
      <w:r w:rsidRPr="00CD11F8" w:rsidR="001C0A1C">
        <w:rPr>
          <w:rFonts w:ascii="Times New Roman" w:hAnsi="Times New Roman" w:cs="Times New Roman"/>
          <w:szCs w:val="24"/>
          <w:lang w:val="sk-SK"/>
        </w:rPr>
        <w:t>c</w:t>
      </w:r>
      <w:r w:rsidRPr="00CD11F8" w:rsidR="003A0066">
        <w:rPr>
          <w:rFonts w:ascii="Times New Roman" w:hAnsi="Times New Roman" w:cs="Times New Roman"/>
          <w:szCs w:val="24"/>
          <w:lang w:val="sk-SK"/>
        </w:rPr>
        <w:t xml:space="preserve">entra sa navrhuje ustanoviť, že zástupcom účastníka konania </w:t>
      </w:r>
      <w:r w:rsidRPr="00CD11F8" w:rsidR="00CE19D4">
        <w:rPr>
          <w:rFonts w:ascii="Times New Roman" w:hAnsi="Times New Roman" w:cs="Times New Roman"/>
          <w:szCs w:val="24"/>
          <w:lang w:val="sk-SK"/>
        </w:rPr>
        <w:t>môže</w:t>
      </w:r>
      <w:r w:rsidRPr="00CD11F8" w:rsidR="003A0066">
        <w:rPr>
          <w:rFonts w:ascii="Times New Roman" w:hAnsi="Times New Roman" w:cs="Times New Roman"/>
          <w:szCs w:val="24"/>
          <w:lang w:val="sk-SK"/>
        </w:rPr>
        <w:t xml:space="preserve"> byť okrem fyzickej osoby aj </w:t>
      </w:r>
      <w:r w:rsidRPr="00CD11F8" w:rsidR="001C0A1C">
        <w:rPr>
          <w:rFonts w:ascii="Times New Roman" w:hAnsi="Times New Roman" w:cs="Times New Roman"/>
          <w:szCs w:val="24"/>
          <w:lang w:val="sk-SK"/>
        </w:rPr>
        <w:t>c</w:t>
      </w:r>
      <w:r w:rsidRPr="00CD11F8" w:rsidR="003A0066">
        <w:rPr>
          <w:rFonts w:ascii="Times New Roman" w:hAnsi="Times New Roman" w:cs="Times New Roman"/>
          <w:szCs w:val="24"/>
          <w:lang w:val="sk-SK"/>
        </w:rPr>
        <w:t>entrum</w:t>
      </w:r>
      <w:r w:rsidRPr="00CD11F8">
        <w:rPr>
          <w:rFonts w:ascii="Times New Roman" w:hAnsi="Times New Roman" w:cs="Times New Roman"/>
          <w:szCs w:val="24"/>
          <w:lang w:val="sk-SK"/>
        </w:rPr>
        <w:t>.</w:t>
      </w:r>
      <w:r w:rsidRPr="00CD11F8" w:rsidR="001F6922">
        <w:rPr>
          <w:rFonts w:ascii="Times New Roman" w:hAnsi="Times New Roman" w:cs="Times New Roman"/>
          <w:szCs w:val="24"/>
          <w:lang w:val="sk-SK"/>
        </w:rPr>
        <w:t xml:space="preserve"> </w:t>
      </w:r>
    </w:p>
    <w:p w:rsidR="003A0066" w:rsidRPr="00CD11F8" w:rsidP="003A0066">
      <w:pPr>
        <w:jc w:val="both"/>
        <w:rPr>
          <w:rFonts w:ascii="Times New Roman" w:hAnsi="Times New Roman" w:cs="Times New Roman"/>
          <w:b/>
          <w:szCs w:val="24"/>
          <w:lang w:val="sk-SK"/>
        </w:rPr>
      </w:pPr>
      <w:r w:rsidRPr="00CD11F8" w:rsidR="00707B65">
        <w:rPr>
          <w:rFonts w:ascii="Times New Roman" w:hAnsi="Times New Roman" w:cs="Times New Roman"/>
          <w:b/>
          <w:szCs w:val="24"/>
          <w:lang w:val="sk-SK"/>
        </w:rPr>
        <w:t xml:space="preserve"> </w:t>
      </w:r>
    </w:p>
    <w:p w:rsidR="004A1A81" w:rsidRPr="00CD11F8" w:rsidP="004A006A">
      <w:pPr>
        <w:jc w:val="both"/>
        <w:rPr>
          <w:rFonts w:ascii="Times New Roman" w:hAnsi="Times New Roman" w:cs="Times New Roman"/>
          <w:b/>
          <w:szCs w:val="24"/>
          <w:lang w:val="sk-SK"/>
        </w:rPr>
      </w:pPr>
      <w:r w:rsidRPr="00CD11F8" w:rsidR="0013662F">
        <w:rPr>
          <w:rFonts w:ascii="Times New Roman" w:hAnsi="Times New Roman" w:cs="Times New Roman"/>
          <w:b/>
          <w:szCs w:val="24"/>
          <w:lang w:val="sk-SK"/>
        </w:rPr>
        <w:t>K bodom</w:t>
      </w:r>
      <w:r w:rsidRPr="00CD11F8" w:rsidR="004A006A">
        <w:rPr>
          <w:rFonts w:ascii="Times New Roman" w:hAnsi="Times New Roman" w:cs="Times New Roman"/>
          <w:b/>
          <w:szCs w:val="24"/>
          <w:lang w:val="sk-SK"/>
        </w:rPr>
        <w:t xml:space="preserve"> </w:t>
      </w:r>
      <w:r w:rsidRPr="00CD11F8" w:rsidR="003A0066">
        <w:rPr>
          <w:rFonts w:ascii="Times New Roman" w:hAnsi="Times New Roman" w:cs="Times New Roman"/>
          <w:b/>
          <w:szCs w:val="24"/>
          <w:lang w:val="sk-SK"/>
        </w:rPr>
        <w:t>4</w:t>
      </w:r>
      <w:r w:rsidRPr="00CD11F8" w:rsidR="004A006A">
        <w:rPr>
          <w:rFonts w:ascii="Times New Roman" w:hAnsi="Times New Roman" w:cs="Times New Roman"/>
          <w:b/>
          <w:szCs w:val="24"/>
          <w:lang w:val="sk-SK"/>
        </w:rPr>
        <w:t xml:space="preserve"> </w:t>
      </w:r>
      <w:r w:rsidRPr="00CD11F8" w:rsidR="0013662F">
        <w:rPr>
          <w:rFonts w:ascii="Times New Roman" w:hAnsi="Times New Roman" w:cs="Times New Roman"/>
          <w:b/>
          <w:szCs w:val="24"/>
          <w:lang w:val="sk-SK"/>
        </w:rPr>
        <w:t xml:space="preserve">a 7 </w:t>
      </w:r>
      <w:r w:rsidRPr="00CD11F8">
        <w:rPr>
          <w:rFonts w:ascii="Times New Roman" w:hAnsi="Times New Roman" w:cs="Times New Roman"/>
          <w:b/>
          <w:szCs w:val="24"/>
          <w:lang w:val="sk-SK"/>
        </w:rPr>
        <w:t>(§ 17</w:t>
      </w:r>
      <w:r w:rsidRPr="00CD11F8" w:rsidR="00252E19">
        <w:rPr>
          <w:rFonts w:ascii="Times New Roman" w:hAnsi="Times New Roman" w:cs="Times New Roman"/>
          <w:b/>
          <w:szCs w:val="24"/>
          <w:lang w:val="sk-SK"/>
        </w:rPr>
        <w:t>b</w:t>
      </w:r>
      <w:r w:rsidRPr="00CD11F8">
        <w:rPr>
          <w:rFonts w:ascii="Times New Roman" w:hAnsi="Times New Roman" w:cs="Times New Roman"/>
          <w:b/>
          <w:szCs w:val="24"/>
          <w:lang w:val="sk-SK"/>
        </w:rPr>
        <w:t xml:space="preserve"> ods. </w:t>
      </w:r>
      <w:r w:rsidRPr="00CD11F8" w:rsidR="00252E19">
        <w:rPr>
          <w:rFonts w:ascii="Times New Roman" w:hAnsi="Times New Roman" w:cs="Times New Roman"/>
          <w:b/>
          <w:szCs w:val="24"/>
          <w:lang w:val="sk-SK"/>
        </w:rPr>
        <w:t>5</w:t>
      </w:r>
      <w:r w:rsidRPr="00CD11F8" w:rsidR="0013662F">
        <w:rPr>
          <w:rFonts w:ascii="Times New Roman" w:hAnsi="Times New Roman" w:cs="Times New Roman"/>
          <w:b/>
          <w:szCs w:val="24"/>
          <w:lang w:val="sk-SK"/>
        </w:rPr>
        <w:t xml:space="preserve"> a § 20a ods. 1</w:t>
      </w:r>
      <w:r w:rsidRPr="00CD11F8">
        <w:rPr>
          <w:rFonts w:ascii="Times New Roman" w:hAnsi="Times New Roman" w:cs="Times New Roman"/>
          <w:b/>
          <w:szCs w:val="24"/>
          <w:lang w:val="sk-SK"/>
        </w:rPr>
        <w:t>)</w:t>
      </w:r>
    </w:p>
    <w:p w:rsidR="00252E19" w:rsidRPr="00CD11F8" w:rsidP="00252E19">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Doručovanie písomností azylantovi a cudzincovi, ktorému sa poskytla doplnková ochrana, </w:t>
      </w:r>
      <w:r w:rsidRPr="00CD11F8" w:rsidR="0013662F">
        <w:rPr>
          <w:rFonts w:ascii="Times New Roman" w:hAnsi="Times New Roman" w:cs="Times New Roman"/>
          <w:szCs w:val="24"/>
          <w:lang w:val="sk-SK"/>
        </w:rPr>
        <w:t xml:space="preserve">a doručovanie rozhodnutí účastníkovi konania o azyle </w:t>
      </w:r>
      <w:r w:rsidRPr="00CD11F8">
        <w:rPr>
          <w:rFonts w:ascii="Times New Roman" w:hAnsi="Times New Roman" w:cs="Times New Roman"/>
          <w:szCs w:val="24"/>
          <w:lang w:val="sk-SK"/>
        </w:rPr>
        <w:t xml:space="preserve">sa navrhuje doplniť o úpravu, ktorá ustanovuje, že ak má táto osoba právo na poskytnutie právnej pomoci podľa zákona o právnej pomoci, doručujú sa </w:t>
      </w:r>
      <w:r w:rsidRPr="00CD11F8" w:rsidR="0013662F">
        <w:rPr>
          <w:rFonts w:ascii="Times New Roman" w:hAnsi="Times New Roman" w:cs="Times New Roman"/>
          <w:szCs w:val="24"/>
          <w:lang w:val="sk-SK"/>
        </w:rPr>
        <w:t xml:space="preserve">rozhodnutia a </w:t>
      </w:r>
      <w:r w:rsidRPr="00CD11F8">
        <w:rPr>
          <w:rFonts w:ascii="Times New Roman" w:hAnsi="Times New Roman" w:cs="Times New Roman"/>
          <w:szCs w:val="24"/>
          <w:lang w:val="sk-SK"/>
        </w:rPr>
        <w:t xml:space="preserve">písomnosti v konaní </w:t>
      </w:r>
      <w:r w:rsidRPr="00CD11F8" w:rsidR="0013662F">
        <w:rPr>
          <w:rFonts w:ascii="Times New Roman" w:hAnsi="Times New Roman" w:cs="Times New Roman"/>
          <w:szCs w:val="24"/>
          <w:lang w:val="sk-SK"/>
        </w:rPr>
        <w:t>o azyle</w:t>
      </w:r>
      <w:r w:rsidRPr="00CD11F8">
        <w:rPr>
          <w:rFonts w:ascii="Times New Roman" w:hAnsi="Times New Roman" w:cs="Times New Roman"/>
          <w:szCs w:val="24"/>
          <w:lang w:val="sk-SK"/>
        </w:rPr>
        <w:t xml:space="preserve"> len centru. </w:t>
      </w:r>
    </w:p>
    <w:p w:rsidR="004A1A81" w:rsidRPr="00CD11F8" w:rsidP="004A006A">
      <w:pPr>
        <w:jc w:val="both"/>
        <w:rPr>
          <w:rFonts w:ascii="Times New Roman" w:hAnsi="Times New Roman" w:cs="Times New Roman"/>
          <w:szCs w:val="24"/>
          <w:lang w:val="sk-SK"/>
        </w:rPr>
      </w:pPr>
    </w:p>
    <w:p w:rsidR="004A1A81" w:rsidRPr="00CD11F8" w:rsidP="004A1A81">
      <w:pPr>
        <w:jc w:val="both"/>
        <w:rPr>
          <w:rFonts w:ascii="Times New Roman" w:hAnsi="Times New Roman" w:cs="Times New Roman"/>
          <w:b/>
          <w:szCs w:val="24"/>
          <w:lang w:val="sk-SK"/>
        </w:rPr>
      </w:pPr>
      <w:r w:rsidRPr="00CD11F8" w:rsidR="0013662F">
        <w:rPr>
          <w:rFonts w:ascii="Times New Roman" w:hAnsi="Times New Roman" w:cs="Times New Roman"/>
          <w:b/>
          <w:szCs w:val="24"/>
          <w:lang w:val="sk-SK"/>
        </w:rPr>
        <w:t>K bodom</w:t>
      </w:r>
      <w:r w:rsidRPr="00CD11F8">
        <w:rPr>
          <w:rFonts w:ascii="Times New Roman" w:hAnsi="Times New Roman" w:cs="Times New Roman"/>
          <w:b/>
          <w:szCs w:val="24"/>
          <w:lang w:val="sk-SK"/>
        </w:rPr>
        <w:t xml:space="preserve"> 5</w:t>
      </w:r>
      <w:r w:rsidRPr="00CD11F8" w:rsidR="0013662F">
        <w:rPr>
          <w:rFonts w:ascii="Times New Roman" w:hAnsi="Times New Roman" w:cs="Times New Roman"/>
          <w:b/>
          <w:szCs w:val="24"/>
          <w:lang w:val="sk-SK"/>
        </w:rPr>
        <w:t>, 8 a 9</w:t>
      </w:r>
      <w:r w:rsidRPr="00CD11F8">
        <w:rPr>
          <w:rFonts w:ascii="Times New Roman" w:hAnsi="Times New Roman" w:cs="Times New Roman"/>
          <w:b/>
          <w:szCs w:val="24"/>
          <w:lang w:val="sk-SK"/>
        </w:rPr>
        <w:t xml:space="preserve"> (§ </w:t>
      </w:r>
      <w:r w:rsidRPr="00CD11F8" w:rsidR="00252E19">
        <w:rPr>
          <w:rFonts w:ascii="Times New Roman" w:hAnsi="Times New Roman" w:cs="Times New Roman"/>
          <w:b/>
          <w:szCs w:val="24"/>
          <w:lang w:val="sk-SK"/>
        </w:rPr>
        <w:t>19 ods. 3</w:t>
      </w:r>
      <w:r w:rsidRPr="00CD11F8" w:rsidR="0013662F">
        <w:rPr>
          <w:rFonts w:ascii="Times New Roman" w:hAnsi="Times New Roman" w:cs="Times New Roman"/>
          <w:b/>
          <w:szCs w:val="24"/>
          <w:lang w:val="sk-SK"/>
        </w:rPr>
        <w:t xml:space="preserve"> a § 21 ods. 1 a 2)</w:t>
      </w:r>
    </w:p>
    <w:p w:rsidR="0013662F" w:rsidRPr="00CD11F8" w:rsidP="0013662F">
      <w:pPr>
        <w:jc w:val="both"/>
        <w:rPr>
          <w:rFonts w:ascii="Times New Roman" w:hAnsi="Times New Roman" w:cs="Times New Roman"/>
          <w:szCs w:val="24"/>
          <w:lang w:val="sk-SK"/>
        </w:rPr>
      </w:pPr>
      <w:r w:rsidRPr="00CD11F8">
        <w:rPr>
          <w:rFonts w:ascii="Times New Roman" w:hAnsi="Times New Roman" w:cs="Times New Roman"/>
          <w:szCs w:val="24"/>
          <w:lang w:val="sk-SK"/>
        </w:rPr>
        <w:tab/>
        <w:t xml:space="preserve">V súvislosti so zabezpečením bezplatnej právnej pomoci pre žiadateľov o udelenie azylu prostredníctvom centra sa navrhuje predĺžiť lehota na podanie opravného prostriedku v tých prípadoch, v ktorých má fyzická osoba právo na poskytnutie právnej pomoci podľa zákona o právnej pomoci a v ktorých sa súčasná dĺžka odvolacej lehoty javí ako </w:t>
      </w:r>
      <w:r w:rsidRPr="00CD11F8" w:rsidR="00DE14FC">
        <w:rPr>
          <w:rFonts w:ascii="Times New Roman" w:hAnsi="Times New Roman" w:cs="Times New Roman"/>
          <w:szCs w:val="24"/>
          <w:lang w:val="sk-SK"/>
        </w:rPr>
        <w:t>nepostačujúca</w:t>
      </w:r>
      <w:r w:rsidRPr="00CD11F8">
        <w:rPr>
          <w:rFonts w:ascii="Times New Roman" w:hAnsi="Times New Roman" w:cs="Times New Roman"/>
          <w:szCs w:val="24"/>
          <w:lang w:val="sk-SK"/>
        </w:rPr>
        <w:t xml:space="preserve">. Lehota na podanie opravného prostriedku proti rozhodnutiu, ktorým sa žiadosť o udelenie azylu zamietla ako zjavne neopodstatnená alebo ako neprípustná sa navrhuje predĺžiť zo súčasných sedem dní na 20 dní; rovnako na 20 dní sa navrhuje predĺžiť lehota na podanie rozkladu </w:t>
      </w:r>
      <w:r w:rsidRPr="00CD11F8" w:rsidR="00A63CFF">
        <w:rPr>
          <w:rFonts w:ascii="Times New Roman" w:hAnsi="Times New Roman" w:cs="Times New Roman"/>
          <w:szCs w:val="24"/>
          <w:lang w:val="sk-SK"/>
        </w:rPr>
        <w:t>proti rozhodnutiu o</w:t>
      </w:r>
      <w:r w:rsidRPr="00CD11F8">
        <w:rPr>
          <w:rFonts w:ascii="Times New Roman" w:hAnsi="Times New Roman" w:cs="Times New Roman"/>
          <w:szCs w:val="24"/>
          <w:lang w:val="sk-SK"/>
        </w:rPr>
        <w:t xml:space="preserve"> </w:t>
      </w:r>
      <w:r w:rsidRPr="00CD11F8" w:rsidR="00A63CFF">
        <w:rPr>
          <w:rFonts w:ascii="Times New Roman" w:hAnsi="Times New Roman" w:cs="Times New Roman"/>
          <w:szCs w:val="24"/>
          <w:lang w:val="sk-SK"/>
        </w:rPr>
        <w:t>zastavení</w:t>
      </w:r>
      <w:r w:rsidRPr="00CD11F8">
        <w:rPr>
          <w:rFonts w:ascii="Times New Roman" w:hAnsi="Times New Roman" w:cs="Times New Roman"/>
          <w:szCs w:val="24"/>
          <w:lang w:val="sk-SK"/>
        </w:rPr>
        <w:t xml:space="preserve"> konania z dôvodu res iudicata </w:t>
      </w:r>
      <w:r w:rsidRPr="00CD11F8" w:rsidR="00DE14FC">
        <w:rPr>
          <w:rFonts w:ascii="Times New Roman" w:hAnsi="Times New Roman" w:cs="Times New Roman"/>
          <w:szCs w:val="24"/>
          <w:lang w:val="sk-SK"/>
        </w:rPr>
        <w:t>[</w:t>
      </w:r>
      <w:r w:rsidRPr="00CD11F8">
        <w:rPr>
          <w:rFonts w:ascii="Times New Roman" w:hAnsi="Times New Roman" w:cs="Times New Roman"/>
          <w:szCs w:val="24"/>
          <w:lang w:val="sk-SK"/>
        </w:rPr>
        <w:t>§ 19 ods. 1 písm. i) zákona o azyle</w:t>
      </w:r>
      <w:r w:rsidRPr="00CD11F8" w:rsidR="00DE14FC">
        <w:rPr>
          <w:rFonts w:ascii="Times New Roman" w:hAnsi="Times New Roman" w:cs="Times New Roman"/>
          <w:szCs w:val="24"/>
          <w:lang w:val="sk-SK"/>
        </w:rPr>
        <w:t>]</w:t>
      </w:r>
      <w:r w:rsidRPr="00CD11F8" w:rsidR="00A63CFF">
        <w:rPr>
          <w:rFonts w:ascii="Times New Roman" w:hAnsi="Times New Roman" w:cs="Times New Roman"/>
          <w:szCs w:val="24"/>
          <w:lang w:val="sk-SK"/>
        </w:rPr>
        <w:t xml:space="preserve">, proti rozhodnutiu o odňatí azylu z dôvodu, že azylant nepodal žiadosť o udelenie azylu na dobu neurčitú v ustanovenej lehote </w:t>
      </w:r>
      <w:r w:rsidRPr="00CD11F8" w:rsidR="00DE14FC">
        <w:rPr>
          <w:rFonts w:ascii="Times New Roman" w:hAnsi="Times New Roman" w:cs="Times New Roman"/>
          <w:szCs w:val="24"/>
          <w:lang w:val="sk-SK"/>
        </w:rPr>
        <w:t>[</w:t>
      </w:r>
      <w:r w:rsidRPr="00CD11F8" w:rsidR="00A63CFF">
        <w:rPr>
          <w:rFonts w:ascii="Times New Roman" w:hAnsi="Times New Roman" w:cs="Times New Roman"/>
          <w:szCs w:val="24"/>
          <w:lang w:val="sk-SK"/>
        </w:rPr>
        <w:t>§ 15 ods. 2 písm. i)</w:t>
      </w:r>
      <w:r w:rsidRPr="00CD11F8" w:rsidR="00AC4313">
        <w:rPr>
          <w:rFonts w:ascii="Times New Roman" w:hAnsi="Times New Roman" w:cs="Times New Roman"/>
          <w:szCs w:val="24"/>
          <w:lang w:val="sk-SK"/>
        </w:rPr>
        <w:t>] a proti rozhodnutiu o zrušení doplnkovej ochrany z dôvodu, že cudzinec, ktorému sa poskytla doplnková ochrana, nepodal žiadosť o predĺženie doplnkovej ochrany v ustanovenej</w:t>
      </w:r>
      <w:r w:rsidRPr="00CD11F8" w:rsidR="00617561">
        <w:rPr>
          <w:rFonts w:ascii="Times New Roman" w:hAnsi="Times New Roman" w:cs="Times New Roman"/>
          <w:szCs w:val="24"/>
          <w:lang w:val="sk-SK"/>
        </w:rPr>
        <w:t xml:space="preserve"> lehote </w:t>
      </w:r>
      <w:r w:rsidRPr="00CD11F8" w:rsidR="003578D6">
        <w:rPr>
          <w:rFonts w:ascii="Times New Roman" w:hAnsi="Times New Roman" w:cs="Times New Roman"/>
          <w:szCs w:val="24"/>
          <w:lang w:val="sk-SK"/>
        </w:rPr>
        <w:t xml:space="preserve">         </w:t>
      </w:r>
      <w:r w:rsidRPr="00CD11F8" w:rsidR="00617561">
        <w:rPr>
          <w:rFonts w:ascii="Times New Roman" w:hAnsi="Times New Roman" w:cs="Times New Roman"/>
          <w:szCs w:val="24"/>
          <w:lang w:val="sk-SK"/>
        </w:rPr>
        <w:t xml:space="preserve">[§ 15b ods. 1 písm. d)]. </w:t>
      </w:r>
    </w:p>
    <w:p w:rsidR="00252E19" w:rsidRPr="00CD11F8" w:rsidP="004A1A81">
      <w:pPr>
        <w:jc w:val="both"/>
        <w:rPr>
          <w:rFonts w:ascii="Times New Roman" w:hAnsi="Times New Roman" w:cs="Times New Roman"/>
          <w:b/>
          <w:szCs w:val="24"/>
          <w:lang w:val="sk-SK"/>
        </w:rPr>
      </w:pPr>
    </w:p>
    <w:p w:rsidR="004A1A81" w:rsidRPr="00CD11F8" w:rsidP="004A1A81">
      <w:pPr>
        <w:jc w:val="both"/>
        <w:rPr>
          <w:rFonts w:ascii="Times New Roman" w:hAnsi="Times New Roman" w:cs="Times New Roman"/>
          <w:b/>
          <w:szCs w:val="24"/>
          <w:lang w:val="sk-SK"/>
        </w:rPr>
      </w:pPr>
      <w:r w:rsidRPr="00CD11F8">
        <w:rPr>
          <w:rFonts w:ascii="Times New Roman" w:hAnsi="Times New Roman" w:cs="Times New Roman"/>
          <w:b/>
          <w:szCs w:val="24"/>
          <w:lang w:val="sk-SK"/>
        </w:rPr>
        <w:t>K bodu 6 (§ 20 ods. 4</w:t>
      </w:r>
      <w:r w:rsidRPr="00CD11F8" w:rsidR="006005E2">
        <w:rPr>
          <w:rFonts w:ascii="Times New Roman" w:hAnsi="Times New Roman" w:cs="Times New Roman"/>
          <w:b/>
          <w:szCs w:val="24"/>
          <w:lang w:val="sk-SK"/>
        </w:rPr>
        <w:t>)</w:t>
      </w:r>
    </w:p>
    <w:p w:rsidR="004A1A81" w:rsidRPr="00CD11F8" w:rsidP="004A006A">
      <w:pPr>
        <w:jc w:val="both"/>
        <w:rPr>
          <w:rFonts w:ascii="Times New Roman" w:hAnsi="Times New Roman" w:cs="Times New Roman"/>
          <w:szCs w:val="24"/>
          <w:lang w:val="sk-SK"/>
        </w:rPr>
      </w:pPr>
      <w:r w:rsidRPr="00CD11F8" w:rsidR="00A844AB">
        <w:rPr>
          <w:rFonts w:ascii="Times New Roman" w:hAnsi="Times New Roman" w:cs="Times New Roman"/>
          <w:szCs w:val="24"/>
          <w:lang w:val="sk-SK"/>
        </w:rPr>
        <w:tab/>
      </w:r>
      <w:r w:rsidRPr="00CD11F8" w:rsidR="00494512">
        <w:rPr>
          <w:rFonts w:ascii="Times New Roman" w:hAnsi="Times New Roman" w:cs="Times New Roman"/>
          <w:szCs w:val="24"/>
          <w:lang w:val="sk-SK"/>
        </w:rPr>
        <w:t>V</w:t>
      </w:r>
      <w:r w:rsidRPr="00CD11F8" w:rsidR="00A844AB">
        <w:rPr>
          <w:rFonts w:ascii="Times New Roman" w:hAnsi="Times New Roman" w:cs="Times New Roman"/>
          <w:szCs w:val="24"/>
          <w:lang w:val="sk-SK"/>
        </w:rPr>
        <w:t>ypust</w:t>
      </w:r>
      <w:r w:rsidRPr="00CD11F8" w:rsidR="00494512">
        <w:rPr>
          <w:rFonts w:ascii="Times New Roman" w:hAnsi="Times New Roman" w:cs="Times New Roman"/>
          <w:szCs w:val="24"/>
          <w:lang w:val="sk-SK"/>
        </w:rPr>
        <w:t xml:space="preserve">enie </w:t>
      </w:r>
      <w:r w:rsidRPr="00CD11F8" w:rsidR="00B2410F">
        <w:rPr>
          <w:rFonts w:ascii="Times New Roman" w:hAnsi="Times New Roman" w:cs="Times New Roman"/>
          <w:szCs w:val="24"/>
          <w:lang w:val="sk-SK"/>
        </w:rPr>
        <w:t>predmetného textu sa navrhuje z</w:t>
      </w:r>
      <w:r w:rsidRPr="00CD11F8" w:rsidR="003578D6">
        <w:rPr>
          <w:rFonts w:ascii="Times New Roman" w:hAnsi="Times New Roman" w:cs="Times New Roman"/>
          <w:szCs w:val="24"/>
          <w:lang w:val="sk-SK"/>
        </w:rPr>
        <w:t> </w:t>
      </w:r>
      <w:r w:rsidRPr="00CD11F8" w:rsidR="00B2410F">
        <w:rPr>
          <w:rFonts w:ascii="Times New Roman" w:hAnsi="Times New Roman" w:cs="Times New Roman"/>
          <w:szCs w:val="24"/>
          <w:lang w:val="sk-SK"/>
        </w:rPr>
        <w:t>dôvodu</w:t>
      </w:r>
      <w:r w:rsidRPr="00CD11F8" w:rsidR="003578D6">
        <w:rPr>
          <w:rFonts w:ascii="Times New Roman" w:hAnsi="Times New Roman" w:cs="Times New Roman"/>
          <w:szCs w:val="24"/>
          <w:lang w:val="sk-SK"/>
        </w:rPr>
        <w:t xml:space="preserve"> odstránenia </w:t>
      </w:r>
      <w:r w:rsidRPr="00CD11F8" w:rsidR="00B2410F">
        <w:rPr>
          <w:rFonts w:ascii="Times New Roman" w:hAnsi="Times New Roman" w:cs="Times New Roman"/>
          <w:szCs w:val="24"/>
          <w:lang w:val="sk-SK"/>
        </w:rPr>
        <w:t>dvojitého posudzovania prekážok administratívneho vyhostenia</w:t>
      </w:r>
      <w:r w:rsidRPr="00CD11F8" w:rsidR="00AC4313">
        <w:rPr>
          <w:rFonts w:ascii="Times New Roman" w:hAnsi="Times New Roman" w:cs="Times New Roman"/>
          <w:szCs w:val="24"/>
          <w:lang w:val="sk-SK"/>
        </w:rPr>
        <w:t xml:space="preserve"> v súčasnosti</w:t>
      </w:r>
      <w:r w:rsidRPr="00CD11F8" w:rsidR="00B2410F">
        <w:rPr>
          <w:rFonts w:ascii="Times New Roman" w:hAnsi="Times New Roman" w:cs="Times New Roman"/>
          <w:szCs w:val="24"/>
          <w:lang w:val="sk-SK"/>
        </w:rPr>
        <w:t>, a to ministerstvom vnútra</w:t>
      </w:r>
      <w:r w:rsidRPr="00CD11F8" w:rsidR="00D306AF">
        <w:rPr>
          <w:rFonts w:ascii="Times New Roman" w:hAnsi="Times New Roman" w:cs="Times New Roman"/>
          <w:szCs w:val="24"/>
          <w:lang w:val="sk-SK"/>
        </w:rPr>
        <w:t xml:space="preserve"> v konaní o azyle </w:t>
      </w:r>
      <w:r w:rsidRPr="00CD11F8" w:rsidR="00B2410F">
        <w:rPr>
          <w:rFonts w:ascii="Times New Roman" w:hAnsi="Times New Roman" w:cs="Times New Roman"/>
          <w:szCs w:val="24"/>
          <w:lang w:val="sk-SK"/>
        </w:rPr>
        <w:t>a následne príslušným útvarom</w:t>
      </w:r>
      <w:r w:rsidRPr="00CD11F8" w:rsidR="00D306AF">
        <w:rPr>
          <w:rFonts w:ascii="Times New Roman" w:hAnsi="Times New Roman" w:cs="Times New Roman"/>
          <w:szCs w:val="24"/>
          <w:lang w:val="sk-SK"/>
        </w:rPr>
        <w:t xml:space="preserve"> </w:t>
      </w:r>
      <w:r w:rsidRPr="00CD11F8" w:rsidR="008D019A">
        <w:rPr>
          <w:rFonts w:ascii="Times New Roman" w:hAnsi="Times New Roman" w:cs="Times New Roman"/>
          <w:szCs w:val="24"/>
          <w:lang w:val="sk-SK"/>
        </w:rPr>
        <w:t xml:space="preserve">Policajného zboru (ďalej len „policajný útvar“) </w:t>
      </w:r>
      <w:r w:rsidRPr="00CD11F8" w:rsidR="00D306AF">
        <w:rPr>
          <w:rFonts w:ascii="Times New Roman" w:hAnsi="Times New Roman" w:cs="Times New Roman"/>
          <w:szCs w:val="24"/>
          <w:lang w:val="sk-SK"/>
        </w:rPr>
        <w:t>pri vyhosťovaní cudzinca z územia Slovenskej republiky.</w:t>
      </w:r>
      <w:r w:rsidRPr="00CD11F8" w:rsidR="00AC4313">
        <w:rPr>
          <w:rFonts w:ascii="Times New Roman" w:hAnsi="Times New Roman" w:cs="Times New Roman"/>
          <w:szCs w:val="24"/>
          <w:lang w:val="sk-SK"/>
        </w:rPr>
        <w:t xml:space="preserve"> Ministerstvo vnútra podľa zákona o azyle nemá v kompetencii vyhosťovanie cudzincov, preto je nelogické, ak má posudzovať prekážky vyhostenia podľa § 58 zákona o pobyte cudzincov, hoci samotné konanie o vyhostení ešte nezačalo.</w:t>
      </w:r>
    </w:p>
    <w:p w:rsidR="002C72C9" w:rsidRPr="00CD11F8" w:rsidP="00710FC9">
      <w:pPr>
        <w:jc w:val="both"/>
        <w:rPr>
          <w:rFonts w:ascii="Times New Roman" w:hAnsi="Times New Roman" w:cs="Times New Roman"/>
          <w:szCs w:val="24"/>
          <w:lang w:val="sk-SK"/>
        </w:rPr>
      </w:pPr>
      <w:r w:rsidRPr="00CD11F8" w:rsidR="00B2410F">
        <w:rPr>
          <w:rFonts w:ascii="Times New Roman" w:hAnsi="Times New Roman" w:cs="Times New Roman"/>
          <w:szCs w:val="24"/>
          <w:lang w:val="sk-SK"/>
        </w:rPr>
        <w:tab/>
      </w:r>
      <w:r w:rsidRPr="00CD11F8" w:rsidR="004C09B3">
        <w:rPr>
          <w:rFonts w:ascii="Times New Roman" w:hAnsi="Times New Roman" w:cs="Times New Roman"/>
          <w:szCs w:val="24"/>
          <w:lang w:val="sk-SK"/>
        </w:rPr>
        <w:t>Predmetom zákona o pobyte cudzincov je o.</w:t>
      </w:r>
      <w:r w:rsidRPr="00CD11F8" w:rsidR="0051195C">
        <w:rPr>
          <w:rFonts w:ascii="Times New Roman" w:hAnsi="Times New Roman" w:cs="Times New Roman"/>
          <w:szCs w:val="24"/>
          <w:lang w:val="sk-SK"/>
        </w:rPr>
        <w:t xml:space="preserve"> </w:t>
      </w:r>
      <w:r w:rsidRPr="00CD11F8" w:rsidR="004C09B3">
        <w:rPr>
          <w:rFonts w:ascii="Times New Roman" w:hAnsi="Times New Roman" w:cs="Times New Roman"/>
          <w:szCs w:val="24"/>
          <w:lang w:val="sk-SK"/>
        </w:rPr>
        <w:t>i. upraviť podmienky a postup administratívneho vyhostenia cudzinca z územia Slovenskej republiky</w:t>
      </w:r>
      <w:r w:rsidRPr="00CD11F8" w:rsidR="00B2410F">
        <w:rPr>
          <w:rFonts w:ascii="Times New Roman" w:hAnsi="Times New Roman" w:cs="Times New Roman"/>
          <w:szCs w:val="24"/>
          <w:lang w:val="sk-SK"/>
        </w:rPr>
        <w:t>, pričom</w:t>
      </w:r>
      <w:r w:rsidRPr="00CD11F8" w:rsidR="004C09B3">
        <w:rPr>
          <w:rFonts w:ascii="Times New Roman" w:hAnsi="Times New Roman" w:cs="Times New Roman"/>
          <w:szCs w:val="24"/>
          <w:lang w:val="sk-SK"/>
        </w:rPr>
        <w:t xml:space="preserve"> len  príslušný policajný útvar môže rozhodnúť o administratívnom vyhostení cudzinca.</w:t>
      </w:r>
      <w:r w:rsidRPr="00CD11F8" w:rsidR="00710FC9">
        <w:rPr>
          <w:rFonts w:ascii="Times New Roman" w:hAnsi="Times New Roman" w:cs="Times New Roman"/>
          <w:szCs w:val="24"/>
          <w:lang w:val="sk-SK"/>
        </w:rPr>
        <w:t xml:space="preserve"> </w:t>
      </w:r>
      <w:r w:rsidRPr="00CD11F8" w:rsidR="00F576BD">
        <w:rPr>
          <w:rFonts w:ascii="Times New Roman" w:hAnsi="Times New Roman" w:cs="Times New Roman"/>
          <w:szCs w:val="24"/>
          <w:lang w:val="sk-SK"/>
        </w:rPr>
        <w:t>Policajný útvar posúdi aktuálnu existenciu prekážok administratívneho vyhostenia v čase rozhodovania o</w:t>
      </w:r>
      <w:r w:rsidRPr="00CD11F8" w:rsidR="00C4207E">
        <w:rPr>
          <w:rFonts w:ascii="Times New Roman" w:hAnsi="Times New Roman" w:cs="Times New Roman"/>
          <w:szCs w:val="24"/>
          <w:lang w:val="sk-SK"/>
        </w:rPr>
        <w:t xml:space="preserve"> administratívnom </w:t>
      </w:r>
      <w:r w:rsidRPr="00CD11F8" w:rsidR="00F576BD">
        <w:rPr>
          <w:rFonts w:ascii="Times New Roman" w:hAnsi="Times New Roman" w:cs="Times New Roman"/>
          <w:szCs w:val="24"/>
          <w:lang w:val="sk-SK"/>
        </w:rPr>
        <w:t>vyhostení</w:t>
      </w:r>
      <w:r w:rsidRPr="00CD11F8" w:rsidR="00C4207E">
        <w:rPr>
          <w:rFonts w:ascii="Times New Roman" w:hAnsi="Times New Roman" w:cs="Times New Roman"/>
          <w:szCs w:val="24"/>
          <w:lang w:val="sk-SK"/>
        </w:rPr>
        <w:t xml:space="preserve"> cudzinca</w:t>
      </w:r>
      <w:r w:rsidRPr="00CD11F8" w:rsidR="00F576BD">
        <w:rPr>
          <w:rFonts w:ascii="Times New Roman" w:hAnsi="Times New Roman" w:cs="Times New Roman"/>
          <w:szCs w:val="24"/>
          <w:lang w:val="sk-SK"/>
        </w:rPr>
        <w:t xml:space="preserve">. </w:t>
      </w:r>
      <w:r w:rsidRPr="00CD11F8">
        <w:rPr>
          <w:rFonts w:ascii="Times New Roman" w:hAnsi="Times New Roman" w:cs="Times New Roman"/>
          <w:szCs w:val="24"/>
          <w:lang w:val="sk-SK"/>
        </w:rPr>
        <w:t>P</w:t>
      </w:r>
      <w:r w:rsidRPr="00CD11F8" w:rsidR="00494512">
        <w:rPr>
          <w:rFonts w:ascii="Times New Roman" w:hAnsi="Times New Roman" w:cs="Times New Roman"/>
          <w:szCs w:val="24"/>
          <w:lang w:val="sk-SK"/>
        </w:rPr>
        <w:t xml:space="preserve">olicajný útvar </w:t>
      </w:r>
      <w:r w:rsidRPr="00CD11F8" w:rsidR="00F576BD">
        <w:rPr>
          <w:rFonts w:ascii="Times New Roman" w:hAnsi="Times New Roman" w:cs="Times New Roman"/>
          <w:szCs w:val="24"/>
          <w:lang w:val="sk-SK"/>
        </w:rPr>
        <w:t xml:space="preserve">pritom </w:t>
      </w:r>
      <w:r w:rsidRPr="00CD11F8" w:rsidR="00494512">
        <w:rPr>
          <w:rFonts w:ascii="Times New Roman" w:hAnsi="Times New Roman" w:cs="Times New Roman"/>
          <w:szCs w:val="24"/>
          <w:lang w:val="sk-SK"/>
        </w:rPr>
        <w:t xml:space="preserve">musí </w:t>
      </w:r>
      <w:r w:rsidRPr="00CD11F8">
        <w:rPr>
          <w:rFonts w:ascii="Times New Roman" w:hAnsi="Times New Roman" w:cs="Times New Roman"/>
          <w:szCs w:val="24"/>
          <w:lang w:val="sk-SK"/>
        </w:rPr>
        <w:t>brať do úvah</w:t>
      </w:r>
      <w:r w:rsidRPr="00CD11F8" w:rsidR="00494512">
        <w:rPr>
          <w:rFonts w:ascii="Times New Roman" w:hAnsi="Times New Roman" w:cs="Times New Roman"/>
          <w:szCs w:val="24"/>
          <w:lang w:val="sk-SK"/>
        </w:rPr>
        <w:t xml:space="preserve">y nielen </w:t>
      </w:r>
      <w:r w:rsidRPr="00CD11F8" w:rsidR="00C4207E">
        <w:rPr>
          <w:rFonts w:ascii="Times New Roman" w:hAnsi="Times New Roman" w:cs="Times New Roman"/>
          <w:szCs w:val="24"/>
          <w:lang w:val="sk-SK"/>
        </w:rPr>
        <w:t xml:space="preserve">     </w:t>
      </w:r>
      <w:r w:rsidRPr="00CD11F8" w:rsidR="00494512">
        <w:rPr>
          <w:rFonts w:ascii="Times New Roman" w:hAnsi="Times New Roman" w:cs="Times New Roman"/>
          <w:szCs w:val="24"/>
          <w:lang w:val="sk-SK"/>
        </w:rPr>
        <w:t xml:space="preserve">§ 58 zákona o pobyte cudzincov (prekážky administratívneho vyhostenia), </w:t>
      </w:r>
      <w:r w:rsidRPr="00CD11F8" w:rsidR="00B2410F">
        <w:rPr>
          <w:rFonts w:ascii="Times New Roman" w:hAnsi="Times New Roman" w:cs="Times New Roman"/>
          <w:szCs w:val="24"/>
          <w:lang w:val="sk-SK"/>
        </w:rPr>
        <w:t>ale tiež ďalšie ustanovenia zákona o pobyte cudzincov, napr.</w:t>
      </w:r>
      <w:r w:rsidRPr="00CD11F8" w:rsidR="00494512">
        <w:rPr>
          <w:rFonts w:ascii="Times New Roman" w:hAnsi="Times New Roman" w:cs="Times New Roman"/>
          <w:szCs w:val="24"/>
          <w:lang w:val="sk-SK"/>
        </w:rPr>
        <w:t xml:space="preserve"> </w:t>
      </w:r>
      <w:r w:rsidRPr="00CD11F8" w:rsidR="003E5481">
        <w:rPr>
          <w:rFonts w:ascii="Times New Roman" w:hAnsi="Times New Roman" w:cs="Times New Roman"/>
          <w:szCs w:val="24"/>
          <w:lang w:val="sk-SK"/>
        </w:rPr>
        <w:t xml:space="preserve">§ 43 ods. 1 písm. f) </w:t>
      </w:r>
      <w:r w:rsidRPr="00CD11F8" w:rsidR="0000061E">
        <w:rPr>
          <w:rFonts w:ascii="Times New Roman" w:hAnsi="Times New Roman" w:cs="Times New Roman"/>
          <w:szCs w:val="24"/>
          <w:lang w:val="sk-SK"/>
        </w:rPr>
        <w:t>[</w:t>
      </w:r>
      <w:r w:rsidRPr="00CD11F8" w:rsidR="008D019A">
        <w:rPr>
          <w:rFonts w:ascii="Times New Roman" w:hAnsi="Times New Roman" w:cs="Times New Roman"/>
          <w:i/>
          <w:szCs w:val="24"/>
          <w:lang w:val="sk-SK"/>
        </w:rPr>
        <w:t>„P</w:t>
      </w:r>
      <w:r w:rsidRPr="00CD11F8" w:rsidR="003E5481">
        <w:rPr>
          <w:rFonts w:ascii="Times New Roman" w:hAnsi="Times New Roman" w:cs="Times New Roman"/>
          <w:i/>
          <w:szCs w:val="24"/>
          <w:lang w:val="sk-SK"/>
        </w:rPr>
        <w:t>olicajný útvar udelí povolenie na tolerovaný pobyt cudzincovi, ak to vyžaduje rešpektovanie jeho súkromného a rodinného života</w:t>
      </w:r>
      <w:r w:rsidRPr="00CD11F8" w:rsidR="008D019A">
        <w:rPr>
          <w:rFonts w:ascii="Times New Roman" w:hAnsi="Times New Roman" w:cs="Times New Roman"/>
          <w:i/>
          <w:szCs w:val="24"/>
          <w:lang w:val="sk-SK"/>
        </w:rPr>
        <w:t>.“</w:t>
      </w:r>
      <w:r w:rsidRPr="00CD11F8" w:rsidR="0000061E">
        <w:rPr>
          <w:rFonts w:ascii="Times New Roman" w:hAnsi="Times New Roman" w:cs="Times New Roman"/>
          <w:szCs w:val="24"/>
          <w:lang w:val="sk-SK"/>
        </w:rPr>
        <w:t>]</w:t>
      </w:r>
      <w:r w:rsidRPr="00CD11F8" w:rsidR="003E5481">
        <w:rPr>
          <w:rFonts w:ascii="Times New Roman" w:hAnsi="Times New Roman" w:cs="Times New Roman"/>
          <w:szCs w:val="24"/>
          <w:lang w:val="sk-SK"/>
        </w:rPr>
        <w:t xml:space="preserve">, </w:t>
      </w:r>
      <w:r w:rsidRPr="00CD11F8" w:rsidR="00402277">
        <w:rPr>
          <w:rFonts w:ascii="Times New Roman" w:hAnsi="Times New Roman" w:cs="Times New Roman"/>
          <w:szCs w:val="24"/>
          <w:lang w:val="sk-SK"/>
        </w:rPr>
        <w:t>§ 57 ods.</w:t>
      </w:r>
      <w:r w:rsidRPr="00CD11F8" w:rsidR="00B2410F">
        <w:rPr>
          <w:rFonts w:ascii="Times New Roman" w:hAnsi="Times New Roman" w:cs="Times New Roman"/>
          <w:szCs w:val="24"/>
          <w:lang w:val="sk-SK"/>
        </w:rPr>
        <w:t xml:space="preserve"> 1</w:t>
      </w:r>
      <w:r w:rsidRPr="00CD11F8" w:rsidR="008D019A">
        <w:rPr>
          <w:rFonts w:ascii="Times New Roman" w:hAnsi="Times New Roman" w:cs="Times New Roman"/>
          <w:szCs w:val="24"/>
          <w:lang w:val="sk-SK"/>
        </w:rPr>
        <w:t>0</w:t>
      </w:r>
      <w:r w:rsidRPr="00CD11F8" w:rsidR="00C4207E">
        <w:rPr>
          <w:rFonts w:ascii="Times New Roman" w:hAnsi="Times New Roman" w:cs="Times New Roman"/>
          <w:szCs w:val="24"/>
          <w:lang w:val="sk-SK"/>
        </w:rPr>
        <w:t xml:space="preserve"> písm. b) až d)</w:t>
      </w:r>
      <w:r w:rsidRPr="00CD11F8" w:rsidR="00B2410F">
        <w:rPr>
          <w:rFonts w:ascii="Times New Roman" w:hAnsi="Times New Roman" w:cs="Times New Roman"/>
          <w:szCs w:val="24"/>
          <w:lang w:val="sk-SK"/>
        </w:rPr>
        <w:t xml:space="preserve"> </w:t>
      </w:r>
      <w:r w:rsidRPr="00CD11F8" w:rsidR="009E1FCE">
        <w:rPr>
          <w:rFonts w:ascii="Times New Roman" w:hAnsi="Times New Roman" w:cs="Times New Roman"/>
          <w:szCs w:val="24"/>
          <w:lang w:val="sk-SK"/>
        </w:rPr>
        <w:t>[</w:t>
      </w:r>
      <w:r w:rsidRPr="00CD11F8" w:rsidR="008D019A">
        <w:rPr>
          <w:rFonts w:ascii="Times New Roman" w:hAnsi="Times New Roman" w:cs="Times New Roman"/>
          <w:i/>
          <w:szCs w:val="24"/>
          <w:lang w:val="sk-SK"/>
        </w:rPr>
        <w:t>„P</w:t>
      </w:r>
      <w:r w:rsidRPr="00CD11F8" w:rsidR="00402277">
        <w:rPr>
          <w:rFonts w:ascii="Times New Roman" w:hAnsi="Times New Roman" w:cs="Times New Roman"/>
          <w:i/>
          <w:szCs w:val="24"/>
          <w:lang w:val="sk-SK"/>
        </w:rPr>
        <w:t>olicajný útvar nemôže administratívne vyhostiť dieťa mladšie ako osemnásť rokov; to neplatí, ak je vyhostenie tohto dieťaťa v jeho záujme</w:t>
      </w:r>
      <w:r w:rsidRPr="00CD11F8" w:rsidR="008D019A">
        <w:rPr>
          <w:rFonts w:ascii="Times New Roman" w:hAnsi="Times New Roman" w:cs="Times New Roman"/>
          <w:i/>
          <w:szCs w:val="24"/>
          <w:lang w:val="sk-SK"/>
        </w:rPr>
        <w:t>“</w:t>
      </w:r>
      <w:r w:rsidRPr="00CD11F8" w:rsidR="008D019A">
        <w:rPr>
          <w:rFonts w:ascii="Times New Roman" w:hAnsi="Times New Roman" w:cs="Times New Roman"/>
          <w:szCs w:val="24"/>
          <w:lang w:val="sk-SK"/>
        </w:rPr>
        <w:t xml:space="preserve">, </w:t>
      </w:r>
      <w:r w:rsidRPr="00CD11F8" w:rsidR="008D019A">
        <w:rPr>
          <w:rFonts w:ascii="Times New Roman" w:hAnsi="Times New Roman" w:cs="Times New Roman"/>
          <w:i/>
          <w:szCs w:val="24"/>
          <w:lang w:val="sk-SK"/>
        </w:rPr>
        <w:t>„</w:t>
      </w:r>
      <w:r w:rsidRPr="00CD11F8" w:rsidR="00402277">
        <w:rPr>
          <w:rFonts w:ascii="Times New Roman" w:hAnsi="Times New Roman" w:cs="Times New Roman"/>
          <w:i/>
          <w:szCs w:val="24"/>
          <w:lang w:val="sk-SK"/>
        </w:rPr>
        <w:t>cudzinca, u ktorého dôjde k vzniku choroby, ktorá ohrozuje verejné zdravie</w:t>
      </w:r>
      <w:r w:rsidRPr="00CD11F8" w:rsidR="008D019A">
        <w:rPr>
          <w:rFonts w:ascii="Times New Roman" w:hAnsi="Times New Roman" w:cs="Times New Roman"/>
          <w:i/>
          <w:szCs w:val="24"/>
          <w:lang w:val="sk-SK"/>
        </w:rPr>
        <w:t>, po udelení povolenia na pobyt“</w:t>
      </w:r>
      <w:r w:rsidRPr="00CD11F8" w:rsidR="009E1FCE">
        <w:rPr>
          <w:rFonts w:ascii="Times New Roman" w:hAnsi="Times New Roman" w:cs="Times New Roman"/>
          <w:szCs w:val="24"/>
          <w:lang w:val="sk-SK"/>
        </w:rPr>
        <w:t xml:space="preserve"> ani</w:t>
      </w:r>
      <w:r w:rsidRPr="00CD11F8" w:rsidR="00C4207E">
        <w:rPr>
          <w:rFonts w:ascii="Times New Roman" w:hAnsi="Times New Roman" w:cs="Times New Roman"/>
          <w:szCs w:val="24"/>
          <w:lang w:val="sk-SK"/>
        </w:rPr>
        <w:t xml:space="preserve"> </w:t>
      </w:r>
      <w:r w:rsidRPr="00CD11F8" w:rsidR="008D019A">
        <w:rPr>
          <w:rFonts w:ascii="Times New Roman" w:hAnsi="Times New Roman" w:cs="Times New Roman"/>
          <w:i/>
          <w:szCs w:val="24"/>
          <w:lang w:val="sk-SK"/>
        </w:rPr>
        <w:t>„</w:t>
      </w:r>
      <w:r w:rsidRPr="00CD11F8" w:rsidR="00C4207E">
        <w:rPr>
          <w:rFonts w:ascii="Times New Roman" w:hAnsi="Times New Roman" w:cs="Times New Roman"/>
          <w:i/>
          <w:szCs w:val="24"/>
          <w:lang w:val="sk-SK"/>
        </w:rPr>
        <w:t>cudzinca, ktorému bolo udelené povolenie na tol</w:t>
      </w:r>
      <w:r w:rsidRPr="00CD11F8" w:rsidR="009E1FCE">
        <w:rPr>
          <w:rFonts w:ascii="Times New Roman" w:hAnsi="Times New Roman" w:cs="Times New Roman"/>
          <w:i/>
          <w:szCs w:val="24"/>
          <w:lang w:val="sk-SK"/>
        </w:rPr>
        <w:t xml:space="preserve">erovaný pobyt podľa § 43 ods. </w:t>
      </w:r>
      <w:r w:rsidRPr="00CD11F8" w:rsidR="008D019A">
        <w:rPr>
          <w:rFonts w:ascii="Times New Roman" w:hAnsi="Times New Roman" w:cs="Times New Roman"/>
          <w:i/>
          <w:szCs w:val="24"/>
          <w:lang w:val="sk-SK"/>
        </w:rPr>
        <w:t>6“</w:t>
      </w:r>
      <w:r w:rsidRPr="00CD11F8" w:rsidR="009E1FCE">
        <w:rPr>
          <w:rFonts w:ascii="Times New Roman" w:hAnsi="Times New Roman" w:cs="Times New Roman"/>
          <w:szCs w:val="24"/>
          <w:lang w:val="sk-SK"/>
        </w:rPr>
        <w:t>]</w:t>
      </w:r>
      <w:r w:rsidRPr="00CD11F8" w:rsidR="009E1FCE">
        <w:rPr>
          <w:rFonts w:ascii="Times New Roman" w:hAnsi="Times New Roman" w:cs="Times New Roman"/>
          <w:b/>
          <w:szCs w:val="24"/>
          <w:lang w:val="sk-SK"/>
        </w:rPr>
        <w:t>.</w:t>
      </w:r>
    </w:p>
    <w:p w:rsidR="002C72C9" w:rsidRPr="00CD11F8" w:rsidP="00710FC9">
      <w:pPr>
        <w:jc w:val="both"/>
        <w:rPr>
          <w:rFonts w:ascii="Times New Roman" w:hAnsi="Times New Roman" w:cs="Times New Roman"/>
          <w:szCs w:val="24"/>
          <w:lang w:val="sk-SK"/>
        </w:rPr>
      </w:pPr>
    </w:p>
    <w:p w:rsidR="004A006A" w:rsidRPr="00CD11F8" w:rsidP="004A006A">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6727C5">
        <w:rPr>
          <w:rFonts w:ascii="Times New Roman" w:hAnsi="Times New Roman" w:cs="Times New Roman"/>
          <w:b/>
          <w:szCs w:val="24"/>
          <w:lang w:val="sk-SK"/>
        </w:rPr>
        <w:t>10</w:t>
      </w:r>
      <w:r w:rsidRPr="00CD11F8">
        <w:rPr>
          <w:rFonts w:ascii="Times New Roman" w:hAnsi="Times New Roman" w:cs="Times New Roman"/>
          <w:b/>
          <w:szCs w:val="24"/>
          <w:lang w:val="sk-SK"/>
        </w:rPr>
        <w:t xml:space="preserve"> (§ </w:t>
      </w:r>
      <w:r w:rsidRPr="00CD11F8" w:rsidR="00D31A6A">
        <w:rPr>
          <w:rFonts w:ascii="Times New Roman" w:hAnsi="Times New Roman" w:cs="Times New Roman"/>
          <w:b/>
          <w:szCs w:val="24"/>
          <w:lang w:val="sk-SK"/>
        </w:rPr>
        <w:t>24</w:t>
      </w:r>
      <w:r w:rsidRPr="00CD11F8">
        <w:rPr>
          <w:rFonts w:ascii="Times New Roman" w:hAnsi="Times New Roman" w:cs="Times New Roman"/>
          <w:b/>
          <w:szCs w:val="24"/>
          <w:lang w:val="sk-SK"/>
        </w:rPr>
        <w:t xml:space="preserve"> ods. </w:t>
      </w:r>
      <w:r w:rsidRPr="00CD11F8" w:rsidR="00D31A6A">
        <w:rPr>
          <w:rFonts w:ascii="Times New Roman" w:hAnsi="Times New Roman" w:cs="Times New Roman"/>
          <w:b/>
          <w:szCs w:val="24"/>
          <w:lang w:val="sk-SK"/>
        </w:rPr>
        <w:t>3</w:t>
      </w:r>
      <w:r w:rsidRPr="00CD11F8">
        <w:rPr>
          <w:rFonts w:ascii="Times New Roman" w:hAnsi="Times New Roman" w:cs="Times New Roman"/>
          <w:b/>
          <w:szCs w:val="24"/>
          <w:lang w:val="sk-SK"/>
        </w:rPr>
        <w:t>)</w:t>
      </w:r>
    </w:p>
    <w:p w:rsidR="00D159F2" w:rsidRPr="00CD11F8" w:rsidP="00D159F2">
      <w:pPr>
        <w:ind w:firstLine="600"/>
        <w:jc w:val="both"/>
        <w:rPr>
          <w:rFonts w:ascii="Times New Roman" w:hAnsi="Times New Roman" w:cs="Times New Roman"/>
          <w:szCs w:val="24"/>
          <w:lang w:val="sk-SK"/>
        </w:rPr>
      </w:pPr>
      <w:r w:rsidRPr="00CD11F8" w:rsidR="00C01029">
        <w:rPr>
          <w:rFonts w:ascii="Times New Roman" w:hAnsi="Times New Roman" w:cs="Times New Roman"/>
          <w:szCs w:val="24"/>
          <w:lang w:val="sk-SK"/>
        </w:rPr>
        <w:tab/>
      </w:r>
      <w:r w:rsidRPr="00CD11F8" w:rsidR="002771A7">
        <w:rPr>
          <w:rFonts w:ascii="Times New Roman" w:hAnsi="Times New Roman" w:cs="Times New Roman"/>
          <w:szCs w:val="24"/>
          <w:lang w:val="sk-SK"/>
        </w:rPr>
        <w:t xml:space="preserve">Upravuje sa </w:t>
      </w:r>
      <w:r w:rsidRPr="00CD11F8" w:rsidR="00C01029">
        <w:rPr>
          <w:rFonts w:ascii="Times New Roman" w:hAnsi="Times New Roman" w:cs="Times New Roman"/>
          <w:szCs w:val="24"/>
          <w:lang w:val="sk-SK"/>
        </w:rPr>
        <w:t xml:space="preserve">text </w:t>
      </w:r>
      <w:r w:rsidRPr="00CD11F8" w:rsidR="001D7527">
        <w:rPr>
          <w:rFonts w:ascii="Times New Roman" w:hAnsi="Times New Roman" w:cs="Times New Roman"/>
          <w:szCs w:val="24"/>
          <w:lang w:val="sk-SK"/>
        </w:rPr>
        <w:t xml:space="preserve">s </w:t>
      </w:r>
      <w:r w:rsidRPr="00CD11F8" w:rsidR="00C01029">
        <w:rPr>
          <w:rFonts w:ascii="Times New Roman" w:hAnsi="Times New Roman" w:cs="Times New Roman"/>
          <w:szCs w:val="24"/>
          <w:lang w:val="sk-SK"/>
        </w:rPr>
        <w:t>ohľadom</w:t>
      </w:r>
      <w:r w:rsidRPr="00CD11F8" w:rsidR="002771A7">
        <w:rPr>
          <w:rFonts w:ascii="Times New Roman" w:hAnsi="Times New Roman" w:cs="Times New Roman"/>
          <w:szCs w:val="24"/>
          <w:lang w:val="sk-SK"/>
        </w:rPr>
        <w:t xml:space="preserve"> </w:t>
      </w:r>
      <w:r w:rsidRPr="00CD11F8" w:rsidR="001D7527">
        <w:rPr>
          <w:rFonts w:ascii="Times New Roman" w:hAnsi="Times New Roman" w:cs="Times New Roman"/>
          <w:szCs w:val="24"/>
          <w:lang w:val="sk-SK"/>
        </w:rPr>
        <w:t xml:space="preserve">na </w:t>
      </w:r>
      <w:r w:rsidRPr="00CD11F8" w:rsidR="002771A7">
        <w:rPr>
          <w:rFonts w:ascii="Times New Roman" w:hAnsi="Times New Roman" w:cs="Times New Roman"/>
          <w:szCs w:val="24"/>
          <w:lang w:val="sk-SK"/>
        </w:rPr>
        <w:t>možno</w:t>
      </w:r>
      <w:r w:rsidRPr="00CD11F8" w:rsidR="001D7527">
        <w:rPr>
          <w:rFonts w:ascii="Times New Roman" w:hAnsi="Times New Roman" w:cs="Times New Roman"/>
          <w:szCs w:val="24"/>
          <w:lang w:val="sk-SK"/>
        </w:rPr>
        <w:t>sť</w:t>
      </w:r>
      <w:r w:rsidRPr="00CD11F8" w:rsidR="002771A7">
        <w:rPr>
          <w:rFonts w:ascii="Times New Roman" w:hAnsi="Times New Roman" w:cs="Times New Roman"/>
          <w:szCs w:val="24"/>
          <w:lang w:val="sk-SK"/>
        </w:rPr>
        <w:t xml:space="preserve"> ubytova</w:t>
      </w:r>
      <w:r w:rsidRPr="00CD11F8" w:rsidR="001E4ABC">
        <w:rPr>
          <w:rFonts w:ascii="Times New Roman" w:hAnsi="Times New Roman" w:cs="Times New Roman"/>
          <w:szCs w:val="24"/>
          <w:lang w:val="sk-SK"/>
        </w:rPr>
        <w:t xml:space="preserve">nia azylanta v pobytovom tábore na základe písomnej žiadosti, pričom sa formulácia upravuje tak, aby z nej bolo zrejmé, že ide o možnosť ubytovania, o ktorej sa formálne nerozhoduje. </w:t>
      </w:r>
    </w:p>
    <w:p w:rsidR="00D159F2" w:rsidRPr="00CD11F8" w:rsidP="00FD64DE">
      <w:pPr>
        <w:jc w:val="both"/>
        <w:rPr>
          <w:rFonts w:ascii="Times New Roman" w:hAnsi="Times New Roman" w:cs="Times New Roman"/>
          <w:b/>
          <w:szCs w:val="24"/>
          <w:lang w:val="sk-SK"/>
        </w:rPr>
      </w:pPr>
    </w:p>
    <w:p w:rsidR="00D159F2" w:rsidRPr="00CD11F8" w:rsidP="00FD64DE">
      <w:pPr>
        <w:jc w:val="both"/>
        <w:rPr>
          <w:rFonts w:ascii="Times New Roman" w:hAnsi="Times New Roman" w:cs="Times New Roman"/>
          <w:b/>
          <w:szCs w:val="24"/>
          <w:lang w:val="sk-SK"/>
        </w:rPr>
      </w:pPr>
      <w:r w:rsidRPr="00CD11F8" w:rsidR="006727C5">
        <w:rPr>
          <w:rFonts w:ascii="Times New Roman" w:hAnsi="Times New Roman" w:cs="Times New Roman"/>
          <w:b/>
          <w:szCs w:val="24"/>
          <w:lang w:val="sk-SK"/>
        </w:rPr>
        <w:t>K bodu 11</w:t>
      </w:r>
      <w:r w:rsidRPr="00CD11F8" w:rsidR="009D3F77">
        <w:rPr>
          <w:rFonts w:ascii="Times New Roman" w:hAnsi="Times New Roman" w:cs="Times New Roman"/>
          <w:b/>
          <w:szCs w:val="24"/>
          <w:lang w:val="sk-SK"/>
        </w:rPr>
        <w:t xml:space="preserve"> (§ 54a)</w:t>
      </w:r>
    </w:p>
    <w:p w:rsidR="009D3F77" w:rsidRPr="00CD11F8" w:rsidP="00FD64DE">
      <w:pPr>
        <w:jc w:val="both"/>
        <w:rPr>
          <w:rFonts w:ascii="Times New Roman" w:hAnsi="Times New Roman" w:cs="Times New Roman"/>
          <w:szCs w:val="24"/>
          <w:lang w:val="sk-SK"/>
        </w:rPr>
      </w:pPr>
      <w:r w:rsidRPr="00CD11F8">
        <w:rPr>
          <w:rFonts w:ascii="Times New Roman" w:hAnsi="Times New Roman" w:cs="Times New Roman"/>
          <w:b/>
          <w:szCs w:val="24"/>
          <w:lang w:val="sk-SK"/>
        </w:rPr>
        <w:tab/>
      </w:r>
      <w:r w:rsidRPr="00CD11F8">
        <w:rPr>
          <w:rFonts w:ascii="Times New Roman" w:hAnsi="Times New Roman" w:cs="Times New Roman"/>
          <w:szCs w:val="24"/>
          <w:lang w:val="sk-SK"/>
        </w:rPr>
        <w:t xml:space="preserve">Vzhľadom na </w:t>
      </w:r>
      <w:r w:rsidRPr="00CD11F8" w:rsidR="006727C5">
        <w:rPr>
          <w:rFonts w:ascii="Times New Roman" w:hAnsi="Times New Roman" w:cs="Times New Roman"/>
          <w:szCs w:val="24"/>
          <w:lang w:val="sk-SK"/>
        </w:rPr>
        <w:t>navrhovanú úpravu v § 20 ods. 4</w:t>
      </w:r>
      <w:r w:rsidRPr="00CD11F8">
        <w:rPr>
          <w:rFonts w:ascii="Times New Roman" w:hAnsi="Times New Roman" w:cs="Times New Roman"/>
          <w:szCs w:val="24"/>
          <w:lang w:val="sk-SK"/>
        </w:rPr>
        <w:t xml:space="preserve"> sa navrhuje p</w:t>
      </w:r>
      <w:r w:rsidRPr="00CD11F8" w:rsidR="006727C5">
        <w:rPr>
          <w:rFonts w:ascii="Times New Roman" w:hAnsi="Times New Roman" w:cs="Times New Roman"/>
          <w:szCs w:val="24"/>
          <w:lang w:val="sk-SK"/>
        </w:rPr>
        <w:t xml:space="preserve">redmetné prechodné ustanovenie. Z dôvodov uvedených v odôvodnení k bodu 6 nie je účelné ponechať ani v prechodnom období posudzovanie prekážok administratívneho vyhostenia ministerstvu vnútra podľa zákona o azyle. </w:t>
      </w:r>
    </w:p>
    <w:p w:rsidR="009C5E0F" w:rsidRPr="00CD11F8" w:rsidP="00FD64DE">
      <w:pPr>
        <w:jc w:val="both"/>
        <w:rPr>
          <w:rFonts w:ascii="Times New Roman" w:hAnsi="Times New Roman" w:cs="Times New Roman"/>
          <w:b/>
          <w:szCs w:val="24"/>
          <w:u w:val="single"/>
          <w:lang w:val="sk-SK"/>
        </w:rPr>
      </w:pPr>
    </w:p>
    <w:p w:rsidR="00F621B4" w:rsidRPr="00CD11F8" w:rsidP="00F621B4">
      <w:pPr>
        <w:jc w:val="both"/>
        <w:rPr>
          <w:rFonts w:ascii="Times New Roman" w:hAnsi="Times New Roman" w:cs="Times New Roman"/>
          <w:b/>
          <w:szCs w:val="24"/>
          <w:u w:val="single"/>
          <w:lang w:val="sk-SK"/>
        </w:rPr>
      </w:pPr>
      <w:r w:rsidRPr="00CD11F8" w:rsidR="00AA21D1">
        <w:rPr>
          <w:rFonts w:ascii="Times New Roman" w:hAnsi="Times New Roman" w:cs="Times New Roman"/>
          <w:b/>
          <w:szCs w:val="24"/>
          <w:u w:val="single"/>
          <w:lang w:val="sk-SK"/>
        </w:rPr>
        <w:t>K čl. II</w:t>
      </w:r>
    </w:p>
    <w:p w:rsidR="00F621B4"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6727C5">
        <w:rPr>
          <w:rFonts w:ascii="Times New Roman" w:hAnsi="Times New Roman" w:cs="Times New Roman"/>
          <w:b/>
          <w:szCs w:val="24"/>
          <w:lang w:val="sk-SK"/>
        </w:rPr>
        <w:t>1</w:t>
      </w:r>
      <w:r w:rsidRPr="00CD11F8">
        <w:rPr>
          <w:rFonts w:ascii="Times New Roman" w:hAnsi="Times New Roman" w:cs="Times New Roman"/>
          <w:b/>
          <w:szCs w:val="24"/>
          <w:lang w:val="sk-SK"/>
        </w:rPr>
        <w:t xml:space="preserve"> (§ 12)</w:t>
      </w:r>
    </w:p>
    <w:p w:rsidR="003238E1"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Navrhované ustanovenie určuje podmienky udelenia dlhodobého víza, ktoré je v zmysle Spoločných konzulárnych pokynov týkajúcich sa víz pre diplomatické misie a konzulárne úrady (2005/C 326/01) národným vízom udeľovaným v súlade s vnútrošt</w:t>
      </w:r>
      <w:r w:rsidRPr="00CD11F8" w:rsidR="001E4ABC">
        <w:rPr>
          <w:rFonts w:ascii="Times New Roman" w:hAnsi="Times New Roman" w:cs="Times New Roman"/>
          <w:szCs w:val="24"/>
          <w:lang w:val="sk-SK"/>
        </w:rPr>
        <w:t xml:space="preserve">átnymi právnymi predpismi a nie podľa schengenského acquis. </w:t>
      </w:r>
    </w:p>
    <w:p w:rsidR="006727C5" w:rsidRPr="00CD11F8" w:rsidP="00F621B4">
      <w:pPr>
        <w:jc w:val="both"/>
        <w:rPr>
          <w:rFonts w:ascii="Times New Roman" w:hAnsi="Times New Roman" w:cs="Times New Roman"/>
          <w:b/>
          <w:szCs w:val="24"/>
          <w:lang w:val="sk-SK"/>
        </w:rPr>
      </w:pPr>
    </w:p>
    <w:p w:rsidR="003A1A77" w:rsidRPr="00CD11F8" w:rsidP="00F621B4">
      <w:pPr>
        <w:jc w:val="both"/>
        <w:rPr>
          <w:rFonts w:ascii="Times New Roman" w:hAnsi="Times New Roman" w:cs="Times New Roman"/>
          <w:b/>
          <w:szCs w:val="24"/>
          <w:lang w:val="sk-SK"/>
        </w:rPr>
      </w:pPr>
      <w:r w:rsidRPr="00CD11F8" w:rsidR="006727C5">
        <w:rPr>
          <w:rFonts w:ascii="Times New Roman" w:hAnsi="Times New Roman" w:cs="Times New Roman"/>
          <w:b/>
          <w:szCs w:val="24"/>
          <w:lang w:val="sk-SK"/>
        </w:rPr>
        <w:t>K bodu</w:t>
      </w:r>
      <w:r w:rsidRPr="00CD11F8">
        <w:rPr>
          <w:rFonts w:ascii="Times New Roman" w:hAnsi="Times New Roman" w:cs="Times New Roman"/>
          <w:b/>
          <w:szCs w:val="24"/>
          <w:lang w:val="sk-SK"/>
        </w:rPr>
        <w:t xml:space="preserve"> </w:t>
      </w:r>
      <w:r w:rsidRPr="00CD11F8" w:rsidR="006727C5">
        <w:rPr>
          <w:rFonts w:ascii="Times New Roman" w:hAnsi="Times New Roman" w:cs="Times New Roman"/>
          <w:b/>
          <w:szCs w:val="24"/>
          <w:lang w:val="sk-SK"/>
        </w:rPr>
        <w:t>2</w:t>
      </w:r>
      <w:r w:rsidRPr="00CD11F8">
        <w:rPr>
          <w:rFonts w:ascii="Times New Roman" w:hAnsi="Times New Roman" w:cs="Times New Roman"/>
          <w:b/>
          <w:szCs w:val="24"/>
          <w:lang w:val="sk-SK"/>
        </w:rPr>
        <w:t xml:space="preserve"> (§ 14 ods. 6)</w:t>
      </w:r>
    </w:p>
    <w:p w:rsidR="003A1A77" w:rsidRPr="00CD11F8" w:rsidP="00F621B4">
      <w:pPr>
        <w:jc w:val="both"/>
        <w:rPr>
          <w:rFonts w:ascii="Times New Roman" w:hAnsi="Times New Roman" w:cs="Times New Roman"/>
          <w:szCs w:val="24"/>
          <w:lang w:val="sk-SK"/>
        </w:rPr>
      </w:pPr>
      <w:r w:rsidRPr="00CD11F8">
        <w:rPr>
          <w:rFonts w:ascii="Times New Roman" w:hAnsi="Times New Roman" w:cs="Times New Roman"/>
          <w:szCs w:val="24"/>
          <w:lang w:val="sk-SK"/>
        </w:rPr>
        <w:tab/>
        <w:t>Z dôvodu ochrany rodinného a súkromného života sa rozširuje okruh osôb, ktoré majú právny nárok na vydanie víza a ktorým sa dôvod neudelenia víza oznamuje aj na rodinného príslušníka cudzinca, ktorému sa poskytla doplnková ochrana.</w:t>
      </w:r>
    </w:p>
    <w:p w:rsidR="003A1A77" w:rsidRPr="00CD11F8" w:rsidP="00F621B4">
      <w:pPr>
        <w:jc w:val="both"/>
        <w:rPr>
          <w:rFonts w:ascii="Times New Roman" w:hAnsi="Times New Roman" w:cs="Times New Roman"/>
          <w:b/>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6727C5">
        <w:rPr>
          <w:rFonts w:ascii="Times New Roman" w:hAnsi="Times New Roman" w:cs="Times New Roman"/>
          <w:b/>
          <w:szCs w:val="24"/>
          <w:lang w:val="sk-SK"/>
        </w:rPr>
        <w:t>3</w:t>
      </w:r>
      <w:r w:rsidRPr="00CD11F8">
        <w:rPr>
          <w:rFonts w:ascii="Times New Roman" w:hAnsi="Times New Roman" w:cs="Times New Roman"/>
          <w:b/>
          <w:szCs w:val="24"/>
          <w:lang w:val="sk-SK"/>
        </w:rPr>
        <w:t xml:space="preserve"> (§ 14 ods. 8)</w:t>
      </w:r>
    </w:p>
    <w:p w:rsidR="003238E1"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Navrhovaným ustanovením sa </w:t>
      </w:r>
      <w:r w:rsidRPr="00CD11F8" w:rsidR="00BC6967">
        <w:rPr>
          <w:rFonts w:ascii="Times New Roman" w:hAnsi="Times New Roman" w:cs="Times New Roman"/>
          <w:szCs w:val="24"/>
          <w:lang w:val="sk-SK"/>
        </w:rPr>
        <w:t xml:space="preserve">zosúľaďuje </w:t>
      </w:r>
      <w:r w:rsidRPr="00CD11F8">
        <w:rPr>
          <w:rFonts w:ascii="Times New Roman" w:hAnsi="Times New Roman" w:cs="Times New Roman"/>
          <w:szCs w:val="24"/>
          <w:lang w:val="sk-SK"/>
        </w:rPr>
        <w:t>predlžovan</w:t>
      </w:r>
      <w:r w:rsidRPr="00CD11F8" w:rsidR="006727C5">
        <w:rPr>
          <w:rFonts w:ascii="Times New Roman" w:hAnsi="Times New Roman" w:cs="Times New Roman"/>
          <w:szCs w:val="24"/>
          <w:lang w:val="sk-SK"/>
        </w:rPr>
        <w:t>ie</w:t>
      </w:r>
      <w:r w:rsidRPr="00CD11F8">
        <w:rPr>
          <w:rFonts w:ascii="Times New Roman" w:hAnsi="Times New Roman" w:cs="Times New Roman"/>
          <w:szCs w:val="24"/>
          <w:lang w:val="sk-SK"/>
        </w:rPr>
        <w:t xml:space="preserve"> pobytu na území Slovenskej republiky formou predĺženia víza s Rozhodnutím Výkonného výboru zo dňa 14. decembra 1993 o predĺžení doby platnosti jednotných víz.  </w:t>
      </w:r>
    </w:p>
    <w:p w:rsidR="003238E1"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6727C5">
        <w:rPr>
          <w:rFonts w:ascii="Times New Roman" w:hAnsi="Times New Roman" w:cs="Times New Roman"/>
          <w:b/>
          <w:szCs w:val="24"/>
          <w:lang w:val="sk-SK"/>
        </w:rPr>
        <w:t>4</w:t>
      </w:r>
      <w:r w:rsidRPr="00CD11F8">
        <w:rPr>
          <w:rFonts w:ascii="Times New Roman" w:hAnsi="Times New Roman" w:cs="Times New Roman"/>
          <w:b/>
          <w:szCs w:val="24"/>
          <w:lang w:val="sk-SK"/>
        </w:rPr>
        <w:t xml:space="preserve"> (§ 16)</w:t>
      </w:r>
    </w:p>
    <w:p w:rsidR="003238E1"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Vypustenie predmetného ustanovenia sa navrhuje na základe rokovania s Ministerstvom zahraničných vecí </w:t>
      </w:r>
      <w:r w:rsidRPr="00CD11F8" w:rsidR="000B2B20">
        <w:rPr>
          <w:rFonts w:ascii="Times New Roman" w:hAnsi="Times New Roman" w:cs="Times New Roman"/>
          <w:szCs w:val="24"/>
          <w:lang w:val="sk-SK"/>
        </w:rPr>
        <w:t>SR</w:t>
      </w:r>
      <w:r w:rsidRPr="00CD11F8">
        <w:rPr>
          <w:rFonts w:ascii="Times New Roman" w:hAnsi="Times New Roman" w:cs="Times New Roman"/>
          <w:szCs w:val="24"/>
          <w:lang w:val="sk-SK"/>
        </w:rPr>
        <w:t xml:space="preserve"> z dôvodu, že problematika </w:t>
      </w:r>
      <w:r w:rsidRPr="00CD11F8" w:rsidR="000B2B20">
        <w:rPr>
          <w:rFonts w:ascii="Times New Roman" w:hAnsi="Times New Roman" w:cs="Times New Roman"/>
          <w:szCs w:val="24"/>
          <w:lang w:val="sk-SK"/>
        </w:rPr>
        <w:t xml:space="preserve">pobytu </w:t>
      </w:r>
      <w:r w:rsidRPr="00CD11F8">
        <w:rPr>
          <w:rFonts w:ascii="Times New Roman" w:hAnsi="Times New Roman" w:cs="Times New Roman"/>
          <w:szCs w:val="24"/>
          <w:lang w:val="sk-SK"/>
        </w:rPr>
        <w:t xml:space="preserve">cudzincov, ktorí požívajú diplomatické výsady a imunity je upravená medzinárodnými dohodami.  </w:t>
      </w:r>
    </w:p>
    <w:p w:rsidR="003238E1"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6727C5">
        <w:rPr>
          <w:rFonts w:ascii="Times New Roman" w:hAnsi="Times New Roman" w:cs="Times New Roman"/>
          <w:b/>
          <w:szCs w:val="24"/>
          <w:lang w:val="sk-SK"/>
        </w:rPr>
        <w:t>5</w:t>
      </w:r>
      <w:r w:rsidRPr="00CD11F8">
        <w:rPr>
          <w:rFonts w:ascii="Times New Roman" w:hAnsi="Times New Roman" w:cs="Times New Roman"/>
          <w:b/>
          <w:szCs w:val="24"/>
          <w:lang w:val="sk-SK"/>
        </w:rPr>
        <w:t xml:space="preserve"> (§ 17 ods. 3)</w:t>
      </w:r>
    </w:p>
    <w:p w:rsidR="003238E1"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Navrhuje sa udeľovať študentom povolenie na prechodný pobyt na celú predpokladanú dobu štúdia, ak k žiadosti priložia doklad potvrdzujúci, že boli prijatí na štúdium na dlhšiu dobu (napr. stredoškoláci na 4 roky). V súčasnej dobe sa udeľuje povolenie na pobyt spravidla na školský rok. Keďže cudzinci prichádzajú na Slovensko vo väčšine prípadov študovať na stredných a vysokých školách, udelením povolenia na viac rokov sa odbremenia od každoročného obnovovania povolenia na pobyt a taktiež sa podstatne zníži administratívna zaťaženosť policajtov, ktorí sa budú môcť venovať kontrolnej a represívnej činnosti vyplývajúcej im zo zákona o pobyte cudzincov</w:t>
      </w:r>
      <w:r w:rsidRPr="00CD11F8">
        <w:rPr>
          <w:rFonts w:ascii="Times New Roman" w:hAnsi="Times New Roman" w:cs="Times New Roman"/>
          <w:i/>
          <w:szCs w:val="24"/>
          <w:lang w:val="sk-SK"/>
        </w:rPr>
        <w:t xml:space="preserve">. </w:t>
      </w:r>
      <w:r w:rsidRPr="00CD11F8">
        <w:rPr>
          <w:rFonts w:ascii="Times New Roman" w:hAnsi="Times New Roman" w:cs="Times New Roman"/>
          <w:szCs w:val="24"/>
          <w:lang w:val="sk-SK"/>
        </w:rPr>
        <w:t>Ak cudzinec z nejakého dôvodu ukončí štúdium, je povinný oznámiť to policajnému útvaru, ktorý mu povolenie na pobyt zruší. Rovnakú oznamovaciu povinnosť má aj škola.</w:t>
      </w:r>
    </w:p>
    <w:p w:rsidR="001E4ABC" w:rsidRPr="00CD11F8" w:rsidP="008E3BC2">
      <w:pPr>
        <w:ind w:firstLine="708"/>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FD7CBE">
        <w:rPr>
          <w:rFonts w:ascii="Times New Roman" w:hAnsi="Times New Roman" w:cs="Times New Roman"/>
          <w:b/>
          <w:szCs w:val="24"/>
          <w:lang w:val="sk-SK"/>
        </w:rPr>
        <w:t>6</w:t>
      </w:r>
      <w:r w:rsidRPr="00CD11F8">
        <w:rPr>
          <w:rFonts w:ascii="Times New Roman" w:hAnsi="Times New Roman" w:cs="Times New Roman"/>
          <w:b/>
          <w:szCs w:val="24"/>
          <w:lang w:val="sk-SK"/>
        </w:rPr>
        <w:t xml:space="preserve"> (§ 25 ods. 5)</w:t>
      </w:r>
    </w:p>
    <w:p w:rsidR="008E3BC2" w:rsidRPr="00CD11F8" w:rsidP="008E3BC2">
      <w:pPr>
        <w:ind w:firstLine="708"/>
        <w:jc w:val="both"/>
        <w:rPr>
          <w:rFonts w:ascii="Times New Roman" w:hAnsi="Times New Roman" w:cs="Times New Roman"/>
          <w:szCs w:val="24"/>
          <w:lang w:val="sk-SK"/>
        </w:rPr>
      </w:pPr>
      <w:r w:rsidRPr="00CD11F8" w:rsidR="0051195C">
        <w:rPr>
          <w:rFonts w:ascii="Times New Roman" w:hAnsi="Times New Roman" w:cs="Times New Roman"/>
          <w:szCs w:val="24"/>
          <w:lang w:val="sk-SK"/>
        </w:rPr>
        <w:t>Pre cudzinca s dlhodobým pobytom sa vypúšťa povinnosť odovzdať doklad potvrdzujúci, že netrpí chorobou, ktorá ohrozuje verejné zdravie, keďže ide o cudzincov s pobytom v Eur</w:t>
      </w:r>
      <w:r w:rsidRPr="00CD11F8" w:rsidR="007F2EED">
        <w:rPr>
          <w:rFonts w:ascii="Times New Roman" w:hAnsi="Times New Roman" w:cs="Times New Roman"/>
          <w:szCs w:val="24"/>
          <w:lang w:val="sk-SK"/>
        </w:rPr>
        <w:t>ópskom hospodárskom priestore v trvaní</w:t>
      </w:r>
      <w:r w:rsidRPr="00CD11F8" w:rsidR="0051195C">
        <w:rPr>
          <w:rFonts w:ascii="Times New Roman" w:hAnsi="Times New Roman" w:cs="Times New Roman"/>
          <w:szCs w:val="24"/>
          <w:lang w:val="sk-SK"/>
        </w:rPr>
        <w:t xml:space="preserve"> </w:t>
      </w:r>
      <w:r w:rsidRPr="00CD11F8" w:rsidR="007F2EED">
        <w:rPr>
          <w:rFonts w:ascii="Times New Roman" w:hAnsi="Times New Roman" w:cs="Times New Roman"/>
          <w:szCs w:val="24"/>
          <w:lang w:val="sk-SK"/>
        </w:rPr>
        <w:t>najmenej</w:t>
      </w:r>
      <w:r w:rsidRPr="00CD11F8" w:rsidR="0051195C">
        <w:rPr>
          <w:rFonts w:ascii="Times New Roman" w:hAnsi="Times New Roman" w:cs="Times New Roman"/>
          <w:szCs w:val="24"/>
          <w:lang w:val="sk-SK"/>
        </w:rPr>
        <w:t xml:space="preserve"> päť rokov a nie je u nich predpoklad, že takouto chorobou môžu trpieť.</w:t>
      </w:r>
    </w:p>
    <w:p w:rsidR="00301291" w:rsidRPr="00CD11F8" w:rsidP="00F621B4">
      <w:pPr>
        <w:jc w:val="both"/>
        <w:rPr>
          <w:rFonts w:ascii="Times New Roman" w:hAnsi="Times New Roman" w:cs="Times New Roman"/>
          <w:b/>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K </w:t>
      </w:r>
      <w:r w:rsidRPr="00CD11F8" w:rsidR="00FD7CBE">
        <w:rPr>
          <w:rFonts w:ascii="Times New Roman" w:hAnsi="Times New Roman" w:cs="Times New Roman"/>
          <w:b/>
          <w:szCs w:val="24"/>
          <w:lang w:val="sk-SK"/>
        </w:rPr>
        <w:t>bodu</w:t>
      </w:r>
      <w:r w:rsidRPr="00CD11F8">
        <w:rPr>
          <w:rFonts w:ascii="Times New Roman" w:hAnsi="Times New Roman" w:cs="Times New Roman"/>
          <w:b/>
          <w:szCs w:val="24"/>
          <w:lang w:val="sk-SK"/>
        </w:rPr>
        <w:t xml:space="preserve"> </w:t>
      </w:r>
      <w:r w:rsidRPr="00CD11F8" w:rsidR="00FD7CBE">
        <w:rPr>
          <w:rFonts w:ascii="Times New Roman" w:hAnsi="Times New Roman" w:cs="Times New Roman"/>
          <w:b/>
          <w:szCs w:val="24"/>
          <w:lang w:val="sk-SK"/>
        </w:rPr>
        <w:t>7</w:t>
      </w:r>
      <w:r w:rsidRPr="00CD11F8">
        <w:rPr>
          <w:rFonts w:ascii="Times New Roman" w:hAnsi="Times New Roman" w:cs="Times New Roman"/>
          <w:b/>
          <w:szCs w:val="24"/>
          <w:lang w:val="sk-SK"/>
        </w:rPr>
        <w:t xml:space="preserve"> (§ 2</w:t>
      </w:r>
      <w:r w:rsidRPr="00CD11F8" w:rsidR="0051195C">
        <w:rPr>
          <w:rFonts w:ascii="Times New Roman" w:hAnsi="Times New Roman" w:cs="Times New Roman"/>
          <w:b/>
          <w:szCs w:val="24"/>
          <w:lang w:val="sk-SK"/>
        </w:rPr>
        <w:t>5 ods. 9</w:t>
      </w:r>
      <w:r w:rsidRPr="00CD11F8" w:rsidR="00FD7CBE">
        <w:rPr>
          <w:rFonts w:ascii="Times New Roman" w:hAnsi="Times New Roman" w:cs="Times New Roman"/>
          <w:b/>
          <w:szCs w:val="24"/>
          <w:lang w:val="sk-SK"/>
        </w:rPr>
        <w:t xml:space="preserve"> a</w:t>
      </w:r>
      <w:r w:rsidRPr="00CD11F8">
        <w:rPr>
          <w:rFonts w:ascii="Times New Roman" w:hAnsi="Times New Roman" w:cs="Times New Roman"/>
          <w:b/>
          <w:szCs w:val="24"/>
          <w:lang w:val="sk-SK"/>
        </w:rPr>
        <w:t xml:space="preserve"> § 37 ods. 6)</w:t>
      </w:r>
    </w:p>
    <w:p w:rsidR="003238E1" w:rsidRPr="00CD11F8" w:rsidP="0051195C">
      <w:pPr>
        <w:ind w:firstLine="708"/>
        <w:jc w:val="both"/>
        <w:rPr>
          <w:rFonts w:ascii="Times New Roman" w:hAnsi="Times New Roman" w:cs="Times New Roman"/>
          <w:szCs w:val="24"/>
          <w:lang w:val="sk-SK"/>
        </w:rPr>
      </w:pPr>
      <w:r w:rsidRPr="00CD11F8" w:rsidR="0051195C">
        <w:rPr>
          <w:rFonts w:ascii="Times New Roman" w:hAnsi="Times New Roman" w:cs="Times New Roman"/>
          <w:szCs w:val="24"/>
          <w:lang w:val="sk-SK"/>
        </w:rPr>
        <w:t>V nadväznosti na uznesenie vlády SR č. 224 z 9. apríla 2008 sa nahrádza v zákone o pobyte cudzincov ako referenčná veličina minimálna mzda životným minimom.</w:t>
      </w:r>
    </w:p>
    <w:p w:rsidR="003238E1"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FD7CBE">
        <w:rPr>
          <w:rFonts w:ascii="Times New Roman" w:hAnsi="Times New Roman" w:cs="Times New Roman"/>
          <w:b/>
          <w:szCs w:val="24"/>
          <w:lang w:val="sk-SK"/>
        </w:rPr>
        <w:t>8</w:t>
      </w:r>
      <w:r w:rsidRPr="00CD11F8">
        <w:rPr>
          <w:rFonts w:ascii="Times New Roman" w:hAnsi="Times New Roman" w:cs="Times New Roman"/>
          <w:b/>
          <w:szCs w:val="24"/>
          <w:lang w:val="sk-SK"/>
        </w:rPr>
        <w:t xml:space="preserve"> (§ 27 ods. 3 a 4)</w:t>
      </w:r>
    </w:p>
    <w:p w:rsidR="008E3BC2"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Navrhuje sa, aby si cudzinec mohol podať žiadosť o obnovenie povolenia na prechodný pobyt kedykoľvek počas jeho trvania. Súčasná právna úprava do istej miery znižuje právnu istotu cudzinca v prípadoch, ak si podá žiadosť neskôr ako 60 dní pred jeho skončením. Podľa súčasne platnej legislatívy, ak cudzinec nepodá žiadosť v tejto lehote, policajný útvar ju zamietne, pričom má zákonnú povinnosť pred zamietnutím žiadosti prihliadať na možný dosah jej zamietnutia najmä s ohľadom na súkromný a rodinný život cudzinca. Z praxe vyplynulo, že cudzinci často z rôznych dôvodov nedodržia</w:t>
      </w:r>
      <w:r w:rsidRPr="00CD11F8" w:rsidR="00634A0A">
        <w:rPr>
          <w:rFonts w:ascii="Times New Roman" w:hAnsi="Times New Roman" w:cs="Times New Roman"/>
          <w:szCs w:val="24"/>
          <w:lang w:val="sk-SK"/>
        </w:rPr>
        <w:t>vajú</w:t>
      </w:r>
      <w:r w:rsidRPr="00CD11F8">
        <w:rPr>
          <w:rFonts w:ascii="Times New Roman" w:hAnsi="Times New Roman" w:cs="Times New Roman"/>
          <w:szCs w:val="24"/>
          <w:lang w:val="sk-SK"/>
        </w:rPr>
        <w:t xml:space="preserve"> zákonnú lehotu. </w:t>
      </w:r>
    </w:p>
    <w:p w:rsidR="00FD7CBE" w:rsidRPr="00CD11F8" w:rsidP="00F621B4">
      <w:pPr>
        <w:jc w:val="both"/>
        <w:rPr>
          <w:rFonts w:ascii="Times New Roman" w:hAnsi="Times New Roman" w:cs="Times New Roman"/>
          <w:b/>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FD7CBE">
        <w:rPr>
          <w:rFonts w:ascii="Times New Roman" w:hAnsi="Times New Roman" w:cs="Times New Roman"/>
          <w:b/>
          <w:szCs w:val="24"/>
          <w:lang w:val="sk-SK"/>
        </w:rPr>
        <w:t>9</w:t>
      </w:r>
      <w:r w:rsidRPr="00CD11F8">
        <w:rPr>
          <w:rFonts w:ascii="Times New Roman" w:hAnsi="Times New Roman" w:cs="Times New Roman"/>
          <w:b/>
          <w:szCs w:val="24"/>
          <w:lang w:val="sk-SK"/>
        </w:rPr>
        <w:t xml:space="preserve"> (§ 38a ods. 2)</w:t>
      </w:r>
    </w:p>
    <w:p w:rsidR="008E3BC2"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Navrhuje sa, aby cudzinec mohol podať žiadosť o ďalšie povolenie na trvalý pobyt kedykoľvek počas trvania prvého povolenia. I keď oproti prechodnému pobytu policajný útvar pri zmeškaní zákonnej lehoty žiadosť o ďalšie povolenie nezamieta,  vypustením lehoty </w:t>
      </w:r>
      <w:r w:rsidRPr="00CD11F8" w:rsidR="00FD7CBE">
        <w:rPr>
          <w:rFonts w:ascii="Times New Roman" w:hAnsi="Times New Roman" w:cs="Times New Roman"/>
          <w:szCs w:val="24"/>
          <w:lang w:val="sk-SK"/>
        </w:rPr>
        <w:t>sa</w:t>
      </w:r>
      <w:r w:rsidRPr="00CD11F8">
        <w:rPr>
          <w:rFonts w:ascii="Times New Roman" w:hAnsi="Times New Roman" w:cs="Times New Roman"/>
          <w:szCs w:val="24"/>
          <w:lang w:val="sk-SK"/>
        </w:rPr>
        <w:t xml:space="preserve"> postavenie cudzincov s trvalým pobytom </w:t>
      </w:r>
      <w:r w:rsidRPr="00CD11F8" w:rsidR="00FD7CBE">
        <w:rPr>
          <w:rFonts w:ascii="Times New Roman" w:hAnsi="Times New Roman" w:cs="Times New Roman"/>
          <w:szCs w:val="24"/>
          <w:lang w:val="sk-SK"/>
        </w:rPr>
        <w:t>v tejto oblasti zosúladí s postavením</w:t>
      </w:r>
      <w:r w:rsidRPr="00CD11F8">
        <w:rPr>
          <w:rFonts w:ascii="Times New Roman" w:hAnsi="Times New Roman" w:cs="Times New Roman"/>
          <w:szCs w:val="24"/>
          <w:lang w:val="sk-SK"/>
        </w:rPr>
        <w:t xml:space="preserve"> cudzincov s prechodným pobytom.   </w:t>
      </w:r>
    </w:p>
    <w:p w:rsidR="008E3BC2"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K bodu 1</w:t>
      </w:r>
      <w:r w:rsidRPr="00CD11F8" w:rsidR="00815E36">
        <w:rPr>
          <w:rFonts w:ascii="Times New Roman" w:hAnsi="Times New Roman" w:cs="Times New Roman"/>
          <w:b/>
          <w:szCs w:val="24"/>
          <w:lang w:val="sk-SK"/>
        </w:rPr>
        <w:t>0</w:t>
      </w:r>
      <w:r w:rsidRPr="00CD11F8">
        <w:rPr>
          <w:rFonts w:ascii="Times New Roman" w:hAnsi="Times New Roman" w:cs="Times New Roman"/>
          <w:b/>
          <w:szCs w:val="24"/>
          <w:lang w:val="sk-SK"/>
        </w:rPr>
        <w:t xml:space="preserve"> (§ 40)</w:t>
      </w:r>
    </w:p>
    <w:p w:rsidR="008E3BC2"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Navrhuje sa</w:t>
      </w:r>
      <w:r w:rsidRPr="00CD11F8">
        <w:rPr>
          <w:rFonts w:ascii="Times New Roman" w:hAnsi="Times New Roman" w:cs="Times New Roman"/>
          <w:b/>
          <w:szCs w:val="24"/>
          <w:lang w:val="sk-SK"/>
        </w:rPr>
        <w:t xml:space="preserve"> </w:t>
      </w:r>
      <w:r w:rsidRPr="00CD11F8">
        <w:rPr>
          <w:rFonts w:ascii="Times New Roman" w:hAnsi="Times New Roman" w:cs="Times New Roman"/>
          <w:szCs w:val="24"/>
          <w:lang w:val="sk-SK"/>
        </w:rPr>
        <w:t xml:space="preserve">možnosť udeliť povolenie na trvalý pobyt bez splnenia podmienok ustanovených v zákone z dôvodov, ktoré posúdi ministerstvo vnútra ako hodné osobitného zreteľa. Pôjde o ojedinelé prípady, kedy Slovenskej republike vyplývajú záväzky z medzinárodných dohovorov, ale zákon o pobyte cudzincov znemožňuje ich plnenie, nakoľko neobsahuje spôsob, ktorým by sa záväzok aplikoval v praxi.  </w:t>
      </w:r>
    </w:p>
    <w:p w:rsidR="003238E1"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K bod</w:t>
      </w:r>
      <w:r w:rsidRPr="00CD11F8" w:rsidR="00815E36">
        <w:rPr>
          <w:rFonts w:ascii="Times New Roman" w:hAnsi="Times New Roman" w:cs="Times New Roman"/>
          <w:b/>
          <w:szCs w:val="24"/>
          <w:lang w:val="sk-SK"/>
        </w:rPr>
        <w:t>om</w:t>
      </w:r>
      <w:r w:rsidRPr="00CD11F8">
        <w:rPr>
          <w:rFonts w:ascii="Times New Roman" w:hAnsi="Times New Roman" w:cs="Times New Roman"/>
          <w:b/>
          <w:szCs w:val="24"/>
          <w:lang w:val="sk-SK"/>
        </w:rPr>
        <w:t xml:space="preserve"> 1</w:t>
      </w:r>
      <w:r w:rsidRPr="00CD11F8" w:rsidR="00815E36">
        <w:rPr>
          <w:rFonts w:ascii="Times New Roman" w:hAnsi="Times New Roman" w:cs="Times New Roman"/>
          <w:b/>
          <w:szCs w:val="24"/>
          <w:lang w:val="sk-SK"/>
        </w:rPr>
        <w:t>1</w:t>
      </w:r>
      <w:r w:rsidRPr="00CD11F8" w:rsidR="00F94394">
        <w:rPr>
          <w:rFonts w:ascii="Times New Roman" w:hAnsi="Times New Roman" w:cs="Times New Roman"/>
          <w:b/>
          <w:szCs w:val="24"/>
          <w:lang w:val="sk-SK"/>
        </w:rPr>
        <w:t>,</w:t>
      </w:r>
      <w:r w:rsidRPr="00CD11F8" w:rsidR="00815E36">
        <w:rPr>
          <w:rFonts w:ascii="Times New Roman" w:hAnsi="Times New Roman" w:cs="Times New Roman"/>
          <w:b/>
          <w:szCs w:val="24"/>
          <w:lang w:val="sk-SK"/>
        </w:rPr>
        <w:t xml:space="preserve"> 13</w:t>
      </w:r>
      <w:r w:rsidRPr="00CD11F8" w:rsidR="00F94394">
        <w:rPr>
          <w:rFonts w:ascii="Times New Roman" w:hAnsi="Times New Roman" w:cs="Times New Roman"/>
          <w:b/>
          <w:szCs w:val="24"/>
          <w:lang w:val="sk-SK"/>
        </w:rPr>
        <w:t xml:space="preserve"> a 14</w:t>
      </w:r>
      <w:r w:rsidRPr="00CD11F8">
        <w:rPr>
          <w:rFonts w:ascii="Times New Roman" w:hAnsi="Times New Roman" w:cs="Times New Roman"/>
          <w:b/>
          <w:szCs w:val="24"/>
          <w:lang w:val="sk-SK"/>
        </w:rPr>
        <w:t xml:space="preserve"> </w:t>
      </w:r>
      <w:r w:rsidRPr="00CD11F8" w:rsidR="0051195C">
        <w:rPr>
          <w:rFonts w:ascii="Times New Roman" w:hAnsi="Times New Roman" w:cs="Times New Roman"/>
          <w:b/>
          <w:szCs w:val="24"/>
          <w:lang w:val="sk-SK"/>
        </w:rPr>
        <w:t>[</w:t>
      </w:r>
      <w:r w:rsidRPr="00CD11F8">
        <w:rPr>
          <w:rFonts w:ascii="Times New Roman" w:hAnsi="Times New Roman" w:cs="Times New Roman"/>
          <w:b/>
          <w:szCs w:val="24"/>
          <w:lang w:val="sk-SK"/>
        </w:rPr>
        <w:t>§ 49 ods. 1 písm. l)</w:t>
      </w:r>
      <w:r w:rsidRPr="00CD11F8" w:rsidR="00815E36">
        <w:rPr>
          <w:rFonts w:ascii="Times New Roman" w:hAnsi="Times New Roman" w:cs="Times New Roman"/>
          <w:b/>
          <w:szCs w:val="24"/>
          <w:lang w:val="sk-SK"/>
        </w:rPr>
        <w:t xml:space="preserve"> a § 50 písm. b)]</w:t>
      </w:r>
    </w:p>
    <w:p w:rsidR="008E3BC2"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Úprava </w:t>
      </w:r>
      <w:r w:rsidRPr="00CD11F8" w:rsidR="00815E36">
        <w:rPr>
          <w:rFonts w:ascii="Times New Roman" w:hAnsi="Times New Roman" w:cs="Times New Roman"/>
          <w:szCs w:val="24"/>
          <w:lang w:val="sk-SK"/>
        </w:rPr>
        <w:t>týchto ustanovení</w:t>
      </w:r>
      <w:r w:rsidRPr="00CD11F8">
        <w:rPr>
          <w:rFonts w:ascii="Times New Roman" w:hAnsi="Times New Roman" w:cs="Times New Roman"/>
          <w:szCs w:val="24"/>
          <w:lang w:val="sk-SK"/>
        </w:rPr>
        <w:t xml:space="preserve"> sa navrhuje na základe rokovania so zástupcami Ministerstva hospodárstva </w:t>
      </w:r>
      <w:r w:rsidRPr="00CD11F8" w:rsidR="000B2B20">
        <w:rPr>
          <w:rFonts w:ascii="Times New Roman" w:hAnsi="Times New Roman" w:cs="Times New Roman"/>
          <w:szCs w:val="24"/>
          <w:lang w:val="sk-SK"/>
        </w:rPr>
        <w:t>SR</w:t>
      </w:r>
      <w:r w:rsidRPr="00CD11F8">
        <w:rPr>
          <w:rFonts w:ascii="Times New Roman" w:hAnsi="Times New Roman" w:cs="Times New Roman"/>
          <w:szCs w:val="24"/>
          <w:lang w:val="sk-SK"/>
        </w:rPr>
        <w:t xml:space="preserve">, Zväzu hotelov a reštaurácií </w:t>
      </w:r>
      <w:r w:rsidRPr="00CD11F8" w:rsidR="000B2B20">
        <w:rPr>
          <w:rFonts w:ascii="Times New Roman" w:hAnsi="Times New Roman" w:cs="Times New Roman"/>
          <w:szCs w:val="24"/>
          <w:lang w:val="sk-SK"/>
        </w:rPr>
        <w:t>SR</w:t>
      </w:r>
      <w:r w:rsidRPr="00CD11F8">
        <w:rPr>
          <w:rFonts w:ascii="Times New Roman" w:hAnsi="Times New Roman" w:cs="Times New Roman"/>
          <w:szCs w:val="24"/>
          <w:lang w:val="sk-SK"/>
        </w:rPr>
        <w:t>, Slovenskej informačnej služby a Slovenského kemping a karavaning klubu.</w:t>
      </w:r>
      <w:r w:rsidRPr="00CD11F8" w:rsidR="00815E36">
        <w:rPr>
          <w:rFonts w:ascii="Times New Roman" w:hAnsi="Times New Roman" w:cs="Times New Roman"/>
          <w:szCs w:val="24"/>
          <w:lang w:val="sk-SK"/>
        </w:rPr>
        <w:t xml:space="preserve"> Upustilo sa však od pôvodne navrhovanej zmeny domovej knihy na knihu ubytovaných hostí, keďže ubytovateľom vyplývajú zo zákona o pobyte cudzincov rozdielne povinnosti ohľadom vedenia domovej knihy ako ubytovateľom vyplývajú zo zákona č. 253/1998 Z. z. o hlásení pobytu občanov Slovenskej republiky a registri obyvateľov Slovenskej republiky ohľadom vedenia knihy ubytovaných hostí. Doplnilo sa oprávnenie pre príslušníkov Slovenskej informačnej služby, ktoré korešponduje s ich oprávnením podľa ostatnej novely zákona č. 253/1998 Z. z. vykonanej zákonom </w:t>
      </w:r>
      <w:r w:rsidRPr="00CD11F8" w:rsidR="00E138CB">
        <w:rPr>
          <w:rFonts w:ascii="Times New Roman" w:hAnsi="Times New Roman" w:cs="Times New Roman"/>
          <w:szCs w:val="24"/>
          <w:lang w:val="sk-SK"/>
        </w:rPr>
        <w:t xml:space="preserve">                   </w:t>
      </w:r>
      <w:r w:rsidRPr="00CD11F8" w:rsidR="00815E36">
        <w:rPr>
          <w:rFonts w:ascii="Times New Roman" w:hAnsi="Times New Roman" w:cs="Times New Roman"/>
          <w:szCs w:val="24"/>
          <w:lang w:val="sk-SK"/>
        </w:rPr>
        <w:t>č. 216/2008 Z. z.</w:t>
      </w:r>
    </w:p>
    <w:p w:rsidR="00301291" w:rsidRPr="00CD11F8" w:rsidP="00F621B4">
      <w:pPr>
        <w:jc w:val="both"/>
        <w:rPr>
          <w:rFonts w:ascii="Times New Roman" w:hAnsi="Times New Roman" w:cs="Times New Roman"/>
          <w:b/>
          <w:szCs w:val="24"/>
          <w:lang w:val="sk-SK"/>
        </w:rPr>
      </w:pPr>
    </w:p>
    <w:p w:rsidR="00F94394" w:rsidRPr="00CD11F8" w:rsidP="00F94394">
      <w:pPr>
        <w:jc w:val="both"/>
        <w:rPr>
          <w:rFonts w:ascii="Times New Roman" w:hAnsi="Times New Roman" w:cs="Times New Roman"/>
          <w:b/>
          <w:szCs w:val="24"/>
          <w:lang w:val="sk-SK"/>
        </w:rPr>
      </w:pPr>
      <w:r w:rsidRPr="00CD11F8">
        <w:rPr>
          <w:rFonts w:ascii="Times New Roman" w:hAnsi="Times New Roman" w:cs="Times New Roman"/>
          <w:b/>
          <w:szCs w:val="24"/>
          <w:lang w:val="sk-SK"/>
        </w:rPr>
        <w:t>K bodu 12 (§ 49 ods. 5)</w:t>
      </w:r>
    </w:p>
    <w:p w:rsidR="00F94394" w:rsidRPr="00CD11F8" w:rsidP="00F94394">
      <w:pPr>
        <w:ind w:firstLine="720"/>
        <w:jc w:val="both"/>
        <w:rPr>
          <w:rFonts w:ascii="Times New Roman" w:hAnsi="Times New Roman" w:cs="Times New Roman"/>
          <w:szCs w:val="24"/>
          <w:lang w:val="sk-SK"/>
        </w:rPr>
      </w:pPr>
      <w:r w:rsidRPr="00CD11F8">
        <w:rPr>
          <w:rFonts w:ascii="Times New Roman" w:hAnsi="Times New Roman" w:cs="Times New Roman"/>
          <w:szCs w:val="24"/>
          <w:lang w:val="sk-SK"/>
        </w:rPr>
        <w:t>Navrhuje sa ustanoviť cudzincovi povinnosť, aby sa podrobil lekárskemu vyšetreniu na určenie jeho veku v prípadoch, ak je táto otázka sporná. Podľa § 80a zákona o pobyte cudzincov policajný útvar oznámi nájdenie a bezodkladne odovzdá maloletého cudzinca na území Slovenskej republiky úradu práce, sociálnych vecí a rodiny, v ktorého územnom obvode sa maloletý cudzinec našiel.</w:t>
      </w:r>
    </w:p>
    <w:p w:rsidR="00F94394" w:rsidRPr="00CD11F8" w:rsidP="00F94394">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V praxi sa vyskytujú prípady, kedy cudzinci, ktorí sa na území Slovenskej republiky nachádzajú nelegálne, zo strachu pred možnými sankciami uvedú, že sú maloletí. Policajný útvar ani úrad práce, sociálnych vecí a rodiny nemajú možnosť túto skutočnosť preveriť. Cudzinec je umiestnený v Detskom domove pre maloletých bez sprievodu v Hornom Orechovom a keďže nejde o uzavreté zariadenie, cudzinci často utekajú a pokúšajú sa o prechod do iných štátov Schengenského priestoru. Slovenskej republike tak vznikajú náklady spojené s ich pobytom v zariadení, eskortou v prípade ich opätovného zadržania a prevozu do zariadenia. Okrem toho nie je vhodné, aby dospelé osoby vyhlasujúce sa za maloleté, boli umiestňované v jednom zariadení so skutočnými deťmi.</w:t>
      </w:r>
    </w:p>
    <w:p w:rsidR="00F94394" w:rsidRPr="00CD11F8" w:rsidP="00F94394">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Určenie tejto povinnosti sa navrhuje aj z preventívnych dôvodov. Cudzinci po zistení, že sa takéto vyšetrenia vykonávajú, nebudú zavádzať štátne orgány a odďaľovať vyriešenie ich pobytu na našom území. </w:t>
      </w:r>
    </w:p>
    <w:p w:rsidR="00F94394" w:rsidRPr="00CD11F8" w:rsidP="00F621B4">
      <w:pPr>
        <w:jc w:val="both"/>
        <w:rPr>
          <w:rFonts w:ascii="Times New Roman" w:hAnsi="Times New Roman" w:cs="Times New Roman"/>
          <w:b/>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3A1A77">
        <w:rPr>
          <w:rFonts w:ascii="Times New Roman" w:hAnsi="Times New Roman" w:cs="Times New Roman"/>
          <w:b/>
          <w:szCs w:val="24"/>
          <w:lang w:val="sk-SK"/>
        </w:rPr>
        <w:t>1</w:t>
      </w:r>
      <w:r w:rsidRPr="00CD11F8" w:rsidR="00F94394">
        <w:rPr>
          <w:rFonts w:ascii="Times New Roman" w:hAnsi="Times New Roman" w:cs="Times New Roman"/>
          <w:b/>
          <w:szCs w:val="24"/>
          <w:lang w:val="sk-SK"/>
        </w:rPr>
        <w:t>5</w:t>
      </w:r>
      <w:r w:rsidRPr="00CD11F8">
        <w:rPr>
          <w:rFonts w:ascii="Times New Roman" w:hAnsi="Times New Roman" w:cs="Times New Roman"/>
          <w:b/>
          <w:szCs w:val="24"/>
          <w:lang w:val="sk-SK"/>
        </w:rPr>
        <w:t xml:space="preserve"> </w:t>
      </w:r>
      <w:r w:rsidRPr="00CD11F8" w:rsidR="0051195C">
        <w:rPr>
          <w:rFonts w:ascii="Times New Roman" w:hAnsi="Times New Roman" w:cs="Times New Roman"/>
          <w:b/>
          <w:szCs w:val="24"/>
          <w:lang w:val="sk-SK"/>
        </w:rPr>
        <w:t>[§ 59 ods. 4 písm. c)]</w:t>
      </w:r>
    </w:p>
    <w:p w:rsidR="008E3BC2"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V praxi sa vyskytujú prípady, kedy cudzincovi, ktorému bolo v minulosti vydané rozhodnutie o administratívnom vyhostení, je udelený azyl alebo </w:t>
      </w:r>
      <w:r w:rsidRPr="00CD11F8" w:rsidR="00215C02">
        <w:rPr>
          <w:rFonts w:ascii="Times New Roman" w:hAnsi="Times New Roman" w:cs="Times New Roman"/>
          <w:szCs w:val="24"/>
          <w:lang w:val="sk-SK"/>
        </w:rPr>
        <w:t xml:space="preserve">poskytnutá </w:t>
      </w:r>
      <w:r w:rsidRPr="00CD11F8">
        <w:rPr>
          <w:rFonts w:ascii="Times New Roman" w:hAnsi="Times New Roman" w:cs="Times New Roman"/>
          <w:szCs w:val="24"/>
          <w:lang w:val="sk-SK"/>
        </w:rPr>
        <w:t xml:space="preserve">doplnková ochrana. </w:t>
      </w:r>
      <w:r w:rsidRPr="00CD11F8" w:rsidR="00215C02">
        <w:rPr>
          <w:rFonts w:ascii="Times New Roman" w:hAnsi="Times New Roman" w:cs="Times New Roman"/>
          <w:szCs w:val="24"/>
          <w:lang w:val="sk-SK"/>
        </w:rPr>
        <w:t>Keďže ide o dve rozhodnutia štátnych orgánov, pričom prioritným je poskytnutie medzinárodnej ochrany,</w:t>
      </w:r>
      <w:r w:rsidRPr="00CD11F8">
        <w:rPr>
          <w:rFonts w:ascii="Times New Roman" w:hAnsi="Times New Roman" w:cs="Times New Roman"/>
          <w:szCs w:val="24"/>
          <w:lang w:val="sk-SK"/>
        </w:rPr>
        <w:t xml:space="preserve"> </w:t>
      </w:r>
      <w:r w:rsidRPr="00CD11F8" w:rsidR="00215C02">
        <w:rPr>
          <w:rFonts w:ascii="Times New Roman" w:hAnsi="Times New Roman" w:cs="Times New Roman"/>
          <w:szCs w:val="24"/>
          <w:lang w:val="sk-SK"/>
        </w:rPr>
        <w:t>n</w:t>
      </w:r>
      <w:r w:rsidRPr="00CD11F8">
        <w:rPr>
          <w:rFonts w:ascii="Times New Roman" w:hAnsi="Times New Roman" w:cs="Times New Roman"/>
          <w:szCs w:val="24"/>
          <w:lang w:val="sk-SK"/>
        </w:rPr>
        <w:t xml:space="preserve">avrhuje sa, aby </w:t>
      </w:r>
      <w:r w:rsidRPr="00CD11F8" w:rsidR="001E4ABC">
        <w:rPr>
          <w:rFonts w:ascii="Times New Roman" w:hAnsi="Times New Roman" w:cs="Times New Roman"/>
          <w:szCs w:val="24"/>
          <w:lang w:val="sk-SK"/>
        </w:rPr>
        <w:t xml:space="preserve">v takomto prípade </w:t>
      </w:r>
      <w:r w:rsidRPr="00CD11F8">
        <w:rPr>
          <w:rFonts w:ascii="Times New Roman" w:hAnsi="Times New Roman" w:cs="Times New Roman"/>
          <w:szCs w:val="24"/>
          <w:lang w:val="sk-SK"/>
        </w:rPr>
        <w:t xml:space="preserve">rozhodnutie o administratívnom vyhostení </w:t>
      </w:r>
      <w:r w:rsidRPr="00CD11F8" w:rsidR="001E4ABC">
        <w:rPr>
          <w:rFonts w:ascii="Times New Roman" w:hAnsi="Times New Roman" w:cs="Times New Roman"/>
          <w:szCs w:val="24"/>
          <w:lang w:val="sk-SK"/>
        </w:rPr>
        <w:t>stratilo platnosť.</w:t>
      </w:r>
    </w:p>
    <w:p w:rsidR="009C5E0F" w:rsidRPr="00CD11F8" w:rsidP="008E3BC2">
      <w:pPr>
        <w:ind w:firstLine="708"/>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K bodu 1</w:t>
      </w:r>
      <w:r w:rsidRPr="00CD11F8" w:rsidR="00F94394">
        <w:rPr>
          <w:rFonts w:ascii="Times New Roman" w:hAnsi="Times New Roman" w:cs="Times New Roman"/>
          <w:b/>
          <w:szCs w:val="24"/>
          <w:lang w:val="sk-SK"/>
        </w:rPr>
        <w:t>6</w:t>
      </w:r>
      <w:r w:rsidRPr="00CD11F8">
        <w:rPr>
          <w:rFonts w:ascii="Times New Roman" w:hAnsi="Times New Roman" w:cs="Times New Roman"/>
          <w:b/>
          <w:szCs w:val="24"/>
          <w:lang w:val="sk-SK"/>
        </w:rPr>
        <w:t xml:space="preserve"> </w:t>
      </w:r>
      <w:r w:rsidRPr="00CD11F8" w:rsidR="0051195C">
        <w:rPr>
          <w:rFonts w:ascii="Times New Roman" w:hAnsi="Times New Roman" w:cs="Times New Roman"/>
          <w:b/>
          <w:szCs w:val="24"/>
          <w:lang w:val="sk-SK"/>
        </w:rPr>
        <w:t>[§ 76 ods. 1 písm. e)]</w:t>
      </w:r>
    </w:p>
    <w:p w:rsidR="008E3BC2" w:rsidRPr="00CD11F8" w:rsidP="008E3BC2">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Nepodanie žiadosti o ďalšie povolenie na trvalý pobyt v zákonom </w:t>
      </w:r>
      <w:r w:rsidRPr="00CD11F8" w:rsidR="009C5E0F">
        <w:rPr>
          <w:rFonts w:ascii="Times New Roman" w:hAnsi="Times New Roman" w:cs="Times New Roman"/>
          <w:szCs w:val="24"/>
          <w:lang w:val="sk-SK"/>
        </w:rPr>
        <w:t>u</w:t>
      </w:r>
      <w:r w:rsidRPr="00CD11F8">
        <w:rPr>
          <w:rFonts w:ascii="Times New Roman" w:hAnsi="Times New Roman" w:cs="Times New Roman"/>
          <w:szCs w:val="24"/>
          <w:lang w:val="sk-SK"/>
        </w:rPr>
        <w:t>stanovenej lehote je podľa súčasne</w:t>
      </w:r>
      <w:r w:rsidRPr="00CD11F8" w:rsidR="009C5E0F">
        <w:rPr>
          <w:rFonts w:ascii="Times New Roman" w:hAnsi="Times New Roman" w:cs="Times New Roman"/>
          <w:szCs w:val="24"/>
          <w:lang w:val="sk-SK"/>
        </w:rPr>
        <w:t>j</w:t>
      </w:r>
      <w:r w:rsidRPr="00CD11F8">
        <w:rPr>
          <w:rFonts w:ascii="Times New Roman" w:hAnsi="Times New Roman" w:cs="Times New Roman"/>
          <w:szCs w:val="24"/>
          <w:lang w:val="sk-SK"/>
        </w:rPr>
        <w:t xml:space="preserve"> legislatívy priestupkom. Navrhovaná zmena súvisí so zmenou v </w:t>
      </w:r>
      <w:r w:rsidRPr="00CD11F8" w:rsidR="009C5E0F">
        <w:rPr>
          <w:rFonts w:ascii="Times New Roman" w:hAnsi="Times New Roman" w:cs="Times New Roman"/>
          <w:szCs w:val="24"/>
          <w:lang w:val="sk-SK"/>
        </w:rPr>
        <w:t>§ 32</w:t>
      </w:r>
      <w:r w:rsidRPr="00CD11F8">
        <w:rPr>
          <w:rFonts w:ascii="Times New Roman" w:hAnsi="Times New Roman" w:cs="Times New Roman"/>
          <w:szCs w:val="24"/>
          <w:lang w:val="sk-SK"/>
        </w:rPr>
        <w:t xml:space="preserve">, </w:t>
      </w:r>
      <w:r w:rsidRPr="00CD11F8" w:rsidR="00E138CB">
        <w:rPr>
          <w:rFonts w:ascii="Times New Roman" w:hAnsi="Times New Roman" w:cs="Times New Roman"/>
          <w:szCs w:val="24"/>
          <w:lang w:val="sk-SK"/>
        </w:rPr>
        <w:t xml:space="preserve">                 </w:t>
      </w:r>
      <w:r w:rsidRPr="00CD11F8" w:rsidR="009C5E0F">
        <w:rPr>
          <w:rFonts w:ascii="Times New Roman" w:hAnsi="Times New Roman" w:cs="Times New Roman"/>
          <w:szCs w:val="24"/>
          <w:lang w:val="sk-SK"/>
        </w:rPr>
        <w:t xml:space="preserve">v ktorom sa vypúšťa </w:t>
      </w:r>
      <w:r w:rsidRPr="00CD11F8">
        <w:rPr>
          <w:rFonts w:ascii="Times New Roman" w:hAnsi="Times New Roman" w:cs="Times New Roman"/>
          <w:szCs w:val="24"/>
          <w:lang w:val="sk-SK"/>
        </w:rPr>
        <w:t>odsek</w:t>
      </w:r>
      <w:r w:rsidRPr="00CD11F8" w:rsidR="009C5E0F">
        <w:rPr>
          <w:rFonts w:ascii="Times New Roman" w:hAnsi="Times New Roman" w:cs="Times New Roman"/>
          <w:szCs w:val="24"/>
          <w:lang w:val="sk-SK"/>
        </w:rPr>
        <w:t xml:space="preserve"> 2</w:t>
      </w:r>
      <w:r w:rsidRPr="00CD11F8">
        <w:rPr>
          <w:rFonts w:ascii="Times New Roman" w:hAnsi="Times New Roman" w:cs="Times New Roman"/>
          <w:szCs w:val="24"/>
          <w:lang w:val="sk-SK"/>
        </w:rPr>
        <w:t xml:space="preserve">, ktorý určuje túto lehotu. </w:t>
      </w:r>
    </w:p>
    <w:p w:rsidR="00E846D2" w:rsidRPr="00CD11F8" w:rsidP="00F621B4">
      <w:pPr>
        <w:jc w:val="both"/>
        <w:rPr>
          <w:rFonts w:ascii="Times New Roman" w:hAnsi="Times New Roman" w:cs="Times New Roman"/>
          <w:b/>
          <w:szCs w:val="24"/>
          <w:lang w:val="sk-SK"/>
        </w:rPr>
      </w:pPr>
    </w:p>
    <w:p w:rsidR="00F621B4" w:rsidRPr="00CD11F8" w:rsidP="00F621B4">
      <w:pPr>
        <w:jc w:val="both"/>
        <w:rPr>
          <w:rFonts w:ascii="Times New Roman" w:hAnsi="Times New Roman" w:cs="Times New Roman"/>
          <w:b/>
          <w:szCs w:val="24"/>
          <w:lang w:val="sk-SK"/>
        </w:rPr>
      </w:pPr>
      <w:r w:rsidRPr="00CD11F8">
        <w:rPr>
          <w:rFonts w:ascii="Times New Roman" w:hAnsi="Times New Roman" w:cs="Times New Roman"/>
          <w:b/>
          <w:szCs w:val="24"/>
          <w:lang w:val="sk-SK"/>
        </w:rPr>
        <w:t xml:space="preserve">K bodu </w:t>
      </w:r>
      <w:r w:rsidRPr="00CD11F8" w:rsidR="003A1A77">
        <w:rPr>
          <w:rFonts w:ascii="Times New Roman" w:hAnsi="Times New Roman" w:cs="Times New Roman"/>
          <w:b/>
          <w:szCs w:val="24"/>
          <w:lang w:val="sk-SK"/>
        </w:rPr>
        <w:t>1</w:t>
      </w:r>
      <w:r w:rsidRPr="00CD11F8" w:rsidR="00F94394">
        <w:rPr>
          <w:rFonts w:ascii="Times New Roman" w:hAnsi="Times New Roman" w:cs="Times New Roman"/>
          <w:b/>
          <w:szCs w:val="24"/>
          <w:lang w:val="sk-SK"/>
        </w:rPr>
        <w:t>7</w:t>
      </w:r>
      <w:r w:rsidRPr="00CD11F8">
        <w:rPr>
          <w:rFonts w:ascii="Times New Roman" w:hAnsi="Times New Roman" w:cs="Times New Roman"/>
          <w:b/>
          <w:szCs w:val="24"/>
          <w:lang w:val="sk-SK"/>
        </w:rPr>
        <w:t xml:space="preserve"> (§ 80b)</w:t>
      </w:r>
    </w:p>
    <w:p w:rsidR="00F621B4" w:rsidRPr="00CD11F8" w:rsidP="008E3BC2">
      <w:pPr>
        <w:ind w:firstLine="708"/>
        <w:jc w:val="both"/>
        <w:rPr>
          <w:rFonts w:ascii="Times New Roman" w:hAnsi="Times New Roman" w:cs="Times New Roman"/>
          <w:szCs w:val="24"/>
          <w:lang w:val="sk-SK"/>
        </w:rPr>
      </w:pPr>
      <w:r w:rsidRPr="00CD11F8" w:rsidR="008E3BC2">
        <w:rPr>
          <w:rFonts w:ascii="Times New Roman" w:hAnsi="Times New Roman" w:cs="Times New Roman"/>
          <w:szCs w:val="24"/>
          <w:lang w:val="sk-SK"/>
        </w:rPr>
        <w:t xml:space="preserve">V súvislosti s nejasnosťami, ktoré sa vyskytujú v aplikačnej praxi pri vyžadovaní dokladu, že cudzinec netrpí chorobou, ktorá ohrozuje verejné zdravie, </w:t>
      </w:r>
      <w:r w:rsidRPr="00CD11F8" w:rsidR="00215C02">
        <w:rPr>
          <w:rFonts w:ascii="Times New Roman" w:hAnsi="Times New Roman" w:cs="Times New Roman"/>
          <w:szCs w:val="24"/>
          <w:lang w:val="sk-SK"/>
        </w:rPr>
        <w:t xml:space="preserve">sa dopĺňa </w:t>
      </w:r>
      <w:r w:rsidRPr="00CD11F8" w:rsidR="00467483">
        <w:rPr>
          <w:rFonts w:ascii="Times New Roman" w:hAnsi="Times New Roman" w:cs="Times New Roman"/>
          <w:szCs w:val="24"/>
          <w:lang w:val="sk-SK"/>
        </w:rPr>
        <w:t xml:space="preserve">špecializácia </w:t>
      </w:r>
      <w:r w:rsidRPr="00CD11F8" w:rsidR="009C5E0F">
        <w:rPr>
          <w:rFonts w:ascii="Times New Roman" w:hAnsi="Times New Roman" w:cs="Times New Roman"/>
          <w:szCs w:val="24"/>
          <w:lang w:val="sk-SK"/>
        </w:rPr>
        <w:t>lekár</w:t>
      </w:r>
      <w:r w:rsidRPr="00CD11F8" w:rsidR="00467483">
        <w:rPr>
          <w:rFonts w:ascii="Times New Roman" w:hAnsi="Times New Roman" w:cs="Times New Roman"/>
          <w:szCs w:val="24"/>
          <w:lang w:val="sk-SK"/>
        </w:rPr>
        <w:t xml:space="preserve">a, ktorý </w:t>
      </w:r>
      <w:r w:rsidRPr="00CD11F8" w:rsidR="009C5E0F">
        <w:rPr>
          <w:rFonts w:ascii="Times New Roman" w:hAnsi="Times New Roman" w:cs="Times New Roman"/>
          <w:szCs w:val="24"/>
          <w:lang w:val="sk-SK"/>
        </w:rPr>
        <w:t xml:space="preserve">môže vydávať takýto doklad a upravuje sa znenie splnomocňovacieho ustanovenia </w:t>
      </w:r>
      <w:r w:rsidRPr="00CD11F8" w:rsidR="00215C02">
        <w:rPr>
          <w:rFonts w:ascii="Times New Roman" w:hAnsi="Times New Roman" w:cs="Times New Roman"/>
          <w:szCs w:val="24"/>
          <w:lang w:val="sk-SK"/>
        </w:rPr>
        <w:t>pr</w:t>
      </w:r>
      <w:r w:rsidRPr="00CD11F8" w:rsidR="009C5E0F">
        <w:rPr>
          <w:rFonts w:ascii="Times New Roman" w:hAnsi="Times New Roman" w:cs="Times New Roman"/>
          <w:szCs w:val="24"/>
          <w:lang w:val="sk-SK"/>
        </w:rPr>
        <w:t>e Ministerstvo zdravotníctva SR.</w:t>
      </w:r>
    </w:p>
    <w:p w:rsidR="009C5E0F"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u w:val="single"/>
          <w:lang w:val="sk-SK"/>
        </w:rPr>
      </w:pPr>
      <w:r w:rsidRPr="00CD11F8" w:rsidR="00AA21D1">
        <w:rPr>
          <w:rFonts w:ascii="Times New Roman" w:hAnsi="Times New Roman" w:cs="Times New Roman"/>
          <w:b/>
          <w:szCs w:val="24"/>
          <w:u w:val="single"/>
          <w:lang w:val="sk-SK"/>
        </w:rPr>
        <w:t>K čl. III</w:t>
      </w:r>
    </w:p>
    <w:p w:rsidR="007E0BCB" w:rsidRPr="00CD11F8" w:rsidP="007E0BCB">
      <w:pPr>
        <w:jc w:val="both"/>
        <w:rPr>
          <w:rFonts w:ascii="Times New Roman" w:hAnsi="Times New Roman" w:cs="Times New Roman"/>
          <w:szCs w:val="24"/>
          <w:lang w:val="sk-SK"/>
        </w:rPr>
      </w:pPr>
    </w:p>
    <w:p w:rsidR="007E0BCB" w:rsidRPr="00CD11F8" w:rsidP="007E0BCB">
      <w:pPr>
        <w:jc w:val="both"/>
        <w:rPr>
          <w:rFonts w:ascii="Times New Roman" w:hAnsi="Times New Roman" w:cs="Times New Roman"/>
          <w:b/>
          <w:szCs w:val="24"/>
          <w:lang w:val="sk-SK"/>
        </w:rPr>
      </w:pPr>
      <w:r w:rsidRPr="00CD11F8">
        <w:rPr>
          <w:rFonts w:ascii="Times New Roman" w:hAnsi="Times New Roman" w:cs="Times New Roman"/>
          <w:b/>
          <w:szCs w:val="24"/>
          <w:lang w:val="sk-SK"/>
        </w:rPr>
        <w:t>K bodom 1 až 3 (položka 26)</w:t>
      </w:r>
    </w:p>
    <w:p w:rsidR="008E3BC2" w:rsidRPr="00CD11F8" w:rsidP="008E3BC2">
      <w:pPr>
        <w:ind w:firstLine="708"/>
        <w:jc w:val="both"/>
        <w:rPr>
          <w:rFonts w:ascii="Times New Roman" w:hAnsi="Times New Roman" w:cs="Times New Roman"/>
          <w:szCs w:val="24"/>
          <w:lang w:val="sk-SK"/>
        </w:rPr>
      </w:pPr>
      <w:r w:rsidRPr="00CD11F8" w:rsidR="00215C02">
        <w:rPr>
          <w:rFonts w:ascii="Times New Roman" w:hAnsi="Times New Roman" w:cs="Times New Roman"/>
          <w:szCs w:val="24"/>
          <w:lang w:val="sk-SK"/>
        </w:rPr>
        <w:t xml:space="preserve">V nadväznosti na zavedenie možnosti predlžovať krátkodobé víza (čl. II tretí bod) </w:t>
      </w:r>
      <w:r w:rsidRPr="00CD11F8" w:rsidR="00E138CB">
        <w:rPr>
          <w:rFonts w:ascii="Times New Roman" w:hAnsi="Times New Roman" w:cs="Times New Roman"/>
          <w:szCs w:val="24"/>
          <w:lang w:val="sk-SK"/>
        </w:rPr>
        <w:t xml:space="preserve">           </w:t>
      </w:r>
      <w:r w:rsidRPr="00CD11F8" w:rsidR="00215C02">
        <w:rPr>
          <w:rFonts w:ascii="Times New Roman" w:hAnsi="Times New Roman" w:cs="Times New Roman"/>
          <w:szCs w:val="24"/>
          <w:lang w:val="sk-SK"/>
        </w:rPr>
        <w:t>sa navrhuje ustanoviť aj výšku správ</w:t>
      </w:r>
      <w:r w:rsidRPr="00CD11F8" w:rsidR="0036397A">
        <w:rPr>
          <w:rFonts w:ascii="Times New Roman" w:hAnsi="Times New Roman" w:cs="Times New Roman"/>
          <w:szCs w:val="24"/>
          <w:lang w:val="sk-SK"/>
        </w:rPr>
        <w:t>neho poplatku za tento úko</w:t>
      </w:r>
      <w:r w:rsidRPr="00CD11F8" w:rsidR="007E0BCB">
        <w:rPr>
          <w:rFonts w:ascii="Times New Roman" w:hAnsi="Times New Roman" w:cs="Times New Roman"/>
          <w:szCs w:val="24"/>
          <w:lang w:val="sk-SK"/>
        </w:rPr>
        <w:t>n, ako aj osoby, ktoré sú od tohto poplatku oslobodené.</w:t>
      </w:r>
    </w:p>
    <w:p w:rsidR="007E0BCB" w:rsidRPr="00CD11F8" w:rsidP="007E0BCB">
      <w:pPr>
        <w:jc w:val="both"/>
        <w:rPr>
          <w:rFonts w:ascii="Times New Roman" w:hAnsi="Times New Roman" w:cs="Times New Roman"/>
          <w:szCs w:val="24"/>
          <w:lang w:val="sk-SK"/>
        </w:rPr>
      </w:pPr>
    </w:p>
    <w:p w:rsidR="007E0BCB" w:rsidRPr="00CD11F8" w:rsidP="007E0BCB">
      <w:pPr>
        <w:jc w:val="both"/>
        <w:rPr>
          <w:rFonts w:ascii="Times New Roman" w:hAnsi="Times New Roman" w:cs="Times New Roman"/>
          <w:b/>
          <w:szCs w:val="24"/>
          <w:lang w:val="sk-SK"/>
        </w:rPr>
      </w:pPr>
      <w:r w:rsidRPr="00CD11F8">
        <w:rPr>
          <w:rFonts w:ascii="Times New Roman" w:hAnsi="Times New Roman" w:cs="Times New Roman"/>
          <w:b/>
          <w:szCs w:val="24"/>
          <w:lang w:val="sk-SK"/>
        </w:rPr>
        <w:t>K</w:t>
      </w:r>
      <w:r w:rsidRPr="00CD11F8" w:rsidR="00D13678">
        <w:rPr>
          <w:rFonts w:ascii="Times New Roman" w:hAnsi="Times New Roman" w:cs="Times New Roman"/>
          <w:b/>
          <w:szCs w:val="24"/>
          <w:lang w:val="sk-SK"/>
        </w:rPr>
        <w:t> </w:t>
      </w:r>
      <w:r w:rsidRPr="00CD11F8">
        <w:rPr>
          <w:rFonts w:ascii="Times New Roman" w:hAnsi="Times New Roman" w:cs="Times New Roman"/>
          <w:b/>
          <w:szCs w:val="24"/>
          <w:lang w:val="sk-SK"/>
        </w:rPr>
        <w:t>bod</w:t>
      </w:r>
      <w:r w:rsidRPr="00CD11F8" w:rsidR="00D13678">
        <w:rPr>
          <w:rFonts w:ascii="Times New Roman" w:hAnsi="Times New Roman" w:cs="Times New Roman"/>
          <w:b/>
          <w:szCs w:val="24"/>
          <w:lang w:val="sk-SK"/>
        </w:rPr>
        <w:t>u 4 (splnomocnenie k XVIII. časti)</w:t>
      </w:r>
    </w:p>
    <w:p w:rsidR="00D13678" w:rsidRPr="00CD11F8" w:rsidP="007E0BCB">
      <w:pPr>
        <w:jc w:val="both"/>
        <w:rPr>
          <w:rFonts w:ascii="Times New Roman" w:hAnsi="Times New Roman" w:cs="Times New Roman"/>
          <w:szCs w:val="24"/>
          <w:lang w:val="sk-SK"/>
        </w:rPr>
      </w:pPr>
      <w:r w:rsidRPr="00CD11F8">
        <w:rPr>
          <w:rFonts w:ascii="Times New Roman" w:hAnsi="Times New Roman" w:cs="Times New Roman"/>
          <w:szCs w:val="24"/>
          <w:lang w:val="sk-SK"/>
        </w:rPr>
        <w:tab/>
        <w:t>Ustanovuje sa, že výška konzulárneho poplatku môže byť zmenená alebo od jeho vybratia môže byť upustené, ak tak ustanovuje medzinárodná zmluva, ktorou je Slovenská republika viazaná.</w:t>
      </w:r>
    </w:p>
    <w:p w:rsidR="00D13678" w:rsidRPr="00CD11F8" w:rsidP="007E0BCB">
      <w:pPr>
        <w:jc w:val="both"/>
        <w:rPr>
          <w:rFonts w:ascii="Times New Roman" w:hAnsi="Times New Roman" w:cs="Times New Roman"/>
          <w:szCs w:val="24"/>
          <w:lang w:val="sk-SK"/>
        </w:rPr>
      </w:pPr>
    </w:p>
    <w:p w:rsidR="00D13678" w:rsidRPr="00CD11F8" w:rsidP="007E0BCB">
      <w:pPr>
        <w:jc w:val="both"/>
        <w:rPr>
          <w:rFonts w:ascii="Times New Roman" w:hAnsi="Times New Roman" w:cs="Times New Roman"/>
          <w:b/>
          <w:szCs w:val="24"/>
          <w:lang w:val="sk-SK"/>
        </w:rPr>
      </w:pPr>
      <w:r w:rsidRPr="00CD11F8">
        <w:rPr>
          <w:rFonts w:ascii="Times New Roman" w:hAnsi="Times New Roman" w:cs="Times New Roman"/>
          <w:b/>
          <w:szCs w:val="24"/>
          <w:lang w:val="sk-SK"/>
        </w:rPr>
        <w:t>K bodom 5 a 6 (položka 240)</w:t>
      </w:r>
    </w:p>
    <w:p w:rsidR="00D13678" w:rsidRPr="00CD11F8" w:rsidP="007E0BCB">
      <w:pPr>
        <w:jc w:val="both"/>
        <w:rPr>
          <w:rFonts w:ascii="Times New Roman" w:hAnsi="Times New Roman" w:cs="Times New Roman"/>
          <w:szCs w:val="24"/>
          <w:lang w:val="sk-SK"/>
        </w:rPr>
      </w:pPr>
      <w:r w:rsidRPr="00CD11F8">
        <w:rPr>
          <w:rFonts w:ascii="Times New Roman" w:hAnsi="Times New Roman" w:cs="Times New Roman"/>
          <w:szCs w:val="24"/>
          <w:lang w:val="sk-SK"/>
        </w:rPr>
        <w:tab/>
        <w:t xml:space="preserve">V súčasnosti je výška správneho poplatku za podanie žiadosti o udelenie dlhodobého víza ustanovená jednotne vo výške 5 000 Sk. Táto suma sa javí ako neadekvátna, navrhuje </w:t>
      </w:r>
      <w:r w:rsidRPr="00CD11F8" w:rsidR="00E138CB">
        <w:rPr>
          <w:rFonts w:ascii="Times New Roman" w:hAnsi="Times New Roman" w:cs="Times New Roman"/>
          <w:szCs w:val="24"/>
          <w:lang w:val="sk-SK"/>
        </w:rPr>
        <w:t xml:space="preserve">            </w:t>
      </w:r>
      <w:r w:rsidRPr="00CD11F8">
        <w:rPr>
          <w:rFonts w:ascii="Times New Roman" w:hAnsi="Times New Roman" w:cs="Times New Roman"/>
          <w:szCs w:val="24"/>
          <w:lang w:val="sk-SK"/>
        </w:rPr>
        <w:t>sa preto jej zníženie a rozčlenenie podľa dôvodov na udelenie dlhodobého víza.</w:t>
      </w:r>
    </w:p>
    <w:p w:rsidR="00D13678" w:rsidRPr="00CD11F8" w:rsidP="007E0BCB">
      <w:pPr>
        <w:jc w:val="both"/>
        <w:rPr>
          <w:rFonts w:ascii="Times New Roman" w:hAnsi="Times New Roman" w:cs="Times New Roman"/>
          <w:szCs w:val="24"/>
          <w:lang w:val="sk-SK"/>
        </w:rPr>
      </w:pPr>
    </w:p>
    <w:p w:rsidR="00D13678" w:rsidRPr="00CD11F8" w:rsidP="007E0BCB">
      <w:pPr>
        <w:jc w:val="both"/>
        <w:rPr>
          <w:rFonts w:ascii="Times New Roman" w:hAnsi="Times New Roman" w:cs="Times New Roman"/>
          <w:b/>
          <w:szCs w:val="24"/>
          <w:lang w:val="sk-SK"/>
        </w:rPr>
      </w:pPr>
      <w:r w:rsidRPr="00CD11F8">
        <w:rPr>
          <w:rFonts w:ascii="Times New Roman" w:hAnsi="Times New Roman" w:cs="Times New Roman"/>
          <w:b/>
          <w:szCs w:val="24"/>
          <w:lang w:val="sk-SK"/>
        </w:rPr>
        <w:t>K bodu 7 (položka 244)</w:t>
      </w:r>
    </w:p>
    <w:p w:rsidR="00D13678" w:rsidRPr="00CD11F8" w:rsidP="00D13678">
      <w:pPr>
        <w:jc w:val="both"/>
        <w:rPr>
          <w:rFonts w:ascii="Times New Roman" w:hAnsi="Times New Roman" w:cs="Times New Roman"/>
          <w:szCs w:val="24"/>
          <w:lang w:val="sk-SK"/>
        </w:rPr>
      </w:pPr>
      <w:r w:rsidRPr="00CD11F8">
        <w:rPr>
          <w:rFonts w:ascii="Times New Roman" w:hAnsi="Times New Roman" w:cs="Times New Roman"/>
          <w:szCs w:val="24"/>
          <w:lang w:val="sk-SK"/>
        </w:rPr>
        <w:tab/>
        <w:t xml:space="preserve">Zákonom č. 647/2007 Z. z. o cestovných dokladov bola </w:t>
      </w:r>
      <w:r w:rsidRPr="00CD11F8" w:rsidR="00110C35">
        <w:rPr>
          <w:rFonts w:ascii="Times New Roman" w:hAnsi="Times New Roman" w:cs="Times New Roman"/>
          <w:szCs w:val="24"/>
          <w:lang w:val="sk-SK"/>
        </w:rPr>
        <w:t xml:space="preserve">upravená </w:t>
      </w:r>
      <w:r w:rsidRPr="00CD11F8">
        <w:rPr>
          <w:rFonts w:ascii="Times New Roman" w:hAnsi="Times New Roman" w:cs="Times New Roman"/>
          <w:szCs w:val="24"/>
          <w:lang w:val="sk-SK"/>
        </w:rPr>
        <w:t>položka 243</w:t>
      </w:r>
      <w:r w:rsidRPr="00CD11F8" w:rsidR="00110C35">
        <w:rPr>
          <w:rFonts w:ascii="Times New Roman" w:hAnsi="Times New Roman" w:cs="Times New Roman"/>
          <w:szCs w:val="24"/>
          <w:lang w:val="sk-SK"/>
        </w:rPr>
        <w:t>, pričom bola</w:t>
      </w:r>
      <w:r w:rsidRPr="00CD11F8">
        <w:rPr>
          <w:rFonts w:ascii="Times New Roman" w:hAnsi="Times New Roman" w:cs="Times New Roman"/>
          <w:szCs w:val="24"/>
          <w:lang w:val="sk-SK"/>
        </w:rPr>
        <w:t xml:space="preserve"> </w:t>
      </w:r>
      <w:r w:rsidRPr="00CD11F8" w:rsidR="00110C35">
        <w:rPr>
          <w:rFonts w:ascii="Times New Roman" w:hAnsi="Times New Roman" w:cs="Times New Roman"/>
          <w:szCs w:val="24"/>
          <w:lang w:val="sk-SK"/>
        </w:rPr>
        <w:t xml:space="preserve">doplnená </w:t>
      </w:r>
      <w:r w:rsidRPr="00CD11F8">
        <w:rPr>
          <w:rFonts w:ascii="Times New Roman" w:hAnsi="Times New Roman" w:cs="Times New Roman"/>
          <w:szCs w:val="24"/>
          <w:lang w:val="sk-SK"/>
        </w:rPr>
        <w:t>o</w:t>
      </w:r>
      <w:r w:rsidRPr="00CD11F8" w:rsidR="00110C35">
        <w:rPr>
          <w:rFonts w:ascii="Times New Roman" w:hAnsi="Times New Roman" w:cs="Times New Roman"/>
          <w:szCs w:val="24"/>
          <w:lang w:val="sk-SK"/>
        </w:rPr>
        <w:t> písmená</w:t>
      </w:r>
      <w:r w:rsidRPr="00CD11F8">
        <w:rPr>
          <w:rFonts w:ascii="Times New Roman" w:hAnsi="Times New Roman" w:cs="Times New Roman"/>
          <w:szCs w:val="24"/>
          <w:lang w:val="sk-SK"/>
        </w:rPr>
        <w:t xml:space="preserve"> d) a e), ktoré sú však totožné s  plat</w:t>
      </w:r>
      <w:r w:rsidRPr="00CD11F8" w:rsidR="00110C35">
        <w:rPr>
          <w:rFonts w:ascii="Times New Roman" w:hAnsi="Times New Roman" w:cs="Times New Roman"/>
          <w:szCs w:val="24"/>
          <w:lang w:val="sk-SK"/>
        </w:rPr>
        <w:t>ným znením položky 244 písm. a) a b). V záujme odstránenia</w:t>
      </w:r>
      <w:r w:rsidRPr="00CD11F8">
        <w:rPr>
          <w:rFonts w:ascii="Times New Roman" w:hAnsi="Times New Roman" w:cs="Times New Roman"/>
          <w:szCs w:val="24"/>
          <w:lang w:val="sk-SK"/>
        </w:rPr>
        <w:t xml:space="preserve"> uvedenej </w:t>
      </w:r>
      <w:r w:rsidRPr="00CD11F8" w:rsidR="00110C35">
        <w:rPr>
          <w:rFonts w:ascii="Times New Roman" w:hAnsi="Times New Roman" w:cs="Times New Roman"/>
          <w:szCs w:val="24"/>
          <w:lang w:val="sk-SK"/>
        </w:rPr>
        <w:t>duplicity</w:t>
      </w:r>
      <w:r w:rsidRPr="00CD11F8">
        <w:rPr>
          <w:rFonts w:ascii="Times New Roman" w:hAnsi="Times New Roman" w:cs="Times New Roman"/>
          <w:szCs w:val="24"/>
          <w:lang w:val="sk-SK"/>
        </w:rPr>
        <w:t xml:space="preserve"> sa navrhuje </w:t>
      </w:r>
      <w:r w:rsidRPr="00CD11F8" w:rsidR="00110C35">
        <w:rPr>
          <w:rFonts w:ascii="Times New Roman" w:hAnsi="Times New Roman" w:cs="Times New Roman"/>
          <w:szCs w:val="24"/>
          <w:lang w:val="sk-SK"/>
        </w:rPr>
        <w:t>vypustenie písmen a) a b) v položke 244</w:t>
      </w:r>
      <w:r w:rsidRPr="00CD11F8">
        <w:rPr>
          <w:rFonts w:ascii="Times New Roman" w:hAnsi="Times New Roman" w:cs="Times New Roman"/>
          <w:szCs w:val="24"/>
          <w:lang w:val="sk-SK"/>
        </w:rPr>
        <w:t xml:space="preserve">. </w:t>
      </w:r>
    </w:p>
    <w:p w:rsidR="00D13678" w:rsidRPr="00CD11F8" w:rsidP="007E0BCB">
      <w:pPr>
        <w:jc w:val="both"/>
        <w:rPr>
          <w:rFonts w:ascii="Times New Roman" w:hAnsi="Times New Roman" w:cs="Times New Roman"/>
          <w:szCs w:val="24"/>
          <w:lang w:val="sk-SK"/>
        </w:rPr>
      </w:pPr>
    </w:p>
    <w:p w:rsidR="00D13678" w:rsidRPr="00CD11F8" w:rsidP="007E0BCB">
      <w:pPr>
        <w:jc w:val="both"/>
        <w:rPr>
          <w:rFonts w:ascii="Times New Roman" w:hAnsi="Times New Roman" w:cs="Times New Roman"/>
          <w:b/>
          <w:szCs w:val="24"/>
          <w:lang w:val="sk-SK"/>
        </w:rPr>
      </w:pPr>
      <w:r w:rsidRPr="00CD11F8">
        <w:rPr>
          <w:rFonts w:ascii="Times New Roman" w:hAnsi="Times New Roman" w:cs="Times New Roman"/>
          <w:b/>
          <w:szCs w:val="24"/>
          <w:lang w:val="sk-SK"/>
        </w:rPr>
        <w:t>K bodu 8 (položka 265)</w:t>
      </w:r>
    </w:p>
    <w:p w:rsidR="00F621B4" w:rsidRPr="00CD11F8" w:rsidP="00F621B4">
      <w:pPr>
        <w:jc w:val="both"/>
        <w:rPr>
          <w:rFonts w:ascii="Times New Roman" w:hAnsi="Times New Roman" w:cs="Times New Roman"/>
          <w:szCs w:val="24"/>
          <w:lang w:val="sk-SK"/>
        </w:rPr>
      </w:pPr>
      <w:r w:rsidRPr="00CD11F8" w:rsidR="00110C35">
        <w:rPr>
          <w:rFonts w:ascii="Times New Roman" w:hAnsi="Times New Roman" w:cs="Times New Roman"/>
          <w:szCs w:val="24"/>
          <w:lang w:val="sk-SK"/>
        </w:rPr>
        <w:tab/>
        <w:t>V danej položke sa zosúlaďuje terminológia so zákonom č. 474/2005 Z. z. o Slovákoch žijúcich v zahraničí, ktorý nahradil pojem „preukaz zahraničného Slováka“ zo zrušeného zákona č. 70/1997 Z. z. o zahraničných Slovákoch pojmom „osvedčenie“.</w:t>
      </w:r>
    </w:p>
    <w:p w:rsidR="00110C35" w:rsidRPr="00CD11F8" w:rsidP="00F621B4">
      <w:pPr>
        <w:jc w:val="both"/>
        <w:rPr>
          <w:rFonts w:ascii="Times New Roman" w:hAnsi="Times New Roman" w:cs="Times New Roman"/>
          <w:szCs w:val="24"/>
          <w:lang w:val="sk-SK"/>
        </w:rPr>
      </w:pPr>
    </w:p>
    <w:p w:rsidR="00F621B4" w:rsidRPr="00CD11F8" w:rsidP="00F621B4">
      <w:pPr>
        <w:jc w:val="both"/>
        <w:rPr>
          <w:rFonts w:ascii="Times New Roman" w:hAnsi="Times New Roman" w:cs="Times New Roman"/>
          <w:b/>
          <w:szCs w:val="24"/>
          <w:u w:val="single"/>
          <w:lang w:val="sk-SK"/>
        </w:rPr>
      </w:pPr>
      <w:r w:rsidRPr="00CD11F8">
        <w:rPr>
          <w:rFonts w:ascii="Times New Roman" w:hAnsi="Times New Roman" w:cs="Times New Roman"/>
          <w:b/>
          <w:szCs w:val="24"/>
          <w:u w:val="single"/>
          <w:lang w:val="sk-SK"/>
        </w:rPr>
        <w:t xml:space="preserve">K čl. </w:t>
      </w:r>
      <w:r w:rsidRPr="00CD11F8" w:rsidR="00AA21D1">
        <w:rPr>
          <w:rFonts w:ascii="Times New Roman" w:hAnsi="Times New Roman" w:cs="Times New Roman"/>
          <w:b/>
          <w:szCs w:val="24"/>
          <w:u w:val="single"/>
          <w:lang w:val="sk-SK"/>
        </w:rPr>
        <w:t>I</w:t>
      </w:r>
      <w:r w:rsidRPr="00CD11F8">
        <w:rPr>
          <w:rFonts w:ascii="Times New Roman" w:hAnsi="Times New Roman" w:cs="Times New Roman"/>
          <w:b/>
          <w:szCs w:val="24"/>
          <w:u w:val="single"/>
          <w:lang w:val="sk-SK"/>
        </w:rPr>
        <w:t>V</w:t>
      </w:r>
    </w:p>
    <w:p w:rsidR="00F621B4" w:rsidRPr="00CD11F8" w:rsidP="00F621B4">
      <w:pPr>
        <w:jc w:val="both"/>
        <w:rPr>
          <w:rFonts w:ascii="Times New Roman" w:hAnsi="Times New Roman" w:cs="Times New Roman"/>
          <w:szCs w:val="24"/>
          <w:lang w:val="sk-SK"/>
        </w:rPr>
      </w:pPr>
      <w:r w:rsidRPr="00CD11F8">
        <w:rPr>
          <w:rFonts w:ascii="Times New Roman" w:hAnsi="Times New Roman" w:cs="Times New Roman"/>
          <w:szCs w:val="24"/>
          <w:lang w:val="sk-SK"/>
        </w:rPr>
        <w:tab/>
      </w:r>
      <w:r w:rsidRPr="00CD11F8" w:rsidR="000B2B20">
        <w:rPr>
          <w:rFonts w:ascii="Times New Roman" w:hAnsi="Times New Roman" w:cs="Times New Roman"/>
          <w:szCs w:val="24"/>
          <w:lang w:val="sk-SK"/>
        </w:rPr>
        <w:t>Čl.</w:t>
      </w:r>
      <w:r w:rsidRPr="00CD11F8">
        <w:rPr>
          <w:rFonts w:ascii="Times New Roman" w:hAnsi="Times New Roman" w:cs="Times New Roman"/>
          <w:szCs w:val="24"/>
          <w:lang w:val="sk-SK"/>
        </w:rPr>
        <w:t xml:space="preserve"> </w:t>
      </w:r>
      <w:r w:rsidRPr="00CD11F8" w:rsidR="00AA21D1">
        <w:rPr>
          <w:rFonts w:ascii="Times New Roman" w:hAnsi="Times New Roman" w:cs="Times New Roman"/>
          <w:szCs w:val="24"/>
          <w:lang w:val="sk-SK"/>
        </w:rPr>
        <w:t>I</w:t>
      </w:r>
      <w:r w:rsidRPr="00CD11F8">
        <w:rPr>
          <w:rFonts w:ascii="Times New Roman" w:hAnsi="Times New Roman" w:cs="Times New Roman"/>
          <w:szCs w:val="24"/>
          <w:lang w:val="sk-SK"/>
        </w:rPr>
        <w:t xml:space="preserve">V obsahuje doplnenie zákona o advokácii v súvislosti so zabezpečením poskytovania právnej pomoci v azylových </w:t>
      </w:r>
      <w:r w:rsidRPr="00CD11F8" w:rsidR="00AA21D1">
        <w:rPr>
          <w:rFonts w:ascii="Times New Roman" w:hAnsi="Times New Roman" w:cs="Times New Roman"/>
          <w:szCs w:val="24"/>
          <w:lang w:val="sk-SK"/>
        </w:rPr>
        <w:t>veciach</w:t>
      </w:r>
      <w:r w:rsidRPr="00CD11F8">
        <w:rPr>
          <w:rFonts w:ascii="Times New Roman" w:hAnsi="Times New Roman" w:cs="Times New Roman"/>
          <w:szCs w:val="24"/>
          <w:lang w:val="sk-SK"/>
        </w:rPr>
        <w:t xml:space="preserve"> prostredníctvom advokátov.</w:t>
      </w:r>
    </w:p>
    <w:p w:rsidR="00752886" w:rsidRPr="00CD11F8" w:rsidP="00FD64DE">
      <w:pPr>
        <w:jc w:val="both"/>
        <w:rPr>
          <w:rFonts w:ascii="Times New Roman" w:hAnsi="Times New Roman" w:cs="Times New Roman"/>
          <w:b/>
          <w:szCs w:val="24"/>
          <w:u w:val="single"/>
          <w:lang w:val="sk-SK"/>
        </w:rPr>
      </w:pPr>
    </w:p>
    <w:p w:rsidR="00C17219" w:rsidRPr="00CD11F8" w:rsidP="00FD64DE">
      <w:pPr>
        <w:jc w:val="both"/>
        <w:rPr>
          <w:rFonts w:ascii="Times New Roman" w:hAnsi="Times New Roman" w:cs="Times New Roman"/>
          <w:b/>
          <w:szCs w:val="24"/>
          <w:u w:val="single"/>
          <w:lang w:val="sk-SK"/>
        </w:rPr>
      </w:pPr>
      <w:r w:rsidRPr="00CD11F8" w:rsidR="00AA21D1">
        <w:rPr>
          <w:rFonts w:ascii="Times New Roman" w:hAnsi="Times New Roman" w:cs="Times New Roman"/>
          <w:b/>
          <w:szCs w:val="24"/>
          <w:u w:val="single"/>
          <w:lang w:val="sk-SK"/>
        </w:rPr>
        <w:t>K čl. V</w:t>
      </w:r>
    </w:p>
    <w:p w:rsidR="008E3BC2" w:rsidRPr="00CD11F8" w:rsidP="00FD64DE">
      <w:pPr>
        <w:jc w:val="both"/>
        <w:rPr>
          <w:rFonts w:ascii="Times New Roman" w:hAnsi="Times New Roman" w:cs="Times New Roman"/>
          <w:b/>
          <w:szCs w:val="24"/>
          <w:lang w:val="sk-SK"/>
        </w:rPr>
      </w:pPr>
    </w:p>
    <w:p w:rsidR="00AA21D1" w:rsidRPr="00CD11F8" w:rsidP="00AA21D1">
      <w:pPr>
        <w:jc w:val="both"/>
        <w:rPr>
          <w:rFonts w:ascii="Times New Roman" w:hAnsi="Times New Roman" w:cs="Times New Roman"/>
          <w:b/>
          <w:szCs w:val="24"/>
          <w:lang w:val="sk-SK"/>
        </w:rPr>
      </w:pPr>
      <w:r w:rsidRPr="00CD11F8">
        <w:rPr>
          <w:rFonts w:ascii="Times New Roman" w:hAnsi="Times New Roman" w:cs="Times New Roman"/>
          <w:b/>
          <w:szCs w:val="24"/>
          <w:lang w:val="sk-SK"/>
        </w:rPr>
        <w:t>K bodom 1 až 7  [</w:t>
      </w:r>
      <w:r w:rsidRPr="00CD11F8" w:rsidR="00191228">
        <w:rPr>
          <w:rFonts w:ascii="Times New Roman" w:hAnsi="Times New Roman" w:cs="Times New Roman"/>
          <w:b/>
          <w:szCs w:val="24"/>
          <w:lang w:val="sk-SK"/>
        </w:rPr>
        <w:t xml:space="preserve">§ 1, </w:t>
      </w:r>
      <w:r w:rsidRPr="00CD11F8">
        <w:rPr>
          <w:rFonts w:ascii="Times New Roman" w:hAnsi="Times New Roman" w:cs="Times New Roman"/>
          <w:b/>
          <w:szCs w:val="24"/>
          <w:lang w:val="sk-SK"/>
        </w:rPr>
        <w:t>§ 3 ods. 1 a 3, § 4 písm. c) a e), § 5 ods. 5, § 24a až § 24c, § 26 písm. d)]</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ab/>
        <w:t xml:space="preserve">So zámerom zabezpečiť transpozíciu procedurálnej smernice vznikla potreba rozšíriť doterajšiu vecnú pôsobnosť zákona o právnej pomoci aj na poskytovanie právnej pomoci v tzv. azylových veciach. V týchto veciach ide o prelínanie odvetví správneho práva (verejné právo) s občianskym právom procesným (súkromné právo). Podstatou správneho súdnictva </w:t>
      </w:r>
      <w:r w:rsidRPr="00CD11F8" w:rsidR="00E138CB">
        <w:rPr>
          <w:rFonts w:ascii="Times New Roman" w:hAnsi="Times New Roman" w:cs="Times New Roman"/>
          <w:szCs w:val="24"/>
          <w:lang w:val="sk-SK"/>
        </w:rPr>
        <w:t xml:space="preserve">          </w:t>
      </w:r>
      <w:r w:rsidRPr="00CD11F8">
        <w:rPr>
          <w:rFonts w:ascii="Times New Roman" w:hAnsi="Times New Roman" w:cs="Times New Roman"/>
          <w:szCs w:val="24"/>
          <w:lang w:val="sk-SK"/>
        </w:rPr>
        <w:t xml:space="preserve">je ochrana práv fyzických osôb a právnických osôb, o ktorých sa rozhodovalo v správnom konaní. Ide o právny inštitút, ktorý umožňuje, aby sa každá osoba, ktorá sa cíti poškodená, dovolala súdu ako nezávislého orgánu a vyvolala tak konanie, v ktorom  príslušný (správny) orgán už nebude mať autoritatívne postavenie, ale bude účastníkom konania s rovnakými právami ako ten, o koho práva v konaní ide. Navrhovaná zmena dopadá len na jednu z dvoch procesných foriem správneho súdnictva, a to rozhodovanie podľa tretej hlavy piatej časti Občianskeho súdneho poriadku – rozhodovanie o opravných prostriedkoch proti rozhodnutiam správnych orgánov. V tomto prípade pôjde o rozhodovanie krajského súdu </w:t>
      </w:r>
      <w:r w:rsidRPr="00CD11F8" w:rsidR="00E138CB">
        <w:rPr>
          <w:rFonts w:ascii="Times New Roman" w:hAnsi="Times New Roman" w:cs="Times New Roman"/>
          <w:szCs w:val="24"/>
          <w:lang w:val="sk-SK"/>
        </w:rPr>
        <w:t xml:space="preserve">             </w:t>
      </w:r>
      <w:r w:rsidRPr="00CD11F8">
        <w:rPr>
          <w:rFonts w:ascii="Times New Roman" w:hAnsi="Times New Roman" w:cs="Times New Roman"/>
          <w:szCs w:val="24"/>
          <w:lang w:val="sk-SK"/>
        </w:rPr>
        <w:t xml:space="preserve">o opravnom prostriedku proti rozhodnutiu ministerstva vnútra. Poskytovanie právnej pomoci centrom však bude pokrývať, ak to bude potrebné, aj ďalší stupeň, a to odvolanie proti rozhodnutiu krajského súdu na Najvyšší súd Slovenskej republiky podľa § 250s ods. 1 Občianskeho súdneho poriadku. Okrem toho sa právna pomoc vzťahuje aj na konanie o rozklade pred Ministerstvom vnútra Slovenskej republiky, ak ide o zastavenie konania </w:t>
      </w:r>
      <w:r w:rsidRPr="00CD11F8" w:rsidR="00E138CB">
        <w:rPr>
          <w:rFonts w:ascii="Times New Roman" w:hAnsi="Times New Roman" w:cs="Times New Roman"/>
          <w:szCs w:val="24"/>
          <w:lang w:val="sk-SK"/>
        </w:rPr>
        <w:t xml:space="preserve">               </w:t>
      </w:r>
      <w:r w:rsidRPr="00CD11F8">
        <w:rPr>
          <w:rFonts w:ascii="Times New Roman" w:hAnsi="Times New Roman" w:cs="Times New Roman"/>
          <w:szCs w:val="24"/>
          <w:lang w:val="sk-SK"/>
        </w:rPr>
        <w:t>z dôvodu res iudicata.</w:t>
      </w: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Podľa počtu žiadateľov možno za posledné tri roky zo štatistických údajov Migračného úradu ministerstva vnútra (ďalej len „migračný úrad“)  vypozorovať značne  klesajúcu tendenciu. Napríklad v roku 2004 bolo podaných 11.395 žiadostí, v roku 2005 3.549, v roku 2006 2.871 a v roku 2007 2.642 žiadostí. Z celkového počtu podaných žiadostí v roku 2007 – 2.642 žiadostí o udelenie azylu, azyl bol udelený v 14 prípadoch, neudelený v  728 prípadoch, odňatý nebol žiadny azyl, žiadosť bola zamietnutá ako neprípustná v 73 prípadoch, žiadosť bola zamietnutá ako zjavne neopodstatnená v 458 prípadoch, zastavené konanie najmä z dôvodu, že žiadatelia opustili územie Slovenskej republiky bolo v 1.693 prípadoch. Opravný prostriedok na krajský súd bol podaný v 499 prípadoch, odvolanie na Najvyšší súd Slovenskej republiky v 43 prípadoch.  Po nadobudnutí účinnosti predkladanej novely zákona o právnej pomoci možno očakávať nárast v počte opravných prostriedkov proti rozhodnutiam ministerstva vnútra, keďže v podstate každý cudzinec, voči ktorému bolo vydané negatívne rozhodnutie, sa bude môcť obrátiť so žiadosťou na centrum.</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ab/>
        <w:t xml:space="preserve">V nadväznosti na doplnenie rozsahu zákona o právnej pomoci je potrebné do vymedzenia pojmov v § 4 doplniť pojem „azylová vec“. Napriek tomu, že v § 24c návrhu zákona je zakotvená vnútorná odkazujúca norma – primerané použitie ostatných ustanovení upravujúcich poskytovanie právnej pomoci vo vnútroštátnych i cezhraničných sporoch -  navrhuje sa v rámci vymedzenia pojmov explicitne rozšíriť obsah pojmu </w:t>
      </w:r>
      <w:r w:rsidRPr="00CD11F8" w:rsidR="00DA4129">
        <w:rPr>
          <w:rFonts w:ascii="Times New Roman" w:hAnsi="Times New Roman" w:cs="Times New Roman"/>
          <w:szCs w:val="24"/>
          <w:lang w:val="sk-SK"/>
        </w:rPr>
        <w:t xml:space="preserve">„zahraničná </w:t>
      </w:r>
      <w:r w:rsidRPr="00CD11F8">
        <w:rPr>
          <w:rFonts w:ascii="Times New Roman" w:hAnsi="Times New Roman" w:cs="Times New Roman"/>
          <w:szCs w:val="24"/>
          <w:lang w:val="sk-SK"/>
        </w:rPr>
        <w:t>oprávnená osoba</w:t>
      </w:r>
      <w:r w:rsidRPr="00CD11F8" w:rsidR="00DA4129">
        <w:rPr>
          <w:rFonts w:ascii="Times New Roman" w:hAnsi="Times New Roman" w:cs="Times New Roman"/>
          <w:szCs w:val="24"/>
          <w:lang w:val="sk-SK"/>
        </w:rPr>
        <w:t>“</w:t>
      </w:r>
      <w:r w:rsidRPr="00CD11F8">
        <w:rPr>
          <w:rFonts w:ascii="Times New Roman" w:hAnsi="Times New Roman" w:cs="Times New Roman"/>
          <w:szCs w:val="24"/>
          <w:lang w:val="sk-SK"/>
        </w:rPr>
        <w:t xml:space="preserve"> aj na cudzinca, ktorý spĺňa predpoklady na poskytnutie právnej pomoci v azylovej veci. </w:t>
      </w: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Medzi zamietavé rozhodnutia podľa čl. 15 ods. 2 procedurálnej smernice je potrebné zaradiť  rozhodnutia ministerstva vnútra uvedené v § 24a písm. c) návrhu zákona.</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V praxi pôjde o nasledujúce situácie:</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1. cudzinec je žiadateľom o udelenie azylu a ministerstvo vnútra v konaní o udelenie azylu vydá  rozhodnutie, ktorým mu azyl neudelí alebo zamietne jeho žiadosť o udelenie azylu ako zjavne neopodstatnenú alebo </w:t>
      </w:r>
      <w:r w:rsidRPr="00CD11F8" w:rsidR="00DA4129">
        <w:rPr>
          <w:rFonts w:ascii="Times New Roman" w:hAnsi="Times New Roman" w:cs="Times New Roman"/>
          <w:szCs w:val="24"/>
          <w:lang w:val="sk-SK"/>
        </w:rPr>
        <w:t xml:space="preserve">ako </w:t>
      </w:r>
      <w:r w:rsidRPr="00CD11F8">
        <w:rPr>
          <w:rFonts w:ascii="Times New Roman" w:hAnsi="Times New Roman" w:cs="Times New Roman"/>
          <w:szCs w:val="24"/>
          <w:lang w:val="sk-SK"/>
        </w:rPr>
        <w:t>neprípustnú,</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2. cudzincovi bol udelený azyl, avšak neskôr mu bol rozhodnutím ministerstva vnútra odňatý,</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3. cudzincovi bola poskytnutá doplnková ochrana, avšak ministerstvo vnútra rozhodlo o zrušení doplnkovej ochrany alebo o nepredĺžení doplnkovej ochrany,</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4. konanie bolo zastavené z dôvodu res iudicata.</w:t>
      </w:r>
    </w:p>
    <w:p w:rsidR="00301291" w:rsidRPr="00CD11F8" w:rsidP="00AA21D1">
      <w:pPr>
        <w:jc w:val="both"/>
        <w:rPr>
          <w:rFonts w:ascii="Times New Roman" w:hAnsi="Times New Roman" w:cs="Times New Roman"/>
          <w:szCs w:val="24"/>
          <w:lang w:val="sk-SK"/>
        </w:rPr>
      </w:pP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ab/>
        <w:t>Vo všetkých uvedených prípadoch je cudzinec oprávnený podať opravný prostriedok proti rozhodnutiu ministerstva vnútra, pričom mu vzniká v zmysle navrhovaného § 24a písm. c) právo obrátiť sa na centrum s cieľom, aby mu bola poskytnutá bezplatná právna pomoc. Na vznik nároku na poskytnutie bezplatnej právnej pomoci je zároveň nevyhnutné splniť ďalšie podmienky taxatívne zakotvené v navrhovanom § 24a. Treba zdôrazniť, že pod tieto obligatórne podmienky nie je zahrnutá požiadavka, aby sa cudzinec musel súčasne obrátiť na príslušný orgán, resp. aby podal na príslušný orgán opravný prostriedok proti „nepriaznivému“ rozhodnu</w:t>
      </w:r>
      <w:r w:rsidRPr="00CD11F8" w:rsidR="00DA4129">
        <w:rPr>
          <w:rFonts w:ascii="Times New Roman" w:hAnsi="Times New Roman" w:cs="Times New Roman"/>
          <w:szCs w:val="24"/>
          <w:lang w:val="sk-SK"/>
        </w:rPr>
        <w:t>tiu ministerstva vnútra. Po tom</w:t>
      </w:r>
      <w:r w:rsidRPr="00CD11F8">
        <w:rPr>
          <w:rFonts w:ascii="Times New Roman" w:hAnsi="Times New Roman" w:cs="Times New Roman"/>
          <w:szCs w:val="24"/>
          <w:lang w:val="sk-SK"/>
        </w:rPr>
        <w:t xml:space="preserve"> ako sa zamestnanec centra, prípadne určený advokát, oboznámi s prípadom, vysvetlí žiadateľovi jeho právnu situáciu. Na základe tohto poradenstva – po zhodnotení svojej situácie – sa žiadateľ môže rozhodnúť, že nepodá opravný prostriedok. Naopak, ak sa rozhodne využiť oprávnenie, ktoré mu priznáva </w:t>
      </w:r>
      <w:r w:rsidRPr="00CD11F8" w:rsidR="00DA4129">
        <w:rPr>
          <w:rFonts w:ascii="Times New Roman" w:hAnsi="Times New Roman" w:cs="Times New Roman"/>
          <w:szCs w:val="24"/>
          <w:lang w:val="sk-SK"/>
        </w:rPr>
        <w:t xml:space="preserve">  </w:t>
      </w:r>
      <w:r w:rsidRPr="00CD11F8">
        <w:rPr>
          <w:rFonts w:ascii="Times New Roman" w:hAnsi="Times New Roman" w:cs="Times New Roman"/>
          <w:szCs w:val="24"/>
          <w:lang w:val="sk-SK"/>
        </w:rPr>
        <w:t>§ 21 zákona o azyle, právna pomoc bude zahŕňať najmä spísanie podania – opravného prostriedku, zastupovanie v príslušnom konaní, vykonávanie úkonov s tým súvisiacich, ustanovenie tlmočníka, ak to bude potrebné, zabezpečenie prekladu dokladov potrebných na predloženie príslušnému orgánu, náhradu nevyhnutných cestovných nákladov, ktoré žiadateľovi vzniknú v súvislosti s jeho cestou z azylového zariadenia do sídla príslušného orgánu, ak by napríklad súd vyžadoval v predvolaní na pojednávanie jeho osobnú účasť (porov. § 250q vo väzbe na § 250f Občianskeho súdneho poriadku), a tiež  uhrádzanie ďalších nákladov s tým spojených (porov. § 4 písm. a), § 19 zákona o právnej pomoci).</w:t>
      </w: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S úpravou v § 24a písm. a) je spojená úprava v § 24b ods. 1 a 2. Procedurálna smernica svojou dispozitívnou úpravou v čl. 15 ods. 4 – na rozdiel od požiadavky kladenej na tzv. cezhraničné spory smernicou Rady č. 2003/8/ES z 27. januára 2003 na zlepšenie prístupu k spravodlivosti pri cezhraničných sporoch ustanovením minimálnych spoločných pravidiel týkajúcich sa právnej pomoci pri takýchto sporoch (Ú. v. ES L 026, 31.1.2003) v spojení s rozhodnutím Komisie z 26. augusta 2005, ktorým sa ustanovuje formulár na postúpenie žiadosti o poskytovanie právnej pomoci podľa smernice Rady 2003/8/ES - ponecháva na vôli členských štátov možnú úpravu pravidiel </w:t>
      </w:r>
      <w:r w:rsidRPr="00CD11F8">
        <w:rPr>
          <w:rFonts w:ascii="Times New Roman" w:hAnsi="Times New Roman" w:cs="Times New Roman"/>
          <w:i/>
          <w:szCs w:val="24"/>
          <w:lang w:val="sk-SK"/>
        </w:rPr>
        <w:t>„o predpísanom postupe pri podávaní a spracovaní týchto žiadostí o právnu pomoc a/alebo zastúpenie“</w:t>
      </w:r>
      <w:r w:rsidRPr="00CD11F8">
        <w:rPr>
          <w:rFonts w:ascii="Times New Roman" w:hAnsi="Times New Roman" w:cs="Times New Roman"/>
          <w:szCs w:val="24"/>
          <w:lang w:val="sk-SK"/>
        </w:rPr>
        <w:t xml:space="preserve">. Ministerstvo spravodlivosti pristúpilo k mechanizmu ustanovenia vzoru žiadosti o poskytnutie bezplatnej právnej pomoci v azylových veciach, ktorý sa podľa platnej právnej úpravy aplikuje pri vnútroštátnych a cezhraničných sporoch (porov. § 26 zákona o právnej pomoci a vyhlášku č. 544/2005 Z. z., ktorou sa vykonávajú niektoré ustanovenia zákona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Tento vzor žiadosti však bude vzhľadom na špecifické postavenie „žiadateľa“ – prichádzajúceho v prevažnej väčšine z nečlenského štátu EÚ – a situáciu, v ktorej sa nachádza (neznalosť jazyka a prostredia, spoločenskej situácie, právneho poriadku a pod.) podstatne jednoduchší ako je tomu pri iných druhoch právnej pomoci podľa tohto zákona. Ráta sa s vypracovaním jednoduchého formulára žiadosti, jeho preložením do viacerých jazykov a distribúciou v miestach výskytu žiadateľov o azyl. Tento formulár však žiadateľ môže, ale nemusí použiť. Z tohto dôvodu sa v § 24b ods. 2 ustanovujú minimálne – nevyhnutné – obsahové náležitosti žiadosti o poskytnutie právnej pomoci v azylovej veci, ktoré analogicky reflektujú na v praxi zaužívaný právny režim v § 42 ods. 3 Občianskeho súdneho poriadku a v § 19 ods. 2 </w:t>
      </w:r>
      <w:r w:rsidRPr="00CD11F8" w:rsidR="00DA4129">
        <w:rPr>
          <w:rFonts w:ascii="Times New Roman" w:hAnsi="Times New Roman" w:cs="Times New Roman"/>
          <w:szCs w:val="24"/>
          <w:lang w:val="sk-SK"/>
        </w:rPr>
        <w:t>s</w:t>
      </w:r>
      <w:r w:rsidRPr="00CD11F8">
        <w:rPr>
          <w:rFonts w:ascii="Times New Roman" w:hAnsi="Times New Roman" w:cs="Times New Roman"/>
          <w:szCs w:val="24"/>
          <w:lang w:val="sk-SK"/>
        </w:rPr>
        <w:t>právneho poriadku. Navyše je potrebné uviesť číslo azylového spisu na rýchlu a jednoznačnú identifikáciu žiadateľa a jeho prípadu a adresu, na ktorú je možné žiadateľovi doručovať písomnosti. Súčasťou žiadosti by malo byť tiež čestné vyhlásenie, že žiadateľ nemá na príslušné konanie svojho vlastného zástupcu a splnomocnenie pre centrum.</w:t>
      </w:r>
    </w:p>
    <w:p w:rsidR="00301291" w:rsidRPr="00CD11F8" w:rsidP="00AA21D1">
      <w:pPr>
        <w:ind w:firstLine="708"/>
        <w:jc w:val="both"/>
        <w:rPr>
          <w:rFonts w:ascii="Times New Roman" w:hAnsi="Times New Roman" w:cs="Times New Roman"/>
          <w:szCs w:val="24"/>
          <w:lang w:val="sk-SK"/>
        </w:rPr>
      </w:pP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Žiadosť o poskytnutie právnej pomoci v azylovej veci je možné podať kedykoľvek, v praxi k tomu zrejme najčastejšie bude dochádzať pri pohovore s pracovníkom migračného úradu v rámci konania o azyle alebo po doručení zamietavého rozhodnutia ministerstva vnútra. Pre začiatok plynutia odvolacej lehoty je relevantný § 20a ods. </w:t>
      </w:r>
      <w:r w:rsidRPr="00CD11F8" w:rsidR="00DA4129">
        <w:rPr>
          <w:rFonts w:ascii="Times New Roman" w:hAnsi="Times New Roman" w:cs="Times New Roman"/>
          <w:szCs w:val="24"/>
          <w:lang w:val="sk-SK"/>
        </w:rPr>
        <w:t>1 zákona o azyle</w:t>
      </w:r>
      <w:r w:rsidRPr="00CD11F8">
        <w:rPr>
          <w:rFonts w:ascii="Times New Roman" w:hAnsi="Times New Roman" w:cs="Times New Roman"/>
          <w:szCs w:val="24"/>
          <w:lang w:val="sk-SK"/>
        </w:rPr>
        <w:t>, teda doručenie rozhodnutia centru, v prípade, že žiadateľ už o právnu pomoc požiadal. Predkladateľ však zámerne nechce žiadateľa limitovať lehotou na podanie žiadosti o právnu pomoc, keďže v prípade jej zmeškania by nemal nárok na poskytovanie právnej pomoci počas celého azylového konania. Žiadateľ teda môže opravný prostriedok podať aj sám a až potom kedykoľvek v priebehu konania požiadať o poskytnutie právnej pomoci podľa tohto zákona.</w:t>
      </w: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Centrum určí svojho zamestnanca, prípadne advokáta (v zložitejších prípadoch, kedy je nutná istá expertíza alebo ak nemôže poskytnúť právnu pomoc prostredníctvom svojich zamestnancov), ktorý sa bude zaoberať prípadom oprávnenej osoby. Keďže z časových (plynie lehota na podanie opravného prostriedku) a technických dôvodov (napr. preklady, tlmočenie), by bolo zložité pristúpiť v každom individuálnom prípade k následnému udeleniu plnomocenstva oprávnenou osobou určenému zamestnancovi centra alebo advokátovi, zákon vyžaduje pripojenie plnomocenstva centru ku žiadosti. Toto plnomocenstvo sa vzťahuje aj na centrom určeného advokáta. Zákon ďalej ustanovuje primerané použitie ostatných ustanovení zákona o právnej pomoci aj na azylové veci, ide napríklad o</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 13 – povinnosti oprávnenej osoby,</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 14 – odňatie poskytovania právnej pomoci,</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 15 – návratnosť vynaložených finančných prostriedkov,</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 19 – tlmočenie, preklady, cestovné náklady,</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 xml:space="preserve">§ 20 – náhrada vynaložených nákladov. </w:t>
      </w: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 xml:space="preserve">Platná právna úprava určuje dôvody, na základe ktorých centrum odníme poskytovanie právnej pomoci, resp. rozhodne o povinnosti žiadateľa nahradiť centru celkom alebo sčasti náklady, ktoré boli za neho na „doteraz“ poskytnutú právnu pomoc vynaložené  - porov. § 14 a 20 zákona o právnej pomoci. Aj na tieto ustanovenia a v medziach daných čl. 15 ods. 6 procedurálnej smernice reaguje vnútorná odkazujúca norma v § 24c. Navrhuje sa, aby po splnení zákonných dôvodov (napr. uvedenie nepravdivých údajov) bolo možné odňať poskytovanie právnej pomoci v azylovej veci, pričom cudzinec bude povinný nahradiť centru celkom alebo sčasti náklady (vrátane nákladov na tlmočníka, či na preklad potrebných dokumentov), ktoré boli za neho na dovtedy poskytnutú právnu pomoc vynaložené. </w:t>
      </w:r>
    </w:p>
    <w:p w:rsidR="00AA21D1" w:rsidRPr="00CD11F8" w:rsidP="00AA21D1">
      <w:pPr>
        <w:ind w:firstLine="708"/>
        <w:jc w:val="both"/>
        <w:rPr>
          <w:rFonts w:ascii="Times New Roman" w:hAnsi="Times New Roman" w:cs="Times New Roman"/>
          <w:szCs w:val="24"/>
          <w:lang w:val="sk-SK"/>
        </w:rPr>
      </w:pPr>
      <w:r w:rsidRPr="00CD11F8">
        <w:rPr>
          <w:rFonts w:ascii="Times New Roman" w:hAnsi="Times New Roman" w:cs="Times New Roman"/>
          <w:szCs w:val="24"/>
          <w:lang w:val="sk-SK"/>
        </w:rPr>
        <w:t>Ak cudzinec ako oprávnená osoba splní podmienky ustanovené na priznanie náhrady trov konania podľa § 142 až 151a v spojení s § 246c Občianskeho súdneho poriadku, prizná sa náhrada trov konania namiesto oprávnenej osobe advokátovi. Ak náhrada trov konania priznaná advokátovi bude vyššia než náklady na právnu pomoc poskytnutú cudzincovi ako oprávnenej osobe v azylovej veci, vráti advokát centru vyplatené náklady na právnu pomoc. Ak súd v správnom súdnictve zaviaže oprávnenú osobu na náhradu trov konania, tieto trovy bude znášať oprávnená osoba. Obdobná úprava bude platiť aj pri konaní pred Najvyšším súdom Slovenskej republiky.</w:t>
      </w:r>
    </w:p>
    <w:p w:rsidR="00AA21D1" w:rsidRPr="00CD11F8" w:rsidP="00AA21D1">
      <w:pPr>
        <w:jc w:val="both"/>
        <w:rPr>
          <w:rFonts w:ascii="Times New Roman" w:hAnsi="Times New Roman" w:cs="Times New Roman"/>
          <w:szCs w:val="24"/>
          <w:lang w:val="sk-SK"/>
        </w:rPr>
      </w:pPr>
      <w:r w:rsidRPr="00CD11F8">
        <w:rPr>
          <w:rFonts w:ascii="Times New Roman" w:hAnsi="Times New Roman" w:cs="Times New Roman"/>
          <w:szCs w:val="24"/>
          <w:lang w:val="sk-SK"/>
        </w:rPr>
        <w:tab/>
        <w:t xml:space="preserve">Navrhovaná právna úprava teda rešpektuje špecifické postavenie cudzinca v azylovej veci. Príliš rigorózny formalizmus by zbytočne komplikoval a v neposlednom rade i predlžoval celú procedúru poskytnutia bezplatnej právnej pomoci v azylových veciach. Osobitná úprava podávania žiadosti o poskytnutie právnej pomoci v azylovej veci je snahou o to, aby bol mechanizmus poskytovania právnej pomoci v azylových veciach efektívny a v praxi realizovateľný.   </w:t>
      </w:r>
    </w:p>
    <w:p w:rsidR="00AA21D1" w:rsidRPr="00CD11F8" w:rsidP="00AA21D1">
      <w:pPr>
        <w:jc w:val="both"/>
        <w:rPr>
          <w:rFonts w:ascii="Times New Roman" w:hAnsi="Times New Roman" w:cs="Times New Roman"/>
          <w:szCs w:val="24"/>
          <w:lang w:val="sk-SK"/>
        </w:rPr>
      </w:pPr>
    </w:p>
    <w:p w:rsidR="00AA21D1" w:rsidRPr="00CD11F8" w:rsidP="00AA21D1">
      <w:pPr>
        <w:jc w:val="both"/>
        <w:rPr>
          <w:rFonts w:ascii="Times New Roman" w:hAnsi="Times New Roman" w:cs="Times New Roman"/>
          <w:b/>
          <w:szCs w:val="24"/>
          <w:lang w:val="sk-SK"/>
        </w:rPr>
      </w:pPr>
      <w:r w:rsidRPr="00CD11F8">
        <w:rPr>
          <w:rFonts w:ascii="Times New Roman" w:hAnsi="Times New Roman" w:cs="Times New Roman"/>
          <w:b/>
          <w:szCs w:val="24"/>
          <w:lang w:val="sk-SK"/>
        </w:rPr>
        <w:t>K bodom 8 a 9 (§ 27 a príloha)</w:t>
      </w:r>
    </w:p>
    <w:p w:rsidR="00FD64DE" w:rsidRPr="00CD11F8" w:rsidP="00AA21D1">
      <w:pPr>
        <w:jc w:val="both"/>
        <w:rPr>
          <w:rFonts w:ascii="Times New Roman" w:hAnsi="Times New Roman" w:cs="Times New Roman"/>
          <w:szCs w:val="24"/>
          <w:lang w:val="sk-SK"/>
        </w:rPr>
      </w:pPr>
      <w:r w:rsidRPr="00CD11F8" w:rsidR="00AA21D1">
        <w:rPr>
          <w:rFonts w:ascii="Times New Roman" w:hAnsi="Times New Roman" w:cs="Times New Roman"/>
          <w:szCs w:val="24"/>
          <w:lang w:val="sk-SK"/>
        </w:rPr>
        <w:tab/>
        <w:t>Príloha zákona o právnej pomoci sa dopĺňa o transpozičný odkaz na procedurálnu smernicu.</w:t>
      </w:r>
    </w:p>
    <w:p w:rsidR="00301291" w:rsidRPr="00CD11F8" w:rsidP="00FD64DE">
      <w:pPr>
        <w:jc w:val="both"/>
        <w:rPr>
          <w:rFonts w:ascii="Times New Roman" w:hAnsi="Times New Roman" w:cs="Times New Roman"/>
          <w:b/>
          <w:szCs w:val="24"/>
          <w:u w:val="single"/>
          <w:lang w:val="sk-SK"/>
        </w:rPr>
      </w:pPr>
    </w:p>
    <w:p w:rsidR="00FD64DE" w:rsidRPr="00CD11F8" w:rsidP="00FD64DE">
      <w:pPr>
        <w:jc w:val="both"/>
        <w:rPr>
          <w:rFonts w:ascii="Times New Roman" w:hAnsi="Times New Roman" w:cs="Times New Roman"/>
          <w:b/>
          <w:szCs w:val="24"/>
          <w:u w:val="single"/>
          <w:lang w:val="sk-SK"/>
        </w:rPr>
      </w:pPr>
      <w:r w:rsidRPr="00CD11F8">
        <w:rPr>
          <w:rFonts w:ascii="Times New Roman" w:hAnsi="Times New Roman" w:cs="Times New Roman"/>
          <w:b/>
          <w:szCs w:val="24"/>
          <w:u w:val="single"/>
          <w:lang w:val="sk-SK"/>
        </w:rPr>
        <w:t>K Čl. V</w:t>
      </w:r>
      <w:r w:rsidRPr="00CD11F8" w:rsidR="00AA21D1">
        <w:rPr>
          <w:rFonts w:ascii="Times New Roman" w:hAnsi="Times New Roman" w:cs="Times New Roman"/>
          <w:b/>
          <w:szCs w:val="24"/>
          <w:u w:val="single"/>
          <w:lang w:val="sk-SK"/>
        </w:rPr>
        <w:t>I</w:t>
      </w:r>
    </w:p>
    <w:p w:rsidR="004A1A81" w:rsidRPr="00CD11F8" w:rsidP="00C7414C">
      <w:pPr>
        <w:jc w:val="both"/>
        <w:rPr>
          <w:rFonts w:ascii="Times New Roman" w:hAnsi="Times New Roman" w:cs="Times New Roman"/>
          <w:szCs w:val="24"/>
          <w:lang w:val="sk-SK"/>
        </w:rPr>
      </w:pPr>
      <w:r w:rsidRPr="00CD11F8" w:rsidR="00060CB7">
        <w:rPr>
          <w:rFonts w:ascii="Times New Roman" w:hAnsi="Times New Roman" w:cs="Times New Roman"/>
          <w:szCs w:val="24"/>
          <w:lang w:val="sk-SK"/>
        </w:rPr>
        <w:tab/>
      </w:r>
      <w:r w:rsidRPr="00CD11F8" w:rsidR="00FD64DE">
        <w:rPr>
          <w:rFonts w:ascii="Times New Roman" w:hAnsi="Times New Roman" w:cs="Times New Roman"/>
          <w:szCs w:val="24"/>
          <w:lang w:val="sk-SK"/>
        </w:rPr>
        <w:t>Vzhľadom na transpozičnú le</w:t>
      </w:r>
      <w:r w:rsidRPr="00CD11F8" w:rsidR="002417D1">
        <w:rPr>
          <w:rFonts w:ascii="Times New Roman" w:hAnsi="Times New Roman" w:cs="Times New Roman"/>
          <w:szCs w:val="24"/>
          <w:lang w:val="sk-SK"/>
        </w:rPr>
        <w:t>hotu na prebratie čl.</w:t>
      </w:r>
      <w:r w:rsidRPr="00CD11F8" w:rsidR="00FD64DE">
        <w:rPr>
          <w:rFonts w:ascii="Times New Roman" w:hAnsi="Times New Roman" w:cs="Times New Roman"/>
          <w:szCs w:val="24"/>
          <w:lang w:val="sk-SK"/>
        </w:rPr>
        <w:t xml:space="preserve"> 15 </w:t>
      </w:r>
      <w:r w:rsidRPr="00CD11F8" w:rsidR="002417D1">
        <w:rPr>
          <w:rFonts w:ascii="Times New Roman" w:hAnsi="Times New Roman" w:cs="Times New Roman"/>
          <w:szCs w:val="24"/>
          <w:lang w:val="sk-SK"/>
        </w:rPr>
        <w:t xml:space="preserve">procedurálnej </w:t>
      </w:r>
      <w:r w:rsidRPr="00CD11F8" w:rsidR="00FD64DE">
        <w:rPr>
          <w:rFonts w:ascii="Times New Roman" w:hAnsi="Times New Roman" w:cs="Times New Roman"/>
          <w:szCs w:val="24"/>
          <w:lang w:val="sk-SK"/>
        </w:rPr>
        <w:t xml:space="preserve">smernice </w:t>
      </w:r>
      <w:r w:rsidRPr="00CD11F8" w:rsidR="00301291">
        <w:rPr>
          <w:rFonts w:ascii="Times New Roman" w:hAnsi="Times New Roman" w:cs="Times New Roman"/>
          <w:szCs w:val="24"/>
          <w:lang w:val="sk-SK"/>
        </w:rPr>
        <w:t xml:space="preserve">                     </w:t>
      </w:r>
      <w:r w:rsidRPr="00CD11F8" w:rsidR="00FD64DE">
        <w:rPr>
          <w:rFonts w:ascii="Times New Roman" w:hAnsi="Times New Roman" w:cs="Times New Roman"/>
          <w:szCs w:val="24"/>
          <w:lang w:val="sk-SK"/>
        </w:rPr>
        <w:t>je navrhovaným dátumom účinnosti 1. december 2008.</w:t>
      </w:r>
    </w:p>
    <w:p w:rsidR="00476457" w:rsidP="00C7414C">
      <w:pPr>
        <w:jc w:val="both"/>
        <w:rPr>
          <w:rFonts w:ascii="Times New Roman" w:hAnsi="Times New Roman" w:cs="Times New Roman"/>
          <w:szCs w:val="24"/>
          <w:lang w:val="sk-SK"/>
        </w:rPr>
      </w:pPr>
    </w:p>
    <w:p w:rsidR="00CD11F8" w:rsidP="00C7414C">
      <w:pPr>
        <w:jc w:val="both"/>
        <w:rPr>
          <w:rFonts w:ascii="Times New Roman" w:hAnsi="Times New Roman" w:cs="Times New Roman"/>
          <w:szCs w:val="24"/>
          <w:lang w:val="sk-SK"/>
        </w:rPr>
      </w:pPr>
    </w:p>
    <w:p w:rsidR="00CD11F8" w:rsidRPr="00CD11F8" w:rsidP="00C7414C">
      <w:pPr>
        <w:jc w:val="both"/>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r w:rsidRPr="00CD11F8">
        <w:rPr>
          <w:rFonts w:ascii="Times New Roman" w:hAnsi="Times New Roman" w:cs="Times New Roman"/>
          <w:szCs w:val="24"/>
          <w:lang w:val="sk-SK"/>
        </w:rPr>
        <w:t xml:space="preserve">V Bratislave 20. augusta 2008 </w:t>
      </w:r>
    </w:p>
    <w:p w:rsidR="00476457" w:rsidRPr="00CD11F8" w:rsidP="00476457">
      <w:pPr>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p>
    <w:p w:rsidR="00476457" w:rsidRPr="00CD11F8" w:rsidP="00476457">
      <w:pPr>
        <w:rPr>
          <w:rFonts w:ascii="Times New Roman" w:hAnsi="Times New Roman" w:cs="Times New Roman"/>
          <w:szCs w:val="24"/>
          <w:lang w:val="sk-SK"/>
        </w:rPr>
      </w:pPr>
    </w:p>
    <w:p w:rsidR="00476457" w:rsidRPr="00CD11F8" w:rsidP="00476457">
      <w:pPr>
        <w:ind w:firstLine="3828"/>
        <w:jc w:val="center"/>
        <w:rPr>
          <w:rFonts w:ascii="Times New Roman" w:hAnsi="Times New Roman" w:cs="Times New Roman"/>
          <w:b/>
          <w:szCs w:val="24"/>
          <w:lang w:val="sk-SK"/>
        </w:rPr>
      </w:pPr>
      <w:r w:rsidRPr="00CD11F8" w:rsidR="00585A17">
        <w:rPr>
          <w:rFonts w:ascii="Times New Roman" w:hAnsi="Times New Roman" w:cs="Times New Roman"/>
          <w:b/>
          <w:szCs w:val="24"/>
          <w:lang w:val="sk-SK"/>
        </w:rPr>
        <w:t xml:space="preserve">Robert FICO </w:t>
      </w:r>
      <w:r w:rsidR="00870E6C">
        <w:rPr>
          <w:rFonts w:ascii="Times New Roman" w:hAnsi="Times New Roman" w:cs="Times New Roman"/>
          <w:b/>
          <w:szCs w:val="24"/>
          <w:lang w:val="sk-SK"/>
        </w:rPr>
        <w:t>v. r.</w:t>
      </w:r>
      <w:r w:rsidRPr="00CD11F8" w:rsidR="00585A17">
        <w:rPr>
          <w:rFonts w:ascii="Times New Roman" w:hAnsi="Times New Roman" w:cs="Times New Roman"/>
          <w:b/>
          <w:szCs w:val="24"/>
          <w:lang w:val="sk-SK"/>
        </w:rPr>
        <w:t xml:space="preserve"> </w:t>
      </w:r>
    </w:p>
    <w:p w:rsidR="00476457" w:rsidRPr="00CD11F8" w:rsidP="00476457">
      <w:pPr>
        <w:ind w:firstLine="3828"/>
        <w:jc w:val="center"/>
        <w:rPr>
          <w:rFonts w:ascii="Times New Roman" w:hAnsi="Times New Roman" w:cs="Times New Roman"/>
          <w:b/>
          <w:szCs w:val="24"/>
          <w:lang w:val="sk-SK"/>
        </w:rPr>
      </w:pPr>
    </w:p>
    <w:p w:rsidR="00476457" w:rsidRPr="00CD11F8" w:rsidP="00476457">
      <w:pPr>
        <w:ind w:firstLine="3828"/>
        <w:jc w:val="center"/>
        <w:rPr>
          <w:rFonts w:ascii="Times New Roman" w:hAnsi="Times New Roman" w:cs="Times New Roman"/>
          <w:b/>
          <w:szCs w:val="24"/>
          <w:lang w:val="sk-SK"/>
        </w:rPr>
      </w:pPr>
      <w:r w:rsidRPr="00CD11F8">
        <w:rPr>
          <w:rFonts w:ascii="Times New Roman" w:hAnsi="Times New Roman" w:cs="Times New Roman"/>
          <w:b/>
          <w:szCs w:val="24"/>
          <w:lang w:val="sk-SK"/>
        </w:rPr>
        <w:t>predseda vlády</w:t>
      </w:r>
    </w:p>
    <w:p w:rsidR="00476457" w:rsidRPr="00CD11F8" w:rsidP="00476457">
      <w:pPr>
        <w:ind w:firstLine="3828"/>
        <w:jc w:val="center"/>
        <w:rPr>
          <w:rFonts w:ascii="Times New Roman" w:hAnsi="Times New Roman" w:cs="Times New Roman"/>
          <w:b/>
          <w:szCs w:val="24"/>
          <w:lang w:val="sk-SK"/>
        </w:rPr>
      </w:pPr>
      <w:r w:rsidRPr="00CD11F8">
        <w:rPr>
          <w:rFonts w:ascii="Times New Roman" w:hAnsi="Times New Roman" w:cs="Times New Roman"/>
          <w:b/>
          <w:szCs w:val="24"/>
          <w:lang w:val="sk-SK"/>
        </w:rPr>
        <w:t>Slovenskej republiky</w:t>
      </w:r>
    </w:p>
    <w:p w:rsidR="00476457" w:rsidRPr="00CD11F8" w:rsidP="00476457">
      <w:pPr>
        <w:ind w:firstLine="3828"/>
        <w:jc w:val="center"/>
        <w:rPr>
          <w:rFonts w:ascii="Times New Roman" w:hAnsi="Times New Roman" w:cs="Times New Roman"/>
          <w:b/>
          <w:szCs w:val="24"/>
          <w:lang w:val="sk-SK"/>
        </w:rPr>
      </w:pPr>
    </w:p>
    <w:p w:rsidR="00476457" w:rsidRPr="00CD11F8" w:rsidP="00476457">
      <w:pPr>
        <w:ind w:firstLine="3828"/>
        <w:jc w:val="center"/>
        <w:rPr>
          <w:rFonts w:ascii="Times New Roman" w:hAnsi="Times New Roman" w:cs="Times New Roman"/>
          <w:b/>
          <w:szCs w:val="24"/>
          <w:lang w:val="sk-SK"/>
        </w:rPr>
      </w:pPr>
    </w:p>
    <w:p w:rsidR="00476457" w:rsidRPr="00CD11F8" w:rsidP="00476457">
      <w:pPr>
        <w:ind w:firstLine="3828"/>
        <w:jc w:val="center"/>
        <w:rPr>
          <w:rFonts w:ascii="Times New Roman" w:hAnsi="Times New Roman" w:cs="Times New Roman"/>
          <w:b/>
          <w:szCs w:val="24"/>
          <w:lang w:val="sk-SK"/>
        </w:rPr>
      </w:pPr>
    </w:p>
    <w:p w:rsidR="00476457" w:rsidRPr="00CD11F8" w:rsidP="00476457">
      <w:pPr>
        <w:ind w:firstLine="3828"/>
        <w:jc w:val="center"/>
        <w:rPr>
          <w:rFonts w:ascii="Times New Roman" w:hAnsi="Times New Roman" w:cs="Times New Roman"/>
          <w:b/>
          <w:szCs w:val="24"/>
          <w:lang w:val="sk-SK"/>
        </w:rPr>
      </w:pPr>
      <w:r w:rsidRPr="00CD11F8">
        <w:rPr>
          <w:rFonts w:ascii="Times New Roman" w:hAnsi="Times New Roman" w:cs="Times New Roman"/>
          <w:b/>
          <w:szCs w:val="24"/>
          <w:lang w:val="sk-SK"/>
        </w:rPr>
        <w:t xml:space="preserve">Robert </w:t>
      </w:r>
      <w:r w:rsidRPr="00CD11F8">
        <w:rPr>
          <w:rFonts w:ascii="Times New Roman" w:hAnsi="Times New Roman" w:cs="Times New Roman"/>
          <w:b/>
          <w:caps/>
          <w:szCs w:val="24"/>
          <w:lang w:val="sk-SK"/>
        </w:rPr>
        <w:t xml:space="preserve">Kaliňák </w:t>
      </w:r>
      <w:r w:rsidR="00870E6C">
        <w:rPr>
          <w:rFonts w:ascii="Times New Roman" w:hAnsi="Times New Roman" w:cs="Times New Roman"/>
          <w:b/>
          <w:caps/>
          <w:szCs w:val="24"/>
          <w:lang w:val="sk-SK"/>
        </w:rPr>
        <w:t xml:space="preserve"> </w:t>
      </w:r>
      <w:r w:rsidRPr="00870E6C" w:rsidR="00870E6C">
        <w:rPr>
          <w:rFonts w:ascii="Times New Roman" w:hAnsi="Times New Roman" w:cs="Times New Roman"/>
          <w:b/>
          <w:szCs w:val="24"/>
          <w:lang w:val="sk-SK"/>
        </w:rPr>
        <w:t>v. r.</w:t>
      </w:r>
      <w:r w:rsidR="00870E6C">
        <w:rPr>
          <w:rFonts w:ascii="Times New Roman" w:hAnsi="Times New Roman" w:cs="Times New Roman"/>
          <w:b/>
          <w:caps/>
          <w:szCs w:val="24"/>
          <w:lang w:val="sk-SK"/>
        </w:rPr>
        <w:t xml:space="preserve"> </w:t>
      </w:r>
      <w:r w:rsidRPr="00CD11F8">
        <w:rPr>
          <w:rFonts w:ascii="Times New Roman" w:hAnsi="Times New Roman" w:cs="Times New Roman"/>
          <w:b/>
          <w:caps/>
          <w:szCs w:val="24"/>
          <w:lang w:val="sk-SK"/>
        </w:rPr>
        <w:t xml:space="preserve"> </w:t>
      </w:r>
    </w:p>
    <w:p w:rsidR="00476457" w:rsidRPr="00CD11F8" w:rsidP="00476457">
      <w:pPr>
        <w:ind w:firstLine="3828"/>
        <w:jc w:val="center"/>
        <w:rPr>
          <w:rFonts w:ascii="Times New Roman" w:hAnsi="Times New Roman" w:cs="Times New Roman"/>
          <w:b/>
          <w:szCs w:val="24"/>
          <w:lang w:val="sk-SK"/>
        </w:rPr>
      </w:pPr>
    </w:p>
    <w:p w:rsidR="00476457" w:rsidRPr="00CD11F8" w:rsidP="00476457">
      <w:pPr>
        <w:ind w:firstLine="3828"/>
        <w:jc w:val="center"/>
        <w:rPr>
          <w:rFonts w:ascii="Times New Roman" w:hAnsi="Times New Roman" w:cs="Times New Roman"/>
          <w:b/>
          <w:szCs w:val="24"/>
          <w:lang w:val="sk-SK"/>
        </w:rPr>
      </w:pPr>
      <w:r w:rsidRPr="00CD11F8">
        <w:rPr>
          <w:rFonts w:ascii="Times New Roman" w:hAnsi="Times New Roman" w:cs="Times New Roman"/>
          <w:b/>
          <w:szCs w:val="24"/>
          <w:lang w:val="sk-SK"/>
        </w:rPr>
        <w:t>podpredseda vlády a minister vnútra</w:t>
      </w:r>
    </w:p>
    <w:p w:rsidR="00476457" w:rsidRPr="00CD11F8" w:rsidP="00476457">
      <w:pPr>
        <w:ind w:firstLine="3828"/>
        <w:jc w:val="center"/>
        <w:rPr>
          <w:rFonts w:ascii="Times New Roman" w:hAnsi="Times New Roman" w:cs="Times New Roman"/>
          <w:szCs w:val="24"/>
          <w:lang w:val="sk-SK"/>
        </w:rPr>
      </w:pPr>
      <w:r w:rsidRPr="00CD11F8">
        <w:rPr>
          <w:rFonts w:ascii="Times New Roman" w:hAnsi="Times New Roman" w:cs="Times New Roman"/>
          <w:b/>
          <w:szCs w:val="24"/>
          <w:lang w:val="sk-SK"/>
        </w:rPr>
        <w:t>Slovenskej republiky</w:t>
      </w:r>
    </w:p>
    <w:p w:rsidR="00476457" w:rsidRPr="00CD11F8" w:rsidP="00C7414C">
      <w:pPr>
        <w:jc w:val="both"/>
        <w:rPr>
          <w:rFonts w:ascii="Times New Roman" w:hAnsi="Times New Roman" w:cs="Times New Roman"/>
          <w:szCs w:val="24"/>
          <w:lang w:val="sk-SK"/>
        </w:rPr>
      </w:pPr>
    </w:p>
    <w:sectPr>
      <w:footerReference w:type="default" r:id="rId4"/>
      <w:pgSz w:w="11906" w:h="16838"/>
      <w:pgMar w:top="1417" w:right="1417" w:bottom="1417" w:left="1417"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Arial Unicode MS">
    <w:altName w:val="Arial"/>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6CA">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870E6C">
      <w:rPr>
        <w:rStyle w:val="PageNumber"/>
        <w:rFonts w:ascii="Times New Roman" w:hAnsi="Times New Roman" w:cs="Times New Roman"/>
        <w:noProof/>
        <w:szCs w:val="24"/>
      </w:rPr>
      <w:t>12</w:t>
    </w:r>
    <w:r>
      <w:rPr>
        <w:rStyle w:val="PageNumber"/>
        <w:rFonts w:ascii="Times New Roman" w:hAnsi="Times New Roman" w:cs="Times New Roman"/>
        <w:szCs w:val="24"/>
      </w:rPr>
      <w:fldChar w:fldCharType="end"/>
    </w:r>
  </w:p>
  <w:p w:rsidR="004E26CA">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49A0"/>
    <w:multiLevelType w:val="hybridMultilevel"/>
    <w:tmpl w:val="98905A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02569A"/>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2">
    <w:nsid w:val="20662B33"/>
    <w:multiLevelType w:val="hybridMultilevel"/>
    <w:tmpl w:val="0B5C059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89377EE"/>
    <w:multiLevelType w:val="hybridMultilevel"/>
    <w:tmpl w:val="5F6C3A2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AAB760D"/>
    <w:multiLevelType w:val="hybridMultilevel"/>
    <w:tmpl w:val="15A6C6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800"/>
        </w:tabs>
        <w:ind w:left="1800" w:hanging="72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4A006A"/>
    <w:rsid w:val="0000061E"/>
    <w:rsid w:val="00042D8C"/>
    <w:rsid w:val="00060CB7"/>
    <w:rsid w:val="000665BA"/>
    <w:rsid w:val="000B2B20"/>
    <w:rsid w:val="000E6F6D"/>
    <w:rsid w:val="00110C35"/>
    <w:rsid w:val="00133029"/>
    <w:rsid w:val="00136061"/>
    <w:rsid w:val="0013662F"/>
    <w:rsid w:val="00147F04"/>
    <w:rsid w:val="001856C9"/>
    <w:rsid w:val="00191228"/>
    <w:rsid w:val="001A53DE"/>
    <w:rsid w:val="001C0A1C"/>
    <w:rsid w:val="001D5C69"/>
    <w:rsid w:val="001D7527"/>
    <w:rsid w:val="001E4ABC"/>
    <w:rsid w:val="001E7B45"/>
    <w:rsid w:val="001F6922"/>
    <w:rsid w:val="002063E6"/>
    <w:rsid w:val="00215C02"/>
    <w:rsid w:val="0022777F"/>
    <w:rsid w:val="002417D1"/>
    <w:rsid w:val="00252E19"/>
    <w:rsid w:val="002771A7"/>
    <w:rsid w:val="002C72C9"/>
    <w:rsid w:val="002D1105"/>
    <w:rsid w:val="002D7ACE"/>
    <w:rsid w:val="002F4320"/>
    <w:rsid w:val="00301291"/>
    <w:rsid w:val="003145C1"/>
    <w:rsid w:val="003238E1"/>
    <w:rsid w:val="00327079"/>
    <w:rsid w:val="003578D6"/>
    <w:rsid w:val="0036397A"/>
    <w:rsid w:val="003A0066"/>
    <w:rsid w:val="003A1A77"/>
    <w:rsid w:val="003A1BB2"/>
    <w:rsid w:val="003B1182"/>
    <w:rsid w:val="003B2581"/>
    <w:rsid w:val="003B29D8"/>
    <w:rsid w:val="003D1A33"/>
    <w:rsid w:val="003E5481"/>
    <w:rsid w:val="00402277"/>
    <w:rsid w:val="004068A2"/>
    <w:rsid w:val="0042025D"/>
    <w:rsid w:val="00432AD7"/>
    <w:rsid w:val="00467483"/>
    <w:rsid w:val="00476457"/>
    <w:rsid w:val="00480F6E"/>
    <w:rsid w:val="00494512"/>
    <w:rsid w:val="004A006A"/>
    <w:rsid w:val="004A083F"/>
    <w:rsid w:val="004A1A81"/>
    <w:rsid w:val="004C09B3"/>
    <w:rsid w:val="004C158C"/>
    <w:rsid w:val="004C6C21"/>
    <w:rsid w:val="004E26CA"/>
    <w:rsid w:val="004F3940"/>
    <w:rsid w:val="004F7FF0"/>
    <w:rsid w:val="00504BF2"/>
    <w:rsid w:val="0051195C"/>
    <w:rsid w:val="00527DDA"/>
    <w:rsid w:val="005314EA"/>
    <w:rsid w:val="00536E5C"/>
    <w:rsid w:val="00585A17"/>
    <w:rsid w:val="00585C05"/>
    <w:rsid w:val="005B655D"/>
    <w:rsid w:val="005D5A3D"/>
    <w:rsid w:val="006005E2"/>
    <w:rsid w:val="00617561"/>
    <w:rsid w:val="00634A0A"/>
    <w:rsid w:val="0064365E"/>
    <w:rsid w:val="00645DFB"/>
    <w:rsid w:val="006727C5"/>
    <w:rsid w:val="00695603"/>
    <w:rsid w:val="006D4076"/>
    <w:rsid w:val="006E0215"/>
    <w:rsid w:val="006F2279"/>
    <w:rsid w:val="00707B65"/>
    <w:rsid w:val="00710FC9"/>
    <w:rsid w:val="00726406"/>
    <w:rsid w:val="00726AA6"/>
    <w:rsid w:val="00752886"/>
    <w:rsid w:val="007564FD"/>
    <w:rsid w:val="00765385"/>
    <w:rsid w:val="00785974"/>
    <w:rsid w:val="00794DA8"/>
    <w:rsid w:val="007C09B5"/>
    <w:rsid w:val="007D373A"/>
    <w:rsid w:val="007E0BCB"/>
    <w:rsid w:val="007F2EED"/>
    <w:rsid w:val="007F7874"/>
    <w:rsid w:val="00815E36"/>
    <w:rsid w:val="00870E6C"/>
    <w:rsid w:val="008D019A"/>
    <w:rsid w:val="008E1BC4"/>
    <w:rsid w:val="008E3BC2"/>
    <w:rsid w:val="008F5EF7"/>
    <w:rsid w:val="00911823"/>
    <w:rsid w:val="00921F04"/>
    <w:rsid w:val="009566E1"/>
    <w:rsid w:val="00967338"/>
    <w:rsid w:val="00981CB6"/>
    <w:rsid w:val="009928C4"/>
    <w:rsid w:val="009A1F8C"/>
    <w:rsid w:val="009A4EEB"/>
    <w:rsid w:val="009B0BEF"/>
    <w:rsid w:val="009B2C52"/>
    <w:rsid w:val="009C5E0F"/>
    <w:rsid w:val="009D3F6E"/>
    <w:rsid w:val="009D3F77"/>
    <w:rsid w:val="009E1FCE"/>
    <w:rsid w:val="00A10436"/>
    <w:rsid w:val="00A249DD"/>
    <w:rsid w:val="00A54ECC"/>
    <w:rsid w:val="00A63CFF"/>
    <w:rsid w:val="00A65A81"/>
    <w:rsid w:val="00A844AB"/>
    <w:rsid w:val="00AA21D1"/>
    <w:rsid w:val="00AB6D58"/>
    <w:rsid w:val="00AB7BC5"/>
    <w:rsid w:val="00AC4313"/>
    <w:rsid w:val="00AD7122"/>
    <w:rsid w:val="00AF0523"/>
    <w:rsid w:val="00B23446"/>
    <w:rsid w:val="00B2410F"/>
    <w:rsid w:val="00B33D9C"/>
    <w:rsid w:val="00B35B0B"/>
    <w:rsid w:val="00B73C26"/>
    <w:rsid w:val="00B74F9E"/>
    <w:rsid w:val="00BA25C2"/>
    <w:rsid w:val="00BA4477"/>
    <w:rsid w:val="00BC6967"/>
    <w:rsid w:val="00BD42C6"/>
    <w:rsid w:val="00BE2545"/>
    <w:rsid w:val="00BE7ACC"/>
    <w:rsid w:val="00C01029"/>
    <w:rsid w:val="00C07FD8"/>
    <w:rsid w:val="00C100EC"/>
    <w:rsid w:val="00C17219"/>
    <w:rsid w:val="00C4207E"/>
    <w:rsid w:val="00C57834"/>
    <w:rsid w:val="00C720BC"/>
    <w:rsid w:val="00C7414C"/>
    <w:rsid w:val="00C76DCE"/>
    <w:rsid w:val="00C833F7"/>
    <w:rsid w:val="00CD11F8"/>
    <w:rsid w:val="00CE19D4"/>
    <w:rsid w:val="00CF409A"/>
    <w:rsid w:val="00D00713"/>
    <w:rsid w:val="00D13678"/>
    <w:rsid w:val="00D159F2"/>
    <w:rsid w:val="00D2634A"/>
    <w:rsid w:val="00D306AF"/>
    <w:rsid w:val="00D31A6A"/>
    <w:rsid w:val="00DA0443"/>
    <w:rsid w:val="00DA4129"/>
    <w:rsid w:val="00DB6188"/>
    <w:rsid w:val="00DD02E5"/>
    <w:rsid w:val="00DE14FC"/>
    <w:rsid w:val="00E0624A"/>
    <w:rsid w:val="00E138CB"/>
    <w:rsid w:val="00E203A8"/>
    <w:rsid w:val="00E24B12"/>
    <w:rsid w:val="00E54132"/>
    <w:rsid w:val="00E846D2"/>
    <w:rsid w:val="00EA3506"/>
    <w:rsid w:val="00EC64F3"/>
    <w:rsid w:val="00F16A06"/>
    <w:rsid w:val="00F576BD"/>
    <w:rsid w:val="00F621B4"/>
    <w:rsid w:val="00F651EC"/>
    <w:rsid w:val="00F70D78"/>
    <w:rsid w:val="00F77CF4"/>
    <w:rsid w:val="00F94394"/>
    <w:rsid w:val="00FA565C"/>
    <w:rsid w:val="00FD3009"/>
    <w:rsid w:val="00FD64DE"/>
    <w:rsid w:val="00FD7CBE"/>
    <w:rsid w:val="00FE7457"/>
    <w:rsid w:val="00FF0E7F"/>
    <w:rsid w:val="00FF0F3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4A006A"/>
    <w:pPr>
      <w:framePr w:wrap="auto"/>
      <w:widowControl/>
      <w:autoSpaceDE/>
      <w:autoSpaceDN/>
      <w:adjustRightInd/>
      <w:ind w:left="0" w:right="0"/>
      <w:jc w:val="left"/>
      <w:textAlignment w:val="auto"/>
    </w:pPr>
    <w:rPr>
      <w:sz w:val="24"/>
      <w:lang w:val="cs-CZ" w:eastAsia="cs-CZ"/>
    </w:rPr>
  </w:style>
  <w:style w:type="paragraph" w:styleId="Heading1">
    <w:name w:val="heading 1"/>
    <w:basedOn w:val="Normal"/>
    <w:next w:val="Normal"/>
    <w:uiPriority w:val="99"/>
    <w:rsid w:val="004A006A"/>
    <w:pPr>
      <w:keepNext/>
      <w:jc w:val="left"/>
      <w:outlineLvl w:val="0"/>
    </w:pPr>
    <w:rPr>
      <w:u w:val="single"/>
      <w:lang w:val="sk-SK" w:eastAsia="sk-SK"/>
    </w:rPr>
  </w:style>
  <w:style w:type="paragraph" w:styleId="Heading3">
    <w:name w:val="heading 3"/>
    <w:basedOn w:val="Normal"/>
    <w:next w:val="Normal"/>
    <w:uiPriority w:val="99"/>
    <w:rsid w:val="004A006A"/>
    <w:pPr>
      <w:keepNext/>
      <w:jc w:val="center"/>
      <w:outlineLvl w:val="2"/>
    </w:pPr>
    <w:rPr>
      <w:b/>
      <w:lang w:val="sk-SK"/>
    </w:rPr>
  </w:style>
  <w:style w:type="paragraph" w:styleId="Heading7">
    <w:name w:val="heading 7"/>
    <w:basedOn w:val="Normal"/>
    <w:next w:val="Normal"/>
    <w:uiPriority w:val="99"/>
    <w:rsid w:val="004A006A"/>
    <w:pPr>
      <w:keepNext/>
      <w:jc w:val="both"/>
      <w:outlineLvl w:val="6"/>
    </w:pPr>
    <w:rPr>
      <w:b/>
      <w:u w:val="single"/>
      <w:lang w:val="sk-SK"/>
    </w:rPr>
  </w:style>
  <w:style w:type="character" w:default="1" w:styleId="DefaultParagraphFont">
    <w:name w:val="Default Paragraph Font"/>
    <w:aliases w:val="Char Char Char Char Char Char Char Char"/>
    <w:link w:val="CharCharCharChar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Title">
    <w:name w:val="Title"/>
    <w:basedOn w:val="Normal"/>
    <w:uiPriority w:val="99"/>
    <w:rsid w:val="004A006A"/>
    <w:pPr>
      <w:jc w:val="center"/>
    </w:pPr>
    <w:rPr>
      <w:sz w:val="28"/>
      <w:lang w:val="sk-SK" w:eastAsia="sk-SK"/>
    </w:rPr>
  </w:style>
  <w:style w:type="paragraph" w:styleId="BodyText">
    <w:name w:val="Body Text"/>
    <w:basedOn w:val="Normal"/>
    <w:uiPriority w:val="99"/>
    <w:rsid w:val="004A006A"/>
    <w:pPr>
      <w:jc w:val="both"/>
    </w:pPr>
    <w:rPr>
      <w:lang w:val="sk-SK" w:eastAsia="sk-SK"/>
    </w:rPr>
  </w:style>
  <w:style w:type="paragraph" w:styleId="BodyText2">
    <w:name w:val="Body Text 2"/>
    <w:basedOn w:val="Normal"/>
    <w:uiPriority w:val="99"/>
    <w:rsid w:val="004A006A"/>
    <w:pPr>
      <w:jc w:val="both"/>
    </w:pPr>
    <w:rPr>
      <w:lang w:val="sk-SK"/>
    </w:rPr>
  </w:style>
  <w:style w:type="paragraph" w:styleId="BodyText3">
    <w:name w:val="Body Text 3"/>
    <w:basedOn w:val="Normal"/>
    <w:uiPriority w:val="99"/>
    <w:rsid w:val="004A006A"/>
    <w:pPr>
      <w:jc w:val="both"/>
    </w:pPr>
    <w:rPr>
      <w:lang w:val="sk-SK"/>
    </w:rPr>
  </w:style>
  <w:style w:type="character" w:styleId="PageNumber">
    <w:name w:val="page number"/>
    <w:basedOn w:val="DefaultParagraphFont"/>
    <w:uiPriority w:val="99"/>
    <w:rsid w:val="004A006A"/>
  </w:style>
  <w:style w:type="paragraph" w:styleId="Footer">
    <w:name w:val="footer"/>
    <w:basedOn w:val="Normal"/>
    <w:uiPriority w:val="99"/>
    <w:rsid w:val="004A006A"/>
    <w:pPr>
      <w:tabs>
        <w:tab w:val="center" w:pos="4536"/>
        <w:tab w:val="right" w:pos="9072"/>
      </w:tabs>
      <w:jc w:val="left"/>
    </w:pPr>
  </w:style>
  <w:style w:type="paragraph" w:customStyle="1" w:styleId="CharCharCharCharCharChar">
    <w:name w:val="Char Char Char Char Char Char"/>
    <w:basedOn w:val="Normal"/>
    <w:next w:val="Normal"/>
    <w:link w:val="DefaultParagraphFont"/>
    <w:uiPriority w:val="99"/>
    <w:rsid w:val="00726406"/>
    <w:pPr>
      <w:spacing w:after="160" w:line="240" w:lineRule="exact"/>
      <w:jc w:val="left"/>
    </w:pPr>
    <w:rPr>
      <w:rFonts w:ascii="Tahoma" w:hAnsi="Tahoma" w:cs="Tahoma"/>
      <w:lang w:val="en-US" w:eastAsia="en-US"/>
    </w:rPr>
  </w:style>
  <w:style w:type="paragraph" w:customStyle="1" w:styleId="CharChar">
    <w:name w:val="Char Char"/>
    <w:basedOn w:val="Normal"/>
    <w:uiPriority w:val="99"/>
    <w:rsid w:val="005B655D"/>
    <w:pPr>
      <w:jc w:val="left"/>
    </w:pPr>
    <w:rPr>
      <w:rFonts w:ascii="Arial" w:hAnsi="Arial" w:cs="Arial"/>
      <w:lang w:val="pl-PL" w:eastAsia="pl-PL"/>
    </w:rPr>
  </w:style>
  <w:style w:type="paragraph" w:styleId="NormalWeb">
    <w:name w:val="Normal (Web)"/>
    <w:basedOn w:val="Normal"/>
    <w:uiPriority w:val="99"/>
    <w:rsid w:val="00D31A6A"/>
    <w:pPr>
      <w:spacing w:before="100" w:beforeAutospacing="1" w:after="100" w:afterAutospacing="1"/>
      <w:jc w:val="left"/>
    </w:pPr>
    <w:rPr>
      <w:rFonts w:ascii="Arial Unicode MS" w:eastAsia="Times New Roman" w:hAnsi="Times New Roman"/>
    </w:rPr>
  </w:style>
  <w:style w:type="paragraph" w:styleId="BalloonText">
    <w:name w:val="Balloon Text"/>
    <w:basedOn w:val="Normal"/>
    <w:uiPriority w:val="99"/>
    <w:semiHidden/>
    <w:rsid w:val="006D4076"/>
    <w:pPr>
      <w:jc w:val="left"/>
    </w:pPr>
    <w:rPr>
      <w:rFonts w:ascii="Tahoma" w:hAnsi="Tahoma" w:cs="Tahoma"/>
      <w:sz w:val="16"/>
    </w:rPr>
  </w:style>
  <w:style w:type="paragraph" w:customStyle="1" w:styleId="ZchnZchnCharZchnZchnChar">
    <w:name w:val="Zchn Zchn Char Zchn Zchn Char"/>
    <w:basedOn w:val="Normal"/>
    <w:uiPriority w:val="99"/>
    <w:rsid w:val="00476457"/>
    <w:pPr>
      <w:jc w:val="left"/>
    </w:pPr>
    <w:rPr>
      <w:rFonts w:ascii="Arial" w:hAnsi="Arial" w:cs="Arial"/>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758</TotalTime>
  <Pages>12</Pages>
  <Words>5405</Words>
  <Characters>30815</Characters>
  <Application>Microsoft Office Word</Application>
  <DocSecurity>0</DocSecurity>
  <Lines>0</Lines>
  <Paragraphs>0</Paragraphs>
  <ScaleCrop>false</ScaleCrop>
  <Company>MU SR</Company>
  <LinksUpToDate>false</LinksUpToDate>
  <CharactersWithSpaces>36148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MU SR</dc:creator>
  <cp:lastModifiedBy>harustak</cp:lastModifiedBy>
  <cp:revision>60</cp:revision>
  <cp:lastPrinted>2008-07-09T12:31:00Z</cp:lastPrinted>
  <dcterms:created xsi:type="dcterms:W3CDTF">2008-04-15T09:37:00Z</dcterms:created>
  <dcterms:modified xsi:type="dcterms:W3CDTF">2008-08-21T08:27:00Z</dcterms:modified>
</cp:coreProperties>
</file>