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C6A78" w:rsidP="00A3673F">
      <w:pPr>
        <w:bidi w:val="0"/>
        <w:jc w:val="center"/>
        <w:rPr>
          <w:rFonts w:ascii="Times New Roman" w:hAnsi="Times New Roman"/>
          <w:b/>
          <w:bCs/>
        </w:rPr>
      </w:pPr>
      <w:r w:rsidRPr="00B42AD4">
        <w:rPr>
          <w:rFonts w:ascii="Times New Roman" w:hAnsi="Times New Roman"/>
          <w:b/>
          <w:bCs/>
        </w:rPr>
        <w:t>Doložka</w:t>
      </w:r>
    </w:p>
    <w:p w:rsidR="00FA0FF6" w:rsidRPr="00B42AD4" w:rsidP="00A3673F">
      <w:pPr>
        <w:bidi w:val="0"/>
        <w:jc w:val="center"/>
        <w:rPr>
          <w:rFonts w:ascii="Times New Roman" w:hAnsi="Times New Roman"/>
          <w:b/>
          <w:bCs/>
        </w:rPr>
      </w:pPr>
    </w:p>
    <w:p w:rsidR="00FC6A78" w:rsidP="00FA0FF6">
      <w:pPr>
        <w:bidi w:val="0"/>
        <w:jc w:val="center"/>
        <w:rPr>
          <w:rFonts w:ascii="Times New Roman" w:hAnsi="Times New Roman"/>
          <w:b/>
          <w:bCs/>
          <w:szCs w:val="28"/>
        </w:rPr>
      </w:pPr>
      <w:r w:rsidR="00A3673F">
        <w:rPr>
          <w:rFonts w:ascii="Times New Roman" w:hAnsi="Times New Roman"/>
          <w:b/>
          <w:bCs/>
          <w:szCs w:val="28"/>
        </w:rPr>
        <w:t>f</w:t>
      </w:r>
      <w:r>
        <w:rPr>
          <w:rFonts w:ascii="Times New Roman" w:hAnsi="Times New Roman"/>
          <w:b/>
          <w:bCs/>
          <w:szCs w:val="28"/>
        </w:rPr>
        <w:t>inančných, ekonomických, enviromentálnych vplyvov, vplyvov na zamestnanosť a podnikateľské prostredie</w:t>
      </w:r>
    </w:p>
    <w:p w:rsidR="00FC6A78" w:rsidP="004B1C66">
      <w:pPr>
        <w:bidi w:val="0"/>
        <w:jc w:val="both"/>
        <w:rPr>
          <w:rFonts w:ascii="Times New Roman" w:hAnsi="Times New Roman"/>
          <w:szCs w:val="28"/>
        </w:rPr>
      </w:pPr>
    </w:p>
    <w:p w:rsidR="005D3D74" w:rsidP="004B1C66">
      <w:pPr>
        <w:pStyle w:val="Heading1"/>
        <w:bidi w:val="0"/>
        <w:jc w:val="both"/>
        <w:rPr>
          <w:rFonts w:ascii="Times New Roman" w:hAnsi="Times New Roman"/>
          <w:sz w:val="24"/>
          <w:szCs w:val="24"/>
        </w:rPr>
      </w:pPr>
    </w:p>
    <w:p w:rsidR="00FC6A78" w:rsidRPr="00EA5FA7" w:rsidP="004B1C66">
      <w:pPr>
        <w:pStyle w:val="Heading1"/>
        <w:bidi w:val="0"/>
        <w:jc w:val="both"/>
        <w:rPr>
          <w:rFonts w:ascii="Times New Roman" w:hAnsi="Times New Roman"/>
          <w:sz w:val="24"/>
          <w:szCs w:val="24"/>
        </w:rPr>
      </w:pPr>
      <w:r w:rsidRPr="00EA5FA7">
        <w:rPr>
          <w:rFonts w:ascii="Times New Roman" w:hAnsi="Times New Roman"/>
          <w:sz w:val="24"/>
          <w:szCs w:val="24"/>
        </w:rPr>
        <w:t>Prvá časť – odhad dopadov na verejné financie</w:t>
      </w:r>
    </w:p>
    <w:p w:rsidR="00FC6A78" w:rsidP="004B1C66">
      <w:pPr>
        <w:bidi w:val="0"/>
        <w:jc w:val="both"/>
        <w:rPr>
          <w:rFonts w:ascii="Times New Roman" w:hAnsi="Times New Roman"/>
          <w:b/>
          <w:sz w:val="28"/>
          <w:szCs w:val="28"/>
        </w:rPr>
      </w:pPr>
    </w:p>
    <w:p w:rsidR="00FC6A78" w:rsidRPr="00EA5FA7" w:rsidP="004B1C66">
      <w:pPr>
        <w:pStyle w:val="BodyText"/>
        <w:bidi w:val="0"/>
        <w:spacing w:line="240" w:lineRule="auto"/>
        <w:ind w:firstLine="709"/>
        <w:rPr>
          <w:rFonts w:ascii="Times New Roman" w:hAnsi="Times New Roman"/>
          <w:i w:val="0"/>
        </w:rPr>
      </w:pPr>
      <w:r w:rsidRPr="00EA5FA7">
        <w:rPr>
          <w:rFonts w:ascii="Times New Roman" w:hAnsi="Times New Roman"/>
          <w:i w:val="0"/>
        </w:rPr>
        <w:t xml:space="preserve">Návrh zákona o sociálnych službách </w:t>
      </w:r>
      <w:r w:rsidRPr="004B1C66" w:rsidR="004B1C66">
        <w:rPr>
          <w:rFonts w:ascii="Times New Roman" w:hAnsi="Times New Roman"/>
          <w:bCs/>
          <w:i w:val="0"/>
        </w:rPr>
        <w:t>a o zmene a doplnení zákona č. 455/1991 Zb. o živnostenskom podnikaní (živnostenský zákon) v znení neskorších predpisov</w:t>
      </w:r>
      <w:r w:rsidR="004B1C66">
        <w:rPr>
          <w:rFonts w:ascii="Times New Roman" w:hAnsi="Times New Roman"/>
          <w:bCs/>
        </w:rPr>
        <w:t xml:space="preserve"> </w:t>
      </w:r>
      <w:r w:rsidRPr="00EA5FA7">
        <w:rPr>
          <w:rFonts w:ascii="Times New Roman" w:hAnsi="Times New Roman"/>
          <w:i w:val="0"/>
        </w:rPr>
        <w:t>je vypracovaný v súlade s </w:t>
      </w:r>
      <w:r>
        <w:rPr>
          <w:rFonts w:ascii="Times New Roman" w:hAnsi="Times New Roman"/>
          <w:i w:val="0"/>
        </w:rPr>
        <w:t>P</w:t>
      </w:r>
      <w:r w:rsidRPr="00EA5FA7">
        <w:rPr>
          <w:rFonts w:ascii="Times New Roman" w:hAnsi="Times New Roman"/>
          <w:i w:val="0"/>
        </w:rPr>
        <w:t>lánom legislatívnych úloh vlády S</w:t>
      </w:r>
      <w:r w:rsidR="00FA0FF6">
        <w:rPr>
          <w:rFonts w:ascii="Times New Roman" w:hAnsi="Times New Roman"/>
          <w:i w:val="0"/>
        </w:rPr>
        <w:t>lovenskej republiky</w:t>
      </w:r>
      <w:r w:rsidRPr="00EA5FA7">
        <w:rPr>
          <w:rFonts w:ascii="Times New Roman" w:hAnsi="Times New Roman"/>
          <w:i w:val="0"/>
        </w:rPr>
        <w:t xml:space="preserve"> na rok</w:t>
      </w:r>
      <w:r>
        <w:rPr>
          <w:rFonts w:ascii="Times New Roman" w:hAnsi="Times New Roman"/>
          <w:i w:val="0"/>
        </w:rPr>
        <w:t>y</w:t>
      </w:r>
      <w:r w:rsidRPr="00EA5FA7">
        <w:rPr>
          <w:rFonts w:ascii="Times New Roman" w:hAnsi="Times New Roman"/>
          <w:i w:val="0"/>
        </w:rPr>
        <w:t xml:space="preserve"> 2006</w:t>
      </w:r>
      <w:r>
        <w:rPr>
          <w:rFonts w:ascii="Times New Roman" w:hAnsi="Times New Roman"/>
          <w:i w:val="0"/>
        </w:rPr>
        <w:t xml:space="preserve"> – 2010.</w:t>
      </w:r>
    </w:p>
    <w:p w:rsidR="00FC6A78" w:rsidP="004B1C66">
      <w:pPr>
        <w:bidi w:val="0"/>
        <w:jc w:val="both"/>
        <w:rPr>
          <w:rFonts w:ascii="Times New Roman" w:hAnsi="Times New Roman"/>
          <w:b/>
          <w:sz w:val="28"/>
          <w:szCs w:val="28"/>
        </w:rPr>
      </w:pPr>
    </w:p>
    <w:p w:rsidR="00FC6A78" w:rsidP="004B1C66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Cieľom pripravovanej novej právnej úpravy právnych vzťahov pri poskytovaní sociálnych služieb je podporovať sociálne začlenenie občanov a uspokojovať sociálne potreby </w:t>
      </w:r>
      <w:r w:rsidRPr="00831570">
        <w:rPr>
          <w:rFonts w:ascii="Times New Roman" w:hAnsi="Times New Roman"/>
        </w:rPr>
        <w:t>ľudí v</w:t>
      </w:r>
      <w:r>
        <w:rPr>
          <w:rFonts w:ascii="Times New Roman" w:hAnsi="Times New Roman"/>
        </w:rPr>
        <w:t> nepriaznivej sociálnej situácii</w:t>
      </w:r>
      <w:r w:rsidRPr="00831570">
        <w:rPr>
          <w:rFonts w:ascii="Times New Roman" w:hAnsi="Times New Roman"/>
        </w:rPr>
        <w:t>.</w:t>
      </w:r>
    </w:p>
    <w:p w:rsidR="00FC6A78" w:rsidP="004B1C66">
      <w:pPr>
        <w:bidi w:val="0"/>
        <w:jc w:val="both"/>
        <w:rPr>
          <w:rFonts w:ascii="Times New Roman" w:hAnsi="Times New Roman"/>
        </w:rPr>
      </w:pPr>
    </w:p>
    <w:p w:rsidR="00A85410" w:rsidP="004B1C66">
      <w:pPr>
        <w:bidi w:val="0"/>
        <w:ind w:firstLine="708"/>
        <w:jc w:val="both"/>
        <w:rPr>
          <w:rFonts w:ascii="Times New Roman" w:hAnsi="Times New Roman"/>
        </w:rPr>
      </w:pPr>
      <w:r w:rsidR="00FC6A78">
        <w:rPr>
          <w:rFonts w:ascii="Times New Roman" w:hAnsi="Times New Roman"/>
        </w:rPr>
        <w:t xml:space="preserve">Zákon zároveň ustanoví nové sociálne služby </w:t>
      </w:r>
      <w:r>
        <w:rPr>
          <w:rFonts w:ascii="Times New Roman" w:hAnsi="Times New Roman"/>
        </w:rPr>
        <w:t>–</w:t>
      </w:r>
      <w:r w:rsidR="00FC6A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napríklad </w:t>
      </w:r>
      <w:r w:rsidR="00FC6A78">
        <w:rPr>
          <w:rFonts w:ascii="Times New Roman" w:hAnsi="Times New Roman"/>
        </w:rPr>
        <w:t xml:space="preserve">tlmočnícku službu, sprostredkovanie tlmočníckej služby, sprostredkovanie osobnej asistencie, zabezpečenie monitorovania a signalizácie potreby pomoci, krízovú pomoc poskytovanú prostredníctvom komunikačných technológií, požičiavanie pomôcok, odľahčovaniu službu fyzickej osobe, ktorá je odkázaná na pomoc inej fyzickej osoby. </w:t>
      </w:r>
      <w:r>
        <w:rPr>
          <w:rFonts w:ascii="Times New Roman" w:hAnsi="Times New Roman"/>
        </w:rPr>
        <w:t>Na účely objektívnejšieho posúdenia odkázanosti na sociálne služby pri odkázanosti fyzickej osoby na pomoc inej fyzickej osoby zákon upravuje lekársku a sociálnu posudkovú činnosť.</w:t>
      </w:r>
    </w:p>
    <w:p w:rsidR="00FC6A78" w:rsidP="004B1C66">
      <w:pPr>
        <w:bidi w:val="0"/>
        <w:jc w:val="both"/>
        <w:rPr>
          <w:rFonts w:ascii="Times New Roman" w:hAnsi="Times New Roman"/>
          <w:b/>
          <w:sz w:val="28"/>
          <w:szCs w:val="28"/>
        </w:rPr>
      </w:pPr>
    </w:p>
    <w:p w:rsidR="005D3D74" w:rsidP="004B1C66">
      <w:pPr>
        <w:pStyle w:val="Heading1"/>
        <w:bidi w:val="0"/>
        <w:jc w:val="both"/>
        <w:rPr>
          <w:rFonts w:ascii="Times New Roman" w:hAnsi="Times New Roman"/>
          <w:sz w:val="24"/>
          <w:szCs w:val="24"/>
        </w:rPr>
      </w:pPr>
    </w:p>
    <w:p w:rsidR="00121330" w:rsidRPr="00FA0FF6" w:rsidP="004B1C66">
      <w:pPr>
        <w:pStyle w:val="Heading1"/>
        <w:bidi w:val="0"/>
        <w:jc w:val="both"/>
        <w:rPr>
          <w:rFonts w:ascii="Times New Roman" w:hAnsi="Times New Roman"/>
          <w:sz w:val="24"/>
          <w:szCs w:val="24"/>
        </w:rPr>
      </w:pPr>
      <w:r w:rsidRPr="00FA0FF6">
        <w:rPr>
          <w:rFonts w:ascii="Times New Roman" w:hAnsi="Times New Roman"/>
          <w:sz w:val="24"/>
          <w:szCs w:val="24"/>
        </w:rPr>
        <w:t>Odhad čerpania finančných prostriedkov v rozpočtoch samospráv v rokoch 2009 až 2011</w:t>
      </w:r>
    </w:p>
    <w:p w:rsidR="00121330" w:rsidP="004B1C66">
      <w:pPr>
        <w:bidi w:val="0"/>
        <w:jc w:val="both"/>
        <w:rPr>
          <w:rFonts w:ascii="Times New Roman" w:hAnsi="Times New Roman"/>
          <w:b/>
          <w:sz w:val="28"/>
          <w:szCs w:val="28"/>
        </w:rPr>
      </w:pPr>
    </w:p>
    <w:p w:rsidR="00121330" w:rsidRPr="00121330" w:rsidP="004B1C66">
      <w:pPr>
        <w:bidi w:val="0"/>
        <w:jc w:val="both"/>
        <w:rPr>
          <w:rFonts w:ascii="Times New Roman" w:hAnsi="Times New Roman"/>
          <w:b/>
          <w:szCs w:val="28"/>
          <w:u w:val="single"/>
        </w:rPr>
      </w:pPr>
      <w:r w:rsidRPr="00121330">
        <w:rPr>
          <w:rFonts w:ascii="Times New Roman" w:hAnsi="Times New Roman"/>
          <w:b/>
          <w:u w:val="single"/>
        </w:rPr>
        <w:t xml:space="preserve">Výdavky z rozpočtu </w:t>
      </w:r>
      <w:r w:rsidRPr="00121330">
        <w:rPr>
          <w:rFonts w:ascii="Times New Roman" w:hAnsi="Times New Roman"/>
          <w:b/>
          <w:szCs w:val="28"/>
          <w:u w:val="single"/>
        </w:rPr>
        <w:t>obce:</w:t>
      </w:r>
    </w:p>
    <w:p w:rsidR="00121330" w:rsidP="004B1C66">
      <w:pPr>
        <w:bidi w:val="0"/>
        <w:jc w:val="both"/>
        <w:rPr>
          <w:rFonts w:ascii="Times New Roman" w:hAnsi="Times New Roman"/>
          <w:b/>
          <w:szCs w:val="28"/>
        </w:rPr>
      </w:pPr>
    </w:p>
    <w:p w:rsidR="00121330" w:rsidP="004B1C66">
      <w:pPr>
        <w:bidi w:val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Rok 2009</w:t>
      </w:r>
    </w:p>
    <w:p w:rsidR="00121330" w:rsidRPr="00770A6A" w:rsidP="004B1C66">
      <w:pPr>
        <w:tabs>
          <w:tab w:val="left" w:pos="705"/>
        </w:tabs>
        <w:bidi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Zavedenie odľahčovacej služby                                                              </w:t>
      </w:r>
      <w:r w:rsidRPr="00770A6A">
        <w:rPr>
          <w:rFonts w:ascii="Times New Roman" w:hAnsi="Times New Roman"/>
          <w:szCs w:val="28"/>
        </w:rPr>
        <w:t>643 270  tis. Sk</w:t>
      </w:r>
    </w:p>
    <w:p w:rsidR="00121330" w:rsidRPr="00770A6A" w:rsidP="004B1C66">
      <w:pPr>
        <w:tabs>
          <w:tab w:val="left" w:pos="5385"/>
        </w:tabs>
        <w:bidi w:val="0"/>
        <w:jc w:val="both"/>
        <w:rPr>
          <w:rFonts w:ascii="Times New Roman" w:hAnsi="Times New Roman"/>
        </w:rPr>
      </w:pPr>
      <w:r w:rsidRPr="00770A6A">
        <w:rPr>
          <w:rFonts w:ascii="Times New Roman" w:hAnsi="Times New Roman"/>
        </w:rPr>
        <w:t xml:space="preserve">Umiestnenie do </w:t>
      </w:r>
      <w:r w:rsidR="00366E6F">
        <w:rPr>
          <w:rFonts w:ascii="Times New Roman" w:hAnsi="Times New Roman"/>
        </w:rPr>
        <w:t>zariadenia</w:t>
      </w:r>
      <w:r w:rsidRPr="00770A6A" w:rsidR="00366E6F">
        <w:rPr>
          <w:rFonts w:ascii="Times New Roman" w:hAnsi="Times New Roman"/>
        </w:rPr>
        <w:t xml:space="preserve"> </w:t>
      </w:r>
      <w:r w:rsidRPr="00770A6A">
        <w:rPr>
          <w:rFonts w:ascii="Times New Roman" w:hAnsi="Times New Roman"/>
        </w:rPr>
        <w:t>pre seniorov</w:t>
        <w:tab/>
        <w:t xml:space="preserve">                       325 814 tis. </w:t>
      </w:r>
      <w:r>
        <w:rPr>
          <w:rFonts w:ascii="Times New Roman" w:hAnsi="Times New Roman"/>
        </w:rPr>
        <w:t xml:space="preserve"> </w:t>
      </w:r>
      <w:r w:rsidRPr="00770A6A">
        <w:rPr>
          <w:rFonts w:ascii="Times New Roman" w:hAnsi="Times New Roman"/>
        </w:rPr>
        <w:t>Sk</w:t>
      </w:r>
    </w:p>
    <w:p w:rsidR="00121330" w:rsidP="004B1C66">
      <w:pPr>
        <w:tabs>
          <w:tab w:val="left" w:pos="5385"/>
        </w:tabs>
        <w:bidi w:val="0"/>
        <w:jc w:val="both"/>
        <w:rPr>
          <w:rFonts w:ascii="Times New Roman" w:hAnsi="Times New Roman"/>
        </w:rPr>
      </w:pPr>
      <w:r w:rsidRPr="00770A6A">
        <w:rPr>
          <w:rFonts w:ascii="Times New Roman" w:hAnsi="Times New Roman"/>
        </w:rPr>
        <w:t xml:space="preserve">Odborné lekárske posudky žiadateľov                                                        1 006 tis. </w:t>
      </w:r>
      <w:r>
        <w:rPr>
          <w:rFonts w:ascii="Times New Roman" w:hAnsi="Times New Roman"/>
        </w:rPr>
        <w:t xml:space="preserve"> </w:t>
      </w:r>
      <w:r w:rsidRPr="00770A6A">
        <w:rPr>
          <w:rFonts w:ascii="Times New Roman" w:hAnsi="Times New Roman"/>
        </w:rPr>
        <w:t>Sk</w:t>
      </w:r>
    </w:p>
    <w:p w:rsidR="00121330" w:rsidP="004B1C66">
      <w:pPr>
        <w:tabs>
          <w:tab w:val="left" w:pos="5385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Poskytovanie opatrovateľskej služby pre nových žiadateľov                  500 000 tis. Sk  </w:t>
      </w:r>
    </w:p>
    <w:p w:rsidR="00121330" w:rsidRPr="00374FB8" w:rsidP="004B1C66">
      <w:pPr>
        <w:tabs>
          <w:tab w:val="left" w:pos="5385"/>
        </w:tabs>
        <w:bidi w:val="0"/>
        <w:jc w:val="both"/>
        <w:rPr>
          <w:rFonts w:ascii="Times New Roman" w:hAnsi="Times New Roman"/>
          <w:b/>
        </w:rPr>
      </w:pPr>
      <w:r w:rsidRPr="00374FB8">
        <w:rPr>
          <w:rFonts w:ascii="Times New Roman" w:hAnsi="Times New Roman"/>
          <w:b/>
        </w:rPr>
        <w:t xml:space="preserve">Spolu: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1 470 090 </w:t>
      </w:r>
      <w:r w:rsidRPr="00374FB8">
        <w:rPr>
          <w:rFonts w:ascii="Times New Roman" w:hAnsi="Times New Roman"/>
          <w:b/>
        </w:rPr>
        <w:t>tis. Sk</w:t>
      </w:r>
    </w:p>
    <w:p w:rsidR="00121330" w:rsidP="004B1C66">
      <w:pPr>
        <w:tabs>
          <w:tab w:val="left" w:pos="5385"/>
        </w:tabs>
        <w:bidi w:val="0"/>
        <w:jc w:val="both"/>
        <w:rPr>
          <w:rFonts w:ascii="Times New Roman" w:hAnsi="Times New Roman"/>
        </w:rPr>
      </w:pPr>
    </w:p>
    <w:p w:rsidR="005D3D74" w:rsidP="004B1C66">
      <w:pPr>
        <w:tabs>
          <w:tab w:val="left" w:pos="5385"/>
        </w:tabs>
        <w:bidi w:val="0"/>
        <w:jc w:val="both"/>
        <w:rPr>
          <w:rFonts w:ascii="Times New Roman" w:hAnsi="Times New Roman"/>
          <w:b/>
        </w:rPr>
      </w:pPr>
    </w:p>
    <w:p w:rsidR="00121330" w:rsidP="004B1C66">
      <w:pPr>
        <w:tabs>
          <w:tab w:val="left" w:pos="5385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Rok 2010</w:t>
      </w:r>
      <w:r w:rsidR="006254D0">
        <w:rPr>
          <w:rFonts w:ascii="Times New Roman" w:hAnsi="Times New Roman"/>
          <w:b/>
        </w:rPr>
        <w:tab/>
        <w:tab/>
        <w:tab/>
      </w:r>
      <w:r w:rsidR="00532380">
        <w:rPr>
          <w:rFonts w:ascii="Times New Roman" w:hAnsi="Times New Roman"/>
          <w:b/>
        </w:rPr>
        <w:t xml:space="preserve">   </w:t>
      </w:r>
      <w:r w:rsidR="006254D0">
        <w:rPr>
          <w:rFonts w:ascii="Times New Roman" w:hAnsi="Times New Roman"/>
          <w:b/>
        </w:rPr>
        <w:t>1</w:t>
      </w:r>
      <w:r w:rsidR="00532380">
        <w:rPr>
          <w:rFonts w:ascii="Times New Roman" w:hAnsi="Times New Roman"/>
          <w:b/>
        </w:rPr>
        <w:t xml:space="preserve"> </w:t>
      </w:r>
      <w:r w:rsidR="006254D0">
        <w:rPr>
          <w:rFonts w:ascii="Times New Roman" w:hAnsi="Times New Roman"/>
          <w:b/>
        </w:rPr>
        <w:t>512 722,6</w:t>
      </w:r>
      <w:r w:rsidR="00532380">
        <w:rPr>
          <w:rFonts w:ascii="Times New Roman" w:hAnsi="Times New Roman"/>
          <w:b/>
        </w:rPr>
        <w:t xml:space="preserve"> tis. Sk</w:t>
      </w:r>
    </w:p>
    <w:p w:rsidR="00121330" w:rsidP="004B1C66">
      <w:pPr>
        <w:tabs>
          <w:tab w:val="left" w:pos="5385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Rok 2011</w:t>
      </w:r>
      <w:r w:rsidR="00532380">
        <w:rPr>
          <w:rFonts w:ascii="Times New Roman" w:hAnsi="Times New Roman"/>
          <w:b/>
        </w:rPr>
        <w:tab/>
        <w:tab/>
        <w:tab/>
        <w:t xml:space="preserve">   1 561 130 tis. Sk</w:t>
      </w:r>
    </w:p>
    <w:p w:rsidR="009C1CDC" w:rsidRPr="00121330" w:rsidP="004B1C66">
      <w:pPr>
        <w:tabs>
          <w:tab w:val="left" w:pos="5385"/>
        </w:tabs>
        <w:bidi w:val="0"/>
        <w:jc w:val="both"/>
        <w:rPr>
          <w:rFonts w:ascii="Times New Roman" w:hAnsi="Times New Roman"/>
          <w:b/>
        </w:rPr>
      </w:pPr>
    </w:p>
    <w:p w:rsidR="00121330" w:rsidP="004B1C66">
      <w:pPr>
        <w:bidi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V návrhu výdavkov na roky 2010 a 2010 je zohľadnený koeficient miery inflácie na tieto roky. </w:t>
      </w:r>
    </w:p>
    <w:p w:rsidR="00FA0FF6" w:rsidRPr="009C1CDC" w:rsidP="004B1C66">
      <w:pPr>
        <w:bidi w:val="0"/>
        <w:jc w:val="both"/>
        <w:rPr>
          <w:rFonts w:ascii="Times New Roman" w:hAnsi="Times New Roman"/>
          <w:szCs w:val="28"/>
        </w:rPr>
      </w:pPr>
    </w:p>
    <w:p w:rsidR="00121330" w:rsidRPr="00121330" w:rsidP="004B1C66">
      <w:pPr>
        <w:tabs>
          <w:tab w:val="left" w:pos="5385"/>
        </w:tabs>
        <w:bidi w:val="0"/>
        <w:jc w:val="both"/>
        <w:rPr>
          <w:rFonts w:ascii="Times New Roman" w:hAnsi="Times New Roman"/>
          <w:b/>
          <w:u w:val="single"/>
        </w:rPr>
      </w:pPr>
      <w:r w:rsidRPr="00121330">
        <w:rPr>
          <w:rFonts w:ascii="Times New Roman" w:hAnsi="Times New Roman"/>
          <w:b/>
          <w:u w:val="single"/>
        </w:rPr>
        <w:t>Výdavky z rozpočtu samosprávnych krajov:</w:t>
      </w:r>
    </w:p>
    <w:p w:rsidR="00121330" w:rsidP="004B1C66">
      <w:pPr>
        <w:tabs>
          <w:tab w:val="left" w:pos="5385"/>
        </w:tabs>
        <w:bidi w:val="0"/>
        <w:jc w:val="both"/>
        <w:rPr>
          <w:rFonts w:ascii="Times New Roman" w:hAnsi="Times New Roman"/>
          <w:b/>
        </w:rPr>
      </w:pPr>
      <w:r w:rsidRPr="00AE7C43">
        <w:rPr>
          <w:rFonts w:ascii="Times New Roman" w:hAnsi="Times New Roman"/>
          <w:b/>
        </w:rPr>
        <w:t xml:space="preserve"> </w:t>
      </w:r>
    </w:p>
    <w:p w:rsidR="00121330" w:rsidRPr="00770A6A" w:rsidP="004B1C66">
      <w:pPr>
        <w:tabs>
          <w:tab w:val="left" w:pos="5385"/>
          <w:tab w:val="left" w:pos="7200"/>
        </w:tabs>
        <w:bidi w:val="0"/>
        <w:jc w:val="both"/>
        <w:rPr>
          <w:rFonts w:ascii="Times New Roman" w:hAnsi="Times New Roman"/>
        </w:rPr>
      </w:pPr>
      <w:r w:rsidRPr="00AE7C43">
        <w:rPr>
          <w:rFonts w:ascii="Times New Roman" w:hAnsi="Times New Roman"/>
        </w:rPr>
        <w:t xml:space="preserve">Umiestnenie do </w:t>
      </w:r>
      <w:r w:rsidRPr="00770A6A">
        <w:rPr>
          <w:rFonts w:ascii="Times New Roman" w:hAnsi="Times New Roman"/>
        </w:rPr>
        <w:t>DSS                                                                               626 400 tis. Sk</w:t>
      </w:r>
    </w:p>
    <w:p w:rsidR="00121330" w:rsidRPr="00770A6A" w:rsidP="004B1C66">
      <w:pPr>
        <w:tabs>
          <w:tab w:val="left" w:pos="5790"/>
        </w:tabs>
        <w:bidi w:val="0"/>
        <w:jc w:val="both"/>
        <w:rPr>
          <w:rFonts w:ascii="Times New Roman" w:hAnsi="Times New Roman"/>
        </w:rPr>
      </w:pPr>
      <w:r w:rsidRPr="00770A6A">
        <w:rPr>
          <w:rFonts w:ascii="Times New Roman" w:hAnsi="Times New Roman"/>
        </w:rPr>
        <w:t>Odborné lekárske posudky žiadateľov</w:t>
        <w:tab/>
        <w:t xml:space="preserve">                    1 392 tis. Sk                                                                                                                                                                         </w:t>
      </w:r>
      <w:r w:rsidRPr="00770A6A">
        <w:rPr>
          <w:rFonts w:ascii="Times New Roman" w:hAnsi="Times New Roman"/>
          <w:szCs w:val="28"/>
        </w:rPr>
        <w:t>Zavedenie tlmočníckej služby                                                                    6 747 tis. Sk</w:t>
      </w:r>
    </w:p>
    <w:p w:rsidR="00121330" w:rsidP="004B1C66">
      <w:pPr>
        <w:tabs>
          <w:tab w:val="left" w:pos="6670"/>
        </w:tabs>
        <w:bidi w:val="0"/>
        <w:jc w:val="both"/>
        <w:rPr>
          <w:rFonts w:ascii="Times New Roman" w:hAnsi="Times New Roman"/>
          <w:szCs w:val="28"/>
        </w:rPr>
      </w:pPr>
      <w:r w:rsidRPr="006307A9">
        <w:rPr>
          <w:rFonts w:ascii="Times New Roman" w:hAnsi="Times New Roman"/>
          <w:b/>
          <w:szCs w:val="28"/>
        </w:rPr>
        <w:t>Spolu:</w:t>
      </w:r>
      <w:r>
        <w:rPr>
          <w:rFonts w:ascii="Times New Roman" w:hAnsi="Times New Roman"/>
          <w:szCs w:val="28"/>
        </w:rPr>
        <w:tab/>
        <w:t xml:space="preserve"> </w:t>
      </w:r>
      <w:r>
        <w:rPr>
          <w:rFonts w:ascii="Times New Roman" w:hAnsi="Times New Roman"/>
          <w:b/>
          <w:szCs w:val="28"/>
        </w:rPr>
        <w:t xml:space="preserve">634 539  </w:t>
      </w:r>
      <w:r w:rsidRPr="006307A9">
        <w:rPr>
          <w:rFonts w:ascii="Times New Roman" w:hAnsi="Times New Roman"/>
          <w:b/>
          <w:szCs w:val="28"/>
        </w:rPr>
        <w:t>tis. Sk</w:t>
      </w:r>
    </w:p>
    <w:p w:rsidR="00121330" w:rsidP="004B1C66">
      <w:pPr>
        <w:bidi w:val="0"/>
        <w:jc w:val="both"/>
        <w:rPr>
          <w:rFonts w:ascii="Times New Roman" w:hAnsi="Times New Roman"/>
          <w:szCs w:val="28"/>
        </w:rPr>
      </w:pPr>
    </w:p>
    <w:p w:rsidR="00121330" w:rsidP="004B1C66">
      <w:pPr>
        <w:tabs>
          <w:tab w:val="left" w:pos="5385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Rok 2010</w:t>
      </w:r>
      <w:r w:rsidR="00532380">
        <w:rPr>
          <w:rFonts w:ascii="Times New Roman" w:hAnsi="Times New Roman"/>
          <w:b/>
        </w:rPr>
        <w:tab/>
        <w:tab/>
        <w:tab/>
        <w:t xml:space="preserve">     652 941 tis. Sk</w:t>
      </w:r>
    </w:p>
    <w:p w:rsidR="00121330" w:rsidP="004B1C66">
      <w:pPr>
        <w:tabs>
          <w:tab w:val="left" w:pos="5385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Rok 2011</w:t>
      </w:r>
      <w:r w:rsidR="00532380">
        <w:rPr>
          <w:rFonts w:ascii="Times New Roman" w:hAnsi="Times New Roman"/>
          <w:b/>
        </w:rPr>
        <w:tab/>
        <w:tab/>
        <w:tab/>
        <w:t xml:space="preserve">     673 835 tis. Sk</w:t>
      </w:r>
    </w:p>
    <w:p w:rsidR="009C1CDC" w:rsidRPr="00121330" w:rsidP="004B1C66">
      <w:pPr>
        <w:tabs>
          <w:tab w:val="left" w:pos="5385"/>
        </w:tabs>
        <w:bidi w:val="0"/>
        <w:jc w:val="both"/>
        <w:rPr>
          <w:rFonts w:ascii="Times New Roman" w:hAnsi="Times New Roman"/>
          <w:b/>
        </w:rPr>
      </w:pPr>
    </w:p>
    <w:p w:rsidR="00121330" w:rsidP="004B1C66">
      <w:pPr>
        <w:bidi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V návrhu výdavkov na roky 2010 a 2010 je zohľadnený koeficient miery inflácie na tieto roky. </w:t>
      </w:r>
    </w:p>
    <w:p w:rsidR="00121330" w:rsidP="004B1C66">
      <w:pPr>
        <w:bidi w:val="0"/>
        <w:jc w:val="both"/>
        <w:rPr>
          <w:rFonts w:ascii="Times New Roman" w:hAnsi="Times New Roman"/>
          <w:szCs w:val="28"/>
        </w:rPr>
      </w:pPr>
    </w:p>
    <w:p w:rsidR="00121330" w:rsidP="004B1C66">
      <w:pPr>
        <w:bidi w:val="0"/>
        <w:jc w:val="both"/>
        <w:rPr>
          <w:rFonts w:ascii="Times New Roman" w:hAnsi="Times New Roman"/>
          <w:szCs w:val="28"/>
        </w:rPr>
      </w:pPr>
    </w:p>
    <w:p w:rsidR="00121330" w:rsidRPr="00770A6A" w:rsidP="004B1C66">
      <w:pPr>
        <w:bidi w:val="0"/>
        <w:jc w:val="both"/>
        <w:rPr>
          <w:rFonts w:ascii="Times New Roman" w:hAnsi="Times New Roman"/>
          <w:b/>
          <w:i/>
          <w:szCs w:val="28"/>
        </w:rPr>
      </w:pPr>
      <w:r w:rsidRPr="00770A6A">
        <w:rPr>
          <w:rFonts w:ascii="Times New Roman" w:hAnsi="Times New Roman"/>
          <w:b/>
          <w:i/>
          <w:szCs w:val="28"/>
        </w:rPr>
        <w:t xml:space="preserve">Výdavky pre </w:t>
      </w:r>
      <w:r w:rsidR="00532380">
        <w:rPr>
          <w:rFonts w:ascii="Times New Roman" w:hAnsi="Times New Roman"/>
          <w:b/>
          <w:i/>
          <w:szCs w:val="28"/>
        </w:rPr>
        <w:t>obce a </w:t>
      </w:r>
      <w:r w:rsidRPr="00770A6A">
        <w:rPr>
          <w:rFonts w:ascii="Times New Roman" w:hAnsi="Times New Roman"/>
          <w:b/>
          <w:i/>
          <w:szCs w:val="28"/>
        </w:rPr>
        <w:t>samospráv</w:t>
      </w:r>
      <w:r w:rsidR="00532380">
        <w:rPr>
          <w:rFonts w:ascii="Times New Roman" w:hAnsi="Times New Roman"/>
          <w:b/>
          <w:i/>
          <w:szCs w:val="28"/>
        </w:rPr>
        <w:t>ne kraje</w:t>
      </w:r>
      <w:r>
        <w:rPr>
          <w:rFonts w:ascii="Times New Roman" w:hAnsi="Times New Roman"/>
          <w:b/>
          <w:i/>
          <w:szCs w:val="28"/>
        </w:rPr>
        <w:t xml:space="preserve"> na rok 2009 </w:t>
      </w:r>
      <w:r w:rsidRPr="00770A6A">
        <w:rPr>
          <w:rFonts w:ascii="Times New Roman" w:hAnsi="Times New Roman"/>
          <w:b/>
          <w:i/>
          <w:szCs w:val="28"/>
        </w:rPr>
        <w:t xml:space="preserve"> spolu:              </w:t>
      </w:r>
      <w:r w:rsidRPr="00192739">
        <w:rPr>
          <w:rFonts w:ascii="Times New Roman" w:hAnsi="Times New Roman"/>
          <w:b/>
          <w:szCs w:val="28"/>
        </w:rPr>
        <w:t>2 104 629 tis</w:t>
      </w:r>
      <w:r w:rsidRPr="004542F2">
        <w:rPr>
          <w:rFonts w:ascii="Times New Roman" w:hAnsi="Times New Roman"/>
          <w:b/>
          <w:szCs w:val="28"/>
        </w:rPr>
        <w:t>. Sk</w:t>
      </w:r>
      <w:r w:rsidRPr="00770A6A">
        <w:rPr>
          <w:rFonts w:ascii="Times New Roman" w:hAnsi="Times New Roman"/>
          <w:b/>
          <w:i/>
          <w:szCs w:val="28"/>
        </w:rPr>
        <w:t xml:space="preserve">  </w:t>
      </w:r>
    </w:p>
    <w:p w:rsidR="00121330" w:rsidP="004B1C66">
      <w:pPr>
        <w:tabs>
          <w:tab w:val="left" w:pos="6585"/>
          <w:tab w:val="left" w:pos="6735"/>
        </w:tabs>
        <w:bidi w:val="0"/>
        <w:jc w:val="both"/>
        <w:rPr>
          <w:rFonts w:ascii="Times New Roman" w:hAnsi="Times New Roman"/>
          <w:b/>
          <w:i/>
          <w:szCs w:val="28"/>
        </w:rPr>
      </w:pPr>
      <w:r w:rsidRPr="00770A6A">
        <w:rPr>
          <w:rFonts w:ascii="Times New Roman" w:hAnsi="Times New Roman"/>
          <w:b/>
          <w:i/>
          <w:szCs w:val="28"/>
        </w:rPr>
        <w:t>na rok 20</w:t>
      </w:r>
      <w:r>
        <w:rPr>
          <w:rFonts w:ascii="Times New Roman" w:hAnsi="Times New Roman"/>
          <w:b/>
          <w:i/>
          <w:szCs w:val="28"/>
        </w:rPr>
        <w:t>10</w:t>
        <w:tab/>
        <w:t xml:space="preserve"> </w:t>
      </w:r>
      <w:r w:rsidR="00532380">
        <w:rPr>
          <w:rFonts w:ascii="Times New Roman" w:hAnsi="Times New Roman"/>
          <w:b/>
          <w:szCs w:val="28"/>
        </w:rPr>
        <w:t>2 </w:t>
      </w:r>
      <w:r w:rsidR="00F2015A">
        <w:rPr>
          <w:rFonts w:ascii="Times New Roman" w:hAnsi="Times New Roman"/>
          <w:b/>
          <w:szCs w:val="28"/>
        </w:rPr>
        <w:t>1</w:t>
      </w:r>
      <w:r w:rsidR="00532380">
        <w:rPr>
          <w:rFonts w:ascii="Times New Roman" w:hAnsi="Times New Roman"/>
          <w:b/>
          <w:szCs w:val="28"/>
        </w:rPr>
        <w:t>65</w:t>
      </w:r>
      <w:r w:rsidRPr="00F50389">
        <w:rPr>
          <w:rFonts w:ascii="Times New Roman" w:hAnsi="Times New Roman"/>
          <w:b/>
          <w:szCs w:val="28"/>
        </w:rPr>
        <w:t> </w:t>
      </w:r>
      <w:r w:rsidR="00532380">
        <w:rPr>
          <w:rFonts w:ascii="Times New Roman" w:hAnsi="Times New Roman"/>
          <w:b/>
          <w:szCs w:val="28"/>
        </w:rPr>
        <w:t>663</w:t>
      </w:r>
      <w:r w:rsidRPr="00F50389">
        <w:rPr>
          <w:rFonts w:ascii="Times New Roman" w:hAnsi="Times New Roman"/>
          <w:b/>
          <w:szCs w:val="28"/>
        </w:rPr>
        <w:t xml:space="preserve"> tis.</w:t>
      </w:r>
      <w:r>
        <w:rPr>
          <w:rFonts w:ascii="Times New Roman" w:hAnsi="Times New Roman"/>
          <w:b/>
          <w:szCs w:val="28"/>
        </w:rPr>
        <w:t xml:space="preserve"> </w:t>
      </w:r>
      <w:r w:rsidRPr="00F50389">
        <w:rPr>
          <w:rFonts w:ascii="Times New Roman" w:hAnsi="Times New Roman"/>
          <w:b/>
          <w:szCs w:val="28"/>
        </w:rPr>
        <w:t>Sk</w:t>
      </w:r>
    </w:p>
    <w:p w:rsidR="00121330" w:rsidRPr="00770A6A" w:rsidP="004B1C66">
      <w:pPr>
        <w:bidi w:val="0"/>
        <w:jc w:val="both"/>
        <w:rPr>
          <w:rFonts w:ascii="Times New Roman" w:hAnsi="Times New Roman"/>
          <w:b/>
          <w:i/>
          <w:szCs w:val="28"/>
        </w:rPr>
      </w:pPr>
      <w:r w:rsidR="00532380">
        <w:rPr>
          <w:rFonts w:ascii="Times New Roman" w:hAnsi="Times New Roman"/>
          <w:b/>
          <w:i/>
          <w:szCs w:val="28"/>
        </w:rPr>
        <w:t>n</w:t>
      </w:r>
      <w:r w:rsidRPr="00770A6A">
        <w:rPr>
          <w:rFonts w:ascii="Times New Roman" w:hAnsi="Times New Roman"/>
          <w:b/>
          <w:i/>
          <w:szCs w:val="28"/>
        </w:rPr>
        <w:t>a</w:t>
      </w:r>
      <w:r w:rsidR="00532380">
        <w:rPr>
          <w:rFonts w:ascii="Times New Roman" w:hAnsi="Times New Roman"/>
          <w:b/>
          <w:i/>
          <w:szCs w:val="28"/>
        </w:rPr>
        <w:t xml:space="preserve"> rok</w:t>
      </w:r>
      <w:r w:rsidRPr="00770A6A">
        <w:rPr>
          <w:rFonts w:ascii="Times New Roman" w:hAnsi="Times New Roman"/>
          <w:b/>
          <w:i/>
          <w:szCs w:val="28"/>
        </w:rPr>
        <w:t> 201</w:t>
      </w:r>
      <w:r>
        <w:rPr>
          <w:rFonts w:ascii="Times New Roman" w:hAnsi="Times New Roman"/>
          <w:b/>
          <w:i/>
          <w:szCs w:val="28"/>
        </w:rPr>
        <w:t>1</w:t>
      </w:r>
      <w:r w:rsidRPr="00770A6A">
        <w:rPr>
          <w:rFonts w:ascii="Times New Roman" w:hAnsi="Times New Roman"/>
          <w:b/>
          <w:i/>
          <w:szCs w:val="28"/>
        </w:rPr>
        <w:t xml:space="preserve"> </w:t>
      </w:r>
      <w:r w:rsidR="00532380">
        <w:rPr>
          <w:rFonts w:ascii="Times New Roman" w:hAnsi="Times New Roman"/>
          <w:b/>
          <w:i/>
          <w:szCs w:val="28"/>
        </w:rPr>
        <w:tab/>
        <w:tab/>
        <w:tab/>
        <w:t xml:space="preserve">         </w:t>
      </w:r>
      <w:r>
        <w:rPr>
          <w:rFonts w:ascii="Times New Roman" w:hAnsi="Times New Roman"/>
          <w:b/>
          <w:i/>
          <w:szCs w:val="28"/>
        </w:rPr>
        <w:t xml:space="preserve">                                                     </w:t>
      </w:r>
      <w:r w:rsidR="00532380">
        <w:rPr>
          <w:rFonts w:ascii="Times New Roman" w:hAnsi="Times New Roman"/>
          <w:b/>
          <w:szCs w:val="28"/>
        </w:rPr>
        <w:t xml:space="preserve"> 2 </w:t>
      </w:r>
      <w:r w:rsidR="00F2015A">
        <w:rPr>
          <w:rFonts w:ascii="Times New Roman" w:hAnsi="Times New Roman"/>
          <w:b/>
          <w:szCs w:val="28"/>
        </w:rPr>
        <w:t>234</w:t>
      </w:r>
      <w:r w:rsidR="00532380">
        <w:rPr>
          <w:rFonts w:ascii="Times New Roman" w:hAnsi="Times New Roman"/>
          <w:b/>
          <w:szCs w:val="28"/>
        </w:rPr>
        <w:t xml:space="preserve"> 96</w:t>
      </w:r>
      <w:r w:rsidR="00F2015A">
        <w:rPr>
          <w:rFonts w:ascii="Times New Roman" w:hAnsi="Times New Roman"/>
          <w:b/>
          <w:szCs w:val="28"/>
        </w:rPr>
        <w:t>5</w:t>
      </w:r>
      <w:r>
        <w:rPr>
          <w:rFonts w:ascii="Times New Roman" w:hAnsi="Times New Roman"/>
          <w:b/>
          <w:szCs w:val="28"/>
        </w:rPr>
        <w:t xml:space="preserve"> tis. Sk</w:t>
      </w:r>
      <w:r w:rsidRPr="00770A6A">
        <w:rPr>
          <w:rFonts w:ascii="Times New Roman" w:hAnsi="Times New Roman"/>
          <w:b/>
          <w:i/>
          <w:szCs w:val="28"/>
        </w:rPr>
        <w:t xml:space="preserve">   </w:t>
      </w:r>
    </w:p>
    <w:p w:rsidR="00121330" w:rsidP="004B1C66">
      <w:pPr>
        <w:bidi w:val="0"/>
        <w:jc w:val="both"/>
        <w:rPr>
          <w:rFonts w:ascii="Times New Roman" w:hAnsi="Times New Roman"/>
          <w:szCs w:val="28"/>
        </w:rPr>
      </w:pPr>
    </w:p>
    <w:p w:rsidR="00121330" w:rsidP="004B1C66">
      <w:pPr>
        <w:bidi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V návrhu výdavkov na roky 2010 a 201</w:t>
      </w:r>
      <w:r w:rsidR="00ED3797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 je zohľadnený koeficient miery inflácie na tieto roky. </w:t>
      </w:r>
    </w:p>
    <w:p w:rsidR="009C1CDC" w:rsidP="004B1C66">
      <w:pPr>
        <w:bidi w:val="0"/>
        <w:jc w:val="both"/>
        <w:rPr>
          <w:rFonts w:ascii="Times New Roman" w:hAnsi="Times New Roman"/>
          <w:szCs w:val="28"/>
        </w:rPr>
      </w:pPr>
      <w:r w:rsidR="00121330">
        <w:rPr>
          <w:rFonts w:ascii="Times New Roman" w:hAnsi="Times New Roman"/>
          <w:szCs w:val="28"/>
        </w:rPr>
        <w:t xml:space="preserve">      </w:t>
      </w:r>
    </w:p>
    <w:p w:rsidR="00121330" w:rsidRPr="004768C5" w:rsidP="004B1C66">
      <w:pPr>
        <w:bidi w:val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Pr="0085190E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  </w:t>
      </w:r>
    </w:p>
    <w:p w:rsidR="00121330" w:rsidP="004B1C66">
      <w:pPr>
        <w:bidi w:val="0"/>
        <w:jc w:val="both"/>
        <w:rPr>
          <w:rFonts w:ascii="Times New Roman" w:hAnsi="Times New Roman"/>
        </w:rPr>
      </w:pPr>
      <w:r w:rsidRPr="00770A6A">
        <w:rPr>
          <w:rFonts w:ascii="Times New Roman" w:hAnsi="Times New Roman"/>
          <w:b/>
          <w:szCs w:val="28"/>
        </w:rPr>
        <w:t xml:space="preserve">Výdavky, ktoré by sa mohli </w:t>
      </w:r>
      <w:r w:rsidRPr="00770A6A">
        <w:rPr>
          <w:rFonts w:ascii="Times New Roman" w:hAnsi="Times New Roman"/>
          <w:b/>
        </w:rPr>
        <w:t>hradiť s prostriedkov štrukturálnych fondov</w:t>
      </w:r>
      <w:r>
        <w:rPr>
          <w:rFonts w:ascii="Times New Roman" w:hAnsi="Times New Roman"/>
        </w:rPr>
        <w:t>.</w:t>
      </w:r>
    </w:p>
    <w:p w:rsidR="00121330" w:rsidP="004B1C66">
      <w:pPr>
        <w:bidi w:val="0"/>
        <w:jc w:val="both"/>
        <w:rPr>
          <w:rFonts w:ascii="Times New Roman" w:hAnsi="Times New Roman"/>
          <w:szCs w:val="28"/>
        </w:rPr>
      </w:pPr>
    </w:p>
    <w:p w:rsidR="00121330" w:rsidRPr="003C1143" w:rsidP="004B1C66">
      <w:pPr>
        <w:bidi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>Z</w:t>
      </w:r>
      <w:r>
        <w:rPr>
          <w:rFonts w:ascii="Times New Roman" w:hAnsi="Times New Roman"/>
          <w:szCs w:val="28"/>
        </w:rPr>
        <w:t xml:space="preserve">výšenie kvalifikácie opatrovateliek                                                     </w:t>
      </w:r>
      <w:r w:rsidRPr="003C1143">
        <w:rPr>
          <w:rFonts w:ascii="Times New Roman" w:hAnsi="Times New Roman"/>
          <w:b/>
          <w:szCs w:val="28"/>
        </w:rPr>
        <w:t>194 388 tis. Sk</w:t>
      </w:r>
    </w:p>
    <w:p w:rsidR="009C1CDC" w:rsidP="004B1C66">
      <w:pPr>
        <w:bidi w:val="0"/>
        <w:jc w:val="both"/>
        <w:rPr>
          <w:rFonts w:ascii="Times New Roman" w:hAnsi="Times New Roman"/>
          <w:szCs w:val="28"/>
        </w:rPr>
      </w:pPr>
      <w:r w:rsidR="00121330">
        <w:rPr>
          <w:rFonts w:ascii="Times New Roman" w:hAnsi="Times New Roman"/>
          <w:szCs w:val="28"/>
        </w:rPr>
        <w:t xml:space="preserve">           </w:t>
      </w:r>
    </w:p>
    <w:p w:rsidR="00121330" w:rsidP="004B1C66">
      <w:pPr>
        <w:bidi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</w:t>
      </w:r>
    </w:p>
    <w:p w:rsidR="00121330" w:rsidRPr="00121330" w:rsidP="004B1C66">
      <w:pPr>
        <w:bidi w:val="0"/>
        <w:jc w:val="both"/>
        <w:rPr>
          <w:rFonts w:ascii="Times New Roman" w:hAnsi="Times New Roman"/>
          <w:b/>
          <w:szCs w:val="28"/>
          <w:u w:val="single"/>
        </w:rPr>
      </w:pPr>
      <w:r w:rsidRPr="00121330">
        <w:rPr>
          <w:rFonts w:ascii="Times New Roman" w:hAnsi="Times New Roman"/>
          <w:b/>
          <w:szCs w:val="28"/>
          <w:u w:val="single"/>
        </w:rPr>
        <w:t>Odhad čerpania finančných prostriedkov v rozpočtovej kapitole MPSVR SR</w:t>
      </w:r>
    </w:p>
    <w:p w:rsidR="00121330" w:rsidP="004B1C66">
      <w:pPr>
        <w:bidi w:val="0"/>
        <w:jc w:val="both"/>
        <w:rPr>
          <w:rFonts w:ascii="Times New Roman" w:hAnsi="Times New Roman"/>
          <w:b/>
          <w:szCs w:val="28"/>
        </w:rPr>
      </w:pPr>
    </w:p>
    <w:p w:rsidR="00366E6F" w:rsidRPr="00445974" w:rsidP="004B1C66">
      <w:pPr>
        <w:bidi w:val="0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>Vytvorenie útvaru na zabezpečenie výkonu dohľadu nad poskytovaním sociálnych služieb</w:t>
      </w:r>
    </w:p>
    <w:p w:rsidR="00121330" w:rsidP="004B1C66">
      <w:pPr>
        <w:bidi w:val="0"/>
        <w:jc w:val="both"/>
        <w:rPr>
          <w:rFonts w:ascii="Times New Roman" w:hAnsi="Times New Roman"/>
        </w:rPr>
      </w:pPr>
    </w:p>
    <w:p w:rsidR="00121330" w:rsidRPr="00E2266A" w:rsidP="004B1C66">
      <w:pPr>
        <w:bidi w:val="0"/>
        <w:jc w:val="both"/>
        <w:rPr>
          <w:rFonts w:ascii="Times New Roman" w:hAnsi="Times New Roman"/>
          <w:szCs w:val="28"/>
        </w:rPr>
      </w:pPr>
      <w:r w:rsidR="006254D0">
        <w:rPr>
          <w:rFonts w:ascii="Times New Roman" w:hAnsi="Times New Roman"/>
          <w:szCs w:val="28"/>
        </w:rPr>
        <w:t>R</w:t>
      </w:r>
      <w:r w:rsidRPr="00033E15">
        <w:rPr>
          <w:rFonts w:ascii="Times New Roman" w:hAnsi="Times New Roman"/>
          <w:szCs w:val="28"/>
        </w:rPr>
        <w:t xml:space="preserve">ok </w:t>
      </w:r>
      <w:r>
        <w:rPr>
          <w:rFonts w:ascii="Times New Roman" w:hAnsi="Times New Roman"/>
          <w:szCs w:val="28"/>
        </w:rPr>
        <w:t>2009</w:t>
      </w:r>
      <w:r w:rsidRPr="00033E15">
        <w:rPr>
          <w:rFonts w:ascii="Times New Roman" w:hAnsi="Times New Roman"/>
          <w:szCs w:val="28"/>
        </w:rPr>
        <w:t xml:space="preserve">                                                  </w:t>
      </w:r>
      <w:r>
        <w:rPr>
          <w:rFonts w:ascii="Times New Roman" w:hAnsi="Times New Roman"/>
          <w:szCs w:val="28"/>
        </w:rPr>
        <w:t xml:space="preserve"> </w:t>
      </w:r>
      <w:r w:rsidR="00532380">
        <w:rPr>
          <w:rFonts w:ascii="Times New Roman" w:hAnsi="Times New Roman"/>
          <w:szCs w:val="28"/>
        </w:rPr>
        <w:tab/>
        <w:tab/>
        <w:tab/>
        <w:tab/>
      </w:r>
      <w:r w:rsidRPr="00033E15">
        <w:rPr>
          <w:rFonts w:ascii="Times New Roman" w:hAnsi="Times New Roman"/>
          <w:szCs w:val="28"/>
        </w:rPr>
        <w:t xml:space="preserve">44 </w:t>
      </w:r>
      <w:r w:rsidR="00F2015A">
        <w:rPr>
          <w:rFonts w:ascii="Times New Roman" w:hAnsi="Times New Roman"/>
          <w:szCs w:val="28"/>
        </w:rPr>
        <w:t>156</w:t>
      </w:r>
      <w:r w:rsidRPr="00033E15">
        <w:rPr>
          <w:rFonts w:ascii="Times New Roman" w:hAnsi="Times New Roman"/>
          <w:szCs w:val="28"/>
        </w:rPr>
        <w:t xml:space="preserve"> tis. Sk</w:t>
      </w:r>
    </w:p>
    <w:p w:rsidR="00121330" w:rsidRPr="000A3A5E" w:rsidP="004B1C66">
      <w:pPr>
        <w:bidi w:val="0"/>
        <w:jc w:val="both"/>
        <w:rPr>
          <w:rFonts w:ascii="Times New Roman" w:hAnsi="Times New Roman"/>
          <w:szCs w:val="28"/>
        </w:rPr>
      </w:pPr>
      <w:r w:rsidR="006254D0">
        <w:rPr>
          <w:rFonts w:ascii="Times New Roman" w:hAnsi="Times New Roman"/>
          <w:szCs w:val="28"/>
        </w:rPr>
        <w:t>R</w:t>
      </w:r>
      <w:r>
        <w:rPr>
          <w:rFonts w:ascii="Times New Roman" w:hAnsi="Times New Roman"/>
          <w:szCs w:val="28"/>
        </w:rPr>
        <w:t>ok 2010</w:t>
      </w:r>
      <w:r w:rsidRPr="000A3A5E">
        <w:rPr>
          <w:rFonts w:ascii="Times New Roman" w:hAnsi="Times New Roman"/>
          <w:szCs w:val="28"/>
        </w:rPr>
        <w:t xml:space="preserve">                         </w:t>
      </w:r>
      <w:r>
        <w:rPr>
          <w:rFonts w:ascii="Times New Roman" w:hAnsi="Times New Roman"/>
          <w:szCs w:val="28"/>
        </w:rPr>
        <w:t xml:space="preserve">     </w:t>
        <w:tab/>
        <w:t xml:space="preserve">          </w:t>
      </w:r>
      <w:r w:rsidR="00532380">
        <w:rPr>
          <w:rFonts w:ascii="Times New Roman" w:hAnsi="Times New Roman"/>
          <w:szCs w:val="28"/>
        </w:rPr>
        <w:tab/>
        <w:tab/>
        <w:tab/>
        <w:tab/>
        <w:tab/>
      </w:r>
      <w:r>
        <w:rPr>
          <w:rFonts w:ascii="Times New Roman" w:hAnsi="Times New Roman"/>
          <w:szCs w:val="28"/>
        </w:rPr>
        <w:t>33</w:t>
      </w:r>
      <w:r w:rsidR="00A2223D">
        <w:rPr>
          <w:rFonts w:ascii="Times New Roman" w:hAnsi="Times New Roman"/>
          <w:szCs w:val="28"/>
        </w:rPr>
        <w:t> </w:t>
      </w:r>
      <w:r w:rsidR="00F2015A">
        <w:rPr>
          <w:rFonts w:ascii="Times New Roman" w:hAnsi="Times New Roman"/>
          <w:szCs w:val="28"/>
        </w:rPr>
        <w:t>911</w:t>
      </w:r>
      <w:r w:rsidR="00A2223D">
        <w:rPr>
          <w:rFonts w:ascii="Times New Roman" w:hAnsi="Times New Roman"/>
          <w:szCs w:val="28"/>
        </w:rPr>
        <w:t>,2</w:t>
      </w:r>
      <w:r w:rsidRPr="000A3A5E">
        <w:rPr>
          <w:rFonts w:ascii="Times New Roman" w:hAnsi="Times New Roman"/>
          <w:szCs w:val="28"/>
        </w:rPr>
        <w:t xml:space="preserve"> tis. Sk</w:t>
      </w:r>
    </w:p>
    <w:p w:rsidR="00121330" w:rsidRPr="000A3A5E" w:rsidP="004B1C66">
      <w:pPr>
        <w:bidi w:val="0"/>
        <w:jc w:val="both"/>
        <w:rPr>
          <w:rFonts w:ascii="Times New Roman" w:hAnsi="Times New Roman"/>
          <w:szCs w:val="28"/>
        </w:rPr>
      </w:pPr>
      <w:r w:rsidR="00532380">
        <w:rPr>
          <w:rFonts w:ascii="Times New Roman" w:hAnsi="Times New Roman"/>
          <w:szCs w:val="28"/>
        </w:rPr>
        <w:t>R</w:t>
      </w:r>
      <w:r>
        <w:rPr>
          <w:rFonts w:ascii="Times New Roman" w:hAnsi="Times New Roman"/>
          <w:szCs w:val="28"/>
        </w:rPr>
        <w:t>ok 2011</w:t>
      </w:r>
      <w:r w:rsidRPr="000A3A5E">
        <w:rPr>
          <w:rFonts w:ascii="Times New Roman" w:hAnsi="Times New Roman"/>
          <w:szCs w:val="28"/>
        </w:rPr>
        <w:t xml:space="preserve">              </w:t>
      </w:r>
      <w:r>
        <w:rPr>
          <w:rFonts w:ascii="Times New Roman" w:hAnsi="Times New Roman"/>
          <w:szCs w:val="28"/>
        </w:rPr>
        <w:t xml:space="preserve">                   </w:t>
        <w:tab/>
        <w:t xml:space="preserve">          </w:t>
      </w:r>
      <w:r w:rsidR="00532380">
        <w:rPr>
          <w:rFonts w:ascii="Times New Roman" w:hAnsi="Times New Roman"/>
          <w:szCs w:val="28"/>
        </w:rPr>
        <w:tab/>
        <w:tab/>
        <w:tab/>
        <w:tab/>
      </w:r>
      <w:r>
        <w:rPr>
          <w:rFonts w:ascii="Times New Roman" w:hAnsi="Times New Roman"/>
          <w:szCs w:val="28"/>
        </w:rPr>
        <w:t>34</w:t>
      </w:r>
      <w:r w:rsidR="00A2223D">
        <w:rPr>
          <w:rFonts w:ascii="Times New Roman" w:hAnsi="Times New Roman"/>
          <w:szCs w:val="28"/>
        </w:rPr>
        <w:t> </w:t>
      </w:r>
      <w:r w:rsidR="00532380">
        <w:rPr>
          <w:rFonts w:ascii="Times New Roman" w:hAnsi="Times New Roman"/>
          <w:szCs w:val="28"/>
        </w:rPr>
        <w:t>9</w:t>
      </w:r>
      <w:r w:rsidR="00F2015A">
        <w:rPr>
          <w:rFonts w:ascii="Times New Roman" w:hAnsi="Times New Roman"/>
          <w:szCs w:val="28"/>
        </w:rPr>
        <w:t>96</w:t>
      </w:r>
      <w:r w:rsidR="00A2223D">
        <w:rPr>
          <w:rFonts w:ascii="Times New Roman" w:hAnsi="Times New Roman"/>
          <w:szCs w:val="28"/>
        </w:rPr>
        <w:t>,8</w:t>
      </w:r>
      <w:r w:rsidRPr="000A3A5E">
        <w:rPr>
          <w:rFonts w:ascii="Times New Roman" w:hAnsi="Times New Roman"/>
          <w:szCs w:val="28"/>
        </w:rPr>
        <w:t xml:space="preserve"> tis. Sk</w:t>
      </w:r>
    </w:p>
    <w:p w:rsidR="00121330" w:rsidRPr="000A3A5E" w:rsidP="004B1C66">
      <w:pPr>
        <w:bidi w:val="0"/>
        <w:jc w:val="both"/>
        <w:rPr>
          <w:rFonts w:ascii="Times New Roman" w:hAnsi="Times New Roman"/>
          <w:szCs w:val="28"/>
        </w:rPr>
      </w:pPr>
    </w:p>
    <w:p w:rsidR="00121330" w:rsidRPr="002D70DB" w:rsidP="004B1C66">
      <w:pPr>
        <w:pStyle w:val="Heading1"/>
        <w:bidi w:val="0"/>
        <w:jc w:val="both"/>
        <w:rPr>
          <w:rFonts w:ascii="Times New Roman" w:hAnsi="Times New Roman"/>
          <w:b w:val="0"/>
          <w:sz w:val="24"/>
          <w:szCs w:val="24"/>
        </w:rPr>
      </w:pPr>
      <w:r w:rsidRPr="002D70DB">
        <w:rPr>
          <w:rFonts w:ascii="Times New Roman" w:hAnsi="Times New Roman"/>
          <w:b w:val="0"/>
          <w:sz w:val="24"/>
          <w:szCs w:val="24"/>
        </w:rPr>
        <w:t>V návrhu výdavkov na roky 2010 a 201</w:t>
      </w:r>
      <w:r w:rsidR="00ED3797">
        <w:rPr>
          <w:rFonts w:ascii="Times New Roman" w:hAnsi="Times New Roman"/>
          <w:b w:val="0"/>
          <w:sz w:val="24"/>
          <w:szCs w:val="24"/>
        </w:rPr>
        <w:t>1</w:t>
      </w:r>
      <w:r w:rsidRPr="002D70DB">
        <w:rPr>
          <w:rFonts w:ascii="Times New Roman" w:hAnsi="Times New Roman"/>
          <w:b w:val="0"/>
          <w:sz w:val="24"/>
          <w:szCs w:val="24"/>
        </w:rPr>
        <w:t xml:space="preserve"> je zohľadnený koeficient miery inflácie na tieto roky.</w:t>
      </w:r>
    </w:p>
    <w:p w:rsidR="00121330" w:rsidP="004B1C66">
      <w:pPr>
        <w:bidi w:val="0"/>
        <w:jc w:val="both"/>
        <w:rPr>
          <w:rFonts w:ascii="Times New Roman" w:hAnsi="Times New Roman"/>
        </w:rPr>
      </w:pPr>
    </w:p>
    <w:p w:rsidR="00E95FCE" w:rsidP="004B1C66">
      <w:pPr>
        <w:bidi w:val="0"/>
        <w:jc w:val="both"/>
        <w:rPr>
          <w:rFonts w:ascii="Times New Roman" w:hAnsi="Times New Roman"/>
        </w:rPr>
      </w:pPr>
      <w:r w:rsidRPr="009C1CDC">
        <w:rPr>
          <w:rFonts w:ascii="Times New Roman" w:hAnsi="Times New Roman"/>
        </w:rPr>
        <w:t>Potreba vytvorenia útvaru pre dohľad nad sociálnymi službami na M</w:t>
      </w:r>
      <w:r w:rsidR="005D3D74">
        <w:rPr>
          <w:rFonts w:ascii="Times New Roman" w:hAnsi="Times New Roman"/>
        </w:rPr>
        <w:t xml:space="preserve">inisterstve práce, sociálnych vecí a rodiny Slovenskej republiky </w:t>
      </w:r>
      <w:r w:rsidRPr="009C1CDC">
        <w:rPr>
          <w:rFonts w:ascii="Times New Roman" w:hAnsi="Times New Roman"/>
        </w:rPr>
        <w:t>sa bude riešiť v rámci povoleného limitu systemizácie miest ministerstva.</w:t>
      </w:r>
    </w:p>
    <w:p w:rsidR="00E95FCE" w:rsidRPr="002D70DB" w:rsidP="004B1C66">
      <w:pPr>
        <w:bidi w:val="0"/>
        <w:jc w:val="both"/>
        <w:rPr>
          <w:rFonts w:ascii="Times New Roman" w:hAnsi="Times New Roman"/>
        </w:rPr>
      </w:pPr>
    </w:p>
    <w:p w:rsidR="00121330" w:rsidRPr="000A3A5E" w:rsidP="004B1C66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Spolu na r</w:t>
      </w:r>
      <w:r w:rsidR="00532380">
        <w:rPr>
          <w:rFonts w:ascii="Times New Roman" w:hAnsi="Times New Roman"/>
          <w:b/>
        </w:rPr>
        <w:t>oky 2009 až 2011</w:t>
        <w:tab/>
        <w:tab/>
        <w:tab/>
        <w:tab/>
        <w:tab/>
        <w:t xml:space="preserve">        11</w:t>
      </w:r>
      <w:r w:rsidR="00A2223D">
        <w:rPr>
          <w:rFonts w:ascii="Times New Roman" w:hAnsi="Times New Roman"/>
          <w:b/>
        </w:rPr>
        <w:t>3 064</w:t>
      </w:r>
      <w:r>
        <w:rPr>
          <w:rFonts w:ascii="Times New Roman" w:hAnsi="Times New Roman"/>
          <w:b/>
        </w:rPr>
        <w:t xml:space="preserve"> tis. Sk</w:t>
      </w:r>
    </w:p>
    <w:p w:rsidR="00121330" w:rsidRPr="000A3A5E" w:rsidP="004B1C66">
      <w:pPr>
        <w:bidi w:val="0"/>
        <w:jc w:val="both"/>
        <w:rPr>
          <w:rFonts w:ascii="Times New Roman" w:hAnsi="Times New Roman"/>
        </w:rPr>
      </w:pPr>
    </w:p>
    <w:p w:rsidR="009C1CDC" w:rsidP="004B1C66">
      <w:pPr>
        <w:bidi w:val="0"/>
        <w:jc w:val="both"/>
        <w:rPr>
          <w:rFonts w:ascii="Times New Roman" w:hAnsi="Times New Roman"/>
        </w:rPr>
      </w:pPr>
    </w:p>
    <w:p w:rsidR="009C1CDC" w:rsidP="004B1C66">
      <w:pPr>
        <w:bidi w:val="0"/>
        <w:jc w:val="both"/>
        <w:rPr>
          <w:rFonts w:ascii="Times New Roman" w:hAnsi="Times New Roman"/>
        </w:rPr>
      </w:pPr>
      <w:r w:rsidR="0039791D">
        <w:rPr>
          <w:rFonts w:ascii="Times New Roman" w:hAnsi="Times New Roman"/>
        </w:rPr>
        <w:t>Tab.: Dopad na verejné výdavky v rokoch 2009 až 2011</w:t>
      </w:r>
    </w:p>
    <w:tbl>
      <w:tblPr>
        <w:tblStyle w:val="TableNormal"/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blGrid>
        <w:gridCol w:w="1728"/>
        <w:gridCol w:w="1500"/>
        <w:gridCol w:w="1600"/>
        <w:gridCol w:w="2120"/>
      </w:tblGrid>
      <w:tr>
        <w:tblPrEx>
          <w:tblW w:w="69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F07EE" w:rsidP="004B1C66">
            <w:pPr>
              <w:bidi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F07EE" w:rsidP="004B1C66">
            <w:pPr>
              <w:bidi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obce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07EE" w:rsidP="004B1C66">
            <w:pPr>
              <w:bidi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samosprávne kraje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07EE" w:rsidP="004B1C66">
            <w:pPr>
              <w:bidi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rozpočtová kapitola MPSVR SR</w:t>
            </w:r>
          </w:p>
        </w:tc>
      </w:tr>
      <w:tr>
        <w:tblPrEx>
          <w:tblW w:w="6948" w:type="dxa"/>
        </w:tblPrEx>
        <w:trPr>
          <w:trHeight w:val="25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F07EE" w:rsidP="004B1C66">
            <w:pPr>
              <w:bidi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F07EE" w:rsidP="004B1C66">
            <w:pPr>
              <w:bidi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1 470 090,0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F07EE" w:rsidP="004B1C66">
            <w:pPr>
              <w:bidi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="00521DD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539,0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F07EE" w:rsidP="004B1C66">
            <w:pPr>
              <w:bidi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44 156,0</w:t>
            </w:r>
          </w:p>
        </w:tc>
      </w:tr>
      <w:tr>
        <w:tblPrEx>
          <w:tblW w:w="6948" w:type="dxa"/>
        </w:tblPrEx>
        <w:trPr>
          <w:trHeight w:val="25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F07EE" w:rsidP="004B1C66">
            <w:pPr>
              <w:bidi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F07EE" w:rsidP="004B1C66">
            <w:pPr>
              <w:bidi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1 512 722,6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F07EE" w:rsidP="004B1C66">
            <w:pPr>
              <w:bidi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652 941,0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F07EE" w:rsidP="004B1C66">
            <w:pPr>
              <w:bidi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33 911,2</w:t>
            </w:r>
          </w:p>
        </w:tc>
      </w:tr>
      <w:tr>
        <w:tblPrEx>
          <w:tblW w:w="6948" w:type="dxa"/>
        </w:tblPrEx>
        <w:trPr>
          <w:trHeight w:val="2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F07EE" w:rsidP="004B1C66">
            <w:pPr>
              <w:bidi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F07EE" w:rsidP="004B1C66">
            <w:pPr>
              <w:bidi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1 561 130,0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F07EE" w:rsidP="004B1C66">
            <w:pPr>
              <w:bidi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673 835,0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F07EE" w:rsidP="004B1C66">
            <w:pPr>
              <w:bidi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34 996,8</w:t>
            </w:r>
          </w:p>
        </w:tc>
      </w:tr>
      <w:tr>
        <w:tblPrEx>
          <w:tblW w:w="6948" w:type="dxa"/>
        </w:tblPrEx>
        <w:trPr>
          <w:trHeight w:val="2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F07EE" w:rsidP="004B1C66">
            <w:pPr>
              <w:bidi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 v tis. Sk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F07EE" w:rsidP="004B1C66">
            <w:pPr>
              <w:bidi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4 543 942,6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F07EE" w:rsidP="004B1C66">
            <w:pPr>
              <w:bidi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</w:t>
            </w:r>
            <w:r w:rsidR="00521DDA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315,0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F07EE" w:rsidP="004B1C66">
            <w:pPr>
              <w:bidi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113 064,0</w:t>
            </w:r>
          </w:p>
        </w:tc>
      </w:tr>
    </w:tbl>
    <w:p w:rsidR="002F07EE" w:rsidP="004B1C66">
      <w:pPr>
        <w:bidi w:val="0"/>
        <w:jc w:val="both"/>
        <w:rPr>
          <w:rFonts w:ascii="Times New Roman" w:hAnsi="Times New Roman"/>
        </w:rPr>
      </w:pPr>
    </w:p>
    <w:p w:rsidR="005D3D74" w:rsidP="004B1C66">
      <w:pPr>
        <w:bidi w:val="0"/>
        <w:jc w:val="both"/>
        <w:rPr>
          <w:rFonts w:ascii="Times New Roman" w:hAnsi="Times New Roman"/>
        </w:rPr>
      </w:pPr>
    </w:p>
    <w:p w:rsidR="007857A9" w:rsidP="004B1C66">
      <w:pPr>
        <w:bidi w:val="0"/>
        <w:jc w:val="both"/>
        <w:rPr>
          <w:rFonts w:ascii="Times New Roman" w:hAnsi="Times New Roman"/>
        </w:rPr>
      </w:pPr>
      <w:r w:rsidR="00366E6F">
        <w:rPr>
          <w:rFonts w:ascii="Times New Roman" w:hAnsi="Times New Roman"/>
        </w:rPr>
        <w:t>Tab.: Dopad na verejné výdavky v rokoch 2009 až 2011 v eurách</w:t>
      </w:r>
    </w:p>
    <w:tbl>
      <w:tblPr>
        <w:tblStyle w:val="TableNormal"/>
        <w:tblW w:w="6855" w:type="dxa"/>
        <w:tblInd w:w="55" w:type="dxa"/>
        <w:tblCellMar>
          <w:left w:w="0" w:type="dxa"/>
          <w:right w:w="0" w:type="dxa"/>
        </w:tblCellMar>
      </w:tblPr>
      <w:tblGrid>
        <w:gridCol w:w="1635"/>
        <w:gridCol w:w="1440"/>
        <w:gridCol w:w="1660"/>
        <w:gridCol w:w="2120"/>
      </w:tblGrid>
      <w:tr>
        <w:tblPrEx>
          <w:tblW w:w="6855" w:type="dxa"/>
          <w:tblInd w:w="55" w:type="dxa"/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975F3" w:rsidP="004B1C66">
            <w:pPr>
              <w:bidi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975F3" w:rsidP="004B1C66">
            <w:pPr>
              <w:bidi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obce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975F3" w:rsidP="004B1C66">
            <w:pPr>
              <w:bidi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samosprávne kraje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975F3" w:rsidP="004B1C66">
            <w:pPr>
              <w:bidi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rozpočtová kapitola MPSVR SR</w:t>
            </w:r>
          </w:p>
        </w:tc>
      </w:tr>
      <w:tr>
        <w:tblPrEx>
          <w:tblW w:w="6855" w:type="dxa"/>
          <w:tblInd w:w="55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975F3" w:rsidP="004B1C66">
            <w:pPr>
              <w:bidi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975F3" w:rsidP="004B1C66">
            <w:pPr>
              <w:bidi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48 798 048,2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975F3" w:rsidP="004B1C66">
            <w:pPr>
              <w:bidi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 </w:t>
            </w:r>
            <w:r w:rsidR="00521DD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21DDA">
              <w:rPr>
                <w:rFonts w:ascii="Arial" w:hAnsi="Arial" w:cs="Arial"/>
                <w:sz w:val="20"/>
                <w:szCs w:val="20"/>
              </w:rPr>
              <w:t>2 836,1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975F3" w:rsidP="004B1C66">
            <w:pPr>
              <w:bidi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1 465 710,7</w:t>
            </w:r>
          </w:p>
        </w:tc>
      </w:tr>
      <w:tr>
        <w:tblPrEx>
          <w:tblW w:w="6855" w:type="dxa"/>
          <w:tblInd w:w="55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975F3" w:rsidP="004B1C66">
            <w:pPr>
              <w:bidi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975F3" w:rsidP="004B1C66">
            <w:pPr>
              <w:bidi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50 213 191,3  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975F3" w:rsidP="004B1C66">
            <w:pPr>
              <w:bidi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21 673 670,6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975F3" w:rsidP="004B1C66">
            <w:pPr>
              <w:bidi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1 125 645,6</w:t>
            </w:r>
          </w:p>
        </w:tc>
      </w:tr>
      <w:tr>
        <w:tblPrEx>
          <w:tblW w:w="6855" w:type="dxa"/>
          <w:tblInd w:w="55" w:type="dxa"/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975F3" w:rsidP="004B1C66">
            <w:pPr>
              <w:bidi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975F3" w:rsidP="004B1C66">
            <w:pPr>
              <w:bidi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51 820 022,6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975F3" w:rsidP="004B1C66">
            <w:pPr>
              <w:bidi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22 367 224,3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975F3" w:rsidP="004B1C66">
            <w:pPr>
              <w:bidi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1 161 680,9</w:t>
            </w:r>
          </w:p>
        </w:tc>
      </w:tr>
      <w:tr>
        <w:tblPrEx>
          <w:tblW w:w="6855" w:type="dxa"/>
          <w:tblInd w:w="55" w:type="dxa"/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975F3" w:rsidP="004B1C66">
            <w:pPr>
              <w:bidi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 v eurách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975F3" w:rsidP="004B1C66">
            <w:pPr>
              <w:bidi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150 831 262,1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975F3" w:rsidP="004B1C66">
            <w:pPr>
              <w:bidi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65 </w:t>
            </w:r>
            <w:r w:rsidR="00521DD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521DD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521DDA">
              <w:rPr>
                <w:rFonts w:ascii="Arial" w:hAnsi="Arial" w:cs="Arial"/>
                <w:b/>
                <w:bCs/>
                <w:sz w:val="20"/>
                <w:szCs w:val="20"/>
              </w:rPr>
              <w:t>731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975F3" w:rsidP="004B1C66">
            <w:pPr>
              <w:bidi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3 753 037,2</w:t>
            </w:r>
          </w:p>
        </w:tc>
      </w:tr>
    </w:tbl>
    <w:p w:rsidR="007857A9" w:rsidP="004B1C66">
      <w:pPr>
        <w:bidi w:val="0"/>
        <w:jc w:val="both"/>
        <w:rPr>
          <w:rFonts w:ascii="Times New Roman" w:hAnsi="Times New Roman"/>
        </w:rPr>
      </w:pPr>
    </w:p>
    <w:p w:rsidR="009C1CDC" w:rsidP="004B1C66">
      <w:pPr>
        <w:bidi w:val="0"/>
        <w:jc w:val="both"/>
        <w:rPr>
          <w:rFonts w:ascii="Times New Roman" w:hAnsi="Times New Roman"/>
        </w:rPr>
      </w:pPr>
    </w:p>
    <w:p w:rsidR="00FC6A78" w:rsidP="004B1C66">
      <w:pPr>
        <w:bidi w:val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Druhá časť – odhad dopadov na obyvateľov, hospodárenie podnikateľskej sféry a iných právnických osôb </w:t>
      </w:r>
    </w:p>
    <w:p w:rsidR="00FC6A78" w:rsidP="004B1C66">
      <w:pPr>
        <w:bidi w:val="0"/>
        <w:jc w:val="both"/>
        <w:rPr>
          <w:rFonts w:ascii="Times New Roman" w:hAnsi="Times New Roman"/>
          <w:b/>
          <w:szCs w:val="28"/>
        </w:rPr>
      </w:pPr>
    </w:p>
    <w:p w:rsidR="00FC6A78" w:rsidP="004B1C66">
      <w:pPr>
        <w:bidi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Predložený návrh zákona nepredpokladá negatívny dopad na obyvateľov, hospodárenie podnikateľskej sféry a iných právnických osôb.</w:t>
      </w:r>
    </w:p>
    <w:p w:rsidR="00FC6A78" w:rsidP="004B1C66">
      <w:pPr>
        <w:bidi w:val="0"/>
        <w:jc w:val="both"/>
        <w:rPr>
          <w:rFonts w:ascii="Times New Roman" w:hAnsi="Times New Roman"/>
          <w:szCs w:val="28"/>
        </w:rPr>
      </w:pPr>
    </w:p>
    <w:p w:rsidR="00FC6A78" w:rsidP="004B1C66">
      <w:pPr>
        <w:bidi w:val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Tretia časť – odhad dopadov na životné prostredie</w:t>
      </w:r>
    </w:p>
    <w:p w:rsidR="00FC6A78" w:rsidP="004B1C66">
      <w:pPr>
        <w:bidi w:val="0"/>
        <w:jc w:val="both"/>
        <w:rPr>
          <w:rFonts w:ascii="Times New Roman" w:hAnsi="Times New Roman"/>
          <w:b/>
          <w:szCs w:val="28"/>
        </w:rPr>
      </w:pPr>
    </w:p>
    <w:p w:rsidR="00FC6A78" w:rsidP="004B1C66">
      <w:pPr>
        <w:bidi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Predložený návrh zákona nepredpokladá negatívny dopad na životné prostredie na miestnej, regionálnej aj celoslovenskej úrovni.</w:t>
      </w:r>
    </w:p>
    <w:p w:rsidR="00FC6A78" w:rsidP="004B1C66">
      <w:pPr>
        <w:bidi w:val="0"/>
        <w:jc w:val="both"/>
        <w:rPr>
          <w:rFonts w:ascii="Times New Roman" w:hAnsi="Times New Roman"/>
          <w:szCs w:val="28"/>
        </w:rPr>
      </w:pPr>
    </w:p>
    <w:p w:rsidR="00FC6A78" w:rsidP="004B1C66">
      <w:pPr>
        <w:bidi w:val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Štvrtá časť – odhad dopadu na zamestnanosť</w:t>
      </w:r>
    </w:p>
    <w:p w:rsidR="00FC6A78" w:rsidP="004B1C66">
      <w:pPr>
        <w:bidi w:val="0"/>
        <w:jc w:val="both"/>
        <w:rPr>
          <w:rFonts w:ascii="Times New Roman" w:hAnsi="Times New Roman"/>
          <w:b/>
          <w:szCs w:val="28"/>
        </w:rPr>
      </w:pPr>
    </w:p>
    <w:p w:rsidR="00FC6A78" w:rsidP="004B1C66">
      <w:pPr>
        <w:bidi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szCs w:val="28"/>
        </w:rPr>
        <w:t>Predložený návrh zákona zavedením odľahčovacej služby ako aj iných nových druhov sociálnych služieb a ustanovením požiadaviek na kvalitu sociálnych služieb, predpokladá zvýšenie zamestnanosti na miestnej, regionálnej aj celoslovenskej úrovni.</w:t>
      </w:r>
    </w:p>
    <w:p w:rsidR="00FC6A78" w:rsidP="004B1C66">
      <w:pPr>
        <w:bidi w:val="0"/>
        <w:jc w:val="both"/>
        <w:rPr>
          <w:rFonts w:ascii="Times New Roman" w:hAnsi="Times New Roman"/>
          <w:szCs w:val="28"/>
        </w:rPr>
      </w:pPr>
    </w:p>
    <w:p w:rsidR="00FC6A78" w:rsidP="004B1C66">
      <w:pPr>
        <w:bidi w:val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Piata časť – Analýza dopadov na podnikateľské prostredie</w:t>
      </w:r>
    </w:p>
    <w:p w:rsidR="00192739" w:rsidP="004B1C66">
      <w:pPr>
        <w:bidi w:val="0"/>
        <w:jc w:val="both"/>
        <w:rPr>
          <w:rFonts w:ascii="Times New Roman" w:hAnsi="Times New Roman"/>
          <w:szCs w:val="28"/>
        </w:rPr>
      </w:pPr>
    </w:p>
    <w:p w:rsidR="00FC6A78" w:rsidRPr="00192739" w:rsidP="004B1C66">
      <w:pPr>
        <w:bidi w:val="0"/>
        <w:ind w:firstLine="720"/>
        <w:jc w:val="both"/>
        <w:rPr>
          <w:rFonts w:ascii="Times New Roman" w:hAnsi="Times New Roman"/>
          <w:szCs w:val="28"/>
        </w:rPr>
      </w:pPr>
      <w:r w:rsidRPr="004A1EAB" w:rsidR="00192739">
        <w:rPr>
          <w:rFonts w:ascii="Times New Roman" w:hAnsi="Times New Roman"/>
          <w:szCs w:val="28"/>
        </w:rPr>
        <w:t>Predložený návrh</w:t>
      </w:r>
      <w:r w:rsidRPr="004A1EAB" w:rsidR="00EB1C30">
        <w:rPr>
          <w:rFonts w:ascii="Times New Roman" w:hAnsi="Times New Roman"/>
          <w:szCs w:val="28"/>
        </w:rPr>
        <w:t xml:space="preserve"> zavedením možnosti poskytovať sociálne služby</w:t>
      </w:r>
      <w:r w:rsidRPr="004A1EAB" w:rsidR="00192739">
        <w:rPr>
          <w:rFonts w:ascii="Times New Roman" w:hAnsi="Times New Roman"/>
          <w:szCs w:val="28"/>
        </w:rPr>
        <w:t xml:space="preserve"> s ci</w:t>
      </w:r>
      <w:r w:rsidRPr="004A1EAB" w:rsidR="00EB1C30">
        <w:rPr>
          <w:rFonts w:ascii="Times New Roman" w:hAnsi="Times New Roman"/>
          <w:szCs w:val="28"/>
        </w:rPr>
        <w:t xml:space="preserve">eľom dosiahnuť zisk </w:t>
      </w:r>
      <w:r w:rsidRPr="004A1EAB" w:rsidR="00192739">
        <w:rPr>
          <w:rFonts w:ascii="Times New Roman" w:hAnsi="Times New Roman"/>
          <w:szCs w:val="28"/>
        </w:rPr>
        <w:t xml:space="preserve"> predpokladá pozitívny dopad na podnikateľské prostredie.</w:t>
      </w:r>
    </w:p>
    <w:p w:rsidR="00121330" w:rsidRPr="007857A9" w:rsidP="004B1C66">
      <w:pPr>
        <w:bidi w:val="0"/>
        <w:jc w:val="both"/>
        <w:rPr>
          <w:rFonts w:ascii="Times New Roman" w:hAnsi="Times New Roman"/>
          <w:b/>
        </w:rPr>
      </w:pPr>
      <w:r w:rsidR="005E3237">
        <w:rPr>
          <w:rFonts w:ascii="Times New Roman" w:hAnsi="Times New Roman"/>
          <w:b/>
        </w:rPr>
        <w:t>Príloha</w:t>
      </w:r>
      <w:r w:rsidRPr="007857A9">
        <w:rPr>
          <w:rFonts w:ascii="Times New Roman" w:hAnsi="Times New Roman"/>
          <w:b/>
        </w:rPr>
        <w:t xml:space="preserve"> k doložke  ekonomických vplyvov:</w:t>
      </w:r>
    </w:p>
    <w:p w:rsidR="00121330" w:rsidRPr="000024B7" w:rsidP="004B1C66">
      <w:pPr>
        <w:bidi w:val="0"/>
        <w:jc w:val="both"/>
        <w:rPr>
          <w:rFonts w:ascii="Times New Roman" w:hAnsi="Times New Roman"/>
        </w:rPr>
      </w:pPr>
    </w:p>
    <w:p w:rsidR="00121330" w:rsidRPr="00121330" w:rsidP="004B1C66">
      <w:pPr>
        <w:bidi w:val="0"/>
        <w:jc w:val="both"/>
        <w:rPr>
          <w:rFonts w:ascii="Times New Roman" w:hAnsi="Times New Roman"/>
          <w:b/>
          <w:szCs w:val="28"/>
          <w:u w:val="single"/>
        </w:rPr>
      </w:pPr>
      <w:r w:rsidRPr="00121330">
        <w:rPr>
          <w:rFonts w:ascii="Times New Roman" w:hAnsi="Times New Roman"/>
          <w:b/>
          <w:u w:val="single"/>
        </w:rPr>
        <w:t>Výdavky z rozpočtu p</w:t>
      </w:r>
      <w:r w:rsidRPr="00121330">
        <w:rPr>
          <w:rFonts w:ascii="Times New Roman" w:hAnsi="Times New Roman"/>
          <w:b/>
          <w:szCs w:val="28"/>
          <w:u w:val="single"/>
        </w:rPr>
        <w:t>re obce:</w:t>
      </w:r>
    </w:p>
    <w:p w:rsidR="00121330" w:rsidP="004B1C66">
      <w:pPr>
        <w:bidi w:val="0"/>
        <w:jc w:val="both"/>
        <w:rPr>
          <w:rFonts w:ascii="Times New Roman" w:hAnsi="Times New Roman"/>
        </w:rPr>
      </w:pPr>
    </w:p>
    <w:p w:rsidR="00121330" w:rsidRPr="005D7F93" w:rsidP="004B1C66">
      <w:pPr>
        <w:bidi w:val="0"/>
        <w:jc w:val="both"/>
        <w:rPr>
          <w:rFonts w:ascii="Times New Roman" w:hAnsi="Times New Roman"/>
          <w:b/>
        </w:rPr>
      </w:pPr>
      <w:r w:rsidRPr="005D7F93">
        <w:rPr>
          <w:rFonts w:ascii="Times New Roman" w:hAnsi="Times New Roman"/>
          <w:b/>
        </w:rPr>
        <w:t xml:space="preserve">Odľahčovacia služba : </w:t>
      </w:r>
    </w:p>
    <w:p w:rsidR="00121330" w:rsidP="004B1C66">
      <w:pPr>
        <w:bidi w:val="0"/>
        <w:jc w:val="both"/>
        <w:rPr>
          <w:rFonts w:ascii="Times New Roman" w:hAnsi="Times New Roman"/>
        </w:rPr>
      </w:pPr>
    </w:p>
    <w:p w:rsidR="00121330" w:rsidP="004B1C6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Slovenskej republike je v súčasnosti 55 000 poberateľov príspevku za opatrovanie. Cieľom tejto novej služby je, zabezpečiť fyzickej osobe, ktorá opatruje takúto osobu v rozsahu max. 30 dní v kalendárnom roku  voľno potrebné na nevyhnutný odpočinok  za účelom udržania fyzického zdravia  a duševného zdravia. Osobe s ŤZP  by sa poskytla v tomto termíne sociálna služba podľa jej výberu. Predpokladáme, že to bude opatrovateľská služba v rozsahu  jedného mesiaca. </w:t>
      </w:r>
    </w:p>
    <w:p w:rsidR="00121330" w:rsidP="004B1C6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21330" w:rsidP="004B1C6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Výpočet výdavkov:</w:t>
      </w:r>
    </w:p>
    <w:p w:rsidR="00121330" w:rsidP="004B1C6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55 000 x  8670 ( tarifný plat opatrovateľky )     =                 476 850,- tis. Sk  </w:t>
      </w:r>
    </w:p>
    <w:p w:rsidR="00121330" w:rsidP="004B1C6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55 000 x  3030 (odvody do poistných fondov)  =                 166 420,- tis. Sk </w:t>
      </w:r>
    </w:p>
    <w:p w:rsidR="00121330" w:rsidP="004B1C66">
      <w:pPr>
        <w:tabs>
          <w:tab w:val="left" w:pos="2745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5D7F93">
        <w:rPr>
          <w:rFonts w:ascii="Times New Roman" w:hAnsi="Times New Roman"/>
          <w:b/>
        </w:rPr>
        <w:t xml:space="preserve">Spolu :                  </w:t>
      </w:r>
      <w:r>
        <w:rPr>
          <w:rFonts w:ascii="Times New Roman" w:hAnsi="Times New Roman"/>
          <w:b/>
        </w:rPr>
        <w:t xml:space="preserve">               </w:t>
      </w:r>
      <w:r w:rsidRPr="005D7F93">
        <w:rPr>
          <w:rFonts w:ascii="Times New Roman" w:hAnsi="Times New Roman"/>
          <w:b/>
        </w:rPr>
        <w:t xml:space="preserve">    643 270,- tis. Sk</w:t>
      </w:r>
    </w:p>
    <w:p w:rsidR="00121330" w:rsidP="004B1C66">
      <w:pPr>
        <w:bidi w:val="0"/>
        <w:jc w:val="both"/>
        <w:rPr>
          <w:rFonts w:ascii="Times New Roman" w:hAnsi="Times New Roman"/>
        </w:rPr>
      </w:pPr>
    </w:p>
    <w:p w:rsidR="00121330" w:rsidP="004B1C66">
      <w:pPr>
        <w:bidi w:val="0"/>
        <w:jc w:val="both"/>
        <w:rPr>
          <w:rFonts w:ascii="Times New Roman" w:hAnsi="Times New Roman"/>
        </w:rPr>
      </w:pPr>
      <w:r w:rsidRPr="00CC703F">
        <w:rPr>
          <w:rFonts w:ascii="Times New Roman" w:hAnsi="Times New Roman"/>
          <w:b/>
        </w:rPr>
        <w:t xml:space="preserve">Umiestnenie do </w:t>
      </w:r>
      <w:r w:rsidR="00366E6F">
        <w:rPr>
          <w:rFonts w:ascii="Times New Roman" w:hAnsi="Times New Roman"/>
          <w:b/>
        </w:rPr>
        <w:t>zariadenia pre</w:t>
      </w:r>
      <w:r w:rsidRPr="00CC703F" w:rsidR="00366E6F">
        <w:rPr>
          <w:rFonts w:ascii="Times New Roman" w:hAnsi="Times New Roman"/>
          <w:b/>
        </w:rPr>
        <w:t xml:space="preserve"> </w:t>
      </w:r>
      <w:r w:rsidRPr="00CC703F">
        <w:rPr>
          <w:rFonts w:ascii="Times New Roman" w:hAnsi="Times New Roman"/>
          <w:b/>
        </w:rPr>
        <w:t>seniorov</w:t>
      </w:r>
      <w:r>
        <w:rPr>
          <w:rFonts w:ascii="Times New Roman" w:hAnsi="Times New Roman"/>
        </w:rPr>
        <w:t>:</w:t>
      </w:r>
    </w:p>
    <w:p w:rsidR="00121330" w:rsidP="004B1C66">
      <w:pPr>
        <w:bidi w:val="0"/>
        <w:jc w:val="both"/>
        <w:rPr>
          <w:rFonts w:ascii="Times New Roman" w:hAnsi="Times New Roman"/>
        </w:rPr>
      </w:pPr>
    </w:p>
    <w:p w:rsidR="00121330" w:rsidP="004B1C6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súčasnosti je v SR evidovaných 7542 žiadosti do tohto typu zariadenia sociálnych služieb. Predpokladá sa, že po oslovení týchto čakateľov by nastúpila najviac tretina z nich, t.j.</w:t>
      </w:r>
      <w:r w:rsidR="00366E6F">
        <w:rPr>
          <w:rFonts w:ascii="Times New Roman" w:hAnsi="Times New Roman"/>
        </w:rPr>
        <w:t xml:space="preserve"> cca</w:t>
      </w:r>
      <w:r>
        <w:rPr>
          <w:rFonts w:ascii="Times New Roman" w:hAnsi="Times New Roman"/>
        </w:rPr>
        <w:t xml:space="preserve"> </w:t>
      </w:r>
      <w:r w:rsidRPr="009C1CDC">
        <w:rPr>
          <w:rFonts w:ascii="Times New Roman" w:hAnsi="Times New Roman"/>
        </w:rPr>
        <w:t>25</w:t>
      </w:r>
      <w:r w:rsidRPr="009C1CDC" w:rsidR="007D3AB5">
        <w:rPr>
          <w:rFonts w:ascii="Times New Roman" w:hAnsi="Times New Roman"/>
        </w:rPr>
        <w:t>00</w:t>
      </w:r>
      <w:r w:rsidR="00366E6F">
        <w:rPr>
          <w:rFonts w:ascii="Times New Roman" w:hAnsi="Times New Roman"/>
        </w:rPr>
        <w:t xml:space="preserve"> fyzických osôb.</w:t>
      </w:r>
      <w:r>
        <w:rPr>
          <w:rFonts w:ascii="Times New Roman" w:hAnsi="Times New Roman"/>
        </w:rPr>
        <w:t>.</w:t>
      </w:r>
    </w:p>
    <w:p w:rsidR="00121330" w:rsidP="004B1C66">
      <w:pPr>
        <w:bidi w:val="0"/>
        <w:jc w:val="both"/>
        <w:rPr>
          <w:rFonts w:ascii="Times New Roman" w:hAnsi="Times New Roman"/>
        </w:rPr>
      </w:pPr>
    </w:p>
    <w:p w:rsidR="00121330" w:rsidP="004B1C6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Výpočet výdavkov:</w:t>
      </w:r>
    </w:p>
    <w:p w:rsidR="00121330" w:rsidP="004B1C66">
      <w:pPr>
        <w:bidi w:val="0"/>
        <w:ind w:left="1620" w:hanging="1620"/>
        <w:jc w:val="both"/>
        <w:rPr>
          <w:rFonts w:ascii="Times New Roman" w:hAnsi="Times New Roman"/>
        </w:rPr>
      </w:pPr>
      <w:r w:rsidR="007D3AB5">
        <w:rPr>
          <w:rFonts w:ascii="Times New Roman" w:hAnsi="Times New Roman"/>
        </w:rPr>
        <w:t>200 x 12 x 4 873 (II. stupeň odkázanosti na pomoc inej fyzickej osoby podľa prílohy č. 5 + 2 333 oprávnené ekonomické náklady)</w:t>
      </w:r>
    </w:p>
    <w:p w:rsidR="007D3AB5" w:rsidP="004B1C66">
      <w:pPr>
        <w:bidi w:val="0"/>
        <w:ind w:left="1620" w:hanging="1620"/>
        <w:jc w:val="both"/>
        <w:rPr>
          <w:rFonts w:ascii="Times New Roman" w:hAnsi="Times New Roman"/>
        </w:rPr>
      </w:pPr>
    </w:p>
    <w:p w:rsidR="007D3AB5" w:rsidRPr="00CC703F" w:rsidP="004B1C66">
      <w:pPr>
        <w:bidi w:val="0"/>
        <w:ind w:left="1620" w:hanging="16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520 x 12 x 7 413 (III. stupeň odkázanosti na pomoc inej fyzickej osoby podľa prílohy č. 5 + 2 333 oprávnené ekonomické náklady)</w:t>
      </w:r>
    </w:p>
    <w:p w:rsidR="007D3AB5" w:rsidP="004B1C66">
      <w:pPr>
        <w:bidi w:val="0"/>
        <w:ind w:left="1620" w:hanging="1620"/>
        <w:jc w:val="both"/>
        <w:rPr>
          <w:rFonts w:ascii="Times New Roman" w:hAnsi="Times New Roman"/>
        </w:rPr>
      </w:pPr>
    </w:p>
    <w:p w:rsidR="007D3AB5" w:rsidRPr="00CC703F" w:rsidP="004B1C66">
      <w:pPr>
        <w:bidi w:val="0"/>
        <w:ind w:left="1620" w:hanging="16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480 x 12 x 9 953 (IV. stupeň odkázanosti na pomoc inej fyzickej osoby podľa prílohy č. 5 + 2 333 oprávnené ekonomické náklady)</w:t>
      </w:r>
    </w:p>
    <w:p w:rsidR="007D3AB5" w:rsidP="004B1C66">
      <w:pPr>
        <w:bidi w:val="0"/>
        <w:ind w:left="1620" w:hanging="1620"/>
        <w:jc w:val="both"/>
        <w:rPr>
          <w:rFonts w:ascii="Times New Roman" w:hAnsi="Times New Roman"/>
        </w:rPr>
      </w:pPr>
    </w:p>
    <w:p w:rsidR="007D3AB5" w:rsidRPr="00CC703F" w:rsidP="004B1C66">
      <w:pPr>
        <w:bidi w:val="0"/>
        <w:ind w:left="1620" w:hanging="16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800 x 12 x 12 493 (V. stupeň odkázanosti na pomoc inej fyzickej osoby podľa prílohy č. 5 + 2 333 oprávnené ekonomické náklady)</w:t>
      </w:r>
    </w:p>
    <w:p w:rsidR="007D3AB5" w:rsidP="004B1C66">
      <w:pPr>
        <w:bidi w:val="0"/>
        <w:ind w:left="1620" w:hanging="1620"/>
        <w:jc w:val="both"/>
        <w:rPr>
          <w:rFonts w:ascii="Times New Roman" w:hAnsi="Times New Roman"/>
        </w:rPr>
      </w:pPr>
    </w:p>
    <w:p w:rsidR="007D3AB5" w:rsidRPr="00CC703F" w:rsidP="004B1C66">
      <w:pPr>
        <w:bidi w:val="0"/>
        <w:ind w:left="1620" w:hanging="16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500 x 12 x 15 033 (II. Stupeň odkázanosti na pomoc inej fyzickej osoby podľa prílohy č. 5 + 2 333 oprávnené ekonomické náklady)</w:t>
      </w:r>
    </w:p>
    <w:p w:rsidR="007D3AB5" w:rsidP="004B1C66">
      <w:pPr>
        <w:bidi w:val="0"/>
        <w:ind w:left="1620" w:hanging="1620"/>
        <w:jc w:val="both"/>
        <w:rPr>
          <w:rFonts w:ascii="Times New Roman" w:hAnsi="Times New Roman"/>
        </w:rPr>
      </w:pPr>
    </w:p>
    <w:p w:rsidR="007D3AB5" w:rsidP="004B1C66">
      <w:pPr>
        <w:bidi w:val="0"/>
        <w:ind w:left="1620" w:hanging="16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ab/>
        <w:tab/>
        <w:tab/>
        <w:tab/>
        <w:tab/>
      </w:r>
      <w:r w:rsidR="009C1CDC">
        <w:rPr>
          <w:rFonts w:ascii="Times New Roman" w:hAnsi="Times New Roman"/>
        </w:rPr>
        <w:tab/>
        <w:tab/>
      </w:r>
      <w:r w:rsidRPr="007D3AB5">
        <w:rPr>
          <w:rFonts w:ascii="Times New Roman" w:hAnsi="Times New Roman"/>
          <w:b/>
        </w:rPr>
        <w:t>= 325 814,- tis. Sk</w:t>
      </w:r>
      <w:r>
        <w:rPr>
          <w:rFonts w:ascii="Times New Roman" w:hAnsi="Times New Roman"/>
          <w:b/>
        </w:rPr>
        <w:t xml:space="preserve"> </w:t>
      </w:r>
    </w:p>
    <w:p w:rsidR="009C1CDC" w:rsidRPr="009C1CDC" w:rsidP="004B1C66">
      <w:pPr>
        <w:bidi w:val="0"/>
        <w:ind w:left="1620" w:hanging="1620"/>
        <w:jc w:val="both"/>
        <w:rPr>
          <w:rFonts w:ascii="Times New Roman" w:hAnsi="Times New Roman"/>
          <w:b/>
        </w:rPr>
      </w:pPr>
    </w:p>
    <w:p w:rsidR="007D3AB5" w:rsidP="004B1C66">
      <w:pPr>
        <w:bidi w:val="0"/>
        <w:jc w:val="both"/>
        <w:rPr>
          <w:rFonts w:ascii="Times New Roman" w:hAnsi="Times New Roman"/>
        </w:rPr>
      </w:pPr>
      <w:r w:rsidR="00424BF6">
        <w:rPr>
          <w:rFonts w:ascii="Times New Roman" w:hAnsi="Times New Roman"/>
        </w:rPr>
        <w:t>Za oprávnené ekonomické náklady sa považujú priemerné skutočné bežné výdavky na daný druh sociálnej služby znížené o príjem z úhrady za poskytovanú sociálnu službu od fyzickej osoby, ktorej sa poskytuje a o finančný príspevok podľa prílohy č. 5 v závislosti od stupňa  odkázanosti fyzickej osoby na pomoc inej fyzickej osoby.</w:t>
      </w:r>
    </w:p>
    <w:p w:rsidR="00121330" w:rsidP="004B1C66">
      <w:pPr>
        <w:bidi w:val="0"/>
        <w:jc w:val="both"/>
        <w:rPr>
          <w:rFonts w:ascii="Times New Roman" w:hAnsi="Times New Roman"/>
        </w:rPr>
      </w:pPr>
      <w:r w:rsidRPr="00CC703F">
        <w:rPr>
          <w:rFonts w:ascii="Times New Roman" w:hAnsi="Times New Roman"/>
          <w:b/>
        </w:rPr>
        <w:t>Poskytovanie opatrovateľskej služby pre nových žiadateľov</w:t>
      </w:r>
      <w:r>
        <w:rPr>
          <w:rFonts w:ascii="Times New Roman" w:hAnsi="Times New Roman"/>
        </w:rPr>
        <w:t>:</w:t>
      </w:r>
    </w:p>
    <w:p w:rsidR="00121330" w:rsidRPr="00CC703F" w:rsidP="004B1C66">
      <w:pPr>
        <w:bidi w:val="0"/>
        <w:jc w:val="both"/>
        <w:rPr>
          <w:rFonts w:ascii="Times New Roman" w:hAnsi="Times New Roman"/>
        </w:rPr>
      </w:pPr>
    </w:p>
    <w:p w:rsidR="00E52959" w:rsidP="004B1C66">
      <w:pPr>
        <w:bidi w:val="0"/>
        <w:jc w:val="both"/>
        <w:rPr>
          <w:rFonts w:ascii="Times New Roman" w:hAnsi="Times New Roman"/>
        </w:rPr>
      </w:pPr>
      <w:r w:rsidR="00121330">
        <w:rPr>
          <w:rFonts w:ascii="Times New Roman" w:hAnsi="Times New Roman"/>
        </w:rPr>
        <w:t xml:space="preserve">Na základe našich poznatkov predpokladáme, že v priebehu roku 2009 požiada o opatrovateľskú službu cca </w:t>
      </w:r>
      <w:r w:rsidRPr="009C1CDC" w:rsidR="00121330">
        <w:rPr>
          <w:rFonts w:ascii="Times New Roman" w:hAnsi="Times New Roman"/>
        </w:rPr>
        <w:t>6 105</w:t>
      </w:r>
      <w:r w:rsidR="00121330">
        <w:rPr>
          <w:rFonts w:ascii="Times New Roman" w:hAnsi="Times New Roman"/>
        </w:rPr>
        <w:t xml:space="preserve"> občanov. Pri mzde opatrovateľky 8 670,- Sk</w:t>
      </w:r>
      <w:r>
        <w:rPr>
          <w:rFonts w:ascii="Times New Roman" w:hAnsi="Times New Roman"/>
        </w:rPr>
        <w:t>,</w:t>
      </w:r>
      <w:r w:rsidR="00121330">
        <w:rPr>
          <w:rFonts w:ascii="Times New Roman" w:hAnsi="Times New Roman"/>
        </w:rPr>
        <w:t xml:space="preserve"> odvody  3 030,-Sk </w:t>
      </w:r>
      <w:r>
        <w:rPr>
          <w:rFonts w:ascii="Times New Roman" w:hAnsi="Times New Roman"/>
        </w:rPr>
        <w:t>a</w:t>
      </w:r>
      <w:r w:rsidR="009C1CDC">
        <w:rPr>
          <w:rFonts w:ascii="Times New Roman" w:hAnsi="Times New Roman"/>
        </w:rPr>
        <w:t xml:space="preserve"> </w:t>
      </w:r>
      <w:r w:rsidR="001D44B0">
        <w:rPr>
          <w:rFonts w:ascii="Times New Roman" w:hAnsi="Times New Roman"/>
        </w:rPr>
        <w:t> 400,- Sk</w:t>
      </w:r>
      <w:r>
        <w:rPr>
          <w:rFonts w:ascii="Times New Roman" w:hAnsi="Times New Roman"/>
        </w:rPr>
        <w:t> </w:t>
      </w:r>
      <w:r w:rsidR="009C1CDC">
        <w:rPr>
          <w:rFonts w:ascii="Times New Roman" w:hAnsi="Times New Roman"/>
        </w:rPr>
        <w:t xml:space="preserve">za </w:t>
      </w:r>
      <w:r>
        <w:rPr>
          <w:rFonts w:ascii="Times New Roman" w:hAnsi="Times New Roman"/>
        </w:rPr>
        <w:t>odbor</w:t>
      </w:r>
      <w:r w:rsidR="009C1CDC">
        <w:rPr>
          <w:rFonts w:ascii="Times New Roman" w:hAnsi="Times New Roman"/>
        </w:rPr>
        <w:t>ný</w:t>
      </w:r>
      <w:r>
        <w:rPr>
          <w:rFonts w:ascii="Times New Roman" w:hAnsi="Times New Roman"/>
        </w:rPr>
        <w:t xml:space="preserve"> lekársky posudok</w:t>
      </w:r>
      <w:r w:rsidR="001D44B0">
        <w:rPr>
          <w:rFonts w:ascii="Times New Roman" w:hAnsi="Times New Roman"/>
        </w:rPr>
        <w:t xml:space="preserve"> na jedného žiadateľa </w:t>
      </w:r>
      <w:r w:rsidR="00121330">
        <w:rPr>
          <w:rFonts w:ascii="Times New Roman" w:hAnsi="Times New Roman"/>
        </w:rPr>
        <w:t xml:space="preserve"> je potreba: </w:t>
      </w:r>
    </w:p>
    <w:p w:rsidR="001D44B0" w:rsidP="004B1C66">
      <w:pPr>
        <w:bidi w:val="0"/>
        <w:jc w:val="both"/>
        <w:rPr>
          <w:rFonts w:ascii="Times New Roman" w:hAnsi="Times New Roman"/>
        </w:rPr>
      </w:pPr>
    </w:p>
    <w:p w:rsidR="00121330" w:rsidP="004B1C66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</w:t>
      </w:r>
      <w:r w:rsidR="00E52959">
        <w:rPr>
          <w:rFonts w:ascii="Times New Roman" w:hAnsi="Times New Roman"/>
        </w:rPr>
        <w:t xml:space="preserve">                                 </w:t>
      </w:r>
      <w:r w:rsidR="009C1CDC">
        <w:rPr>
          <w:rFonts w:ascii="Times New Roman" w:hAnsi="Times New Roman"/>
        </w:rPr>
        <w:tab/>
        <w:tab/>
      </w:r>
      <w:r w:rsidR="00E52959">
        <w:rPr>
          <w:rFonts w:ascii="Times New Roman" w:hAnsi="Times New Roman"/>
        </w:rPr>
        <w:t xml:space="preserve">     </w:t>
      </w:r>
      <w:r w:rsidRPr="001F569A">
        <w:rPr>
          <w:rFonts w:ascii="Times New Roman" w:hAnsi="Times New Roman"/>
          <w:b/>
        </w:rPr>
        <w:t>500 000,- tis. Sk</w:t>
      </w:r>
    </w:p>
    <w:p w:rsidR="00121330" w:rsidRPr="001F569A" w:rsidP="004B1C66">
      <w:pPr>
        <w:bidi w:val="0"/>
        <w:jc w:val="both"/>
        <w:rPr>
          <w:rFonts w:ascii="Times New Roman" w:hAnsi="Times New Roman"/>
        </w:rPr>
      </w:pPr>
    </w:p>
    <w:p w:rsidR="00121330" w:rsidP="004B1C66">
      <w:pPr>
        <w:bidi w:val="0"/>
        <w:jc w:val="both"/>
        <w:rPr>
          <w:rFonts w:ascii="Times New Roman" w:hAnsi="Times New Roman"/>
        </w:rPr>
      </w:pPr>
      <w:r w:rsidRPr="001F569A">
        <w:rPr>
          <w:rFonts w:ascii="Times New Roman" w:hAnsi="Times New Roman"/>
          <w:b/>
        </w:rPr>
        <w:t>Odborné posudky</w:t>
      </w:r>
      <w:r w:rsidR="00B168E2">
        <w:rPr>
          <w:rFonts w:ascii="Times New Roman" w:hAnsi="Times New Roman"/>
          <w:b/>
        </w:rPr>
        <w:t xml:space="preserve"> na určenie stupňa odkázanosti na pomoc inej fyzickej osoby</w:t>
      </w:r>
      <w:r w:rsidR="00B168E2">
        <w:rPr>
          <w:rFonts w:ascii="Times New Roman" w:hAnsi="Times New Roman"/>
        </w:rPr>
        <w:t>:</w:t>
      </w:r>
    </w:p>
    <w:p w:rsidR="00121330" w:rsidRPr="001F569A" w:rsidP="004B1C66">
      <w:pPr>
        <w:bidi w:val="0"/>
        <w:jc w:val="both"/>
        <w:rPr>
          <w:rFonts w:ascii="Times New Roman" w:hAnsi="Times New Roman"/>
        </w:rPr>
      </w:pPr>
    </w:p>
    <w:p w:rsidR="00121330" w:rsidP="004B1C6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Predpoklad</w:t>
      </w:r>
      <w:r w:rsidR="00424BF6">
        <w:rPr>
          <w:rFonts w:ascii="Times New Roman" w:hAnsi="Times New Roman"/>
        </w:rPr>
        <w:t xml:space="preserve">á sa, že bude potrebné vydať </w:t>
      </w:r>
      <w:r>
        <w:rPr>
          <w:rFonts w:ascii="Times New Roman" w:hAnsi="Times New Roman"/>
        </w:rPr>
        <w:t xml:space="preserve">2515 nových posudkov pre </w:t>
      </w:r>
      <w:r w:rsidR="00424BF6">
        <w:rPr>
          <w:rFonts w:ascii="Times New Roman" w:hAnsi="Times New Roman"/>
        </w:rPr>
        <w:t>fyzické osoby</w:t>
      </w:r>
      <w:r>
        <w:rPr>
          <w:rFonts w:ascii="Times New Roman" w:hAnsi="Times New Roman"/>
        </w:rPr>
        <w:t>, ktor</w:t>
      </w:r>
      <w:r w:rsidR="00424BF6">
        <w:rPr>
          <w:rFonts w:ascii="Times New Roman" w:hAnsi="Times New Roman"/>
        </w:rPr>
        <w:t>é</w:t>
      </w:r>
      <w:r>
        <w:rPr>
          <w:rFonts w:ascii="Times New Roman" w:hAnsi="Times New Roman"/>
        </w:rPr>
        <w:t xml:space="preserve"> požiadajú o</w:t>
      </w:r>
      <w:r w:rsidR="00424BF6">
        <w:rPr>
          <w:rFonts w:ascii="Times New Roman" w:hAnsi="Times New Roman"/>
        </w:rPr>
        <w:t> posúdenie odkázanosti na pobytovú sociálnu službu</w:t>
      </w:r>
      <w:r>
        <w:rPr>
          <w:rFonts w:ascii="Times New Roman" w:hAnsi="Times New Roman"/>
        </w:rPr>
        <w:t xml:space="preserve">. </w:t>
      </w:r>
      <w:r w:rsidR="00424BF6">
        <w:rPr>
          <w:rFonts w:ascii="Times New Roman" w:hAnsi="Times New Roman"/>
        </w:rPr>
        <w:t>Predpokladaná o</w:t>
      </w:r>
      <w:r>
        <w:rPr>
          <w:rFonts w:ascii="Times New Roman" w:hAnsi="Times New Roman"/>
        </w:rPr>
        <w:t xml:space="preserve">dmena za jeden </w:t>
      </w:r>
      <w:r w:rsidR="00424BF6">
        <w:rPr>
          <w:rFonts w:ascii="Times New Roman" w:hAnsi="Times New Roman"/>
        </w:rPr>
        <w:t>odborný</w:t>
      </w:r>
      <w:r>
        <w:rPr>
          <w:rFonts w:ascii="Times New Roman" w:hAnsi="Times New Roman"/>
        </w:rPr>
        <w:t xml:space="preserve"> posudok </w:t>
      </w:r>
      <w:r w:rsidR="00424BF6">
        <w:rPr>
          <w:rFonts w:ascii="Times New Roman" w:hAnsi="Times New Roman"/>
        </w:rPr>
        <w:t>je</w:t>
      </w:r>
      <w:r>
        <w:rPr>
          <w:rFonts w:ascii="Times New Roman" w:hAnsi="Times New Roman"/>
        </w:rPr>
        <w:t xml:space="preserve"> 400,- Sk</w:t>
      </w:r>
      <w:r w:rsidR="00424BF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</w:p>
    <w:p w:rsidR="00121330" w:rsidP="004B1C66">
      <w:pPr>
        <w:bidi w:val="0"/>
        <w:jc w:val="both"/>
        <w:rPr>
          <w:rFonts w:ascii="Times New Roman" w:hAnsi="Times New Roman"/>
        </w:rPr>
      </w:pPr>
    </w:p>
    <w:p w:rsidR="00121330" w:rsidP="004B1C6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Potreba: </w:t>
      </w:r>
    </w:p>
    <w:p w:rsidR="00121330" w:rsidP="004B1C66">
      <w:pPr>
        <w:bidi w:val="0"/>
        <w:jc w:val="both"/>
        <w:rPr>
          <w:rFonts w:ascii="Times New Roman" w:hAnsi="Times New Roman"/>
          <w:b/>
        </w:rPr>
      </w:pPr>
      <w:r w:rsidRPr="009C1CDC" w:rsidR="009C1CDC">
        <w:rPr>
          <w:rFonts w:ascii="Times New Roman" w:hAnsi="Times New Roman"/>
        </w:rPr>
        <w:t xml:space="preserve">cca </w:t>
      </w:r>
      <w:r w:rsidRPr="009C1CDC">
        <w:rPr>
          <w:rFonts w:ascii="Times New Roman" w:hAnsi="Times New Roman"/>
        </w:rPr>
        <w:t>25</w:t>
      </w:r>
      <w:r w:rsidRPr="009C1CDC" w:rsidR="009C1CDC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x 400 =                                                                </w:t>
      </w:r>
      <w:r w:rsidR="009C1CDC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 xml:space="preserve">              </w:t>
      </w:r>
      <w:r w:rsidRPr="001F569A">
        <w:rPr>
          <w:rFonts w:ascii="Times New Roman" w:hAnsi="Times New Roman"/>
          <w:b/>
        </w:rPr>
        <w:t>1 006,- tis. Sk</w:t>
      </w:r>
    </w:p>
    <w:p w:rsidR="00121330" w:rsidP="004B1C66">
      <w:pPr>
        <w:bidi w:val="0"/>
        <w:jc w:val="both"/>
        <w:rPr>
          <w:rFonts w:ascii="Times New Roman" w:hAnsi="Times New Roman"/>
          <w:b/>
        </w:rPr>
      </w:pPr>
    </w:p>
    <w:p w:rsidR="00121330" w:rsidP="004B1C66">
      <w:pPr>
        <w:bidi w:val="0"/>
        <w:jc w:val="both"/>
        <w:rPr>
          <w:rFonts w:ascii="Times New Roman" w:hAnsi="Times New Roman"/>
          <w:b/>
        </w:rPr>
      </w:pPr>
    </w:p>
    <w:p w:rsidR="00121330" w:rsidP="004B1C66">
      <w:pPr>
        <w:bidi w:val="0"/>
        <w:jc w:val="both"/>
        <w:rPr>
          <w:rFonts w:ascii="Times New Roman" w:hAnsi="Times New Roman"/>
          <w:b/>
        </w:rPr>
      </w:pPr>
    </w:p>
    <w:p w:rsidR="00121330" w:rsidRPr="00121330" w:rsidP="004B1C66">
      <w:pPr>
        <w:tabs>
          <w:tab w:val="left" w:pos="5385"/>
        </w:tabs>
        <w:bidi w:val="0"/>
        <w:jc w:val="both"/>
        <w:rPr>
          <w:rFonts w:ascii="Times New Roman" w:hAnsi="Times New Roman"/>
          <w:b/>
          <w:u w:val="single"/>
        </w:rPr>
      </w:pPr>
      <w:r w:rsidRPr="00121330">
        <w:rPr>
          <w:rFonts w:ascii="Times New Roman" w:hAnsi="Times New Roman"/>
          <w:b/>
          <w:u w:val="single"/>
        </w:rPr>
        <w:t>Výdavky z rozpočtu samosprávnych krajov:</w:t>
      </w:r>
    </w:p>
    <w:p w:rsidR="00121330" w:rsidP="004B1C66">
      <w:pPr>
        <w:bidi w:val="0"/>
        <w:jc w:val="both"/>
        <w:rPr>
          <w:rFonts w:ascii="Times New Roman" w:hAnsi="Times New Roman"/>
        </w:rPr>
      </w:pPr>
    </w:p>
    <w:p w:rsidR="00121330" w:rsidRPr="00445974" w:rsidP="004B1C66">
      <w:pPr>
        <w:bidi w:val="0"/>
        <w:jc w:val="both"/>
        <w:rPr>
          <w:rFonts w:ascii="Times New Roman" w:hAnsi="Times New Roman"/>
          <w:b/>
        </w:rPr>
      </w:pPr>
      <w:r w:rsidRPr="00445974">
        <w:rPr>
          <w:rFonts w:ascii="Times New Roman" w:hAnsi="Times New Roman"/>
          <w:b/>
        </w:rPr>
        <w:t>Umiestnenie do domov</w:t>
      </w:r>
      <w:r w:rsidR="00156358">
        <w:rPr>
          <w:rFonts w:ascii="Times New Roman" w:hAnsi="Times New Roman"/>
          <w:b/>
        </w:rPr>
        <w:t>a</w:t>
      </w:r>
      <w:r w:rsidRPr="00445974">
        <w:rPr>
          <w:rFonts w:ascii="Times New Roman" w:hAnsi="Times New Roman"/>
          <w:b/>
        </w:rPr>
        <w:t xml:space="preserve"> sociálnych služieb:</w:t>
      </w:r>
    </w:p>
    <w:p w:rsidR="00121330" w:rsidP="004B1C66">
      <w:pPr>
        <w:bidi w:val="0"/>
        <w:jc w:val="both"/>
        <w:rPr>
          <w:rFonts w:ascii="Times New Roman" w:hAnsi="Times New Roman"/>
        </w:rPr>
      </w:pPr>
    </w:p>
    <w:p w:rsidR="00121330" w:rsidP="004B1C6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súčasnosti evidujú </w:t>
      </w:r>
      <w:r w:rsidR="00156358">
        <w:rPr>
          <w:rFonts w:ascii="Times New Roman" w:hAnsi="Times New Roman"/>
        </w:rPr>
        <w:t>samosprávne kraje</w:t>
      </w:r>
      <w:r>
        <w:rPr>
          <w:rFonts w:ascii="Times New Roman" w:hAnsi="Times New Roman"/>
        </w:rPr>
        <w:t xml:space="preserve">  3480 žiadost</w:t>
      </w:r>
      <w:r w:rsidR="00156358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v poradovníkoch na tento druh sociálnej služby. </w:t>
      </w:r>
    </w:p>
    <w:p w:rsidR="00121330" w:rsidRPr="0023038D" w:rsidP="004B1C66">
      <w:pPr>
        <w:bidi w:val="0"/>
        <w:jc w:val="both"/>
        <w:rPr>
          <w:rFonts w:ascii="Times New Roman" w:hAnsi="Times New Roman"/>
        </w:rPr>
      </w:pPr>
    </w:p>
    <w:p w:rsidR="00121330" w:rsidP="004B1C66">
      <w:pPr>
        <w:bidi w:val="0"/>
        <w:jc w:val="both"/>
        <w:rPr>
          <w:rFonts w:ascii="Times New Roman" w:hAnsi="Times New Roman"/>
        </w:rPr>
      </w:pPr>
      <w:r w:rsidR="007D3AB5">
        <w:rPr>
          <w:rFonts w:ascii="Times New Roman" w:hAnsi="Times New Roman"/>
        </w:rPr>
        <w:t>Výpočet výdavkov:</w:t>
      </w:r>
    </w:p>
    <w:p w:rsidR="00121330" w:rsidRPr="0023038D" w:rsidP="004B1C66">
      <w:pPr>
        <w:bidi w:val="0"/>
        <w:jc w:val="both"/>
        <w:rPr>
          <w:rFonts w:ascii="Times New Roman" w:hAnsi="Times New Roman"/>
        </w:rPr>
      </w:pPr>
    </w:p>
    <w:p w:rsidR="007D3AB5" w:rsidP="004B1C66">
      <w:pPr>
        <w:bidi w:val="0"/>
        <w:ind w:left="1620" w:hanging="16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1 160 x 12 x 13 306 (</w:t>
      </w:r>
      <w:r w:rsidR="00B168E2">
        <w:rPr>
          <w:rFonts w:ascii="Times New Roman" w:hAnsi="Times New Roman"/>
        </w:rPr>
        <w:t>V</w:t>
      </w:r>
      <w:r>
        <w:rPr>
          <w:rFonts w:ascii="Times New Roman" w:hAnsi="Times New Roman"/>
        </w:rPr>
        <w:t>. stupeň odkázanosti na pomoc inej fyzickej osoby podľa prílohy č. 5 + 3 146 oprávnené ekonomické náklady)</w:t>
      </w:r>
    </w:p>
    <w:p w:rsidR="007D3AB5" w:rsidP="004B1C66">
      <w:pPr>
        <w:bidi w:val="0"/>
        <w:ind w:left="1620" w:hanging="1620"/>
        <w:jc w:val="both"/>
        <w:rPr>
          <w:rFonts w:ascii="Times New Roman" w:hAnsi="Times New Roman"/>
        </w:rPr>
      </w:pPr>
    </w:p>
    <w:p w:rsidR="007D3AB5" w:rsidRPr="00CC703F" w:rsidP="004B1C66">
      <w:pPr>
        <w:bidi w:val="0"/>
        <w:ind w:left="1620" w:hanging="16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2 320 x 12 x </w:t>
      </w:r>
      <w:r w:rsidR="00D81B6F">
        <w:rPr>
          <w:rFonts w:ascii="Times New Roman" w:hAnsi="Times New Roman"/>
        </w:rPr>
        <w:t>15 846</w:t>
      </w:r>
      <w:r>
        <w:rPr>
          <w:rFonts w:ascii="Times New Roman" w:hAnsi="Times New Roman"/>
        </w:rPr>
        <w:t xml:space="preserve"> (</w:t>
      </w:r>
      <w:r w:rsidR="00B168E2">
        <w:rPr>
          <w:rFonts w:ascii="Times New Roman" w:hAnsi="Times New Roman"/>
        </w:rPr>
        <w:t>V</w:t>
      </w:r>
      <w:r>
        <w:rPr>
          <w:rFonts w:ascii="Times New Roman" w:hAnsi="Times New Roman"/>
        </w:rPr>
        <w:t>I. stupeň odkázanosti na pomoc inej fyzickej osoby podľa prílohy č. 5 + 3 146 oprávnené ekonomické náklady)</w:t>
      </w:r>
    </w:p>
    <w:p w:rsidR="00121330" w:rsidP="004B1C66">
      <w:pPr>
        <w:bidi w:val="0"/>
        <w:jc w:val="both"/>
        <w:rPr>
          <w:rFonts w:ascii="Times New Roman" w:hAnsi="Times New Roman"/>
        </w:rPr>
      </w:pPr>
    </w:p>
    <w:p w:rsidR="007D3AB5" w:rsidP="004B1C66">
      <w:pPr>
        <w:bidi w:val="0"/>
        <w:jc w:val="both"/>
        <w:rPr>
          <w:rFonts w:ascii="Times New Roman" w:hAnsi="Times New Roman"/>
        </w:rPr>
      </w:pPr>
      <w:r w:rsidR="00B95F55">
        <w:rPr>
          <w:rFonts w:ascii="Times New Roman" w:hAnsi="Times New Roman"/>
        </w:rPr>
        <w:tab/>
        <w:tab/>
        <w:tab/>
        <w:tab/>
        <w:tab/>
        <w:tab/>
        <w:tab/>
      </w:r>
      <w:r w:rsidR="009C1CDC">
        <w:rPr>
          <w:rFonts w:ascii="Times New Roman" w:hAnsi="Times New Roman"/>
        </w:rPr>
        <w:tab/>
        <w:tab/>
      </w:r>
      <w:r w:rsidR="00B95F55">
        <w:rPr>
          <w:rFonts w:ascii="Times New Roman" w:hAnsi="Times New Roman"/>
        </w:rPr>
        <w:t xml:space="preserve">= </w:t>
      </w:r>
      <w:r w:rsidRPr="0023038D" w:rsidR="00B95F55">
        <w:rPr>
          <w:rFonts w:ascii="Times New Roman" w:hAnsi="Times New Roman"/>
          <w:b/>
        </w:rPr>
        <w:t>626 400,- tis. Sk</w:t>
      </w:r>
    </w:p>
    <w:p w:rsidR="007D3AB5" w:rsidP="004B1C66">
      <w:pPr>
        <w:bidi w:val="0"/>
        <w:jc w:val="both"/>
        <w:rPr>
          <w:rFonts w:ascii="Times New Roman" w:hAnsi="Times New Roman"/>
        </w:rPr>
      </w:pPr>
    </w:p>
    <w:p w:rsidR="00121330" w:rsidP="004B1C6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oprávnené ekonomické náklady </w:t>
      </w:r>
      <w:r w:rsidR="00B168E2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>považuj</w:t>
      </w:r>
      <w:r w:rsidR="00B168E2">
        <w:rPr>
          <w:rFonts w:ascii="Times New Roman" w:hAnsi="Times New Roman"/>
        </w:rPr>
        <w:t>ú</w:t>
      </w:r>
      <w:r>
        <w:rPr>
          <w:rFonts w:ascii="Times New Roman" w:hAnsi="Times New Roman"/>
        </w:rPr>
        <w:t xml:space="preserve"> priemern</w:t>
      </w:r>
      <w:r w:rsidR="00B168E2">
        <w:rPr>
          <w:rFonts w:ascii="Times New Roman" w:hAnsi="Times New Roman"/>
        </w:rPr>
        <w:t>é</w:t>
      </w:r>
      <w:r>
        <w:rPr>
          <w:rFonts w:ascii="Times New Roman" w:hAnsi="Times New Roman"/>
        </w:rPr>
        <w:t xml:space="preserve"> </w:t>
      </w:r>
      <w:r w:rsidR="00B168E2">
        <w:rPr>
          <w:rFonts w:ascii="Times New Roman" w:hAnsi="Times New Roman"/>
        </w:rPr>
        <w:t xml:space="preserve">skutočné </w:t>
      </w:r>
      <w:r>
        <w:rPr>
          <w:rFonts w:ascii="Times New Roman" w:hAnsi="Times New Roman"/>
        </w:rPr>
        <w:t>bežn</w:t>
      </w:r>
      <w:r w:rsidR="00B168E2">
        <w:rPr>
          <w:rFonts w:ascii="Times New Roman" w:hAnsi="Times New Roman"/>
        </w:rPr>
        <w:t>é</w:t>
      </w:r>
      <w:r>
        <w:rPr>
          <w:rFonts w:ascii="Times New Roman" w:hAnsi="Times New Roman"/>
        </w:rPr>
        <w:t xml:space="preserve"> výdavk</w:t>
      </w:r>
      <w:r w:rsidR="00B168E2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na daný druh sociálnej služby znížen</w:t>
      </w:r>
      <w:r w:rsidR="00B168E2">
        <w:rPr>
          <w:rFonts w:ascii="Times New Roman" w:hAnsi="Times New Roman"/>
        </w:rPr>
        <w:t>é</w:t>
      </w:r>
      <w:r>
        <w:rPr>
          <w:rFonts w:ascii="Times New Roman" w:hAnsi="Times New Roman"/>
        </w:rPr>
        <w:t xml:space="preserve"> o príjem z úhrady za poskytovanú sociálnu službu od </w:t>
      </w:r>
      <w:r w:rsidR="007D3AB5">
        <w:rPr>
          <w:rFonts w:ascii="Times New Roman" w:hAnsi="Times New Roman"/>
        </w:rPr>
        <w:t xml:space="preserve">fyzickej osoby, ktorej </w:t>
      </w:r>
      <w:r>
        <w:rPr>
          <w:rFonts w:ascii="Times New Roman" w:hAnsi="Times New Roman"/>
        </w:rPr>
        <w:t>sa poskytuje a</w:t>
      </w:r>
      <w:r w:rsidR="00424BF6">
        <w:rPr>
          <w:rFonts w:ascii="Times New Roman" w:hAnsi="Times New Roman"/>
        </w:rPr>
        <w:t xml:space="preserve"> o </w:t>
      </w:r>
      <w:r w:rsidR="007D3AB5">
        <w:rPr>
          <w:rFonts w:ascii="Times New Roman" w:hAnsi="Times New Roman"/>
        </w:rPr>
        <w:t>finančn</w:t>
      </w:r>
      <w:r w:rsidR="00424BF6">
        <w:rPr>
          <w:rFonts w:ascii="Times New Roman" w:hAnsi="Times New Roman"/>
        </w:rPr>
        <w:t>ý</w:t>
      </w:r>
      <w:r w:rsidR="007D3A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príspev</w:t>
      </w:r>
      <w:r w:rsidR="00424BF6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k podľa prílohy č. 5 </w:t>
      </w:r>
      <w:r w:rsidR="007D3AB5">
        <w:rPr>
          <w:rFonts w:ascii="Times New Roman" w:hAnsi="Times New Roman"/>
        </w:rPr>
        <w:t xml:space="preserve">v závislosti od </w:t>
      </w:r>
      <w:r>
        <w:rPr>
          <w:rFonts w:ascii="Times New Roman" w:hAnsi="Times New Roman"/>
        </w:rPr>
        <w:t>stupň</w:t>
      </w:r>
      <w:r w:rsidR="007D3AB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 odkázanosti</w:t>
      </w:r>
      <w:r w:rsidR="007D3AB5">
        <w:rPr>
          <w:rFonts w:ascii="Times New Roman" w:hAnsi="Times New Roman"/>
        </w:rPr>
        <w:t xml:space="preserve"> fyzickej osoby na pomoc inej fyzickej osoby.</w:t>
      </w:r>
    </w:p>
    <w:p w:rsidR="00B95F55" w:rsidP="004B1C66">
      <w:pPr>
        <w:bidi w:val="0"/>
        <w:jc w:val="both"/>
        <w:rPr>
          <w:rFonts w:ascii="Times New Roman" w:hAnsi="Times New Roman"/>
        </w:rPr>
      </w:pPr>
    </w:p>
    <w:p w:rsidR="00121330" w:rsidP="004B1C66">
      <w:pPr>
        <w:bidi w:val="0"/>
        <w:jc w:val="both"/>
        <w:rPr>
          <w:rFonts w:ascii="Times New Roman" w:hAnsi="Times New Roman"/>
        </w:rPr>
      </w:pPr>
      <w:r w:rsidRPr="001F569A">
        <w:rPr>
          <w:rFonts w:ascii="Times New Roman" w:hAnsi="Times New Roman"/>
          <w:b/>
        </w:rPr>
        <w:t xml:space="preserve">Odborné </w:t>
      </w:r>
      <w:r w:rsidR="00424BF6">
        <w:rPr>
          <w:rFonts w:ascii="Times New Roman" w:hAnsi="Times New Roman"/>
          <w:b/>
        </w:rPr>
        <w:t xml:space="preserve">posudky </w:t>
      </w:r>
      <w:r w:rsidR="00B168E2">
        <w:rPr>
          <w:rFonts w:ascii="Times New Roman" w:hAnsi="Times New Roman"/>
          <w:b/>
        </w:rPr>
        <w:t>na určenie stupňa odkázanosti na pomoc inej fyzickej osoby</w:t>
      </w:r>
      <w:r w:rsidR="00B168E2">
        <w:rPr>
          <w:rFonts w:ascii="Times New Roman" w:hAnsi="Times New Roman"/>
        </w:rPr>
        <w:t>:</w:t>
      </w:r>
    </w:p>
    <w:p w:rsidR="00121330" w:rsidRPr="001F569A" w:rsidP="004B1C66">
      <w:pPr>
        <w:bidi w:val="0"/>
        <w:jc w:val="both"/>
        <w:rPr>
          <w:rFonts w:ascii="Times New Roman" w:hAnsi="Times New Roman"/>
        </w:rPr>
      </w:pPr>
    </w:p>
    <w:p w:rsidR="00424BF6" w:rsidP="004B1C6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Predpokladá sa, že bude potrebné vydať 3480 nových posudkov pre fyzické osoby, ktoré požiadajú o posúdenie odkázanosti na pobytovú sociálnu službu. Predpokladaná odmena za jeden odborný posudok je 400,- Sk.  </w:t>
      </w:r>
    </w:p>
    <w:p w:rsidR="00121330" w:rsidP="004B1C66">
      <w:pPr>
        <w:bidi w:val="0"/>
        <w:jc w:val="both"/>
        <w:rPr>
          <w:rFonts w:ascii="Times New Roman" w:hAnsi="Times New Roman"/>
        </w:rPr>
      </w:pPr>
    </w:p>
    <w:p w:rsidR="00121330" w:rsidP="004B1C6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Potreba: </w:t>
      </w:r>
    </w:p>
    <w:p w:rsidR="00121330" w:rsidP="004B1C66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3</w:t>
      </w:r>
      <w:r w:rsidR="00156358">
        <w:rPr>
          <w:rFonts w:ascii="Times New Roman" w:hAnsi="Times New Roman"/>
        </w:rPr>
        <w:t> </w:t>
      </w:r>
      <w:r>
        <w:rPr>
          <w:rFonts w:ascii="Times New Roman" w:hAnsi="Times New Roman"/>
        </w:rPr>
        <w:t>480</w:t>
      </w:r>
      <w:r w:rsidR="001563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x 400 =                                                                             </w:t>
      </w:r>
      <w:r w:rsidR="009C1CDC">
        <w:rPr>
          <w:rFonts w:ascii="Times New Roman" w:hAnsi="Times New Roman"/>
        </w:rPr>
        <w:tab/>
        <w:tab/>
      </w:r>
      <w:r>
        <w:rPr>
          <w:rFonts w:ascii="Times New Roman" w:hAnsi="Times New Roman"/>
        </w:rPr>
        <w:t xml:space="preserve"> </w:t>
      </w:r>
      <w:r w:rsidRPr="001F569A">
        <w:rPr>
          <w:rFonts w:ascii="Times New Roman" w:hAnsi="Times New Roman"/>
          <w:b/>
        </w:rPr>
        <w:t>1 </w:t>
      </w:r>
      <w:r>
        <w:rPr>
          <w:rFonts w:ascii="Times New Roman" w:hAnsi="Times New Roman"/>
          <w:b/>
        </w:rPr>
        <w:t>392</w:t>
      </w:r>
      <w:r w:rsidRPr="001F569A">
        <w:rPr>
          <w:rFonts w:ascii="Times New Roman" w:hAnsi="Times New Roman"/>
          <w:b/>
        </w:rPr>
        <w:t>,- tis. Sk</w:t>
      </w:r>
    </w:p>
    <w:p w:rsidR="00121330" w:rsidP="004B1C66">
      <w:pPr>
        <w:bidi w:val="0"/>
        <w:jc w:val="both"/>
        <w:rPr>
          <w:rFonts w:ascii="Times New Roman" w:hAnsi="Times New Roman"/>
          <w:b/>
        </w:rPr>
      </w:pPr>
    </w:p>
    <w:p w:rsidR="009C1CDC" w:rsidP="004B1C66">
      <w:pPr>
        <w:bidi w:val="0"/>
        <w:jc w:val="both"/>
        <w:rPr>
          <w:rFonts w:ascii="Times New Roman" w:hAnsi="Times New Roman"/>
          <w:b/>
        </w:rPr>
      </w:pPr>
    </w:p>
    <w:p w:rsidR="00121330" w:rsidRPr="00121330" w:rsidP="004B1C66">
      <w:pPr>
        <w:bidi w:val="0"/>
        <w:jc w:val="both"/>
        <w:rPr>
          <w:rFonts w:ascii="Times New Roman" w:hAnsi="Times New Roman"/>
          <w:b/>
          <w:szCs w:val="28"/>
          <w:u w:val="single"/>
        </w:rPr>
      </w:pPr>
      <w:r w:rsidRPr="00121330">
        <w:rPr>
          <w:rFonts w:ascii="Times New Roman" w:hAnsi="Times New Roman"/>
          <w:b/>
          <w:szCs w:val="28"/>
          <w:u w:val="single"/>
        </w:rPr>
        <w:t>Odhad čerpania finančných prostriedkov v rozpočtovej kapitole MPSVR SR</w:t>
      </w:r>
    </w:p>
    <w:p w:rsidR="00121330" w:rsidRPr="0023038D" w:rsidP="004B1C66">
      <w:pPr>
        <w:bidi w:val="0"/>
        <w:jc w:val="both"/>
        <w:rPr>
          <w:rFonts w:ascii="Times New Roman" w:hAnsi="Times New Roman"/>
        </w:rPr>
      </w:pPr>
    </w:p>
    <w:p w:rsidR="00532380" w:rsidRPr="00445974" w:rsidP="004B1C66">
      <w:pPr>
        <w:bidi w:val="0"/>
        <w:jc w:val="both"/>
        <w:rPr>
          <w:rFonts w:ascii="Times New Roman" w:hAnsi="Times New Roman"/>
          <w:szCs w:val="28"/>
          <w:u w:val="single"/>
        </w:rPr>
      </w:pPr>
      <w:r w:rsidR="00B95F55">
        <w:rPr>
          <w:rFonts w:ascii="Times New Roman" w:hAnsi="Times New Roman"/>
          <w:szCs w:val="28"/>
          <w:u w:val="single"/>
        </w:rPr>
        <w:t>Vytvorenie útvaru na zabezpečenie výkonu dohľadu nad poskytovaním sociálnych služieb</w:t>
      </w:r>
    </w:p>
    <w:p w:rsidR="00121330" w:rsidP="004B1C6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Vytvorenie 8 pracovísk v sídle samosprávnych krajov </w:t>
      </w:r>
    </w:p>
    <w:p w:rsidR="00121330" w:rsidP="004B1C66">
      <w:pPr>
        <w:bidi w:val="0"/>
        <w:jc w:val="both"/>
        <w:rPr>
          <w:rFonts w:ascii="Times New Roman" w:hAnsi="Times New Roman"/>
        </w:rPr>
      </w:pPr>
    </w:p>
    <w:p w:rsidR="006254D0" w:rsidRPr="00033E15" w:rsidP="004B1C66">
      <w:pPr>
        <w:bidi w:val="0"/>
        <w:jc w:val="both"/>
        <w:rPr>
          <w:rFonts w:ascii="Times New Roman" w:hAnsi="Times New Roman"/>
          <w:szCs w:val="28"/>
        </w:rPr>
      </w:pPr>
      <w:r w:rsidRPr="00033E15">
        <w:rPr>
          <w:rFonts w:ascii="Times New Roman" w:hAnsi="Times New Roman"/>
          <w:szCs w:val="28"/>
        </w:rPr>
        <w:t xml:space="preserve">Predpokladaná potreba na rok </w:t>
      </w:r>
      <w:r>
        <w:rPr>
          <w:rFonts w:ascii="Times New Roman" w:hAnsi="Times New Roman"/>
          <w:szCs w:val="28"/>
        </w:rPr>
        <w:t>2009</w:t>
      </w:r>
      <w:r w:rsidRPr="00033E15">
        <w:rPr>
          <w:rFonts w:ascii="Times New Roman" w:hAnsi="Times New Roman"/>
          <w:szCs w:val="28"/>
        </w:rPr>
        <w:t xml:space="preserve">                                                  </w:t>
      </w:r>
      <w:r>
        <w:rPr>
          <w:rFonts w:ascii="Times New Roman" w:hAnsi="Times New Roman"/>
          <w:szCs w:val="28"/>
        </w:rPr>
        <w:t xml:space="preserve"> </w:t>
      </w:r>
      <w:r w:rsidRPr="00033E15">
        <w:rPr>
          <w:rFonts w:ascii="Times New Roman" w:hAnsi="Times New Roman"/>
          <w:szCs w:val="28"/>
        </w:rPr>
        <w:t xml:space="preserve">44 </w:t>
      </w:r>
      <w:r w:rsidR="00160F05">
        <w:rPr>
          <w:rFonts w:ascii="Times New Roman" w:hAnsi="Times New Roman"/>
          <w:szCs w:val="28"/>
        </w:rPr>
        <w:t>156</w:t>
      </w:r>
      <w:r w:rsidRPr="00033E15">
        <w:rPr>
          <w:rFonts w:ascii="Times New Roman" w:hAnsi="Times New Roman"/>
          <w:szCs w:val="28"/>
        </w:rPr>
        <w:t xml:space="preserve"> tis. Sk</w:t>
      </w:r>
    </w:p>
    <w:p w:rsidR="006254D0" w:rsidP="004B1C6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tom:</w:t>
      </w:r>
    </w:p>
    <w:p w:rsidR="006254D0" w:rsidP="004B1C6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náklady na mzdy zamestnancov</w:t>
      </w:r>
      <w:r w:rsidRPr="00033E15">
        <w:rPr>
          <w:rFonts w:ascii="Times New Roman" w:hAnsi="Times New Roman"/>
        </w:rPr>
        <w:t xml:space="preserve"> </w:t>
      </w:r>
    </w:p>
    <w:p w:rsidR="006254D0" w:rsidP="004B1C66">
      <w:pPr>
        <w:bidi w:val="0"/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(48zamestnancov, priemerná mzda 26 000,- zamestnanec/mesiac</w:t>
      </w:r>
    </w:p>
    <w:p w:rsidR="006254D0" w:rsidP="004B1C66">
      <w:pPr>
        <w:bidi w:val="0"/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t.j. 48 x 26 000 </w:t>
        <w:tab/>
        <w:tab/>
        <w:tab/>
        <w:tab/>
        <w:tab/>
        <w:tab/>
        <w:tab/>
        <w:t>14 976 tis. Sk</w:t>
      </w:r>
    </w:p>
    <w:p w:rsidR="006254D0" w:rsidP="004B1C66">
      <w:pPr>
        <w:tabs>
          <w:tab w:val="left" w:pos="3165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odvody 34,9%                      </w:t>
        <w:tab/>
        <w:tab/>
        <w:tab/>
        <w:t xml:space="preserve">      </w:t>
        <w:tab/>
        <w:tab/>
        <w:tab/>
        <w:t xml:space="preserve"> 5 22</w:t>
      </w:r>
      <w:r w:rsidR="00445974">
        <w:rPr>
          <w:rFonts w:ascii="Times New Roman" w:hAnsi="Times New Roman"/>
        </w:rPr>
        <w:t xml:space="preserve">6,6 tis Sk      </w:t>
        <w:tab/>
      </w:r>
    </w:p>
    <w:p w:rsidR="006254D0" w:rsidP="004B1C66">
      <w:pPr>
        <w:tabs>
          <w:tab w:val="left" w:pos="7110"/>
          <w:tab w:val="left" w:pos="7275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interiérové vybavenie (prvotné vybavenie) 150 000,- na zamestnanca</w:t>
        <w:tab/>
        <w:t xml:space="preserve">  </w:t>
      </w:r>
    </w:p>
    <w:p w:rsidR="006254D0" w:rsidP="004B1C66">
      <w:pPr>
        <w:tabs>
          <w:tab w:val="left" w:pos="7110"/>
          <w:tab w:val="left" w:pos="7275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7 200 tis. Sk</w:t>
      </w:r>
    </w:p>
    <w:p w:rsidR="006254D0" w:rsidP="004B1C66">
      <w:pPr>
        <w:tabs>
          <w:tab w:val="left" w:pos="7275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vozidlá 8 ks á 500 000,- Sk                                           </w:t>
      </w:r>
      <w:r w:rsidR="00445974">
        <w:rPr>
          <w:rFonts w:ascii="Times New Roman" w:hAnsi="Times New Roman"/>
        </w:rPr>
        <w:t xml:space="preserve">                   4 000 tis Sk</w:t>
      </w:r>
    </w:p>
    <w:p w:rsidR="006254D0" w:rsidP="004B1C66">
      <w:pPr>
        <w:tabs>
          <w:tab w:val="left" w:pos="7275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prevádzkové náklady                                                                       12 </w:t>
      </w:r>
      <w:r w:rsidR="009C307F">
        <w:rPr>
          <w:rFonts w:ascii="Times New Roman" w:hAnsi="Times New Roman"/>
        </w:rPr>
        <w:t>753</w:t>
      </w:r>
      <w:r>
        <w:rPr>
          <w:rFonts w:ascii="Times New Roman" w:hAnsi="Times New Roman"/>
        </w:rPr>
        <w:t>,</w:t>
      </w:r>
      <w:r w:rsidR="009C307F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tis Sk</w:t>
        <w:tab/>
      </w:r>
    </w:p>
    <w:p w:rsidR="006254D0" w:rsidP="004B1C66">
      <w:pPr>
        <w:bidi w:val="0"/>
        <w:jc w:val="both"/>
        <w:rPr>
          <w:rFonts w:ascii="Times New Roman" w:hAnsi="Times New Roman"/>
        </w:rPr>
      </w:pPr>
    </w:p>
    <w:p w:rsidR="00EC68FA" w:rsidP="004B1C66">
      <w:pPr>
        <w:bidi w:val="0"/>
        <w:jc w:val="both"/>
        <w:rPr>
          <w:rFonts w:ascii="Times New Roman" w:hAnsi="Times New Roman"/>
        </w:rPr>
      </w:pPr>
    </w:p>
    <w:p w:rsidR="00EC68FA" w:rsidP="004B1C66">
      <w:pPr>
        <w:bidi w:val="0"/>
        <w:jc w:val="both"/>
        <w:rPr>
          <w:rFonts w:ascii="Times New Roman" w:hAnsi="Times New Roman"/>
        </w:rPr>
      </w:pPr>
    </w:p>
    <w:sectPr w:rsidSect="005D3D74">
      <w:footerReference w:type="even" r:id="rId4"/>
      <w:footerReference w:type="default" r:id="rId5"/>
      <w:pgSz w:w="12240" w:h="15840"/>
      <w:pgMar w:top="1440" w:right="1800" w:bottom="1440" w:left="1800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74" w:rsidP="008D5FE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5D3D74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74" w:rsidP="008D5FE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5726F3">
      <w:rPr>
        <w:rStyle w:val="PageNumber"/>
        <w:rFonts w:ascii="Times New Roman" w:hAnsi="Times New Roman"/>
        <w:noProof/>
      </w:rPr>
      <w:t>6</w:t>
    </w:r>
    <w:r>
      <w:rPr>
        <w:rStyle w:val="PageNumber"/>
        <w:rFonts w:ascii="Times New Roman" w:hAnsi="Times New Roman"/>
      </w:rPr>
      <w:fldChar w:fldCharType="end"/>
    </w:r>
  </w:p>
  <w:p w:rsidR="005D3D74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6DF9"/>
    <w:multiLevelType w:val="hybridMultilevel"/>
    <w:tmpl w:val="8A6A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C6A78"/>
    <w:rsid w:val="000024B7"/>
    <w:rsid w:val="00006891"/>
    <w:rsid w:val="000106CB"/>
    <w:rsid w:val="00027F23"/>
    <w:rsid w:val="00033E15"/>
    <w:rsid w:val="00047B73"/>
    <w:rsid w:val="000975F3"/>
    <w:rsid w:val="000A3A5E"/>
    <w:rsid w:val="00121330"/>
    <w:rsid w:val="00156358"/>
    <w:rsid w:val="00156B9C"/>
    <w:rsid w:val="00160F05"/>
    <w:rsid w:val="00192739"/>
    <w:rsid w:val="00193457"/>
    <w:rsid w:val="001D44B0"/>
    <w:rsid w:val="001D797A"/>
    <w:rsid w:val="001F569A"/>
    <w:rsid w:val="002071C6"/>
    <w:rsid w:val="0023038D"/>
    <w:rsid w:val="00235850"/>
    <w:rsid w:val="0028078F"/>
    <w:rsid w:val="002D0AED"/>
    <w:rsid w:val="002D70DB"/>
    <w:rsid w:val="002E688A"/>
    <w:rsid w:val="002F07EE"/>
    <w:rsid w:val="003050BD"/>
    <w:rsid w:val="00366E6F"/>
    <w:rsid w:val="00374FB8"/>
    <w:rsid w:val="0039791D"/>
    <w:rsid w:val="003C1143"/>
    <w:rsid w:val="00424BF6"/>
    <w:rsid w:val="00445974"/>
    <w:rsid w:val="00452B1E"/>
    <w:rsid w:val="004542F2"/>
    <w:rsid w:val="00471D7D"/>
    <w:rsid w:val="004768C5"/>
    <w:rsid w:val="004A1EAB"/>
    <w:rsid w:val="004B1C66"/>
    <w:rsid w:val="004B2CFC"/>
    <w:rsid w:val="00521DDA"/>
    <w:rsid w:val="00524EE3"/>
    <w:rsid w:val="00532380"/>
    <w:rsid w:val="005726F3"/>
    <w:rsid w:val="005B39A9"/>
    <w:rsid w:val="005B585C"/>
    <w:rsid w:val="005C6316"/>
    <w:rsid w:val="005D3D74"/>
    <w:rsid w:val="005D7F93"/>
    <w:rsid w:val="005E3237"/>
    <w:rsid w:val="005F6E42"/>
    <w:rsid w:val="00616DE0"/>
    <w:rsid w:val="006254D0"/>
    <w:rsid w:val="006307A9"/>
    <w:rsid w:val="0067666D"/>
    <w:rsid w:val="006861C3"/>
    <w:rsid w:val="006B6C78"/>
    <w:rsid w:val="006F4D5F"/>
    <w:rsid w:val="00756623"/>
    <w:rsid w:val="00770A6A"/>
    <w:rsid w:val="007857A9"/>
    <w:rsid w:val="007D3AB5"/>
    <w:rsid w:val="00831570"/>
    <w:rsid w:val="0085190E"/>
    <w:rsid w:val="00873213"/>
    <w:rsid w:val="008D5FE8"/>
    <w:rsid w:val="00906278"/>
    <w:rsid w:val="009C1CDC"/>
    <w:rsid w:val="009C307F"/>
    <w:rsid w:val="009E20D5"/>
    <w:rsid w:val="009E4BF8"/>
    <w:rsid w:val="00A02DEB"/>
    <w:rsid w:val="00A2223D"/>
    <w:rsid w:val="00A3673F"/>
    <w:rsid w:val="00A52C28"/>
    <w:rsid w:val="00A85410"/>
    <w:rsid w:val="00AE7C43"/>
    <w:rsid w:val="00B168E2"/>
    <w:rsid w:val="00B31632"/>
    <w:rsid w:val="00B42AD4"/>
    <w:rsid w:val="00B76751"/>
    <w:rsid w:val="00B95F55"/>
    <w:rsid w:val="00BC4FB5"/>
    <w:rsid w:val="00BE733F"/>
    <w:rsid w:val="00C0500E"/>
    <w:rsid w:val="00CC703F"/>
    <w:rsid w:val="00D00760"/>
    <w:rsid w:val="00D067F1"/>
    <w:rsid w:val="00D200D3"/>
    <w:rsid w:val="00D368B6"/>
    <w:rsid w:val="00D6325A"/>
    <w:rsid w:val="00D81B6F"/>
    <w:rsid w:val="00D8553F"/>
    <w:rsid w:val="00D908B5"/>
    <w:rsid w:val="00DB40AD"/>
    <w:rsid w:val="00DE4192"/>
    <w:rsid w:val="00E1684B"/>
    <w:rsid w:val="00E2266A"/>
    <w:rsid w:val="00E258E8"/>
    <w:rsid w:val="00E52959"/>
    <w:rsid w:val="00E80035"/>
    <w:rsid w:val="00E95FCE"/>
    <w:rsid w:val="00EA5FA7"/>
    <w:rsid w:val="00EB1C30"/>
    <w:rsid w:val="00EC68FA"/>
    <w:rsid w:val="00ED3797"/>
    <w:rsid w:val="00F2015A"/>
    <w:rsid w:val="00F50389"/>
    <w:rsid w:val="00FA0FF6"/>
    <w:rsid w:val="00FB4330"/>
    <w:rsid w:val="00FC6A7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366E6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uiPriority w:val="99"/>
    <w:rsid w:val="00FC6A78"/>
    <w:pPr>
      <w:keepNext/>
      <w:jc w:val="center"/>
      <w:outlineLvl w:val="0"/>
    </w:pPr>
    <w:rPr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uiPriority w:val="99"/>
    <w:semiHidden/>
    <w:rsid w:val="00E80035"/>
    <w:pPr>
      <w:jc w:val="left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99"/>
    <w:rsid w:val="00FC6A78"/>
    <w:pPr>
      <w:spacing w:line="360" w:lineRule="auto"/>
      <w:jc w:val="both"/>
    </w:pPr>
    <w:rPr>
      <w:i/>
      <w:iCs/>
      <w:lang w:eastAsia="en-US"/>
    </w:rPr>
  </w:style>
  <w:style w:type="paragraph" w:styleId="Footer">
    <w:name w:val="footer"/>
    <w:basedOn w:val="Normal"/>
    <w:uiPriority w:val="99"/>
    <w:rsid w:val="005D3D74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  <w:rsid w:val="005D3D74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1577</Words>
  <Characters>8989</Characters>
  <Application>Microsoft Office Word</Application>
  <DocSecurity>0</DocSecurity>
  <Lines>0</Lines>
  <Paragraphs>0</Paragraphs>
  <ScaleCrop>false</ScaleCrop>
  <Company>MPSVR</Company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</dc:title>
  <dc:creator>piatkova</dc:creator>
  <cp:lastModifiedBy>cebulakova</cp:lastModifiedBy>
  <cp:revision>2</cp:revision>
  <cp:lastPrinted>2008-08-01T12:50:00Z</cp:lastPrinted>
  <dcterms:created xsi:type="dcterms:W3CDTF">2008-08-20T15:43:00Z</dcterms:created>
  <dcterms:modified xsi:type="dcterms:W3CDTF">2008-08-20T15:43:00Z</dcterms:modified>
</cp:coreProperties>
</file>