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3A6169">
        <w:rPr>
          <w:rFonts w:cs="Times New Roman"/>
          <w:sz w:val="22"/>
        </w:rPr>
        <w:t>1042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3A6169">
        <w:rPr>
          <w:rFonts w:cs="Times New Roman"/>
        </w:rPr>
        <w:t>886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1BCA">
        <w:rPr>
          <w:rFonts w:cs="Arial"/>
          <w:sz w:val="22"/>
          <w:szCs w:val="22"/>
        </w:rPr>
        <w:t xml:space="preserve"> </w:t>
      </w:r>
      <w:r w:rsidR="005F7E4F">
        <w:rPr>
          <w:rFonts w:cs="Arial"/>
          <w:sz w:val="22"/>
          <w:szCs w:val="22"/>
        </w:rPr>
        <w:t>1</w:t>
      </w:r>
      <w:r w:rsidR="0030735B">
        <w:rPr>
          <w:rFonts w:cs="Arial"/>
          <w:sz w:val="22"/>
          <w:szCs w:val="22"/>
        </w:rPr>
        <w:t>8</w:t>
      </w:r>
      <w:r w:rsidR="00DB6041">
        <w:rPr>
          <w:rFonts w:cs="Arial"/>
          <w:sz w:val="22"/>
          <w:szCs w:val="22"/>
        </w:rPr>
        <w:t xml:space="preserve">. </w:t>
      </w:r>
      <w:r w:rsidR="005F7E4F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3A6169" w:rsidRPr="00674030" w:rsidP="003A6169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674030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674030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674030">
        <w:rPr>
          <w:rFonts w:cs="Times New Roman"/>
          <w:sz w:val="22"/>
          <w:szCs w:val="22"/>
        </w:rPr>
        <w:t xml:space="preserve"> zákona, ktorým sa mení a dopĺňa zákon č. 106/2004 Z. z. o spotrebnej dani z tabakových výrobkov v znení  neskorších predpisov a o zmene a doplnení niektorých zákonov (tlač 653) – prvé čítanie</w:t>
      </w:r>
    </w:p>
    <w:p w:rsidR="003A6169" w:rsidP="003A616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A6169" w:rsidP="003A616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A6169" w:rsidP="003A6169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3A6169" w:rsidP="003A6169">
      <w:pPr>
        <w:jc w:val="both"/>
        <w:rPr>
          <w:rFonts w:cs="Arial"/>
          <w:b/>
          <w:sz w:val="28"/>
          <w:szCs w:val="28"/>
        </w:rPr>
      </w:pPr>
    </w:p>
    <w:p w:rsidR="003A6169" w:rsidP="003A6169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3A6169" w:rsidP="003A6169">
      <w:pPr>
        <w:jc w:val="both"/>
        <w:rPr>
          <w:rFonts w:cs="Arial"/>
          <w:b/>
          <w:sz w:val="22"/>
          <w:szCs w:val="22"/>
        </w:rPr>
      </w:pPr>
    </w:p>
    <w:p w:rsidR="003A6169" w:rsidP="003A6169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3A6169" w:rsidP="003A6169">
      <w:pPr>
        <w:ind w:firstLine="708"/>
        <w:jc w:val="both"/>
        <w:rPr>
          <w:rFonts w:cs="Arial"/>
          <w:sz w:val="22"/>
          <w:szCs w:val="22"/>
        </w:rPr>
      </w:pPr>
    </w:p>
    <w:p w:rsidR="003A6169" w:rsidP="003A6169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3A6169" w:rsidP="003A6169">
      <w:pPr>
        <w:jc w:val="both"/>
        <w:rPr>
          <w:rFonts w:cs="Arial"/>
          <w:b/>
          <w:sz w:val="22"/>
          <w:szCs w:val="22"/>
        </w:rPr>
      </w:pPr>
    </w:p>
    <w:p w:rsidR="003A6169" w:rsidP="003A6169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</w:t>
      </w:r>
      <w:r>
        <w:rPr>
          <w:rFonts w:cs="Arial"/>
          <w:sz w:val="22"/>
          <w:szCs w:val="22"/>
        </w:rPr>
        <w:t xml:space="preserve"> zákona na prerokovanie</w:t>
      </w:r>
    </w:p>
    <w:p w:rsidR="003A6169" w:rsidP="003A6169">
      <w:pPr>
        <w:ind w:left="1200"/>
        <w:jc w:val="both"/>
        <w:rPr>
          <w:rFonts w:cs="Arial"/>
          <w:sz w:val="22"/>
          <w:szCs w:val="22"/>
        </w:rPr>
      </w:pPr>
    </w:p>
    <w:p w:rsidR="003A6169" w:rsidP="003A616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Ústavnoprávnemu výboru Národnej rady Slovenskej republiky </w:t>
      </w:r>
    </w:p>
    <w:p w:rsidR="003A6169" w:rsidP="003A616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 menu</w:t>
      </w:r>
    </w:p>
    <w:p w:rsidR="003A6169" w:rsidP="003A616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hospodársku politiku a</w:t>
      </w:r>
    </w:p>
    <w:p w:rsidR="003A6169" w:rsidP="003A616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pôdohospodárstvo, životné prostredie a ochranu prírody;</w:t>
      </w:r>
    </w:p>
    <w:p w:rsidR="003A6169" w:rsidP="003A6169">
      <w:pPr>
        <w:ind w:left="1200"/>
        <w:jc w:val="both"/>
        <w:rPr>
          <w:rFonts w:cs="Arial"/>
          <w:sz w:val="22"/>
          <w:szCs w:val="22"/>
        </w:rPr>
      </w:pPr>
    </w:p>
    <w:p w:rsidR="003A6169" w:rsidP="003A6169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A6169" w:rsidP="003A6169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3A6169" w:rsidP="003A6169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financie, rozpočet a menu a</w:t>
      </w:r>
      <w:r>
        <w:rPr>
          <w:rFonts w:cs="Times New Roman"/>
          <w:sz w:val="22"/>
          <w:szCs w:val="22"/>
        </w:rPr>
        <w:t xml:space="preserve"> lehotu na jeho prerokovanie v druhom čítaní vo výboroch do 4. septembra 2008</w:t>
        <w:br/>
        <w:t>a v gestorskom výbore do 5. septembra 2008.</w:t>
      </w:r>
    </w:p>
    <w:p w:rsidR="003A6169" w:rsidP="003A616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A6169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B471F" w:rsidP="005B471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 c h t m a n n o v á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 w:rsidR="005F7E4F">
        <w:rPr>
          <w:rFonts w:cs="Times New Roman"/>
        </w:rPr>
        <w:t>Pavol  F r e š o   v. r.</w:t>
      </w: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16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3A6169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16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4224C3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3A6169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363C5"/>
    <w:rsid w:val="0030735B"/>
    <w:rsid w:val="003A6169"/>
    <w:rsid w:val="004224C3"/>
    <w:rsid w:val="005B471F"/>
    <w:rsid w:val="005D67C2"/>
    <w:rsid w:val="005F7E4F"/>
    <w:rsid w:val="00674030"/>
    <w:rsid w:val="00724F5B"/>
    <w:rsid w:val="007542C9"/>
    <w:rsid w:val="00765600"/>
    <w:rsid w:val="00814864"/>
    <w:rsid w:val="008E44F8"/>
    <w:rsid w:val="00A64BBE"/>
    <w:rsid w:val="00BA441B"/>
    <w:rsid w:val="00DB6041"/>
    <w:rsid w:val="00E91884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181</Words>
  <Characters>1034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2008-02-06T13:16:00Z</cp:lastPrinted>
  <dcterms:created xsi:type="dcterms:W3CDTF">2008-06-30T10:05:00Z</dcterms:created>
  <dcterms:modified xsi:type="dcterms:W3CDTF">2008-07-07T08:53:00Z</dcterms:modified>
</cp:coreProperties>
</file>