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775" w:rsidP="00754775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800/2008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626a</w:t>
      </w:r>
    </w:p>
    <w:p w:rsidR="00754775" w:rsidP="00754775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754775" w:rsidP="00754775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 p o l o č n á    s p r á v a</w:t>
      </w:r>
    </w:p>
    <w:p w:rsidR="00754775" w:rsidP="00754775">
      <w:pPr>
        <w:pStyle w:val="BodyText"/>
        <w:tabs>
          <w:tab w:val="clear" w:pos="1077"/>
        </w:tabs>
        <w:rPr>
          <w:rFonts w:ascii="Times New Roman" w:hAnsi="Times New Roman" w:cs="Times New Roman"/>
          <w:lang w:val="cs-CZ"/>
        </w:rPr>
      </w:pPr>
    </w:p>
    <w:p w:rsidR="00754775" w:rsidRPr="00703A45" w:rsidP="00754775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výborov Národnej rady Slovenskej republiky o prerokovaní návrhu </w:t>
      </w:r>
      <w:r>
        <w:rPr>
          <w:rFonts w:ascii="Times New Roman" w:hAnsi="Times New Roman" w:cs="Times New Roman"/>
          <w:bCs/>
        </w:rPr>
        <w:t xml:space="preserve">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</w:t>
      </w:r>
      <w:r>
        <w:rPr>
          <w:rFonts w:ascii="Times New Roman" w:hAnsi="Times New Roman" w:cs="Times New Roman"/>
          <w:bCs/>
        </w:rPr>
        <w:t xml:space="preserve">sov </w:t>
      </w:r>
      <w:r>
        <w:rPr>
          <w:rFonts w:ascii="Times New Roman" w:hAnsi="Times New Roman" w:cs="Times New Roman"/>
          <w:b/>
          <w:bCs/>
        </w:rPr>
        <w:t>(tlač 626) – druhé</w:t>
      </w:r>
      <w:r w:rsidRPr="00004EA8">
        <w:rPr>
          <w:rFonts w:ascii="Times New Roman" w:hAnsi="Times New Roman" w:cs="Times New Roman"/>
          <w:b/>
          <w:bCs/>
        </w:rPr>
        <w:t xml:space="preserve"> čítanie</w:t>
      </w:r>
    </w:p>
    <w:p w:rsidR="00754775" w:rsidRPr="00166C6D" w:rsidP="00754775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</w:rPr>
      </w:pPr>
    </w:p>
    <w:p w:rsidR="00754775" w:rsidP="0075477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754775" w:rsidP="00754775">
      <w:pPr>
        <w:pStyle w:val="BodyText"/>
        <w:tabs>
          <w:tab w:val="clear" w:pos="1077"/>
        </w:tabs>
        <w:rPr>
          <w:rFonts w:ascii="Times New Roman" w:hAnsi="Times New Roman" w:cs="Times New Roman"/>
          <w:b/>
          <w:bCs/>
        </w:rPr>
      </w:pPr>
    </w:p>
    <w:p w:rsidR="00754775" w:rsidRPr="00703A45" w:rsidP="00754775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Národná rada Slovenskej rep</w:t>
      </w:r>
      <w:r>
        <w:rPr>
          <w:rFonts w:ascii="Times New Roman" w:hAnsi="Times New Roman" w:cs="Times New Roman"/>
        </w:rPr>
        <w:t>ubliky</w:t>
      </w:r>
      <w:r w:rsidRPr="00A20B6B">
        <w:rPr>
          <w:rFonts w:ascii="Times New Roman" w:hAnsi="Times New Roman" w:cs="Times New Roman"/>
        </w:rPr>
        <w:t xml:space="preserve"> </w:t>
      </w:r>
      <w:r w:rsidRPr="007555EC">
        <w:rPr>
          <w:rFonts w:ascii="Times New Roman" w:hAnsi="Times New Roman" w:cs="Times New Roman"/>
        </w:rPr>
        <w:t xml:space="preserve">uznesením </w:t>
      </w:r>
      <w:r w:rsidRPr="00664336" w:rsidR="00664336">
        <w:rPr>
          <w:rFonts w:ascii="Times New Roman" w:hAnsi="Times New Roman" w:cs="Times New Roman"/>
        </w:rPr>
        <w:t>841 z 15. mája 2008</w:t>
      </w:r>
      <w:r w:rsidRPr="00755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pridelila </w:t>
      </w:r>
      <w:r>
        <w:rPr>
          <w:rFonts w:ascii="Times New Roman" w:hAnsi="Times New Roman" w:cs="Times New Roman"/>
          <w:bCs/>
        </w:rPr>
        <w:t xml:space="preserve">návrh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>(tlač 626)</w:t>
      </w:r>
    </w:p>
    <w:p w:rsidR="00754775" w:rsidP="00754775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prerokovanie týmto výborom: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</w:t>
      </w:r>
      <w:r>
        <w:rPr>
          <w:rFonts w:ascii="Times New Roman" w:hAnsi="Times New Roman" w:cs="Times New Roman"/>
        </w:rPr>
        <w:t>enskej republiky pre sociálne veci a bývanie a</w:t>
      </w:r>
    </w:p>
    <w:p w:rsidR="00754775" w:rsidP="00754775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754775" w:rsidP="00754775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</w:t>
      </w:r>
      <w:r>
        <w:rPr>
          <w:rFonts w:ascii="Times New Roman" w:hAnsi="Times New Roman" w:cs="Times New Roman"/>
        </w:rPr>
        <w:t>dnej rady Slovenskej republiky v znení neskorších predpisov).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54775" w:rsidRPr="00D6054C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ab/>
      </w:r>
    </w:p>
    <w:p w:rsidR="00754775" w:rsidRPr="00F97EEA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 w:rsidRPr="00BD660B">
        <w:rPr>
          <w:rFonts w:ascii="Times New Roman" w:hAnsi="Times New Roman" w:cs="Times New Roman"/>
        </w:rPr>
        <w:t>Všetky</w:t>
      </w:r>
      <w:r w:rsidRPr="00F97EEA">
        <w:rPr>
          <w:rFonts w:ascii="Times New Roman" w:hAnsi="Times New Roman" w:cs="Times New Roman"/>
          <w:color w:val="000000"/>
        </w:rPr>
        <w:t xml:space="preserve"> výbory Národnej rady Slovenskej republiky, k</w:t>
      </w:r>
      <w:r>
        <w:rPr>
          <w:rFonts w:ascii="Times New Roman" w:hAnsi="Times New Roman" w:cs="Times New Roman"/>
          <w:color w:val="000000"/>
        </w:rPr>
        <w:t xml:space="preserve">toré rokovali o uvedenom  návrhu zákona,  súhlasili s </w:t>
      </w:r>
      <w:r w:rsidRPr="00F97EEA">
        <w:rPr>
          <w:rFonts w:ascii="Times New Roman" w:hAnsi="Times New Roman" w:cs="Times New Roman"/>
          <w:color w:val="000000"/>
        </w:rPr>
        <w:t xml:space="preserve"> návrhom zákona a odporučili Národnej rade Slovenskej republiky  návrh zákona schváliť s týmito pripomienkami:</w:t>
      </w:r>
    </w:p>
    <w:p w:rsidR="00754775" w:rsidP="00754775">
      <w:pPr>
        <w:rPr>
          <w:rFonts w:ascii="Times New Roman" w:hAnsi="Times New Roman" w:cs="Times New Roman"/>
          <w:color w:val="000000"/>
        </w:rPr>
      </w:pPr>
    </w:p>
    <w:p w:rsidR="006733B9" w:rsidRPr="005B245F" w:rsidP="006733B9">
      <w:pPr>
        <w:pStyle w:val="BodyText"/>
        <w:numPr>
          <w:ilvl w:val="0"/>
          <w:numId w:val="4"/>
        </w:numPr>
        <w:tabs>
          <w:tab w:val="left" w:pos="720"/>
          <w:tab w:val="clear" w:pos="1077"/>
        </w:tabs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V čl. I sa pred bod 1. vkladá nový bod 1., ktorý znie:</w:t>
      </w:r>
    </w:p>
    <w:p w:rsidR="006733B9" w:rsidRPr="005B245F" w:rsidP="006733B9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„1. V § 7 sa za odsek 5 vkladá nový odsek 6, ktorý znie: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 xml:space="preserve">                  „(6) Do prípravnej štátnej služby sa zaradí aj policajt, ktorý už bol v predchádzajúcom služobnom pomere podľa tohto zákona zaradený do stálej štátnej služby a nespĺňa kvalifikačnú požiadavku policajného vzdelania, a to najdlhšie do jej splnenia.“.“. 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Doterajší odsek 6 sa označí ako odsek 7.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Doterajšie body 1 až 5 sa primerane prečíslujú.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P="006733B9">
      <w:pPr>
        <w:pStyle w:val="BodyText"/>
        <w:ind w:left="3420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Návrhom sa odstránia problémy, ktoré vznikajú v praxi pri prijatí policajta do služobného pomeru, ktorý už predtým bol v služobnom pomere v stálej štátnej službe, avšak nespĺňa kvalifikačnú požiadavku špecializovaného policajného vzdelania na funkciu, ktorú bude vykonávať v „novom“ služobnom pomere, preto musí byť podľa doterajšej právnej úpravy zaradený opätovne do prípravnej štátnej služby v trvaní dvoch rokov. Keďže ide o prípady špecializovaného policajného vzdelania, ktoré sa v súčasnosti získava v priebehu 3 mesiacov policajt by mohol byť zaradený do stálej štátnej služby po získaní vzdelania a nie o dva roky ako doteraz stanovuje zákon. Ide o právnu úpravu, ktorá sa vzťahuje k § 9 ods. 2 písm. c).</w:t>
      </w:r>
    </w:p>
    <w:p w:rsidR="006733B9" w:rsidP="006733B9">
      <w:pPr>
        <w:pStyle w:val="BodyText"/>
        <w:ind w:left="3420"/>
        <w:rPr>
          <w:rFonts w:ascii="Times New Roman" w:hAnsi="Times New Roman" w:cs="Times New Roman"/>
          <w:bCs/>
        </w:rPr>
      </w:pPr>
    </w:p>
    <w:p w:rsidR="006733B9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18193A" w:rsidP="006733B9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492874" w:rsidP="006733B9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6733B9" w:rsidRPr="006C0589" w:rsidP="006733B9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ind w:left="3420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D402FF" w:rsidP="006733B9">
      <w:pPr>
        <w:pStyle w:val="BodyText"/>
        <w:numPr>
          <w:ilvl w:val="0"/>
          <w:numId w:val="4"/>
        </w:numPr>
        <w:tabs>
          <w:tab w:val="left" w:pos="720"/>
          <w:tab w:val="clear" w:pos="1077"/>
        </w:tabs>
        <w:rPr>
          <w:rFonts w:ascii="Times New Roman" w:hAnsi="Times New Roman" w:cs="Times New Roman"/>
          <w:bCs/>
        </w:rPr>
      </w:pPr>
      <w:r w:rsidRPr="005B245F" w:rsidR="006733B9">
        <w:rPr>
          <w:rFonts w:ascii="Times New Roman" w:hAnsi="Times New Roman" w:cs="Times New Roman"/>
          <w:bCs/>
        </w:rPr>
        <w:t>V</w:t>
      </w:r>
      <w:r w:rsidR="006733B9">
        <w:rPr>
          <w:rFonts w:ascii="Times New Roman" w:hAnsi="Times New Roman" w:cs="Times New Roman"/>
          <w:bCs/>
        </w:rPr>
        <w:t> čl. I</w:t>
      </w:r>
      <w:r>
        <w:rPr>
          <w:rFonts w:ascii="Times New Roman" w:hAnsi="Times New Roman" w:cs="Times New Roman"/>
          <w:bCs/>
        </w:rPr>
        <w:t> sa pred bod 1. vkladá nový bod 1., ktorý znie:</w:t>
      </w:r>
    </w:p>
    <w:p w:rsidR="006733B9" w:rsidP="00D402FF">
      <w:pPr>
        <w:pStyle w:val="BodyText"/>
        <w:tabs>
          <w:tab w:val="clear" w:pos="709"/>
          <w:tab w:val="clear" w:pos="1077"/>
        </w:tabs>
        <w:ind w:left="720"/>
        <w:rPr>
          <w:rFonts w:ascii="Times New Roman" w:hAnsi="Times New Roman" w:cs="Times New Roman"/>
          <w:bCs/>
        </w:rPr>
      </w:pPr>
      <w:r w:rsidR="00D402FF">
        <w:rPr>
          <w:rFonts w:ascii="Times New Roman" w:hAnsi="Times New Roman" w:cs="Times New Roman"/>
          <w:bCs/>
        </w:rPr>
        <w:t xml:space="preserve">„1. V </w:t>
      </w:r>
      <w:r w:rsidRPr="005B245F">
        <w:rPr>
          <w:rFonts w:ascii="Times New Roman" w:hAnsi="Times New Roman" w:cs="Times New Roman"/>
          <w:bCs/>
        </w:rPr>
        <w:t>§ 78 ods. 2 písm. a) po slove „technik“ sa dopĺňa čiarka a text „kriminalistický expert“. Ďalší text zostáva bez zmeny.</w:t>
      </w:r>
    </w:p>
    <w:p w:rsidR="00927E1F" w:rsidP="00D402FF">
      <w:pPr>
        <w:pStyle w:val="BodyText"/>
        <w:tabs>
          <w:tab w:val="clear" w:pos="709"/>
          <w:tab w:val="clear" w:pos="1077"/>
        </w:tabs>
        <w:ind w:left="720"/>
        <w:rPr>
          <w:rFonts w:ascii="Times New Roman" w:hAnsi="Times New Roman" w:cs="Times New Roman"/>
          <w:bCs/>
        </w:rPr>
      </w:pPr>
    </w:p>
    <w:p w:rsidR="00927E1F" w:rsidRPr="005B245F" w:rsidP="00D402FF">
      <w:pPr>
        <w:pStyle w:val="BodyText"/>
        <w:tabs>
          <w:tab w:val="clear" w:pos="709"/>
          <w:tab w:val="clear" w:pos="1077"/>
        </w:tabs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Nasledujúce body sa prečíslujú.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ind w:left="3540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 xml:space="preserve">Kriminalistický expert pri výkone štátnej služby pracuje s materiálmi a v prostredí, ktoré môžu pôsobiť faktormi uvedenými v § 78 ods. 1. Zúčastňuje sa obhliadky miesta činu a vykonáva odborné činnosti tam, kde vykonávajú činnosti kriminalistický technik a vyšetrovateľ. Sústreďujú sa u neho na ďalšie spracovanie v laboratórnych podmienkach materiály zaistené vyšetrovateľom alebo kriminalistickým technikom, pričom nie je jednoznačne možné eliminovať všetky zdraviu škodlivé faktory pochádzajúce z prostredia a zo skúmaných predmetov z miesta činu. 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18193A" w:rsidP="006733B9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492874" w:rsidP="006733B9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6733B9" w:rsidRPr="006C0589" w:rsidP="006733B9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367A6B" w:rsidRPr="00AD533C" w:rsidP="00367A6B">
      <w:pPr>
        <w:jc w:val="both"/>
        <w:rPr>
          <w:rFonts w:ascii="Times New Roman" w:hAnsi="Times New Roman" w:cs="Times New Roman"/>
          <w:b/>
        </w:rPr>
      </w:pPr>
    </w:p>
    <w:p w:rsidR="00367A6B" w:rsidP="00367A6B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367A6B" w:rsidRPr="00664336" w:rsidP="00367A6B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="00691A28">
        <w:rPr>
          <w:rFonts w:ascii="Times New Roman" w:hAnsi="Times New Roman" w:cs="Times New Roman"/>
          <w:bCs/>
        </w:rPr>
        <w:t>V č</w:t>
      </w:r>
      <w:r w:rsidR="00927E1F">
        <w:rPr>
          <w:rFonts w:ascii="Times New Roman" w:hAnsi="Times New Roman" w:cs="Times New Roman"/>
          <w:bCs/>
        </w:rPr>
        <w:t xml:space="preserve">l. I sa pred </w:t>
      </w:r>
      <w:r w:rsidRPr="00664336">
        <w:rPr>
          <w:rFonts w:ascii="Times New Roman" w:hAnsi="Times New Roman" w:cs="Times New Roman"/>
          <w:bCs/>
        </w:rPr>
        <w:t xml:space="preserve">bod </w:t>
      </w:r>
      <w:r w:rsidR="00927E1F">
        <w:rPr>
          <w:rFonts w:ascii="Times New Roman" w:hAnsi="Times New Roman" w:cs="Times New Roman"/>
          <w:bCs/>
        </w:rPr>
        <w:t xml:space="preserve"> 1. sa vkladá </w:t>
      </w:r>
      <w:r w:rsidRPr="00664336">
        <w:rPr>
          <w:rFonts w:ascii="Times New Roman" w:hAnsi="Times New Roman" w:cs="Times New Roman"/>
          <w:bCs/>
        </w:rPr>
        <w:t xml:space="preserve"> </w:t>
      </w:r>
      <w:r w:rsidR="00927E1F">
        <w:rPr>
          <w:rFonts w:ascii="Times New Roman" w:hAnsi="Times New Roman" w:cs="Times New Roman"/>
          <w:bCs/>
        </w:rPr>
        <w:t xml:space="preserve">nový bod </w:t>
      </w:r>
      <w:r w:rsidRPr="00664336">
        <w:rPr>
          <w:rFonts w:ascii="Times New Roman" w:hAnsi="Times New Roman" w:cs="Times New Roman"/>
          <w:bCs/>
        </w:rPr>
        <w:t>1.</w:t>
      </w:r>
      <w:r w:rsidR="00927E1F">
        <w:rPr>
          <w:rFonts w:ascii="Times New Roman" w:hAnsi="Times New Roman" w:cs="Times New Roman"/>
          <w:bCs/>
        </w:rPr>
        <w:t>, ktorý znie:</w:t>
      </w:r>
    </w:p>
    <w:p w:rsidR="00367A6B" w:rsidRPr="00664336" w:rsidP="00367A6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  <w:bCs/>
        </w:rPr>
        <w:t xml:space="preserve">    </w:t>
        <w:tab/>
        <w:t>„1.</w:t>
      </w:r>
      <w:r w:rsidR="00927E1F">
        <w:rPr>
          <w:rFonts w:ascii="Times New Roman" w:hAnsi="Times New Roman" w:cs="Times New Roman"/>
          <w:bCs/>
        </w:rPr>
        <w:t>V</w:t>
      </w:r>
      <w:r w:rsidRPr="00664336">
        <w:rPr>
          <w:rFonts w:ascii="Times New Roman" w:hAnsi="Times New Roman" w:cs="Times New Roman"/>
          <w:bCs/>
        </w:rPr>
        <w:t xml:space="preserve">  § 78 od</w:t>
      </w:r>
      <w:r w:rsidRPr="00664336">
        <w:rPr>
          <w:rFonts w:ascii="Times New Roman" w:hAnsi="Times New Roman" w:cs="Times New Roman"/>
          <w:bCs/>
        </w:rPr>
        <w:t>sek 3 znie:</w:t>
      </w:r>
    </w:p>
    <w:p w:rsidR="00367A6B" w:rsidP="00367A6B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664336">
        <w:rPr>
          <w:rFonts w:ascii="Times New Roman" w:hAnsi="Times New Roman" w:cs="Times New Roman"/>
          <w:iCs/>
        </w:rPr>
        <w:tab/>
        <w:t xml:space="preserve">„(3) Dodatková dovolenka patrí policajtovi, ktorý vykonáva štátnu službu uvedenú v odseku 2 písm. a) až f).“. </w:t>
      </w:r>
    </w:p>
    <w:p w:rsidR="00927E1F" w:rsidRPr="00664336" w:rsidP="00927E1F">
      <w:pPr>
        <w:spacing w:line="360" w:lineRule="auto"/>
        <w:ind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</w:rPr>
        <w:t>Nasledujúce body sa prečíslujú.</w:t>
      </w:r>
    </w:p>
    <w:p w:rsidR="00367A6B" w:rsidRPr="00664336" w:rsidP="00367A6B">
      <w:pPr>
        <w:ind w:left="342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>Ak už je pracovná činnosť zaradená rozhodnutím orgánu verejného zdravotníctva do 3. alebo 4. kategórie prác z hľadiska zdravotných rizík, znamená to, že sa podľa § 31 ods. 6 zákona č. 355/2007 Z. z. o ochrane, podpore a rozvoji verejného zdravia a o zmene a doplnení niekt</w:t>
      </w:r>
      <w:r w:rsidRPr="00664336">
        <w:rPr>
          <w:rFonts w:ascii="Times New Roman" w:hAnsi="Times New Roman" w:cs="Times New Roman"/>
        </w:rPr>
        <w:t>o</w:t>
      </w:r>
      <w:r w:rsidRPr="00664336">
        <w:rPr>
          <w:rFonts w:ascii="Times New Roman" w:hAnsi="Times New Roman" w:cs="Times New Roman"/>
        </w:rPr>
        <w:t xml:space="preserve">rých zákonov jedná </w:t>
      </w:r>
      <w:r w:rsidRPr="00664336">
        <w:rPr>
          <w:rFonts w:ascii="Times New Roman" w:hAnsi="Times New Roman" w:cs="Times New Roman"/>
          <w:bCs/>
        </w:rPr>
        <w:t>o rizikové práce a pôsobenie faktorov práce a pracovného pro</w:t>
      </w:r>
      <w:r w:rsidRPr="00664336">
        <w:rPr>
          <w:rFonts w:ascii="Times New Roman" w:hAnsi="Times New Roman" w:cs="Times New Roman"/>
          <w:bCs/>
        </w:rPr>
        <w:t>s</w:t>
      </w:r>
      <w:r w:rsidRPr="00664336">
        <w:rPr>
          <w:rFonts w:ascii="Times New Roman" w:hAnsi="Times New Roman" w:cs="Times New Roman"/>
          <w:bCs/>
        </w:rPr>
        <w:t>tredia môže poškodiť zdravie policajta</w:t>
      </w:r>
      <w:r w:rsidRPr="00664336">
        <w:rPr>
          <w:rFonts w:ascii="Times New Roman" w:hAnsi="Times New Roman" w:cs="Times New Roman"/>
        </w:rPr>
        <w:t>. Podľa § 106 zákona č. 311/2001 Z. z. Zákonníka pr</w:t>
      </w:r>
      <w:r w:rsidRPr="00664336">
        <w:rPr>
          <w:rFonts w:ascii="Times New Roman" w:hAnsi="Times New Roman" w:cs="Times New Roman"/>
        </w:rPr>
        <w:t>á</w:t>
      </w:r>
      <w:r w:rsidRPr="00664336">
        <w:rPr>
          <w:rFonts w:ascii="Times New Roman" w:hAnsi="Times New Roman" w:cs="Times New Roman"/>
        </w:rPr>
        <w:t xml:space="preserve">ce v znení neskorších predpisov má zamestnanec, ktorý vykonáva práce zvlášť ťažké </w:t>
      </w:r>
      <w:r w:rsidRPr="00664336">
        <w:rPr>
          <w:rFonts w:ascii="Times New Roman" w:hAnsi="Times New Roman" w:cs="Times New Roman"/>
          <w:bCs/>
        </w:rPr>
        <w:t>alebo</w:t>
      </w:r>
      <w:r w:rsidRPr="00664336">
        <w:rPr>
          <w:rFonts w:ascii="Times New Roman" w:hAnsi="Times New Roman" w:cs="Times New Roman"/>
        </w:rPr>
        <w:t xml:space="preserve"> </w:t>
      </w:r>
      <w:r w:rsidRPr="00664336">
        <w:rPr>
          <w:rFonts w:ascii="Times New Roman" w:hAnsi="Times New Roman" w:cs="Times New Roman"/>
          <w:bCs/>
        </w:rPr>
        <w:t>zdr</w:t>
      </w:r>
      <w:r w:rsidRPr="00664336">
        <w:rPr>
          <w:rFonts w:ascii="Times New Roman" w:hAnsi="Times New Roman" w:cs="Times New Roman"/>
          <w:bCs/>
        </w:rPr>
        <w:t>a</w:t>
      </w:r>
      <w:r w:rsidRPr="00664336">
        <w:rPr>
          <w:rFonts w:ascii="Times New Roman" w:hAnsi="Times New Roman" w:cs="Times New Roman"/>
          <w:bCs/>
        </w:rPr>
        <w:t>viu škodlivé</w:t>
      </w:r>
      <w:r w:rsidRPr="00664336">
        <w:rPr>
          <w:rFonts w:ascii="Times New Roman" w:hAnsi="Times New Roman" w:cs="Times New Roman"/>
        </w:rPr>
        <w:t xml:space="preserve">, </w:t>
      </w:r>
      <w:r w:rsidRPr="00664336">
        <w:rPr>
          <w:rFonts w:ascii="Times New Roman" w:hAnsi="Times New Roman" w:cs="Times New Roman"/>
          <w:bCs/>
        </w:rPr>
        <w:t>nárok</w:t>
      </w:r>
      <w:r w:rsidRPr="00664336">
        <w:rPr>
          <w:rFonts w:ascii="Times New Roman" w:hAnsi="Times New Roman" w:cs="Times New Roman"/>
        </w:rPr>
        <w:t xml:space="preserve"> na dodatkovú dov</w:t>
      </w:r>
      <w:r w:rsidRPr="00664336">
        <w:rPr>
          <w:rFonts w:ascii="Times New Roman" w:hAnsi="Times New Roman" w:cs="Times New Roman"/>
        </w:rPr>
        <w:t>o</w:t>
      </w:r>
      <w:r w:rsidRPr="00664336">
        <w:rPr>
          <w:rFonts w:ascii="Times New Roman" w:hAnsi="Times New Roman" w:cs="Times New Roman"/>
        </w:rPr>
        <w:t>lenku v dĺžke jedného týždňa.</w:t>
      </w:r>
    </w:p>
    <w:p w:rsidR="00367A6B" w:rsidRPr="00664336" w:rsidP="00367A6B">
      <w:pPr>
        <w:ind w:left="342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>Samotné rozhodnutie o zaradení pracovnej činnosti do 3. alebo 4. kategórie prác z hľadiska zdravotných rizík je dostatočným dôkazom toho, že pri ich vykonávaní môže dôjsť k pošk</w:t>
      </w:r>
      <w:r w:rsidRPr="00664336">
        <w:rPr>
          <w:rFonts w:ascii="Times New Roman" w:hAnsi="Times New Roman" w:cs="Times New Roman"/>
        </w:rPr>
        <w:t>o</w:t>
      </w:r>
      <w:r w:rsidRPr="00664336">
        <w:rPr>
          <w:rFonts w:ascii="Times New Roman" w:hAnsi="Times New Roman" w:cs="Times New Roman"/>
        </w:rPr>
        <w:t xml:space="preserve">deniu zdravia. </w:t>
      </w:r>
    </w:p>
    <w:p w:rsidR="00367A6B" w:rsidRPr="00664336" w:rsidP="00367A6B">
      <w:pPr>
        <w:ind w:left="342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 xml:space="preserve">Orgány verejného zdravotníctva Ministerstva vnútra Slovenskej republiky </w:t>
      </w:r>
      <w:r w:rsidRPr="00664336">
        <w:rPr>
          <w:rFonts w:ascii="Times New Roman" w:hAnsi="Times New Roman" w:cs="Times New Roman"/>
        </w:rPr>
        <w:t>nemajú rozhodovaciu právomoc pri u</w:t>
      </w:r>
      <w:r w:rsidRPr="00664336">
        <w:rPr>
          <w:rFonts w:ascii="Times New Roman" w:hAnsi="Times New Roman" w:cs="Times New Roman"/>
        </w:rPr>
        <w:t>r</w:t>
      </w:r>
      <w:r w:rsidRPr="00664336">
        <w:rPr>
          <w:rFonts w:ascii="Times New Roman" w:hAnsi="Times New Roman" w:cs="Times New Roman"/>
        </w:rPr>
        <w:t>čovaní doda</w:t>
      </w:r>
      <w:r w:rsidRPr="00664336">
        <w:rPr>
          <w:rFonts w:ascii="Times New Roman" w:hAnsi="Times New Roman" w:cs="Times New Roman"/>
        </w:rPr>
        <w:t>t</w:t>
      </w:r>
      <w:r w:rsidRPr="00664336">
        <w:rPr>
          <w:rFonts w:ascii="Times New Roman" w:hAnsi="Times New Roman" w:cs="Times New Roman"/>
        </w:rPr>
        <w:t>kovej dovolenky. Viď vecnú pôsobnosť orgánov verejného zdravotníctva mimo rezort ministerstva zdravotníctva definovanú v § 7 zákona č. 355/2007 Z. z. o ochrane, podpore a rozvoji vere</w:t>
      </w:r>
      <w:r w:rsidRPr="00664336">
        <w:rPr>
          <w:rFonts w:ascii="Times New Roman" w:hAnsi="Times New Roman" w:cs="Times New Roman"/>
        </w:rPr>
        <w:t>j</w:t>
      </w:r>
      <w:r w:rsidRPr="00664336">
        <w:rPr>
          <w:rFonts w:ascii="Times New Roman" w:hAnsi="Times New Roman" w:cs="Times New Roman"/>
        </w:rPr>
        <w:t xml:space="preserve">ného zdravia a o zmene a </w:t>
      </w:r>
      <w:r w:rsidRPr="00664336">
        <w:rPr>
          <w:rFonts w:ascii="Times New Roman" w:hAnsi="Times New Roman" w:cs="Times New Roman"/>
        </w:rPr>
        <w:t>doplnení niektorých zákonov.</w:t>
      </w:r>
    </w:p>
    <w:p w:rsidR="0089474A" w:rsidP="0089474A">
      <w:pPr>
        <w:pStyle w:val="BodyText"/>
        <w:rPr>
          <w:rFonts w:ascii="Times New Roman" w:hAnsi="Times New Roman" w:cs="Times New Roman"/>
          <w:bCs/>
        </w:rPr>
      </w:pPr>
    </w:p>
    <w:p w:rsidR="0089474A" w:rsidRPr="00664336" w:rsidP="0089474A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ab/>
        <w:tab/>
        <w:tab/>
      </w:r>
      <w:r w:rsidRPr="00664336">
        <w:rPr>
          <w:rFonts w:ascii="Times New Roman" w:hAnsi="Times New Roman" w:cs="Times New Roman"/>
          <w:bCs/>
        </w:rPr>
        <w:t>Ústavnoprávny výbor Národnej rady Slovenskej republiky</w:t>
      </w:r>
    </w:p>
    <w:p w:rsidR="0089474A" w:rsidRPr="00664336" w:rsidP="0089474A">
      <w:pPr>
        <w:pStyle w:val="BodyText"/>
        <w:rPr>
          <w:rFonts w:ascii="Times New Roman" w:hAnsi="Times New Roman" w:cs="Times New Roman"/>
          <w:bCs/>
        </w:rPr>
      </w:pPr>
    </w:p>
    <w:p w:rsidR="0089474A" w:rsidRPr="00664336" w:rsidP="0089474A">
      <w:pPr>
        <w:pStyle w:val="BodyText"/>
        <w:rPr>
          <w:rFonts w:ascii="Times New Roman" w:hAnsi="Times New Roman" w:cs="Times New Roman"/>
          <w:b/>
          <w:bCs/>
        </w:rPr>
      </w:pPr>
      <w:r w:rsidRPr="00664336"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664336">
        <w:rPr>
          <w:rFonts w:ascii="Times New Roman" w:hAnsi="Times New Roman" w:cs="Times New Roman"/>
          <w:b/>
          <w:bCs/>
        </w:rPr>
        <w:t xml:space="preserve">Gestorský výbor odporúča </w:t>
      </w:r>
      <w:r>
        <w:rPr>
          <w:rFonts w:ascii="Times New Roman" w:hAnsi="Times New Roman" w:cs="Times New Roman"/>
          <w:b/>
          <w:bCs/>
        </w:rPr>
        <w:t>ne</w:t>
      </w:r>
      <w:r w:rsidRPr="00664336">
        <w:rPr>
          <w:rFonts w:ascii="Times New Roman" w:hAnsi="Times New Roman" w:cs="Times New Roman"/>
          <w:b/>
          <w:bCs/>
        </w:rPr>
        <w:t>schváliť</w:t>
      </w:r>
    </w:p>
    <w:p w:rsidR="0089474A" w:rsidRPr="00664336" w:rsidP="0089474A">
      <w:pPr>
        <w:pStyle w:val="BodyText"/>
        <w:rPr>
          <w:rFonts w:ascii="Times New Roman" w:hAnsi="Times New Roman" w:cs="Times New Roman"/>
          <w:bCs/>
        </w:rPr>
      </w:pPr>
    </w:p>
    <w:p w:rsidR="00367A6B" w:rsidRPr="00664336" w:rsidP="00367A6B">
      <w:pPr>
        <w:rPr>
          <w:rFonts w:ascii="Times New Roman" w:hAnsi="Times New Roman" w:cs="Times New Roman"/>
        </w:rPr>
      </w:pPr>
    </w:p>
    <w:p w:rsidR="00367A6B" w:rsidP="006733B9">
      <w:pPr>
        <w:pStyle w:val="BodyText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  <w:bCs/>
        </w:rPr>
        <w:tab/>
        <w:tab/>
        <w:tab/>
      </w:r>
    </w:p>
    <w:p w:rsidR="0089474A" w:rsidP="006733B9">
      <w:pPr>
        <w:pStyle w:val="BodyText"/>
        <w:rPr>
          <w:rFonts w:ascii="Times New Roman" w:hAnsi="Times New Roman" w:cs="Times New Roman"/>
          <w:bCs/>
        </w:rPr>
      </w:pPr>
    </w:p>
    <w:p w:rsidR="00927E1F" w:rsidRPr="00927E1F" w:rsidP="00927E1F">
      <w:pPr>
        <w:numPr>
          <w:ilvl w:val="0"/>
          <w:numId w:val="4"/>
        </w:numPr>
        <w:tabs>
          <w:tab w:val="left" w:pos="180"/>
          <w:tab w:val="left" w:pos="720"/>
        </w:tabs>
        <w:spacing w:line="360" w:lineRule="auto"/>
        <w:rPr>
          <w:rFonts w:ascii="Times New Roman" w:hAnsi="Times New Roman" w:cs="Times New Roman"/>
        </w:rPr>
      </w:pPr>
      <w:r w:rsidR="00691A28">
        <w:rPr>
          <w:rFonts w:ascii="Times New Roman" w:hAnsi="Times New Roman" w:cs="Times New Roman"/>
          <w:bCs/>
        </w:rPr>
        <w:t>V č</w:t>
      </w:r>
      <w:r>
        <w:rPr>
          <w:rFonts w:ascii="Times New Roman" w:hAnsi="Times New Roman" w:cs="Times New Roman"/>
          <w:bCs/>
        </w:rPr>
        <w:t>l. I sa pred bod 1. vkladá nový bod 1., ktorý znie:</w:t>
      </w:r>
    </w:p>
    <w:p w:rsidR="00367A6B" w:rsidRPr="00664336" w:rsidP="00927E1F">
      <w:pPr>
        <w:tabs>
          <w:tab w:val="left" w:pos="180"/>
        </w:tabs>
        <w:spacing w:line="360" w:lineRule="auto"/>
        <w:ind w:left="720"/>
        <w:rPr>
          <w:rFonts w:ascii="Times New Roman" w:hAnsi="Times New Roman" w:cs="Times New Roman"/>
        </w:rPr>
      </w:pPr>
      <w:r w:rsidR="00927E1F">
        <w:rPr>
          <w:rFonts w:ascii="Times New Roman" w:hAnsi="Times New Roman" w:cs="Times New Roman"/>
          <w:bCs/>
        </w:rPr>
        <w:t xml:space="preserve">„1. </w:t>
      </w:r>
      <w:r w:rsidRPr="00664336">
        <w:rPr>
          <w:rFonts w:ascii="Times New Roman" w:hAnsi="Times New Roman" w:cs="Times New Roman"/>
          <w:bCs/>
        </w:rPr>
        <w:t xml:space="preserve">V § 85 ods. 5 sa za slová </w:t>
      </w:r>
      <w:r w:rsidRPr="00664336">
        <w:rPr>
          <w:rFonts w:ascii="Times New Roman" w:hAnsi="Times New Roman" w:cs="Times New Roman"/>
        </w:rPr>
        <w:t>„</w:t>
      </w:r>
      <w:r w:rsidRPr="00664336">
        <w:rPr>
          <w:rFonts w:ascii="Times New Roman" w:hAnsi="Times New Roman" w:cs="Times New Roman"/>
          <w:iCs/>
        </w:rPr>
        <w:t>popis jeho služobnej činnosti“</w:t>
      </w:r>
      <w:r w:rsidRPr="00664336">
        <w:rPr>
          <w:rFonts w:ascii="Times New Roman" w:hAnsi="Times New Roman" w:cs="Times New Roman"/>
          <w:iCs/>
        </w:rPr>
        <w:t xml:space="preserve"> pripájajú tieto slová „ , </w:t>
      </w:r>
      <w:r w:rsidRPr="00664336">
        <w:rPr>
          <w:rFonts w:ascii="Times New Roman" w:hAnsi="Times New Roman" w:cs="Times New Roman"/>
          <w:bCs/>
          <w:iCs/>
        </w:rPr>
        <w:t>ktorý musí byť v súlade s charakteristikou platovej triedy, do ktorej je policajt zaradený.“.</w:t>
      </w:r>
    </w:p>
    <w:p w:rsidR="00367A6B" w:rsidRPr="00664336" w:rsidP="00367A6B">
      <w:pPr>
        <w:ind w:left="3420"/>
        <w:jc w:val="both"/>
        <w:rPr>
          <w:rFonts w:ascii="Times New Roman" w:hAnsi="Times New Roman" w:cs="Times New Roman"/>
        </w:rPr>
      </w:pPr>
    </w:p>
    <w:p w:rsidR="00367A6B" w:rsidRPr="00664336" w:rsidP="00367A6B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664336">
        <w:rPr>
          <w:rFonts w:ascii="Times New Roman" w:hAnsi="Times New Roman" w:cs="Times New Roman"/>
          <w:iCs/>
        </w:rPr>
        <w:tab/>
        <w:t xml:space="preserve">Nasledujúce body sa prečíslujú. </w:t>
      </w:r>
    </w:p>
    <w:p w:rsidR="00367A6B" w:rsidRPr="00664336" w:rsidP="00367A6B">
      <w:pPr>
        <w:tabs>
          <w:tab w:val="left" w:pos="180"/>
        </w:tabs>
        <w:ind w:left="3420"/>
        <w:jc w:val="both"/>
        <w:rPr>
          <w:rFonts w:ascii="Times New Roman" w:hAnsi="Times New Roman" w:cs="Times New Roman"/>
        </w:rPr>
      </w:pPr>
    </w:p>
    <w:p w:rsidR="00367A6B" w:rsidRPr="00664336" w:rsidP="00367A6B">
      <w:pPr>
        <w:ind w:left="342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>V zákone nie je uložená povinnosť zosúladiť popis služobnej činnosti policajta s ch</w:t>
      </w:r>
      <w:r w:rsidRPr="00664336">
        <w:rPr>
          <w:rFonts w:ascii="Times New Roman" w:hAnsi="Times New Roman" w:cs="Times New Roman"/>
        </w:rPr>
        <w:t>a</w:t>
      </w:r>
      <w:r w:rsidRPr="00664336">
        <w:rPr>
          <w:rFonts w:ascii="Times New Roman" w:hAnsi="Times New Roman" w:cs="Times New Roman"/>
        </w:rPr>
        <w:t>rakteristikou p</w:t>
      </w:r>
      <w:r w:rsidRPr="00664336">
        <w:rPr>
          <w:rFonts w:ascii="Times New Roman" w:hAnsi="Times New Roman" w:cs="Times New Roman"/>
        </w:rPr>
        <w:t>ríslušnej platovej triedy, do ktorej je zaradený. Je tam zakotvená iba povi</w:t>
      </w:r>
      <w:r w:rsidRPr="00664336">
        <w:rPr>
          <w:rFonts w:ascii="Times New Roman" w:hAnsi="Times New Roman" w:cs="Times New Roman"/>
        </w:rPr>
        <w:t>n</w:t>
      </w:r>
      <w:r w:rsidRPr="00664336">
        <w:rPr>
          <w:rFonts w:ascii="Times New Roman" w:hAnsi="Times New Roman" w:cs="Times New Roman"/>
        </w:rPr>
        <w:t>nosť súčasne so zaradením policajta do platovej triedy mu písomne určiť popis jeho služobnej či</w:t>
      </w:r>
      <w:r w:rsidRPr="00664336">
        <w:rPr>
          <w:rFonts w:ascii="Times New Roman" w:hAnsi="Times New Roman" w:cs="Times New Roman"/>
        </w:rPr>
        <w:t>n</w:t>
      </w:r>
      <w:r w:rsidRPr="00664336">
        <w:rPr>
          <w:rFonts w:ascii="Times New Roman" w:hAnsi="Times New Roman" w:cs="Times New Roman"/>
        </w:rPr>
        <w:t>nosti. Aj keď sa zdá byť logické, že by tento popis služobnej či</w:t>
      </w:r>
      <w:r w:rsidRPr="00664336">
        <w:rPr>
          <w:rFonts w:ascii="Times New Roman" w:hAnsi="Times New Roman" w:cs="Times New Roman"/>
        </w:rPr>
        <w:t>n</w:t>
      </w:r>
      <w:r w:rsidRPr="00664336">
        <w:rPr>
          <w:rFonts w:ascii="Times New Roman" w:hAnsi="Times New Roman" w:cs="Times New Roman"/>
        </w:rPr>
        <w:t>nosti mal byť zosúladený s charakteristikou príslušnej platovej triedy, v praxi nie vždy pri ustanovení do funkcie bol te</w:t>
      </w:r>
      <w:r w:rsidRPr="00664336">
        <w:rPr>
          <w:rFonts w:ascii="Times New Roman" w:hAnsi="Times New Roman" w:cs="Times New Roman"/>
        </w:rPr>
        <w:t>n</w:t>
      </w:r>
      <w:r w:rsidRPr="00664336">
        <w:rPr>
          <w:rFonts w:ascii="Times New Roman" w:hAnsi="Times New Roman" w:cs="Times New Roman"/>
        </w:rPr>
        <w:t xml:space="preserve">to súlad zabezpečený. </w:t>
      </w:r>
    </w:p>
    <w:p w:rsidR="00367A6B" w:rsidRPr="00664336" w:rsidP="00367A6B">
      <w:pPr>
        <w:ind w:left="342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>Do budúcna sa zabráni vzniku disproporcií, ktoré v súčasnosti vznikli tým, že pri u</w:t>
      </w:r>
      <w:r w:rsidRPr="00664336">
        <w:rPr>
          <w:rFonts w:ascii="Times New Roman" w:hAnsi="Times New Roman" w:cs="Times New Roman"/>
        </w:rPr>
        <w:t>r</w:t>
      </w:r>
      <w:r w:rsidRPr="00664336">
        <w:rPr>
          <w:rFonts w:ascii="Times New Roman" w:hAnsi="Times New Roman" w:cs="Times New Roman"/>
        </w:rPr>
        <w:t xml:space="preserve">čovaní popisu služobnej činnosti sa v niektorých prípadoch do nich dostali také činnosti, na ktoré podľa charakteristiky príslušnej platovej triedy policajti nemali oprávnenie. </w:t>
      </w:r>
    </w:p>
    <w:p w:rsidR="00367A6B" w:rsidRPr="00664336" w:rsidP="00367A6B">
      <w:pPr>
        <w:ind w:firstLine="708"/>
        <w:jc w:val="both"/>
        <w:rPr>
          <w:rFonts w:ascii="Times New Roman" w:hAnsi="Times New Roman" w:cs="Times New Roman"/>
        </w:rPr>
      </w:pPr>
    </w:p>
    <w:p w:rsidR="00367A6B" w:rsidRPr="00664336" w:rsidP="00367A6B">
      <w:pPr>
        <w:pStyle w:val="BodyText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  <w:bCs/>
        </w:rPr>
        <w:tab/>
        <w:tab/>
      </w:r>
      <w:r w:rsidRPr="00664336" w:rsidR="00664336">
        <w:rPr>
          <w:rFonts w:ascii="Times New Roman" w:hAnsi="Times New Roman" w:cs="Times New Roman"/>
          <w:bCs/>
        </w:rPr>
        <w:tab/>
      </w:r>
      <w:r w:rsidRPr="00664336">
        <w:rPr>
          <w:rFonts w:ascii="Times New Roman" w:hAnsi="Times New Roman" w:cs="Times New Roman"/>
          <w:bCs/>
        </w:rPr>
        <w:t>Ústavnoprávny výbor Národnej rady Slovenskej republiky</w:t>
      </w:r>
    </w:p>
    <w:p w:rsidR="00367A6B" w:rsidRPr="00664336" w:rsidP="00367A6B">
      <w:pPr>
        <w:pStyle w:val="BodyText"/>
        <w:rPr>
          <w:rFonts w:ascii="Times New Roman" w:hAnsi="Times New Roman" w:cs="Times New Roman"/>
          <w:bCs/>
        </w:rPr>
      </w:pPr>
    </w:p>
    <w:p w:rsidR="00367A6B" w:rsidRPr="00664336" w:rsidP="00367A6B">
      <w:pPr>
        <w:pStyle w:val="BodyText"/>
        <w:rPr>
          <w:rFonts w:ascii="Times New Roman" w:hAnsi="Times New Roman" w:cs="Times New Roman"/>
          <w:b/>
          <w:bCs/>
        </w:rPr>
      </w:pPr>
      <w:r w:rsidRPr="00664336"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664336">
        <w:rPr>
          <w:rFonts w:ascii="Times New Roman" w:hAnsi="Times New Roman" w:cs="Times New Roman"/>
          <w:b/>
          <w:bCs/>
        </w:rPr>
        <w:t xml:space="preserve">Gestorský výbor odporúča </w:t>
      </w:r>
      <w:r w:rsidR="0089474A">
        <w:rPr>
          <w:rFonts w:ascii="Times New Roman" w:hAnsi="Times New Roman" w:cs="Times New Roman"/>
          <w:b/>
          <w:bCs/>
        </w:rPr>
        <w:t>ne</w:t>
      </w:r>
      <w:r w:rsidRPr="00664336">
        <w:rPr>
          <w:rFonts w:ascii="Times New Roman" w:hAnsi="Times New Roman" w:cs="Times New Roman"/>
          <w:b/>
          <w:bCs/>
        </w:rPr>
        <w:t>schváliť</w:t>
      </w:r>
    </w:p>
    <w:p w:rsidR="00367A6B" w:rsidRPr="00664336" w:rsidP="00367A6B">
      <w:pPr>
        <w:pStyle w:val="BodyText"/>
        <w:rPr>
          <w:rFonts w:ascii="Times New Roman" w:hAnsi="Times New Roman" w:cs="Times New Roman"/>
          <w:bCs/>
        </w:rPr>
      </w:pPr>
    </w:p>
    <w:p w:rsidR="006733B9" w:rsidRPr="00664336" w:rsidP="006733B9">
      <w:pPr>
        <w:pStyle w:val="BodyText"/>
        <w:rPr>
          <w:rFonts w:ascii="Times New Roman" w:hAnsi="Times New Roman" w:cs="Times New Roman"/>
          <w:bCs/>
        </w:rPr>
      </w:pPr>
    </w:p>
    <w:p w:rsidR="00367A6B" w:rsidRPr="00664336" w:rsidP="00C50C6C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="00927E1F">
        <w:rPr>
          <w:rFonts w:ascii="Times New Roman" w:hAnsi="Times New Roman" w:cs="Times New Roman"/>
          <w:bCs/>
        </w:rPr>
        <w:t xml:space="preserve">V čl. I za </w:t>
      </w:r>
      <w:r w:rsidRPr="00664336">
        <w:rPr>
          <w:rFonts w:ascii="Times New Roman" w:hAnsi="Times New Roman" w:cs="Times New Roman"/>
          <w:bCs/>
        </w:rPr>
        <w:t xml:space="preserve"> 1. bod </w:t>
      </w:r>
      <w:r w:rsidRPr="00664336">
        <w:rPr>
          <w:rFonts w:ascii="Times New Roman" w:hAnsi="Times New Roman" w:cs="Times New Roman"/>
          <w:bCs/>
        </w:rPr>
        <w:t>sa vkladá nový 2. bod, ktorý znie:</w:t>
      </w:r>
    </w:p>
    <w:p w:rsidR="00367A6B" w:rsidRPr="00664336" w:rsidP="00367A6B">
      <w:pPr>
        <w:spacing w:line="360" w:lineRule="auto"/>
        <w:ind w:firstLine="708"/>
        <w:jc w:val="both"/>
        <w:rPr>
          <w:rFonts w:ascii="Times New Roman" w:hAnsi="Times New Roman" w:cs="Times New Roman"/>
          <w:iCs/>
        </w:rPr>
      </w:pPr>
      <w:r w:rsidRPr="00664336">
        <w:rPr>
          <w:rFonts w:ascii="Times New Roman" w:hAnsi="Times New Roman" w:cs="Times New Roman"/>
          <w:bCs/>
        </w:rPr>
        <w:t>„2. V § 92 ods. 2 sa vypúšťajú slová „</w:t>
      </w:r>
      <w:r w:rsidRPr="00664336">
        <w:rPr>
          <w:rFonts w:ascii="Times New Roman" w:hAnsi="Times New Roman" w:cs="Times New Roman"/>
          <w:iCs/>
        </w:rPr>
        <w:t>po predchádzajúcom prerokovaní dôvodu priznania príplatku s orgánom na ochranu zdr</w:t>
      </w:r>
      <w:r w:rsidRPr="00664336">
        <w:rPr>
          <w:rFonts w:ascii="Times New Roman" w:hAnsi="Times New Roman" w:cs="Times New Roman"/>
          <w:iCs/>
        </w:rPr>
        <w:t>a</w:t>
      </w:r>
      <w:r w:rsidRPr="00664336">
        <w:rPr>
          <w:rFonts w:ascii="Times New Roman" w:hAnsi="Times New Roman" w:cs="Times New Roman"/>
          <w:iCs/>
        </w:rPr>
        <w:t>via ministerstva.“.</w:t>
      </w:r>
    </w:p>
    <w:p w:rsidR="00367A6B" w:rsidRPr="00664336" w:rsidP="00367A6B">
      <w:pPr>
        <w:jc w:val="both"/>
        <w:rPr>
          <w:rFonts w:ascii="Times New Roman" w:hAnsi="Times New Roman" w:cs="Times New Roman"/>
          <w:iCs/>
        </w:rPr>
      </w:pPr>
    </w:p>
    <w:p w:rsidR="00367A6B" w:rsidRPr="00664336" w:rsidP="00367A6B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664336">
        <w:rPr>
          <w:rFonts w:ascii="Times New Roman" w:hAnsi="Times New Roman" w:cs="Times New Roman"/>
          <w:iCs/>
        </w:rPr>
        <w:tab/>
        <w:t xml:space="preserve">Nasledujúce body sa prečíslujú. </w:t>
      </w:r>
    </w:p>
    <w:p w:rsidR="00367A6B" w:rsidRPr="00664336" w:rsidP="00367A6B">
      <w:pPr>
        <w:jc w:val="both"/>
        <w:rPr>
          <w:rFonts w:ascii="Times New Roman" w:hAnsi="Times New Roman" w:cs="Times New Roman"/>
          <w:iCs/>
        </w:rPr>
      </w:pPr>
    </w:p>
    <w:p w:rsidR="00367A6B" w:rsidRPr="00664336" w:rsidP="00367A6B">
      <w:pPr>
        <w:ind w:left="342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>Je to nad rámec vecnej pôsobnosti orgánov ve</w:t>
      </w:r>
      <w:r w:rsidRPr="00664336">
        <w:rPr>
          <w:rFonts w:ascii="Times New Roman" w:hAnsi="Times New Roman" w:cs="Times New Roman"/>
        </w:rPr>
        <w:t>rejného zdravotníctva mimo rezortu ministerstva zdravotní</w:t>
      </w:r>
      <w:r w:rsidRPr="00664336">
        <w:rPr>
          <w:rFonts w:ascii="Times New Roman" w:hAnsi="Times New Roman" w:cs="Times New Roman"/>
        </w:rPr>
        <w:t>c</w:t>
      </w:r>
      <w:r w:rsidRPr="00664336">
        <w:rPr>
          <w:rFonts w:ascii="Times New Roman" w:hAnsi="Times New Roman" w:cs="Times New Roman"/>
        </w:rPr>
        <w:t>tva definovanej v § 7 zákona č. 355/2007 Z. z. o ochrane, podpore a rozvoji verejného zdravia a o zmene a doplnení niektorých zákonov (účinný od 1.9.2007).</w:t>
      </w:r>
    </w:p>
    <w:p w:rsidR="00367A6B" w:rsidRPr="00664336" w:rsidP="00367A6B">
      <w:pPr>
        <w:jc w:val="both"/>
        <w:rPr>
          <w:rFonts w:ascii="Times New Roman" w:hAnsi="Times New Roman" w:cs="Times New Roman"/>
          <w:bCs/>
        </w:rPr>
      </w:pPr>
    </w:p>
    <w:p w:rsidR="00367A6B" w:rsidRPr="00664336" w:rsidP="00367A6B">
      <w:pPr>
        <w:jc w:val="both"/>
        <w:rPr>
          <w:rFonts w:ascii="Times New Roman" w:hAnsi="Times New Roman" w:cs="Times New Roman"/>
          <w:bCs/>
        </w:rPr>
      </w:pPr>
    </w:p>
    <w:p w:rsidR="00664336" w:rsidRPr="00664336" w:rsidP="00664336">
      <w:pPr>
        <w:pStyle w:val="BodyText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  <w:bCs/>
        </w:rPr>
        <w:tab/>
        <w:tab/>
        <w:tab/>
        <w:t>Ústavnoprávny výbor Národnej rady Slo</w:t>
      </w:r>
      <w:r w:rsidRPr="00664336">
        <w:rPr>
          <w:rFonts w:ascii="Times New Roman" w:hAnsi="Times New Roman" w:cs="Times New Roman"/>
          <w:bCs/>
        </w:rPr>
        <w:t>venskej republiky</w:t>
      </w:r>
    </w:p>
    <w:p w:rsidR="00664336" w:rsidRPr="00664336" w:rsidP="00664336">
      <w:pPr>
        <w:pStyle w:val="BodyText"/>
        <w:rPr>
          <w:rFonts w:ascii="Times New Roman" w:hAnsi="Times New Roman" w:cs="Times New Roman"/>
          <w:bCs/>
        </w:rPr>
      </w:pPr>
    </w:p>
    <w:p w:rsidR="00664336" w:rsidRPr="00664336" w:rsidP="00664336">
      <w:pPr>
        <w:pStyle w:val="BodyText"/>
        <w:rPr>
          <w:rFonts w:ascii="Times New Roman" w:hAnsi="Times New Roman" w:cs="Times New Roman"/>
          <w:b/>
          <w:bCs/>
        </w:rPr>
      </w:pPr>
      <w:r w:rsidRPr="00664336"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664336">
        <w:rPr>
          <w:rFonts w:ascii="Times New Roman" w:hAnsi="Times New Roman" w:cs="Times New Roman"/>
          <w:b/>
          <w:bCs/>
        </w:rPr>
        <w:t xml:space="preserve">Gestorský výbor odporúča </w:t>
      </w:r>
      <w:r w:rsidR="0089474A">
        <w:rPr>
          <w:rFonts w:ascii="Times New Roman" w:hAnsi="Times New Roman" w:cs="Times New Roman"/>
          <w:b/>
          <w:bCs/>
        </w:rPr>
        <w:t>ne</w:t>
      </w:r>
      <w:r w:rsidRPr="00664336">
        <w:rPr>
          <w:rFonts w:ascii="Times New Roman" w:hAnsi="Times New Roman" w:cs="Times New Roman"/>
          <w:b/>
          <w:bCs/>
        </w:rPr>
        <w:t>schváliť</w:t>
      </w:r>
    </w:p>
    <w:p w:rsidR="00664336" w:rsidRPr="006965D9" w:rsidP="00664336">
      <w:pPr>
        <w:pStyle w:val="BodyText"/>
        <w:rPr>
          <w:rFonts w:ascii="Times New Roman" w:hAnsi="Times New Roman" w:cs="Times New Roman"/>
          <w:bCs/>
        </w:rPr>
      </w:pPr>
    </w:p>
    <w:p w:rsidR="00367A6B" w:rsidRPr="006965D9" w:rsidP="006733B9">
      <w:pPr>
        <w:pStyle w:val="BodyText"/>
        <w:rPr>
          <w:rFonts w:ascii="Times New Roman" w:hAnsi="Times New Roman" w:cs="Times New Roman"/>
          <w:bCs/>
        </w:rPr>
      </w:pPr>
    </w:p>
    <w:p w:rsidR="00726757" w:rsidRPr="006965D9" w:rsidP="00726757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Cs/>
        </w:rPr>
      </w:pPr>
      <w:r w:rsidRPr="006965D9">
        <w:rPr>
          <w:rFonts w:ascii="Times New Roman" w:hAnsi="Times New Roman" w:cs="Times New Roman"/>
          <w:bCs/>
        </w:rPr>
        <w:t>V čl. I v bode 2 v § 103 ods. 2  písm. a)  nahradiť  slová „0,30 %“ slovami „0,60 %“.</w:t>
      </w:r>
    </w:p>
    <w:p w:rsidR="00726757" w:rsidRPr="006965D9" w:rsidP="00726757">
      <w:pPr>
        <w:pStyle w:val="BodyText"/>
        <w:rPr>
          <w:rFonts w:ascii="Times New Roman" w:hAnsi="Times New Roman" w:cs="Times New Roman"/>
          <w:bCs/>
        </w:rPr>
      </w:pPr>
    </w:p>
    <w:p w:rsidR="00726757" w:rsidRPr="006965D9" w:rsidP="00726757">
      <w:pPr>
        <w:pStyle w:val="BodyText"/>
        <w:ind w:left="3420"/>
        <w:rPr>
          <w:rFonts w:ascii="Times New Roman" w:hAnsi="Times New Roman" w:cs="Times New Roman"/>
        </w:rPr>
      </w:pPr>
      <w:r w:rsidRPr="006965D9">
        <w:rPr>
          <w:rFonts w:ascii="Times New Roman" w:hAnsi="Times New Roman" w:cs="Times New Roman"/>
        </w:rPr>
        <w:t xml:space="preserve"> Návrh na zmenu reaguje na pripomienky policajtov zo  špecifických pracovísk s celorepublikovou pôsobnosťou, na  ktorých je nevyhnuté využívať prevažne inštitút pohotovosti v mieste výkonu štátnej služby, keďže výkon služby nie je možné zabezpečiť využitím iných foriem pohotovosti.  </w:t>
      </w:r>
    </w:p>
    <w:p w:rsidR="00726757" w:rsidRPr="006965D9" w:rsidP="00726757">
      <w:pPr>
        <w:pStyle w:val="BodyText"/>
        <w:rPr>
          <w:rFonts w:ascii="Times New Roman" w:hAnsi="Times New Roman" w:cs="Times New Roman"/>
        </w:rPr>
      </w:pPr>
    </w:p>
    <w:p w:rsidR="00726757" w:rsidRPr="006965D9" w:rsidP="00726757">
      <w:pPr>
        <w:pStyle w:val="BodyText"/>
        <w:rPr>
          <w:rFonts w:ascii="Times New Roman" w:hAnsi="Times New Roman" w:cs="Times New Roman"/>
        </w:rPr>
      </w:pPr>
      <w:r w:rsidRPr="006965D9">
        <w:rPr>
          <w:rFonts w:ascii="Times New Roman" w:hAnsi="Times New Roman" w:cs="Times New Roman"/>
        </w:rPr>
        <w:tab/>
        <w:tab/>
        <w:tab/>
        <w:t>Výbor Národnej rady Slovenskej republiky pre obranu a bezpečnosť</w:t>
      </w:r>
    </w:p>
    <w:p w:rsidR="00726757" w:rsidRPr="006965D9" w:rsidP="00726757">
      <w:pPr>
        <w:pStyle w:val="BodyText"/>
        <w:rPr>
          <w:rFonts w:ascii="Times New Roman" w:hAnsi="Times New Roman" w:cs="Times New Roman"/>
        </w:rPr>
      </w:pPr>
    </w:p>
    <w:p w:rsidR="00726757" w:rsidRPr="006965D9" w:rsidP="00726757">
      <w:pPr>
        <w:pStyle w:val="BodyText"/>
        <w:rPr>
          <w:rFonts w:ascii="Times New Roman" w:hAnsi="Times New Roman" w:cs="Times New Roman"/>
          <w:b/>
        </w:rPr>
      </w:pPr>
      <w:r w:rsidRPr="006965D9">
        <w:rPr>
          <w:rFonts w:ascii="Times New Roman" w:hAnsi="Times New Roman" w:cs="Times New Roman"/>
        </w:rPr>
        <w:tab/>
        <w:tab/>
        <w:tab/>
        <w:tab/>
        <w:tab/>
        <w:tab/>
      </w:r>
      <w:r w:rsidRPr="006965D9">
        <w:rPr>
          <w:rFonts w:ascii="Times New Roman" w:hAnsi="Times New Roman" w:cs="Times New Roman"/>
        </w:rPr>
        <w:tab/>
      </w:r>
      <w:r w:rsidRPr="006965D9">
        <w:rPr>
          <w:rFonts w:ascii="Times New Roman" w:hAnsi="Times New Roman" w:cs="Times New Roman"/>
          <w:b/>
        </w:rPr>
        <w:t>Gestorský výbor odporúča schváliť</w:t>
      </w:r>
    </w:p>
    <w:p w:rsidR="00726757" w:rsidRPr="00664336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664336" w:rsidP="006733B9">
      <w:pPr>
        <w:jc w:val="both"/>
        <w:rPr>
          <w:rFonts w:ascii="Times New Roman" w:hAnsi="Times New Roman" w:cs="Times New Roman"/>
          <w:bCs/>
        </w:rPr>
      </w:pPr>
      <w:r w:rsidRPr="00664336" w:rsidR="00367A6B">
        <w:rPr>
          <w:rFonts w:ascii="Times New Roman" w:hAnsi="Times New Roman" w:cs="Times New Roman"/>
          <w:b/>
          <w:bCs/>
        </w:rPr>
        <w:tab/>
      </w:r>
    </w:p>
    <w:p w:rsidR="006733B9" w:rsidRPr="00367A6B" w:rsidP="006733B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367A6B">
        <w:rPr>
          <w:rFonts w:ascii="Times New Roman" w:hAnsi="Times New Roman" w:cs="Times New Roman"/>
          <w:bCs/>
        </w:rPr>
        <w:t>V čl. I za bod 2 vložiť nový bod 3, ktorý znie:</w:t>
      </w:r>
    </w:p>
    <w:p w:rsidR="006733B9" w:rsidRPr="00367A6B" w:rsidP="006733B9">
      <w:pPr>
        <w:jc w:val="both"/>
        <w:rPr>
          <w:rFonts w:ascii="Times New Roman" w:hAnsi="Times New Roman" w:cs="Times New Roman"/>
          <w:bCs/>
        </w:rPr>
      </w:pPr>
      <w:r w:rsidRPr="00367A6B">
        <w:rPr>
          <w:rFonts w:ascii="Times New Roman" w:hAnsi="Times New Roman" w:cs="Times New Roman"/>
          <w:bCs/>
        </w:rPr>
        <w:t xml:space="preserve">     </w:t>
        <w:tab/>
        <w:t>„3. V § 130 ods. 2 sa slová „§84 ods. 2 písm. a) až m) nahrádzajú slovami „§84 ods. 2 písm. a) až m) a o).</w:t>
      </w:r>
    </w:p>
    <w:p w:rsidR="00927E1F" w:rsidP="00927E1F">
      <w:pPr>
        <w:jc w:val="both"/>
        <w:rPr>
          <w:rFonts w:ascii="Times New Roman" w:hAnsi="Times New Roman" w:cs="Times New Roman"/>
          <w:iCs/>
        </w:rPr>
      </w:pPr>
    </w:p>
    <w:p w:rsidR="00927E1F" w:rsidP="00927E1F">
      <w:pPr>
        <w:ind w:firstLine="708"/>
        <w:jc w:val="both"/>
        <w:rPr>
          <w:rFonts w:ascii="Times New Roman" w:hAnsi="Times New Roman" w:cs="Times New Roman"/>
          <w:iCs/>
        </w:rPr>
      </w:pPr>
      <w:r w:rsidRPr="00664336">
        <w:rPr>
          <w:rFonts w:ascii="Times New Roman" w:hAnsi="Times New Roman" w:cs="Times New Roman"/>
          <w:iCs/>
        </w:rPr>
        <w:t>Nasledujúce body sa prečíslujú.</w:t>
      </w:r>
    </w:p>
    <w:p w:rsidR="00927E1F" w:rsidP="00927E1F">
      <w:pPr>
        <w:ind w:firstLine="708"/>
        <w:jc w:val="both"/>
        <w:rPr>
          <w:rFonts w:ascii="Times New Roman" w:hAnsi="Times New Roman" w:cs="Times New Roman"/>
          <w:bCs/>
        </w:rPr>
      </w:pPr>
    </w:p>
    <w:p w:rsidR="006733B9" w:rsidRPr="00367A6B" w:rsidP="006733B9">
      <w:pPr>
        <w:ind w:left="3540" w:firstLine="60"/>
        <w:jc w:val="both"/>
        <w:rPr>
          <w:rFonts w:ascii="Times New Roman" w:hAnsi="Times New Roman" w:cs="Times New Roman"/>
          <w:bCs/>
        </w:rPr>
      </w:pPr>
      <w:r w:rsidRPr="00367A6B">
        <w:rPr>
          <w:rFonts w:ascii="Times New Roman" w:hAnsi="Times New Roman" w:cs="Times New Roman"/>
          <w:bCs/>
        </w:rPr>
        <w:t>V návrhu zákona č. 61/2008, ktorým sa mení a dopĺňa zákon č. 73/1998 Z.z. o štátnej službe príslušníkov P</w:t>
      </w:r>
      <w:r w:rsidRPr="00367A6B">
        <w:rPr>
          <w:rFonts w:ascii="Times New Roman" w:hAnsi="Times New Roman" w:cs="Times New Roman"/>
          <w:bCs/>
        </w:rPr>
        <w:t>olicajného zboru, Slovenskej informačnej služby, Zboru väzenskej a justičnej stráže Slovenskej republiky a Železničnej polície v znení neskorších predpisov došlo pozmeňujúcim návrhom predloženým v NR SR v § 99a k zmene z premenlivého príplatku (pôvodne bol príplatok navrhovaný za 1 nalietanú hodinu podľa počtu nalietaných hodín) na pevný mesačný príplatok, preto je potrebné ho doplniť do príslušnej časti platu podľa § 130 ods. 2, ktorý ustanovuje príslušnú časť platu pri 40-hodinovom a pri 38 hodinovom základnom čase služby v týždni.</w:t>
      </w:r>
    </w:p>
    <w:p w:rsidR="006733B9" w:rsidRPr="00367A6B" w:rsidP="006733B9">
      <w:pPr>
        <w:ind w:left="3540" w:firstLine="60"/>
        <w:jc w:val="both"/>
        <w:rPr>
          <w:rFonts w:ascii="Arial" w:hAnsi="Arial" w:cs="Arial"/>
          <w:bCs/>
        </w:rPr>
      </w:pPr>
    </w:p>
    <w:p w:rsidR="006733B9" w:rsidRPr="00367A6B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367A6B">
        <w:rPr>
          <w:rFonts w:ascii="Times New Roman" w:hAnsi="Times New Roman" w:cs="Times New Roman"/>
        </w:rPr>
        <w:tab/>
        <w:tab/>
        <w:t>Výbor Národnej rady Slovenskej republiky pre obranu a bezpečnosť</w:t>
        <w:tab/>
      </w:r>
    </w:p>
    <w:p w:rsidR="006733B9" w:rsidRPr="00367A6B" w:rsidP="006733B9">
      <w:pPr>
        <w:pStyle w:val="BodyText2"/>
        <w:spacing w:line="240" w:lineRule="auto"/>
        <w:ind w:left="369" w:firstLine="708"/>
        <w:rPr>
          <w:rFonts w:ascii="Times New Roman" w:hAnsi="Times New Roman" w:cs="Times New Roman"/>
        </w:rPr>
      </w:pPr>
      <w:r w:rsidRPr="00367A6B">
        <w:rPr>
          <w:rFonts w:ascii="Times New Roman" w:hAnsi="Times New Roman" w:cs="Times New Roman"/>
        </w:rPr>
        <w:tab/>
      </w:r>
    </w:p>
    <w:p w:rsidR="006733B9" w:rsidRPr="00367A6B" w:rsidP="006733B9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367A6B">
        <w:rPr>
          <w:rFonts w:ascii="Times New Roman" w:hAnsi="Times New Roman" w:cs="Times New Roman"/>
        </w:rPr>
        <w:tab/>
        <w:tab/>
        <w:tab/>
        <w:tab/>
        <w:tab/>
        <w:tab/>
      </w:r>
      <w:r w:rsidRPr="00367A6B">
        <w:rPr>
          <w:rFonts w:ascii="Times New Roman" w:hAnsi="Times New Roman" w:cs="Times New Roman"/>
          <w:b/>
        </w:rPr>
        <w:t>Gestorský výbor odporúča schváliť</w:t>
      </w:r>
    </w:p>
    <w:p w:rsidR="006733B9" w:rsidRPr="00367A6B" w:rsidP="006733B9">
      <w:pPr>
        <w:pStyle w:val="BodyText"/>
        <w:tabs>
          <w:tab w:val="left" w:pos="5580"/>
        </w:tabs>
        <w:rPr>
          <w:rFonts w:ascii="Times New Roman" w:hAnsi="Times New Roman" w:cs="Times New Roman"/>
          <w:bCs/>
          <w:color w:val="FF0000"/>
        </w:rPr>
      </w:pPr>
    </w:p>
    <w:p w:rsidR="00367A6B" w:rsidRPr="00664336" w:rsidP="00367A6B">
      <w:pPr>
        <w:jc w:val="both"/>
        <w:rPr>
          <w:rFonts w:ascii="Times New Roman" w:hAnsi="Times New Roman" w:cs="Times New Roman"/>
          <w:bCs/>
        </w:rPr>
      </w:pPr>
    </w:p>
    <w:p w:rsidR="00367A6B" w:rsidRPr="00664336" w:rsidP="00367A6B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="00927E1F">
        <w:rPr>
          <w:rFonts w:ascii="Times New Roman" w:hAnsi="Times New Roman" w:cs="Times New Roman"/>
          <w:bCs/>
        </w:rPr>
        <w:t>V čl. I z</w:t>
      </w:r>
      <w:r w:rsidRPr="00664336">
        <w:rPr>
          <w:rFonts w:ascii="Times New Roman" w:hAnsi="Times New Roman" w:cs="Times New Roman"/>
          <w:bCs/>
        </w:rPr>
        <w:t>a 2. bod sa vkladá nový 3. bod, ktorý znie:</w:t>
      </w:r>
    </w:p>
    <w:p w:rsidR="00367A6B" w:rsidRPr="00664336" w:rsidP="00367A6B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664336">
        <w:rPr>
          <w:rFonts w:ascii="Times New Roman" w:hAnsi="Times New Roman" w:cs="Times New Roman"/>
          <w:bCs/>
        </w:rPr>
        <w:t xml:space="preserve">„3. V § 243 ods. 2 sa slová </w:t>
      </w:r>
      <w:r w:rsidRPr="00664336">
        <w:rPr>
          <w:rFonts w:ascii="Times New Roman" w:hAnsi="Times New Roman" w:cs="Times New Roman"/>
          <w:iCs/>
        </w:rPr>
        <w:t xml:space="preserve"> „</w:t>
      </w:r>
      <w:r w:rsidRPr="00664336">
        <w:rPr>
          <w:rFonts w:ascii="Times New Roman" w:hAnsi="Times New Roman" w:cs="Times New Roman"/>
          <w:bCs/>
          <w:iCs/>
        </w:rPr>
        <w:t>spravidla</w:t>
      </w:r>
      <w:r w:rsidRPr="00664336">
        <w:rPr>
          <w:rFonts w:ascii="Times New Roman" w:hAnsi="Times New Roman" w:cs="Times New Roman"/>
          <w:iCs/>
        </w:rPr>
        <w:t xml:space="preserve"> do 60 dní“</w:t>
      </w:r>
      <w:r w:rsidRPr="00664336">
        <w:rPr>
          <w:rFonts w:ascii="Times New Roman" w:hAnsi="Times New Roman" w:cs="Times New Roman"/>
        </w:rPr>
        <w:t xml:space="preserve"> nahrádzajú slovami „</w:t>
      </w:r>
      <w:r w:rsidRPr="00664336">
        <w:rPr>
          <w:rFonts w:ascii="Times New Roman" w:hAnsi="Times New Roman" w:cs="Times New Roman"/>
          <w:bCs/>
          <w:iCs/>
        </w:rPr>
        <w:t>najneskôr však</w:t>
      </w:r>
      <w:r w:rsidRPr="00664336">
        <w:rPr>
          <w:rFonts w:ascii="Times New Roman" w:hAnsi="Times New Roman" w:cs="Times New Roman"/>
          <w:iCs/>
        </w:rPr>
        <w:t xml:space="preserve"> do 60 dní“ a vypúšťa sa posledná veta: „Ak nemôže odvolací orgán rozhodnúť o odvolaní do 60 dní odo dňa podania odvolania, je povinný o tom pol</w:t>
      </w:r>
      <w:r w:rsidRPr="00664336">
        <w:rPr>
          <w:rFonts w:ascii="Times New Roman" w:hAnsi="Times New Roman" w:cs="Times New Roman"/>
          <w:iCs/>
        </w:rPr>
        <w:t>i</w:t>
      </w:r>
      <w:r w:rsidRPr="00664336">
        <w:rPr>
          <w:rFonts w:ascii="Times New Roman" w:hAnsi="Times New Roman" w:cs="Times New Roman"/>
          <w:iCs/>
        </w:rPr>
        <w:t>cajta písomne vyrozumieť.“.“</w:t>
      </w:r>
    </w:p>
    <w:p w:rsidR="00367A6B" w:rsidRPr="00664336" w:rsidP="00367A6B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:rsidR="00367A6B" w:rsidRPr="00664336" w:rsidP="00367A6B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664336">
        <w:rPr>
          <w:rFonts w:ascii="Times New Roman" w:hAnsi="Times New Roman" w:cs="Times New Roman"/>
          <w:iCs/>
        </w:rPr>
        <w:tab/>
        <w:t xml:space="preserve">Nasledujúce body sa prečíslujú. </w:t>
      </w:r>
    </w:p>
    <w:p w:rsidR="00367A6B" w:rsidRPr="00664336" w:rsidP="00367A6B">
      <w:pPr>
        <w:ind w:left="3419"/>
        <w:jc w:val="both"/>
        <w:rPr>
          <w:rFonts w:ascii="Times New Roman" w:hAnsi="Times New Roman" w:cs="Times New Roman"/>
        </w:rPr>
      </w:pPr>
    </w:p>
    <w:p w:rsidR="00367A6B" w:rsidRPr="00664336" w:rsidP="00367A6B">
      <w:pPr>
        <w:ind w:left="3419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>Je tu neohraničená dĺžka konania pre odvolací orgán, pričom na rozdiel od z</w:t>
      </w:r>
      <w:r w:rsidRPr="00664336">
        <w:rPr>
          <w:rFonts w:ascii="Times New Roman" w:hAnsi="Times New Roman" w:cs="Times New Roman"/>
        </w:rPr>
        <w:t>á</w:t>
      </w:r>
      <w:r w:rsidRPr="00664336">
        <w:rPr>
          <w:rFonts w:ascii="Times New Roman" w:hAnsi="Times New Roman" w:cs="Times New Roman"/>
        </w:rPr>
        <w:t>kona o správnom konaní odvolanie podľa § 242 ods. 6  zákona  č. 73/1998 Z. z., až na pár výnimiek, nemá odkladný účino</w:t>
      </w:r>
      <w:smartTag w:uri="urn:schemas-microsoft-com:office:smarttags" w:element="PersonName">
        <w:r w:rsidRPr="00664336">
          <w:rPr>
            <w:rFonts w:ascii="Times New Roman" w:hAnsi="Times New Roman" w:cs="Times New Roman"/>
          </w:rPr>
          <w:t>k.</w:t>
        </w:r>
      </w:smartTag>
      <w:r w:rsidRPr="00664336">
        <w:rPr>
          <w:rFonts w:ascii="Times New Roman" w:hAnsi="Times New Roman" w:cs="Times New Roman"/>
        </w:rPr>
        <w:t xml:space="preserve">  Tak, ako je to momentálne v zákone napísané, teda ro</w:t>
      </w:r>
      <w:r w:rsidRPr="00664336">
        <w:rPr>
          <w:rFonts w:ascii="Times New Roman" w:hAnsi="Times New Roman" w:cs="Times New Roman"/>
        </w:rPr>
        <w:t>z</w:t>
      </w:r>
      <w:r w:rsidRPr="00664336">
        <w:rPr>
          <w:rFonts w:ascii="Times New Roman" w:hAnsi="Times New Roman" w:cs="Times New Roman"/>
        </w:rPr>
        <w:t>hodnutie je účinné dňom vyhlásenia, prevzatia a pod., teda odvolací orgán nie je ničím mot</w:t>
      </w:r>
      <w:r w:rsidRPr="00664336">
        <w:rPr>
          <w:rFonts w:ascii="Times New Roman" w:hAnsi="Times New Roman" w:cs="Times New Roman"/>
        </w:rPr>
        <w:t>i</w:t>
      </w:r>
      <w:r w:rsidRPr="00664336">
        <w:rPr>
          <w:rFonts w:ascii="Times New Roman" w:hAnsi="Times New Roman" w:cs="Times New Roman"/>
        </w:rPr>
        <w:t>vovaný, aby rozhodol a odvolacie konanie ukončil, a takto naformulované odvolacie kon</w:t>
      </w:r>
      <w:r w:rsidRPr="00664336">
        <w:rPr>
          <w:rFonts w:ascii="Times New Roman" w:hAnsi="Times New Roman" w:cs="Times New Roman"/>
        </w:rPr>
        <w:t>a</w:t>
      </w:r>
      <w:r w:rsidRPr="00664336">
        <w:rPr>
          <w:rFonts w:ascii="Times New Roman" w:hAnsi="Times New Roman" w:cs="Times New Roman"/>
        </w:rPr>
        <w:t>nie nemusí skončiť nikdy, čo spochybňuje jeho zmysluplnosť ako opravného prostriedku v zmy</w:t>
      </w:r>
      <w:r w:rsidRPr="00664336">
        <w:rPr>
          <w:rFonts w:ascii="Times New Roman" w:hAnsi="Times New Roman" w:cs="Times New Roman"/>
        </w:rPr>
        <w:t>s</w:t>
      </w:r>
      <w:r w:rsidRPr="00664336">
        <w:rPr>
          <w:rFonts w:ascii="Times New Roman" w:hAnsi="Times New Roman" w:cs="Times New Roman"/>
        </w:rPr>
        <w:t>le zákona.</w:t>
      </w:r>
    </w:p>
    <w:p w:rsidR="00367A6B" w:rsidRPr="00664336" w:rsidP="00367A6B">
      <w:pPr>
        <w:jc w:val="both"/>
        <w:rPr>
          <w:rFonts w:ascii="Times New Roman" w:hAnsi="Times New Roman" w:cs="Times New Roman"/>
        </w:rPr>
      </w:pPr>
    </w:p>
    <w:p w:rsidR="00367A6B" w:rsidP="00367A6B">
      <w:pPr>
        <w:jc w:val="both"/>
        <w:rPr>
          <w:rFonts w:ascii="Times New Roman" w:hAnsi="Times New Roman" w:cs="Times New Roman"/>
        </w:rPr>
      </w:pPr>
    </w:p>
    <w:p w:rsidR="005D4B81" w:rsidP="00367A6B">
      <w:pPr>
        <w:jc w:val="both"/>
        <w:rPr>
          <w:rFonts w:ascii="Times New Roman" w:hAnsi="Times New Roman" w:cs="Times New Roman"/>
        </w:rPr>
      </w:pPr>
      <w:r w:rsidR="000C5DA0">
        <w:rPr>
          <w:rFonts w:ascii="Times New Roman" w:hAnsi="Times New Roman" w:cs="Times New Roman"/>
        </w:rPr>
        <w:tab/>
        <w:tab/>
        <w:t>Ústavnoprávny výbor Národnej rady Slovenskej republiky</w:t>
      </w:r>
    </w:p>
    <w:p w:rsidR="000C5DA0" w:rsidP="00367A6B">
      <w:pPr>
        <w:jc w:val="both"/>
        <w:rPr>
          <w:rFonts w:ascii="Times New Roman" w:hAnsi="Times New Roman" w:cs="Times New Roman"/>
        </w:rPr>
      </w:pPr>
    </w:p>
    <w:p w:rsidR="000C5DA0" w:rsidRPr="00367A6B" w:rsidP="000C5DA0">
      <w:pPr>
        <w:pStyle w:val="BodyText2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67A6B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</w:t>
      </w:r>
      <w:r w:rsidRPr="00367A6B">
        <w:rPr>
          <w:rFonts w:ascii="Times New Roman" w:hAnsi="Times New Roman" w:cs="Times New Roman"/>
          <w:b/>
        </w:rPr>
        <w:t>schváliť</w:t>
      </w:r>
    </w:p>
    <w:p w:rsidR="000C5DA0" w:rsidRPr="00367A6B" w:rsidP="000C5DA0">
      <w:pPr>
        <w:pStyle w:val="BodyText"/>
        <w:tabs>
          <w:tab w:val="left" w:pos="5580"/>
        </w:tabs>
        <w:rPr>
          <w:rFonts w:ascii="Times New Roman" w:hAnsi="Times New Roman" w:cs="Times New Roman"/>
          <w:bCs/>
          <w:color w:val="FF0000"/>
        </w:rPr>
      </w:pPr>
    </w:p>
    <w:p w:rsidR="000C5DA0" w:rsidP="00367A6B">
      <w:pPr>
        <w:jc w:val="both"/>
        <w:rPr>
          <w:rFonts w:ascii="Times New Roman" w:hAnsi="Times New Roman" w:cs="Times New Roman"/>
        </w:rPr>
      </w:pPr>
    </w:p>
    <w:p w:rsidR="000C5DA0" w:rsidP="00367A6B">
      <w:pPr>
        <w:jc w:val="both"/>
        <w:rPr>
          <w:rFonts w:ascii="Times New Roman" w:hAnsi="Times New Roman" w:cs="Times New Roman"/>
        </w:rPr>
      </w:pPr>
    </w:p>
    <w:p w:rsidR="006733B9" w:rsidRPr="00664336" w:rsidP="006733B9">
      <w:pPr>
        <w:jc w:val="both"/>
        <w:rPr>
          <w:rFonts w:ascii="Arial" w:hAnsi="Arial" w:cs="Arial"/>
          <w:bCs/>
        </w:rPr>
      </w:pPr>
    </w:p>
    <w:p w:rsidR="006733B9" w:rsidRPr="005B245F" w:rsidP="006733B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="00927E1F">
        <w:rPr>
          <w:rFonts w:ascii="Times New Roman" w:hAnsi="Times New Roman" w:cs="Times New Roman"/>
          <w:bCs/>
        </w:rPr>
        <w:t xml:space="preserve">V čl. I sa za 2. </w:t>
      </w:r>
      <w:r w:rsidRPr="005B245F">
        <w:rPr>
          <w:rFonts w:ascii="Times New Roman" w:hAnsi="Times New Roman" w:cs="Times New Roman"/>
          <w:bCs/>
        </w:rPr>
        <w:t xml:space="preserve"> bod </w:t>
      </w:r>
      <w:r w:rsidR="00927E1F">
        <w:rPr>
          <w:rFonts w:ascii="Times New Roman" w:hAnsi="Times New Roman" w:cs="Times New Roman"/>
          <w:bCs/>
        </w:rPr>
        <w:t xml:space="preserve"> vkladá nový bod 3.</w:t>
      </w:r>
      <w:r w:rsidRPr="005B245F">
        <w:rPr>
          <w:rFonts w:ascii="Times New Roman" w:hAnsi="Times New Roman" w:cs="Times New Roman"/>
          <w:bCs/>
        </w:rPr>
        <w:t xml:space="preserve">, ktorý znie: </w:t>
      </w:r>
    </w:p>
    <w:p w:rsidR="006733B9" w:rsidRPr="005B245F" w:rsidP="006733B9">
      <w:pPr>
        <w:ind w:firstLine="708"/>
        <w:jc w:val="both"/>
        <w:rPr>
          <w:rFonts w:ascii="Times New Roman" w:hAnsi="Times New Roman" w:cs="Times New Roman"/>
          <w:bCs/>
        </w:rPr>
      </w:pPr>
      <w:r w:rsidR="00927E1F">
        <w:rPr>
          <w:rFonts w:ascii="Times New Roman" w:hAnsi="Times New Roman" w:cs="Times New Roman"/>
          <w:bCs/>
        </w:rPr>
        <w:t xml:space="preserve">„3. </w:t>
      </w:r>
      <w:r w:rsidRPr="005B245F">
        <w:rPr>
          <w:rFonts w:ascii="Times New Roman" w:hAnsi="Times New Roman" w:cs="Times New Roman"/>
          <w:bCs/>
        </w:rPr>
        <w:t xml:space="preserve"> Za § 287c sa vkladá § 287ca, ktorý znie:</w:t>
      </w:r>
    </w:p>
    <w:p w:rsidR="006733B9" w:rsidRPr="005B245F" w:rsidP="006733B9">
      <w:pPr>
        <w:ind w:firstLine="708"/>
        <w:jc w:val="both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jc w:val="center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„§ 287ca</w:t>
      </w:r>
    </w:p>
    <w:p w:rsidR="006733B9" w:rsidRPr="005B245F" w:rsidP="006733B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jc w:val="center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Prechodné ustanovenie účinné od 1. marca 2009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ab/>
        <w:t>Ak dňom 1. marca 2009 dôjde k zníženiu služobného platu príslušníka informačnej služby, príslušníka bezpečnostného úradu, príslušníka Zboru väzenskej a justičnej stráže a príslušníka Železničnej polície podľa § 84 ods. 2 písm. a) až m) oproti sume, ktorá je súčtom posledného priznaného služobného platu podľa § 84 ods. 1 písm. a) až m) a jednej šestiny ďalšieho služobného platu podľa § 102 ods. 5 predpisov platných do 28. februára 2009, poskytne sa príslušníkovi Policajného zboru doplatok k služobnému platu vo výške vzniknutého rozdielu. Doplatok sa poskytuje dovtedy, kým sa uvedený rozdiel neodstráni, pričom sa z doplatku odpočítava suma valorizácie v nasledujúcich rokoch, najdlhšie však do skončenia výkonu funkcie, ktorú vykonával do 28. februára 2009.“.“.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  <w:r w:rsidR="00927E1F">
        <w:rPr>
          <w:rFonts w:ascii="Times New Roman" w:hAnsi="Times New Roman" w:cs="Times New Roman"/>
          <w:bCs/>
        </w:rPr>
        <w:tab/>
      </w:r>
      <w:r w:rsidRPr="005B245F">
        <w:rPr>
          <w:rFonts w:ascii="Times New Roman" w:hAnsi="Times New Roman" w:cs="Times New Roman"/>
          <w:bCs/>
        </w:rPr>
        <w:t>Doterajšie body sa primerane prečíslujú.</w:t>
      </w:r>
    </w:p>
    <w:p w:rsidR="006733B9" w:rsidRPr="005B245F" w:rsidP="006733B9">
      <w:pPr>
        <w:pStyle w:val="BodyText"/>
        <w:ind w:left="3420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ind w:left="3420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Doterajšie znenie § 287c v spojení s § 287d ods. 1 bolo neaplikovateľné. Odstraňuje sa nedostatok v tom zmysle, že ak dôjde k zníženiu platu ostatných príslušníkov (SIS, NBÚ, ZVJS a ŽP) od 1. marca 2009, podľa dikcie novonavrhovaného § 287ca sa bude porovnávať výška služobného platu priznaná k 28. februáru 2009 s platom priznaným od 1. marca 2009, a nie ako tomu je podľa § 287c, kde sú uvedené dátumy 29. februára 2008 a 1. marca 2008. Ide de facto o legislatívno-technickú úpravu, nakoľko pôvodný úmysel zákonodarcu zostáva rovnaký.</w:t>
      </w:r>
    </w:p>
    <w:p w:rsidR="006733B9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6733B9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ab/>
      </w:r>
    </w:p>
    <w:p w:rsidR="006733B9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18193A" w:rsidP="006733B9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492874" w:rsidP="006733B9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6733B9" w:rsidRPr="006C0589" w:rsidP="006733B9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6733B9" w:rsidP="006733B9">
      <w:pPr>
        <w:pStyle w:val="BodyText"/>
        <w:ind w:left="3420"/>
        <w:rPr>
          <w:rFonts w:ascii="Times New Roman" w:hAnsi="Times New Roman" w:cs="Times New Roman"/>
        </w:rPr>
      </w:pPr>
    </w:p>
    <w:p w:rsidR="00927E1F" w:rsidP="00927E1F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  <w:bCs/>
        </w:rPr>
      </w:pPr>
    </w:p>
    <w:p w:rsidR="00927E1F" w:rsidRPr="00927E1F" w:rsidP="00927E1F">
      <w:pPr>
        <w:pStyle w:val="BodyText"/>
        <w:tabs>
          <w:tab w:val="clear" w:pos="709"/>
          <w:tab w:val="clear" w:pos="1077"/>
        </w:tabs>
        <w:rPr>
          <w:rFonts w:ascii="Times New Roman" w:hAnsi="Times New Roman" w:cs="Times New Roman"/>
          <w:bCs/>
        </w:rPr>
      </w:pPr>
    </w:p>
    <w:p w:rsidR="00927E1F" w:rsidRPr="00927E1F" w:rsidP="00927E1F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numPr>
          <w:ilvl w:val="0"/>
          <w:numId w:val="4"/>
        </w:numPr>
        <w:tabs>
          <w:tab w:val="left" w:pos="720"/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čl. I </w:t>
      </w:r>
      <w:r w:rsidRPr="005B245F">
        <w:rPr>
          <w:rFonts w:ascii="Times New Roman" w:hAnsi="Times New Roman" w:cs="Times New Roman"/>
          <w:bCs/>
        </w:rPr>
        <w:t xml:space="preserve"> doterajší bod 3. znie:</w:t>
      </w:r>
    </w:p>
    <w:p w:rsidR="006733B9" w:rsidRPr="005B245F" w:rsidP="006733B9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„</w:t>
      </w:r>
      <w:r w:rsidRPr="005D519E" w:rsidR="005D519E">
        <w:rPr>
          <w:rFonts w:ascii="Times New Roman" w:hAnsi="Times New Roman" w:cs="Times New Roman"/>
          <w:bCs/>
        </w:rPr>
        <w:t>3</w:t>
      </w:r>
      <w:r w:rsidRPr="005B245F">
        <w:rPr>
          <w:rFonts w:ascii="Times New Roman" w:hAnsi="Times New Roman" w:cs="Times New Roman"/>
          <w:bCs/>
        </w:rPr>
        <w:t xml:space="preserve">. V § 287d ods. 1 sa slová „§ 91 ods. 2“ nahrádzajú slovami „§ 91 ods. 2 a 3“ a slová „, § 268 ods. </w:t>
      </w:r>
      <w:smartTag w:uri="urn:schemas-microsoft-com:office:smarttags" w:element="metricconverter">
        <w:smartTagPr>
          <w:attr w:name="ProductID" w:val="3 a"/>
        </w:smartTagPr>
        <w:r w:rsidRPr="005B245F">
          <w:rPr>
            <w:rFonts w:ascii="Times New Roman" w:hAnsi="Times New Roman" w:cs="Times New Roman"/>
            <w:bCs/>
          </w:rPr>
          <w:t>3 a</w:t>
        </w:r>
      </w:smartTag>
      <w:r w:rsidRPr="005B245F">
        <w:rPr>
          <w:rFonts w:ascii="Times New Roman" w:hAnsi="Times New Roman" w:cs="Times New Roman"/>
          <w:bCs/>
        </w:rPr>
        <w:t xml:space="preserve"> § 287c“ sa nahrádzajú slovami „a § 268 ods. 3“.“.</w:t>
      </w:r>
    </w:p>
    <w:p w:rsidR="006733B9" w:rsidRPr="005B245F" w:rsidP="006733B9">
      <w:pPr>
        <w:pStyle w:val="BodyText"/>
        <w:rPr>
          <w:rFonts w:ascii="Times New Roman" w:hAnsi="Times New Roman" w:cs="Times New Roman"/>
          <w:bCs/>
        </w:rPr>
      </w:pPr>
    </w:p>
    <w:p w:rsidR="006733B9" w:rsidRPr="005B245F" w:rsidP="006733B9">
      <w:pPr>
        <w:pStyle w:val="BodyText"/>
        <w:ind w:left="3420"/>
        <w:rPr>
          <w:rFonts w:ascii="Times New Roman" w:hAnsi="Times New Roman" w:cs="Times New Roman"/>
        </w:rPr>
      </w:pPr>
      <w:r w:rsidRPr="005B245F">
        <w:rPr>
          <w:rFonts w:ascii="Times New Roman" w:hAnsi="Times New Roman" w:cs="Times New Roman"/>
        </w:rPr>
        <w:t>Ide o nadväznú legisla</w:t>
      </w:r>
      <w:r w:rsidR="005D519E">
        <w:rPr>
          <w:rFonts w:ascii="Times New Roman" w:hAnsi="Times New Roman" w:cs="Times New Roman"/>
        </w:rPr>
        <w:t xml:space="preserve">tívno-technickú úpravu k bodu </w:t>
      </w:r>
      <w:r w:rsidRPr="00691A28" w:rsidR="005D519E">
        <w:rPr>
          <w:rFonts w:ascii="Times New Roman" w:hAnsi="Times New Roman" w:cs="Times New Roman"/>
        </w:rPr>
        <w:t>6</w:t>
      </w:r>
      <w:r w:rsidR="005D519E">
        <w:rPr>
          <w:rFonts w:ascii="Times New Roman" w:hAnsi="Times New Roman" w:cs="Times New Roman"/>
        </w:rPr>
        <w:t xml:space="preserve"> </w:t>
      </w:r>
      <w:r w:rsidRPr="005B245F">
        <w:rPr>
          <w:rFonts w:ascii="Times New Roman" w:hAnsi="Times New Roman" w:cs="Times New Roman"/>
        </w:rPr>
        <w:t>tohto pozmeňovacieho návrhu.</w:t>
      </w:r>
    </w:p>
    <w:p w:rsidR="006733B9" w:rsidRPr="005B245F" w:rsidP="006733B9">
      <w:pPr>
        <w:rPr>
          <w:rFonts w:ascii="Times New Roman" w:hAnsi="Times New Roman" w:cs="Times New Roman"/>
        </w:rPr>
      </w:pPr>
    </w:p>
    <w:p w:rsidR="006733B9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ab/>
      </w:r>
    </w:p>
    <w:p w:rsidR="006733B9" w:rsidP="006733B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18193A" w:rsidP="006733B9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6733B9" w:rsidRPr="00492874" w:rsidP="006733B9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>Gestorský výbor odporúča schváliť</w:t>
      </w:r>
    </w:p>
    <w:p w:rsidR="006733B9" w:rsidRPr="006C0589" w:rsidP="006733B9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6733B9" w:rsidRPr="005B245F" w:rsidP="006733B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54775" w:rsidRPr="006C0589" w:rsidP="00754775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754775" w:rsidP="00754775">
      <w:pPr>
        <w:rPr>
          <w:rFonts w:ascii="Times New Roman" w:hAnsi="Times New Roman" w:cs="Times New Roman"/>
          <w:color w:val="FF0000"/>
        </w:rPr>
      </w:pPr>
    </w:p>
    <w:p w:rsidR="005D4B81" w:rsidRPr="00664336" w:rsidP="005D4B81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  <w:bCs/>
        </w:rPr>
        <w:t>V prílohe č. 1a k zákonu č. 73/1998 Z. z.</w:t>
      </w:r>
    </w:p>
    <w:p w:rsidR="005D4B81" w:rsidRPr="00664336" w:rsidP="005D4B81">
      <w:pPr>
        <w:jc w:val="both"/>
        <w:rPr>
          <w:rFonts w:ascii="Times New Roman" w:hAnsi="Times New Roman" w:cs="Times New Roman"/>
          <w:bCs/>
        </w:rPr>
      </w:pPr>
    </w:p>
    <w:p w:rsidR="005D4B81" w:rsidRPr="00664336" w:rsidP="005D4B81">
      <w:pPr>
        <w:ind w:firstLine="708"/>
        <w:jc w:val="both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  <w:bCs/>
        </w:rPr>
        <w:t>CHARAKTERISTIKA PLATOVÝCH TRIED PRÍSLUŠNÍKOV POLICAJNÉHO ZBORU</w:t>
      </w:r>
    </w:p>
    <w:p w:rsidR="005D4B81" w:rsidRPr="00664336" w:rsidP="005D4B81">
      <w:pPr>
        <w:jc w:val="both"/>
        <w:rPr>
          <w:rFonts w:ascii="Times New Roman" w:hAnsi="Times New Roman" w:cs="Times New Roman"/>
          <w:bCs/>
        </w:rPr>
      </w:pPr>
    </w:p>
    <w:p w:rsidR="005D4B81" w:rsidRPr="00664336" w:rsidP="005D4B81">
      <w:pPr>
        <w:ind w:hanging="36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ab/>
        <w:t>1.   1. PLATOVÁ TRIEDA – vypúšťajú sa slová „s bežnou psychickou a fyzickou záťažou“.</w:t>
      </w:r>
    </w:p>
    <w:p w:rsidR="005D4B81" w:rsidRPr="00664336" w:rsidP="005D4B81">
      <w:pPr>
        <w:ind w:hanging="360"/>
        <w:jc w:val="both"/>
        <w:rPr>
          <w:rFonts w:ascii="Times New Roman" w:hAnsi="Times New Roman" w:cs="Times New Roman"/>
        </w:rPr>
      </w:pPr>
    </w:p>
    <w:p w:rsidR="005D4B81" w:rsidRPr="00664336" w:rsidP="005D4B81">
      <w:pPr>
        <w:ind w:left="3420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  <w:bCs/>
        </w:rPr>
        <w:t>Posudzovanie „psychickej a fyzickej záťaže“ pri ustanovovaní do funkcie a zaraďovaní do príslušnej triedy je nad rámec oprávnení nadriadeného, ktorý v zmysle z</w:t>
      </w:r>
      <w:r w:rsidRPr="00664336">
        <w:rPr>
          <w:rFonts w:ascii="Times New Roman" w:hAnsi="Times New Roman" w:cs="Times New Roman"/>
          <w:bCs/>
        </w:rPr>
        <w:t>á</w:t>
      </w:r>
      <w:r w:rsidRPr="00664336">
        <w:rPr>
          <w:rFonts w:ascii="Times New Roman" w:hAnsi="Times New Roman" w:cs="Times New Roman"/>
          <w:bCs/>
        </w:rPr>
        <w:t xml:space="preserve">kona č. 73/1998 Z. z. ustanovenie vykonáva a je v rozpore so </w:t>
      </w:r>
      <w:r w:rsidRPr="00664336">
        <w:rPr>
          <w:rFonts w:ascii="Times New Roman" w:hAnsi="Times New Roman" w:cs="Times New Roman"/>
        </w:rPr>
        <w:t>zákonom č. 355/2007 Z. z. o ochrane, podpore a rozvoji verejného zdravia a o zmene a doplnení niektorých zákonov a v</w:t>
      </w:r>
      <w:r w:rsidRPr="00664336">
        <w:rPr>
          <w:rFonts w:ascii="Times New Roman" w:hAnsi="Times New Roman" w:cs="Times New Roman"/>
        </w:rPr>
        <w:t>y</w:t>
      </w:r>
      <w:r w:rsidRPr="00664336">
        <w:rPr>
          <w:rFonts w:ascii="Times New Roman" w:hAnsi="Times New Roman" w:cs="Times New Roman"/>
        </w:rPr>
        <w:t>hlá</w:t>
      </w:r>
      <w:r w:rsidRPr="00664336">
        <w:rPr>
          <w:rFonts w:ascii="Times New Roman" w:hAnsi="Times New Roman" w:cs="Times New Roman"/>
        </w:rPr>
        <w:t>š</w:t>
      </w:r>
      <w:r w:rsidRPr="00664336">
        <w:rPr>
          <w:rFonts w:ascii="Times New Roman" w:hAnsi="Times New Roman" w:cs="Times New Roman"/>
        </w:rPr>
        <w:t>kou MZ SR č. 542/2007 Z. z. o podrobnostiach o ochrane zdravia pred fyzickou záťažou pri práci, psychickou pracovnou záťažou a senzorickou záť</w:t>
      </w:r>
      <w:r w:rsidRPr="00664336">
        <w:rPr>
          <w:rFonts w:ascii="Times New Roman" w:hAnsi="Times New Roman" w:cs="Times New Roman"/>
        </w:rPr>
        <w:t>a</w:t>
      </w:r>
      <w:r w:rsidRPr="00664336">
        <w:rPr>
          <w:rFonts w:ascii="Times New Roman" w:hAnsi="Times New Roman" w:cs="Times New Roman"/>
        </w:rPr>
        <w:t xml:space="preserve">žou pri práci </w:t>
      </w:r>
    </w:p>
    <w:p w:rsidR="005D4B81" w:rsidRPr="00664336" w:rsidP="005D4B81">
      <w:pPr>
        <w:jc w:val="both"/>
        <w:rPr>
          <w:rFonts w:ascii="Times New Roman" w:hAnsi="Times New Roman" w:cs="Times New Roman"/>
        </w:rPr>
      </w:pPr>
    </w:p>
    <w:p w:rsidR="00CC3557" w:rsidRPr="0027312A" w:rsidP="00CC3557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   </w:t>
      </w:r>
      <w:r w:rsidRPr="00AD533C">
        <w:rPr>
          <w:rFonts w:ascii="Times New Roman" w:hAnsi="Times New Roman" w:cs="Times New Roman"/>
        </w:rPr>
        <w:t>8. PLATOVÁ TRIEDA</w:t>
      </w:r>
      <w:r>
        <w:rPr>
          <w:rFonts w:ascii="Times New Roman" w:hAnsi="Times New Roman" w:cs="Times New Roman"/>
        </w:rPr>
        <w:t xml:space="preserve"> sa za slová </w:t>
      </w:r>
      <w:r w:rsidRPr="0027312A">
        <w:rPr>
          <w:rFonts w:ascii="Times New Roman" w:hAnsi="Times New Roman" w:cs="Times New Roman"/>
        </w:rPr>
        <w:t xml:space="preserve">„Vysoko špecializované odborné činnosti“ </w:t>
      </w:r>
      <w:r>
        <w:rPr>
          <w:rFonts w:ascii="Times New Roman" w:hAnsi="Times New Roman" w:cs="Times New Roman"/>
        </w:rPr>
        <w:t>dopĺňa čiarka a slová „ ,</w:t>
      </w:r>
      <w:r w:rsidRPr="0027312A">
        <w:rPr>
          <w:rFonts w:ascii="Times New Roman" w:hAnsi="Times New Roman" w:cs="Times New Roman"/>
          <w:bCs/>
        </w:rPr>
        <w:t>pri ktorých sa okrem vysok</w:t>
      </w:r>
      <w:r w:rsidRPr="0027312A">
        <w:rPr>
          <w:rFonts w:ascii="Times New Roman" w:hAnsi="Times New Roman" w:cs="Times New Roman"/>
          <w:bCs/>
        </w:rPr>
        <w:t>o</w:t>
      </w:r>
      <w:r w:rsidRPr="0027312A">
        <w:rPr>
          <w:rFonts w:ascii="Times New Roman" w:hAnsi="Times New Roman" w:cs="Times New Roman"/>
          <w:bCs/>
        </w:rPr>
        <w:t>školského vzdelania druhého stupňa vyžaduje osobitný kvalifikačný predpoklad podľa os</w:t>
      </w:r>
      <w:r w:rsidRPr="0027312A">
        <w:rPr>
          <w:rFonts w:ascii="Times New Roman" w:hAnsi="Times New Roman" w:cs="Times New Roman"/>
          <w:bCs/>
        </w:rPr>
        <w:t>o</w:t>
      </w:r>
      <w:r w:rsidRPr="0027312A">
        <w:rPr>
          <w:rFonts w:ascii="Times New Roman" w:hAnsi="Times New Roman" w:cs="Times New Roman"/>
          <w:bCs/>
        </w:rPr>
        <w:t>bitných predpisov</w:t>
      </w:r>
      <w:r w:rsidRPr="0027312A">
        <w:rPr>
          <w:rFonts w:ascii="Times New Roman" w:hAnsi="Times New Roman" w:cs="Times New Roman"/>
          <w:bCs/>
          <w:vertAlign w:val="superscript"/>
        </w:rPr>
        <w:t>1)</w:t>
      </w:r>
      <w:r w:rsidRPr="0027312A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.</w:t>
      </w:r>
    </w:p>
    <w:p w:rsidR="005D4B81" w:rsidRPr="00664336" w:rsidP="005D4B81">
      <w:pPr>
        <w:spacing w:line="360" w:lineRule="auto"/>
        <w:jc w:val="both"/>
        <w:rPr>
          <w:rFonts w:ascii="Times New Roman" w:hAnsi="Times New Roman" w:cs="Times New Roman"/>
        </w:rPr>
      </w:pPr>
    </w:p>
    <w:p w:rsidR="005D4B81" w:rsidRPr="00664336" w:rsidP="005D4B81">
      <w:pPr>
        <w:spacing w:line="360" w:lineRule="auto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</w:rPr>
        <w:t>Poznámka pod čiarou k odkazu č. 1 znie:</w:t>
      </w:r>
    </w:p>
    <w:p w:rsidR="005D4B81" w:rsidRPr="00664336" w:rsidP="005D4B81">
      <w:pPr>
        <w:spacing w:line="360" w:lineRule="auto"/>
        <w:jc w:val="both"/>
        <w:rPr>
          <w:rFonts w:ascii="Times New Roman" w:hAnsi="Times New Roman" w:cs="Times New Roman"/>
        </w:rPr>
      </w:pPr>
      <w:r w:rsidRPr="00664336">
        <w:rPr>
          <w:rFonts w:ascii="Times New Roman" w:hAnsi="Times New Roman" w:cs="Times New Roman"/>
          <w:bCs/>
        </w:rPr>
        <w:t>„1) Napr. z</w:t>
      </w:r>
      <w:r w:rsidRPr="00664336">
        <w:rPr>
          <w:rFonts w:ascii="Times New Roman" w:hAnsi="Times New Roman" w:cs="Times New Roman"/>
        </w:rPr>
        <w:t>ákon č. 382/2004 Z. z. o znalcoch, tlmočníkoch a prekladateľoch a o zmene a dop</w:t>
      </w:r>
      <w:r w:rsidRPr="00664336">
        <w:rPr>
          <w:rFonts w:ascii="Times New Roman" w:hAnsi="Times New Roman" w:cs="Times New Roman"/>
        </w:rPr>
        <w:t>l</w:t>
      </w:r>
      <w:r w:rsidRPr="00664336">
        <w:rPr>
          <w:rFonts w:ascii="Times New Roman" w:hAnsi="Times New Roman" w:cs="Times New Roman"/>
        </w:rPr>
        <w:t>není ni</w:t>
      </w:r>
      <w:r w:rsidRPr="00664336">
        <w:rPr>
          <w:rFonts w:ascii="Times New Roman" w:hAnsi="Times New Roman" w:cs="Times New Roman"/>
        </w:rPr>
        <w:t>e</w:t>
      </w:r>
      <w:r w:rsidRPr="00664336">
        <w:rPr>
          <w:rFonts w:ascii="Times New Roman" w:hAnsi="Times New Roman" w:cs="Times New Roman"/>
        </w:rPr>
        <w:t>ktorých zákonov v znení neskorších predpisov, vyhláška Ministerstva spravodlivosti Slovenskej republiky č.  490/2004 Z. z., ktorou sa vykonáva zákon č. 382/2004 Z. z. o znalcoch, tlmočníkoch a prekladateľoch a o zmene a doplnení niektorých zákonov v znení vyhlášky č. 500/2005 Z. z., nariadenie vlády Slovenskej republiky č. 322/2006 Z. z. o spôsobe ďalšieho vzdelávania zdravotníckych pracovníkov, sústave špecializačných odborov a sústave certifikovaných pracovných činno</w:t>
      </w:r>
      <w:r w:rsidRPr="00664336">
        <w:rPr>
          <w:rFonts w:ascii="Times New Roman" w:hAnsi="Times New Roman" w:cs="Times New Roman"/>
        </w:rPr>
        <w:t>s</w:t>
      </w:r>
      <w:r w:rsidRPr="00664336">
        <w:rPr>
          <w:rFonts w:ascii="Times New Roman" w:hAnsi="Times New Roman" w:cs="Times New Roman"/>
        </w:rPr>
        <w:t xml:space="preserve">tí v znení neskorších predpisov.“. </w:t>
      </w:r>
    </w:p>
    <w:p w:rsidR="005D4B81" w:rsidRPr="00664336" w:rsidP="005D4B81">
      <w:pPr>
        <w:ind w:left="3420"/>
        <w:jc w:val="both"/>
        <w:rPr>
          <w:rFonts w:ascii="Times New Roman" w:hAnsi="Times New Roman" w:cs="Times New Roman"/>
        </w:rPr>
      </w:pPr>
    </w:p>
    <w:p w:rsidR="005D4B81" w:rsidRPr="00664336" w:rsidP="005D4B81">
      <w:pPr>
        <w:ind w:left="3420"/>
        <w:jc w:val="both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</w:rPr>
        <w:t>Po 6. platovú triedu (vrátane) systematicky stúpajú požiadavky na vzdelanie i odbornosť vykonávaných činností. Medzi 7. a 8. platovou triedou nie je zrejmá difere</w:t>
      </w:r>
      <w:r w:rsidRPr="00664336">
        <w:rPr>
          <w:rFonts w:ascii="Times New Roman" w:hAnsi="Times New Roman" w:cs="Times New Roman"/>
        </w:rPr>
        <w:t>n</w:t>
      </w:r>
      <w:r w:rsidRPr="00664336">
        <w:rPr>
          <w:rFonts w:ascii="Times New Roman" w:hAnsi="Times New Roman" w:cs="Times New Roman"/>
        </w:rPr>
        <w:t xml:space="preserve">ciácia. Nie je definovaný rozdiel medzi </w:t>
      </w:r>
      <w:r w:rsidRPr="00664336">
        <w:rPr>
          <w:rFonts w:ascii="Times New Roman" w:hAnsi="Times New Roman" w:cs="Times New Roman"/>
          <w:iCs/>
        </w:rPr>
        <w:t>"samostatnými odbornými špecializovanými činno</w:t>
      </w:r>
      <w:r w:rsidRPr="00664336">
        <w:rPr>
          <w:rFonts w:ascii="Times New Roman" w:hAnsi="Times New Roman" w:cs="Times New Roman"/>
          <w:iCs/>
        </w:rPr>
        <w:t>s</w:t>
      </w:r>
      <w:r w:rsidRPr="00664336">
        <w:rPr>
          <w:rFonts w:ascii="Times New Roman" w:hAnsi="Times New Roman" w:cs="Times New Roman"/>
          <w:iCs/>
        </w:rPr>
        <w:t>ťami"</w:t>
      </w:r>
      <w:r w:rsidRPr="00664336">
        <w:rPr>
          <w:rFonts w:ascii="Times New Roman" w:hAnsi="Times New Roman" w:cs="Times New Roman"/>
        </w:rPr>
        <w:t xml:space="preserve"> a </w:t>
      </w:r>
      <w:r w:rsidRPr="00664336">
        <w:rPr>
          <w:rFonts w:ascii="Times New Roman" w:hAnsi="Times New Roman" w:cs="Times New Roman"/>
          <w:iCs/>
        </w:rPr>
        <w:t>"vysoko špecializovanými odbornými činnosťami"</w:t>
      </w:r>
      <w:r w:rsidRPr="00664336">
        <w:rPr>
          <w:rFonts w:ascii="Times New Roman" w:hAnsi="Times New Roman" w:cs="Times New Roman"/>
        </w:rPr>
        <w:t>, čo umožňuje ust</w:t>
      </w:r>
      <w:r w:rsidRPr="00664336">
        <w:rPr>
          <w:rFonts w:ascii="Times New Roman" w:hAnsi="Times New Roman" w:cs="Times New Roman"/>
        </w:rPr>
        <w:t>a</w:t>
      </w:r>
      <w:r w:rsidRPr="00664336">
        <w:rPr>
          <w:rFonts w:ascii="Times New Roman" w:hAnsi="Times New Roman" w:cs="Times New Roman"/>
        </w:rPr>
        <w:t>noviť policajtov s objektívne vysoko špecializovanou odbornou činnosťou do nižšej platovej triedy a naopa</w:t>
      </w:r>
      <w:smartTag w:uri="urn:schemas-microsoft-com:office:smarttags" w:element="PersonName">
        <w:r w:rsidRPr="00664336">
          <w:rPr>
            <w:rFonts w:ascii="Times New Roman" w:hAnsi="Times New Roman" w:cs="Times New Roman"/>
          </w:rPr>
          <w:t>k.</w:t>
        </w:r>
      </w:smartTag>
      <w:r w:rsidRPr="00664336">
        <w:rPr>
          <w:rFonts w:ascii="Times New Roman" w:hAnsi="Times New Roman" w:cs="Times New Roman"/>
        </w:rPr>
        <w:t xml:space="preserve"> Vytráca sa tu motivačný faktor ďalšieho vzdelávania pre kariérny postup, kt</w:t>
      </w:r>
      <w:r w:rsidRPr="00664336">
        <w:rPr>
          <w:rFonts w:ascii="Times New Roman" w:hAnsi="Times New Roman" w:cs="Times New Roman"/>
        </w:rPr>
        <w:t>o</w:t>
      </w:r>
      <w:r w:rsidRPr="00664336">
        <w:rPr>
          <w:rFonts w:ascii="Times New Roman" w:hAnsi="Times New Roman" w:cs="Times New Roman"/>
        </w:rPr>
        <w:t>rý bol mottom celej reformy v Policajnom zbore, pre všetky tie činnosti, v ktorých je dostupné ďalšie vzd</w:t>
      </w:r>
      <w:r w:rsidRPr="00664336">
        <w:rPr>
          <w:rFonts w:ascii="Times New Roman" w:hAnsi="Times New Roman" w:cs="Times New Roman"/>
        </w:rPr>
        <w:t>e</w:t>
      </w:r>
      <w:r w:rsidRPr="00664336">
        <w:rPr>
          <w:rFonts w:ascii="Times New Roman" w:hAnsi="Times New Roman" w:cs="Times New Roman"/>
        </w:rPr>
        <w:t>lávanie s cieľom získať vyššiu odbornosť a špecializáciu, resp. oprávnenie na niektoré špec</w:t>
      </w:r>
      <w:r w:rsidRPr="00664336">
        <w:rPr>
          <w:rFonts w:ascii="Times New Roman" w:hAnsi="Times New Roman" w:cs="Times New Roman"/>
        </w:rPr>
        <w:t>i</w:t>
      </w:r>
      <w:r w:rsidRPr="00664336">
        <w:rPr>
          <w:rFonts w:ascii="Times New Roman" w:hAnsi="Times New Roman" w:cs="Times New Roman"/>
        </w:rPr>
        <w:t>fické činno</w:t>
      </w:r>
      <w:r w:rsidRPr="00664336">
        <w:rPr>
          <w:rFonts w:ascii="Times New Roman" w:hAnsi="Times New Roman" w:cs="Times New Roman"/>
        </w:rPr>
        <w:t>s</w:t>
      </w:r>
      <w:r w:rsidRPr="00664336">
        <w:rPr>
          <w:rFonts w:ascii="Times New Roman" w:hAnsi="Times New Roman" w:cs="Times New Roman"/>
        </w:rPr>
        <w:t>ti.</w:t>
      </w:r>
    </w:p>
    <w:p w:rsidR="005D4B81" w:rsidRPr="00664336" w:rsidP="005D4B81">
      <w:pPr>
        <w:jc w:val="both"/>
        <w:rPr>
          <w:rFonts w:ascii="Times New Roman" w:hAnsi="Times New Roman" w:cs="Times New Roman"/>
        </w:rPr>
      </w:pPr>
    </w:p>
    <w:p w:rsidR="005D4B81" w:rsidRPr="00664336" w:rsidP="005D4B81">
      <w:pPr>
        <w:jc w:val="both"/>
        <w:rPr>
          <w:rFonts w:ascii="Arial" w:hAnsi="Arial" w:cs="Arial"/>
          <w:bCs/>
        </w:rPr>
      </w:pPr>
    </w:p>
    <w:p w:rsidR="005D4B81" w:rsidRPr="00664336" w:rsidP="005D4B81">
      <w:pPr>
        <w:pStyle w:val="BodyText"/>
        <w:rPr>
          <w:rFonts w:ascii="Times New Roman" w:hAnsi="Times New Roman" w:cs="Times New Roman"/>
          <w:bCs/>
        </w:rPr>
      </w:pPr>
      <w:r w:rsidRPr="00664336">
        <w:rPr>
          <w:rFonts w:ascii="Times New Roman" w:hAnsi="Times New Roman" w:cs="Times New Roman"/>
          <w:bCs/>
        </w:rPr>
        <w:tab/>
        <w:tab/>
        <w:tab/>
        <w:t>Ústavnoprávny výbor Národnej rady Slovenskej republiky</w:t>
      </w:r>
    </w:p>
    <w:p w:rsidR="005D4B81" w:rsidRPr="00664336" w:rsidP="005D4B81">
      <w:pPr>
        <w:pStyle w:val="BodyText"/>
        <w:rPr>
          <w:rFonts w:ascii="Times New Roman" w:hAnsi="Times New Roman" w:cs="Times New Roman"/>
          <w:bCs/>
        </w:rPr>
      </w:pPr>
    </w:p>
    <w:p w:rsidR="005D4B81" w:rsidRPr="00664336" w:rsidP="005D4B81">
      <w:pPr>
        <w:pStyle w:val="BodyText"/>
        <w:rPr>
          <w:rFonts w:ascii="Times New Roman" w:hAnsi="Times New Roman" w:cs="Times New Roman"/>
          <w:b/>
          <w:bCs/>
        </w:rPr>
      </w:pPr>
      <w:r w:rsidRPr="00664336"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664336">
        <w:rPr>
          <w:rFonts w:ascii="Times New Roman" w:hAnsi="Times New Roman" w:cs="Times New Roman"/>
          <w:b/>
          <w:bCs/>
        </w:rPr>
        <w:t xml:space="preserve">Gestorský výbor odporúča </w:t>
      </w:r>
      <w:r w:rsidR="0089474A">
        <w:rPr>
          <w:rFonts w:ascii="Times New Roman" w:hAnsi="Times New Roman" w:cs="Times New Roman"/>
          <w:b/>
          <w:bCs/>
        </w:rPr>
        <w:t>ne</w:t>
      </w:r>
      <w:r w:rsidRPr="00664336">
        <w:rPr>
          <w:rFonts w:ascii="Times New Roman" w:hAnsi="Times New Roman" w:cs="Times New Roman"/>
          <w:b/>
          <w:bCs/>
        </w:rPr>
        <w:t>schváliť</w:t>
      </w:r>
    </w:p>
    <w:p w:rsidR="005D4B81" w:rsidRPr="00664336" w:rsidP="005D4B81">
      <w:pPr>
        <w:pStyle w:val="BodyText"/>
        <w:rPr>
          <w:rFonts w:ascii="Times New Roman" w:hAnsi="Times New Roman" w:cs="Times New Roman"/>
          <w:bCs/>
        </w:rPr>
      </w:pPr>
    </w:p>
    <w:p w:rsidR="005D4B81" w:rsidP="005D4B81">
      <w:pPr>
        <w:jc w:val="both"/>
        <w:rPr>
          <w:rFonts w:ascii="Arial" w:hAnsi="Arial" w:cs="Arial"/>
          <w:bCs/>
        </w:rPr>
      </w:pPr>
    </w:p>
    <w:p w:rsidR="00127B1C" w:rsidP="005D4B81">
      <w:pPr>
        <w:jc w:val="both"/>
        <w:rPr>
          <w:rFonts w:ascii="Arial" w:hAnsi="Arial" w:cs="Arial"/>
          <w:bCs/>
        </w:rPr>
      </w:pPr>
    </w:p>
    <w:p w:rsidR="00127B1C" w:rsidP="005D4B81">
      <w:pPr>
        <w:jc w:val="both"/>
        <w:rPr>
          <w:rFonts w:ascii="Arial" w:hAnsi="Arial" w:cs="Arial"/>
          <w:bCs/>
        </w:rPr>
      </w:pPr>
    </w:p>
    <w:p w:rsidR="00127B1C" w:rsidRPr="00664336" w:rsidP="005D4B81">
      <w:pPr>
        <w:jc w:val="both"/>
        <w:rPr>
          <w:rFonts w:ascii="Arial" w:hAnsi="Arial" w:cs="Arial"/>
          <w:bCs/>
        </w:rPr>
      </w:pPr>
    </w:p>
    <w:p w:rsidR="005D4B81" w:rsidRPr="00664336" w:rsidP="005D4B81">
      <w:pPr>
        <w:jc w:val="both"/>
        <w:rPr>
          <w:rFonts w:ascii="Arial" w:hAnsi="Arial" w:cs="Arial"/>
          <w:bCs/>
        </w:rPr>
      </w:pPr>
    </w:p>
    <w:p w:rsidR="005D519E" w:rsidRPr="00353057" w:rsidP="005D519E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353057">
        <w:rPr>
          <w:rFonts w:ascii="Times New Roman" w:hAnsi="Times New Roman" w:cs="Times New Roman"/>
        </w:rPr>
        <w:t>K čl. II</w:t>
      </w:r>
    </w:p>
    <w:p w:rsidR="005D519E" w:rsidRPr="005B245F" w:rsidP="005D51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B245F">
        <w:rPr>
          <w:rFonts w:ascii="Times New Roman" w:hAnsi="Times New Roman" w:cs="Times New Roman"/>
        </w:rPr>
        <w:t>V čl. II sa slová „1. augusta“ nahrádzajú slovami „1. septembra“.</w:t>
      </w:r>
    </w:p>
    <w:p w:rsidR="005D519E" w:rsidRPr="005B245F" w:rsidP="005D519E">
      <w:pPr>
        <w:spacing w:line="360" w:lineRule="auto"/>
        <w:jc w:val="both"/>
        <w:rPr>
          <w:rFonts w:ascii="Times New Roman" w:hAnsi="Times New Roman" w:cs="Times New Roman"/>
        </w:rPr>
      </w:pPr>
    </w:p>
    <w:p w:rsidR="005D519E" w:rsidRPr="005B245F" w:rsidP="005D519E">
      <w:pPr>
        <w:ind w:left="2832"/>
        <w:jc w:val="both"/>
        <w:rPr>
          <w:rFonts w:ascii="Times New Roman" w:hAnsi="Times New Roman" w:cs="Times New Roman"/>
        </w:rPr>
      </w:pPr>
      <w:r w:rsidRPr="005B245F">
        <w:rPr>
          <w:rFonts w:ascii="Times New Roman" w:hAnsi="Times New Roman" w:cs="Times New Roman"/>
        </w:rPr>
        <w:t>Zmena účinnosti sa navrhuje s ohľadom na trvanie legislatívneho procesu,  dodržanie požiadaviek a lehôt stanovených Ústavou Sloven</w:t>
      </w:r>
      <w:smartTag w:uri="urn:schemas-microsoft-com:office:smarttags" w:element="PersonName">
        <w:r w:rsidRPr="005B245F">
          <w:rPr>
            <w:rFonts w:ascii="Times New Roman" w:hAnsi="Times New Roman" w:cs="Times New Roman"/>
          </w:rPr>
          <w:t>sk</w:t>
        </w:r>
      </w:smartTag>
      <w:r w:rsidRPr="005B245F">
        <w:rPr>
          <w:rFonts w:ascii="Times New Roman" w:hAnsi="Times New Roman" w:cs="Times New Roman"/>
        </w:rPr>
        <w:t xml:space="preserve">ej republiky (čl. 87 ods. 2 až 4 a čl. 102 ods. 1 písm. o/) a zabezpečenie primeranej legisvakancie. </w:t>
      </w:r>
    </w:p>
    <w:p w:rsidR="005D519E" w:rsidRPr="005B245F" w:rsidP="005D519E">
      <w:pPr>
        <w:rPr>
          <w:rFonts w:ascii="Times New Roman" w:hAnsi="Times New Roman" w:cs="Times New Roman"/>
        </w:rPr>
      </w:pPr>
    </w:p>
    <w:p w:rsidR="005D519E" w:rsidRPr="00F97EEA" w:rsidP="005D519E">
      <w:pPr>
        <w:rPr>
          <w:rFonts w:ascii="Times New Roman" w:hAnsi="Times New Roman" w:cs="Times New Roman"/>
          <w:color w:val="000000"/>
        </w:rPr>
      </w:pPr>
    </w:p>
    <w:p w:rsidR="005D519E" w:rsidRPr="006733B9" w:rsidP="005D519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5D519E" w:rsidRPr="006733B9" w:rsidP="005D519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733B9">
        <w:rPr>
          <w:rFonts w:ascii="Times New Roman" w:hAnsi="Times New Roman" w:cs="Times New Roman"/>
          <w:color w:val="FF0000"/>
        </w:rPr>
        <w:tab/>
        <w:tab/>
      </w:r>
      <w:r w:rsidRPr="006733B9">
        <w:rPr>
          <w:rFonts w:ascii="Times New Roman" w:hAnsi="Times New Roman" w:cs="Times New Roman"/>
        </w:rPr>
        <w:t>Výbor Národnej rady Slovenskej republiky pre sociálne veci a bývanie a</w:t>
      </w:r>
    </w:p>
    <w:p w:rsidR="005D519E" w:rsidP="005D519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 w:rsidRPr="006733B9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  <w:r w:rsidRPr="0018193A">
        <w:rPr>
          <w:rFonts w:ascii="Times New Roman" w:hAnsi="Times New Roman" w:cs="Times New Roman"/>
          <w:color w:val="FF0000"/>
        </w:rPr>
        <w:tab/>
      </w:r>
    </w:p>
    <w:p w:rsidR="005D519E" w:rsidRPr="0018193A" w:rsidP="005D519E">
      <w:pPr>
        <w:pStyle w:val="BodyText2"/>
        <w:spacing w:line="240" w:lineRule="auto"/>
        <w:ind w:left="369" w:firstLine="708"/>
        <w:rPr>
          <w:rFonts w:ascii="Times New Roman" w:hAnsi="Times New Roman" w:cs="Times New Roman"/>
          <w:color w:val="FF0000"/>
        </w:rPr>
      </w:pPr>
      <w:r w:rsidRPr="0018193A">
        <w:rPr>
          <w:rFonts w:ascii="Times New Roman" w:hAnsi="Times New Roman" w:cs="Times New Roman"/>
          <w:color w:val="FF0000"/>
        </w:rPr>
        <w:tab/>
      </w:r>
    </w:p>
    <w:p w:rsidR="005D519E" w:rsidRPr="00492874" w:rsidP="005D519E">
      <w:pPr>
        <w:pStyle w:val="BodyText2"/>
        <w:spacing w:line="240" w:lineRule="auto"/>
        <w:rPr>
          <w:rFonts w:ascii="Times New Roman" w:hAnsi="Times New Roman" w:cs="Times New Roman"/>
          <w:b/>
        </w:rPr>
      </w:pPr>
      <w:r w:rsidRPr="0018193A">
        <w:rPr>
          <w:rFonts w:ascii="Times New Roman" w:hAnsi="Times New Roman" w:cs="Times New Roman"/>
          <w:color w:val="FF0000"/>
        </w:rPr>
        <w:tab/>
        <w:tab/>
        <w:tab/>
        <w:tab/>
        <w:tab/>
        <w:tab/>
      </w:r>
      <w:r w:rsidRPr="00492874">
        <w:rPr>
          <w:rFonts w:ascii="Times New Roman" w:hAnsi="Times New Roman" w:cs="Times New Roman"/>
          <w:b/>
        </w:rPr>
        <w:t xml:space="preserve">Gestorský výbor odporúča </w:t>
      </w:r>
      <w:r w:rsidR="009609DF">
        <w:rPr>
          <w:rFonts w:ascii="Times New Roman" w:hAnsi="Times New Roman" w:cs="Times New Roman"/>
          <w:b/>
        </w:rPr>
        <w:t>ne</w:t>
      </w:r>
      <w:r w:rsidRPr="00492874">
        <w:rPr>
          <w:rFonts w:ascii="Times New Roman" w:hAnsi="Times New Roman" w:cs="Times New Roman"/>
          <w:b/>
        </w:rPr>
        <w:t>schváliť</w:t>
      </w:r>
    </w:p>
    <w:p w:rsidR="005D519E" w:rsidRPr="006C0589" w:rsidP="005D519E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pozmeňujúcich a doplňujúcich návrhoch hlasovať takto:</w:t>
      </w:r>
    </w:p>
    <w:p w:rsidR="00754775" w:rsidP="00754775">
      <w:pPr>
        <w:pStyle w:val="BodyText"/>
        <w:rPr>
          <w:rFonts w:ascii="Times New Roman" w:hAnsi="Times New Roman" w:cs="Times New Roman"/>
        </w:rPr>
      </w:pPr>
    </w:p>
    <w:p w:rsidR="00754775" w:rsidRPr="00F97EEA" w:rsidP="00754775"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Pr="00754775">
        <w:rPr>
          <w:rFonts w:ascii="Times New Roman" w:hAnsi="Times New Roman" w:cs="Times New Roman"/>
          <w:color w:val="FF0000"/>
        </w:rPr>
        <w:t xml:space="preserve"> </w:t>
      </w:r>
      <w:r w:rsidR="0089474A">
        <w:rPr>
          <w:rFonts w:ascii="Times New Roman" w:hAnsi="Times New Roman" w:cs="Times New Roman"/>
        </w:rPr>
        <w:t xml:space="preserve">O bodoch </w:t>
      </w:r>
      <w:r w:rsidRPr="000B4E27" w:rsidR="0089474A">
        <w:rPr>
          <w:rFonts w:ascii="Times New Roman" w:hAnsi="Times New Roman" w:cs="Times New Roman"/>
          <w:b/>
        </w:rPr>
        <w:t>1</w:t>
      </w:r>
      <w:r w:rsidRPr="000B4E27" w:rsidR="00127B1C">
        <w:rPr>
          <w:rFonts w:ascii="Times New Roman" w:hAnsi="Times New Roman" w:cs="Times New Roman"/>
          <w:b/>
        </w:rPr>
        <w:t xml:space="preserve">, 2, 6, 7, </w:t>
      </w:r>
      <w:r w:rsidRPr="000B4E27" w:rsidR="006522BC">
        <w:rPr>
          <w:rFonts w:ascii="Times New Roman" w:hAnsi="Times New Roman" w:cs="Times New Roman"/>
          <w:b/>
        </w:rPr>
        <w:t xml:space="preserve"> 9</w:t>
      </w:r>
      <w:r w:rsidRPr="000B4E27" w:rsidR="009609DF">
        <w:rPr>
          <w:rFonts w:ascii="Times New Roman" w:hAnsi="Times New Roman" w:cs="Times New Roman"/>
          <w:b/>
        </w:rPr>
        <w:t>, 10</w:t>
      </w:r>
      <w:r w:rsidR="009609DF">
        <w:rPr>
          <w:rFonts w:ascii="Times New Roman" w:hAnsi="Times New Roman" w:cs="Times New Roman"/>
        </w:rPr>
        <w:t xml:space="preserve"> </w:t>
      </w:r>
      <w:r w:rsidR="00450EB4">
        <w:rPr>
          <w:rFonts w:ascii="Times New Roman" w:hAnsi="Times New Roman" w:cs="Times New Roman"/>
          <w:color w:val="FF0000"/>
        </w:rPr>
        <w:t xml:space="preserve"> </w:t>
      </w:r>
      <w:r w:rsidR="00127B1C">
        <w:rPr>
          <w:rFonts w:ascii="Times New Roman" w:hAnsi="Times New Roman" w:cs="Times New Roman"/>
          <w:color w:val="000000"/>
        </w:rPr>
        <w:t xml:space="preserve"> hlasovať spoločne, </w:t>
      </w:r>
      <w:r w:rsidRPr="00F97EEA">
        <w:rPr>
          <w:rFonts w:ascii="Times New Roman" w:hAnsi="Times New Roman" w:cs="Times New Roman"/>
          <w:color w:val="000000"/>
        </w:rPr>
        <w:t xml:space="preserve">a tieto </w:t>
      </w:r>
      <w:r w:rsidRPr="006D72EF">
        <w:rPr>
          <w:rFonts w:ascii="Times New Roman" w:hAnsi="Times New Roman" w:cs="Times New Roman"/>
          <w:b/>
          <w:color w:val="000000"/>
        </w:rPr>
        <w:t>schváliť.</w:t>
      </w:r>
    </w:p>
    <w:p w:rsidR="00754775" w:rsidRPr="00492874" w:rsidP="00754775">
      <w:pPr>
        <w:pStyle w:val="BodyText"/>
        <w:rPr>
          <w:rFonts w:ascii="Times New Roman" w:hAnsi="Times New Roman" w:cs="Times New Roman"/>
        </w:rPr>
      </w:pPr>
      <w:r w:rsidRPr="00F97EEA"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89474A">
        <w:rPr>
          <w:rFonts w:ascii="Times New Roman" w:hAnsi="Times New Roman" w:cs="Times New Roman"/>
        </w:rPr>
        <w:t xml:space="preserve">O bodoch </w:t>
      </w:r>
      <w:r w:rsidRPr="000B4E27" w:rsidR="009609DF">
        <w:rPr>
          <w:rFonts w:ascii="Times New Roman" w:hAnsi="Times New Roman" w:cs="Times New Roman"/>
          <w:b/>
        </w:rPr>
        <w:t xml:space="preserve">3, 4, 5, 8, </w:t>
      </w:r>
      <w:r w:rsidRPr="000B4E27" w:rsidR="006522BC">
        <w:rPr>
          <w:rFonts w:ascii="Times New Roman" w:hAnsi="Times New Roman" w:cs="Times New Roman"/>
          <w:b/>
        </w:rPr>
        <w:t>11</w:t>
      </w:r>
      <w:r w:rsidRPr="000B4E27" w:rsidR="009609DF">
        <w:rPr>
          <w:rFonts w:ascii="Times New Roman" w:hAnsi="Times New Roman" w:cs="Times New Roman"/>
          <w:b/>
        </w:rPr>
        <w:t xml:space="preserve"> a 12</w:t>
      </w:r>
      <w:r w:rsidR="0089474A">
        <w:rPr>
          <w:rFonts w:ascii="Times New Roman" w:hAnsi="Times New Roman" w:cs="Times New Roman"/>
        </w:rPr>
        <w:t xml:space="preserve">   hlasovať spoločne</w:t>
      </w:r>
      <w:r w:rsidR="00127B1C">
        <w:rPr>
          <w:rFonts w:ascii="Times New Roman" w:hAnsi="Times New Roman" w:cs="Times New Roman"/>
        </w:rPr>
        <w:t xml:space="preserve">, </w:t>
      </w:r>
      <w:r w:rsidR="0089474A">
        <w:rPr>
          <w:rFonts w:ascii="Times New Roman" w:hAnsi="Times New Roman" w:cs="Times New Roman"/>
        </w:rPr>
        <w:t xml:space="preserve"> a tieto </w:t>
      </w:r>
      <w:r w:rsidRPr="006D72EF" w:rsidR="0089474A">
        <w:rPr>
          <w:rFonts w:ascii="Times New Roman" w:hAnsi="Times New Roman" w:cs="Times New Roman"/>
          <w:b/>
        </w:rPr>
        <w:t>neschváliť.</w:t>
      </w:r>
    </w:p>
    <w:p w:rsidR="00754775" w:rsidP="00754775">
      <w:pPr>
        <w:pStyle w:val="BodyText"/>
        <w:jc w:val="center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754775" w:rsidP="00754775">
      <w:pPr>
        <w:pStyle w:val="BodyText"/>
        <w:tabs>
          <w:tab w:val="clear" w:pos="1077"/>
        </w:tabs>
        <w:rPr>
          <w:rFonts w:ascii="Times New Roman" w:hAnsi="Times New Roman" w:cs="Times New Roman"/>
        </w:rPr>
      </w:pPr>
    </w:p>
    <w:p w:rsidR="00754775" w:rsidRPr="00754775" w:rsidP="00754775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>Gestorský výbor na základe stanovísk výborov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Návrh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 xml:space="preserve">(tlač 626)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754775" w:rsidP="00754775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návrhov  prednesených v rozprave.</w:t>
      </w:r>
    </w:p>
    <w:p w:rsidR="00754775" w:rsidP="00754775">
      <w:pPr>
        <w:pStyle w:val="BodyText"/>
        <w:tabs>
          <w:tab w:val="clear" w:pos="1077"/>
        </w:tabs>
        <w:rPr>
          <w:rFonts w:ascii="Times New Roman" w:hAnsi="Times New Roman" w:cs="Times New Roman"/>
        </w:rPr>
      </w:pPr>
    </w:p>
    <w:p w:rsidR="00754775" w:rsidRPr="00754775" w:rsidP="00754775">
      <w:pPr>
        <w:pStyle w:val="BodyText"/>
        <w:tabs>
          <w:tab w:val="clear" w:pos="107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 xml:space="preserve">(tlač 626)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  <w:bCs/>
        </w:rPr>
        <w:t xml:space="preserve">bola schválená uznesením Výboru Národnej rady Slovenskej republiky pre  obranu a bezpečnosť </w:t>
      </w:r>
      <w:r w:rsidRPr="00450EB4" w:rsidR="00450EB4">
        <w:rPr>
          <w:rFonts w:ascii="Times New Roman" w:hAnsi="Times New Roman" w:cs="Times New Roman"/>
          <w:b/>
          <w:bCs/>
        </w:rPr>
        <w:t xml:space="preserve"> č. 162 na svojej 39.</w:t>
      </w:r>
      <w:r w:rsidRPr="00450EB4">
        <w:rPr>
          <w:rFonts w:ascii="Times New Roman" w:hAnsi="Times New Roman" w:cs="Times New Roman"/>
          <w:b/>
          <w:bCs/>
        </w:rPr>
        <w:t xml:space="preserve"> schôdzi.</w:t>
      </w:r>
      <w:r w:rsidRPr="009261B7">
        <w:rPr>
          <w:rFonts w:ascii="Times New Roman" w:hAnsi="Times New Roman" w:cs="Times New Roman"/>
          <w:color w:val="000000"/>
        </w:rPr>
        <w:tab/>
      </w:r>
    </w:p>
    <w:p w:rsidR="00754775" w:rsidRPr="00A9114A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754775" w:rsidRPr="00DF064F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50EB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Bratislave</w:t>
      </w:r>
      <w:r w:rsidR="00450EB4">
        <w:rPr>
          <w:rFonts w:ascii="Times New Roman" w:hAnsi="Times New Roman" w:cs="Times New Roman"/>
        </w:rPr>
        <w:t xml:space="preserve"> 17.</w:t>
      </w:r>
      <w:r w:rsidRPr="00450EB4">
        <w:rPr>
          <w:rFonts w:ascii="Times New Roman" w:hAnsi="Times New Roman" w:cs="Times New Roman"/>
        </w:rPr>
        <w:t xml:space="preserve">  júna</w:t>
      </w:r>
      <w:r>
        <w:rPr>
          <w:rFonts w:ascii="Times New Roman" w:hAnsi="Times New Roman" w:cs="Times New Roman"/>
        </w:rPr>
        <w:t xml:space="preserve">  2008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754775" w:rsidP="00754775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 PUČÍK v. r.</w:t>
      </w: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Arial" w:hAnsi="Arial" w:cs="Arial"/>
          <w:szCs w:val="20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754775" w:rsidP="00754775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5C8"/>
    <w:multiLevelType w:val="hybridMultilevel"/>
    <w:tmpl w:val="BB72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D5327"/>
    <w:multiLevelType w:val="hybridMultilevel"/>
    <w:tmpl w:val="2B30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778D4"/>
    <w:multiLevelType w:val="hybridMultilevel"/>
    <w:tmpl w:val="81D6822A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52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8864E97"/>
    <w:multiLevelType w:val="hybridMultilevel"/>
    <w:tmpl w:val="3F40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EA8"/>
    <w:rsid w:val="000B4E27"/>
    <w:rsid w:val="000C5DA0"/>
    <w:rsid w:val="00127B1C"/>
    <w:rsid w:val="00166C6D"/>
    <w:rsid w:val="0018193A"/>
    <w:rsid w:val="0027312A"/>
    <w:rsid w:val="00353057"/>
    <w:rsid w:val="00367A6B"/>
    <w:rsid w:val="00450EB4"/>
    <w:rsid w:val="00492874"/>
    <w:rsid w:val="005B245F"/>
    <w:rsid w:val="005D4B81"/>
    <w:rsid w:val="005D519E"/>
    <w:rsid w:val="006522BC"/>
    <w:rsid w:val="00664336"/>
    <w:rsid w:val="006733B9"/>
    <w:rsid w:val="00691A28"/>
    <w:rsid w:val="006965D9"/>
    <w:rsid w:val="006C0589"/>
    <w:rsid w:val="006D72EF"/>
    <w:rsid w:val="00703A45"/>
    <w:rsid w:val="00726757"/>
    <w:rsid w:val="00754775"/>
    <w:rsid w:val="007555EC"/>
    <w:rsid w:val="007A6FA5"/>
    <w:rsid w:val="0089474A"/>
    <w:rsid w:val="009261B7"/>
    <w:rsid w:val="00927E1F"/>
    <w:rsid w:val="009609DF"/>
    <w:rsid w:val="00A20B6B"/>
    <w:rsid w:val="00A9114A"/>
    <w:rsid w:val="00AD533C"/>
    <w:rsid w:val="00B868BA"/>
    <w:rsid w:val="00BD660B"/>
    <w:rsid w:val="00C50C6C"/>
    <w:rsid w:val="00CC3557"/>
    <w:rsid w:val="00D402FF"/>
    <w:rsid w:val="00D6054C"/>
    <w:rsid w:val="00DF064F"/>
    <w:rsid w:val="00F97E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77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754775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54775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754775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link w:val="ZchnZchnCharZchnZchnCharCharCharCharChar"/>
    <w:semiHidden/>
  </w:style>
  <w:style w:type="paragraph" w:styleId="BodyText">
    <w:name w:val="Body Text"/>
    <w:basedOn w:val="Normal"/>
    <w:rsid w:val="00754775"/>
    <w:pPr>
      <w:tabs>
        <w:tab w:val="left" w:pos="709"/>
        <w:tab w:val="left" w:pos="1077"/>
      </w:tabs>
      <w:jc w:val="both"/>
    </w:pPr>
  </w:style>
  <w:style w:type="paragraph" w:styleId="BodyText2">
    <w:name w:val="Body Text 2"/>
    <w:basedOn w:val="Normal"/>
    <w:rsid w:val="00754775"/>
    <w:pPr>
      <w:spacing w:after="120" w:line="480" w:lineRule="auto"/>
      <w:jc w:val="left"/>
    </w:pPr>
  </w:style>
  <w:style w:type="paragraph" w:customStyle="1" w:styleId="ZchnZchnCharZchnZchnCharCharCharCharChar">
    <w:name w:val="Zchn Zchn Char Zchn Zchn Char Char Char Char Char"/>
    <w:basedOn w:val="Normal"/>
    <w:link w:val="DefaultParagraphFont"/>
    <w:rsid w:val="006733B9"/>
    <w:pPr>
      <w:jc w:val="left"/>
    </w:pPr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481</TotalTime>
  <Pages>1</Pages>
  <Words>2525</Words>
  <Characters>14395</Characters>
  <Application>Microsoft Office Word</Application>
  <DocSecurity>0</DocSecurity>
  <Lines>0</Lines>
  <Paragraphs>0</Paragraphs>
  <ScaleCrop>false</ScaleCrop>
  <Company>Kancelaria NR SR</Company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J. Richtera a V. Jasana o štát. službe PZ.. (tlač626)</dc:title>
  <dc:subject>2. čítanie - M. KOVAČÓCY</dc:subject>
  <dc:creator>mazuvlad</dc:creator>
  <cp:lastModifiedBy>mazuvlad</cp:lastModifiedBy>
  <cp:revision>19</cp:revision>
  <cp:lastPrinted>2008-06-17T11:00:00Z</cp:lastPrinted>
  <dcterms:created xsi:type="dcterms:W3CDTF">2008-05-26T09:00:00Z</dcterms:created>
  <dcterms:modified xsi:type="dcterms:W3CDTF">2008-06-17T11:02:00Z</dcterms:modified>
</cp:coreProperties>
</file>