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6383" w:rsidRPr="00A66E3B" w:rsidP="00626383">
      <w:pPr>
        <w:pStyle w:val="Heading1"/>
        <w:bidi w:val="0"/>
        <w:jc w:val="center"/>
        <w:rPr>
          <w:rFonts w:ascii="Times New Roman" w:hAnsi="Times New Roman"/>
          <w:sz w:val="26"/>
          <w:szCs w:val="26"/>
        </w:rPr>
      </w:pPr>
      <w:r w:rsidRPr="00A66E3B">
        <w:rPr>
          <w:rFonts w:ascii="Times New Roman" w:hAnsi="Times New Roman"/>
          <w:sz w:val="26"/>
          <w:szCs w:val="26"/>
        </w:rPr>
        <w:t>DOLOŽKA</w:t>
      </w:r>
    </w:p>
    <w:p w:rsidR="00626383" w:rsidP="00626383">
      <w:pPr>
        <w:bidi w:val="0"/>
        <w:jc w:val="center"/>
        <w:rPr>
          <w:rFonts w:ascii="Times New Roman" w:hAnsi="Times New Roman"/>
          <w:b/>
          <w:bCs/>
        </w:rPr>
      </w:pPr>
      <w:r w:rsidRPr="00A66E3B">
        <w:rPr>
          <w:rFonts w:ascii="Times New Roman" w:hAnsi="Times New Roman"/>
          <w:b/>
          <w:bCs/>
          <w:sz w:val="26"/>
          <w:szCs w:val="26"/>
        </w:rPr>
        <w:t>finančných, ekonomických, environmentálnych vplyvov, vplyvov na zamestnanosť a podnikateľské prostredie</w:t>
      </w:r>
    </w:p>
    <w:p w:rsidR="00626383" w:rsidP="00626383">
      <w:pPr>
        <w:bidi w:val="0"/>
        <w:jc w:val="both"/>
        <w:rPr>
          <w:rFonts w:ascii="Times New Roman" w:hAnsi="Times New Roman"/>
        </w:rPr>
      </w:pPr>
    </w:p>
    <w:p w:rsidR="00626383" w:rsidRPr="00A66E3B" w:rsidP="009B236F">
      <w:pPr>
        <w:tabs>
          <w:tab w:val="left" w:pos="374"/>
        </w:tabs>
        <w:bidi w:val="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9B236F" w:rsidR="009B236F">
        <w:rPr>
          <w:rFonts w:ascii="Times New Roman" w:hAnsi="Times New Roman"/>
          <w:b/>
          <w:bCs/>
          <w:sz w:val="26"/>
          <w:szCs w:val="26"/>
        </w:rPr>
        <w:t>1.</w:t>
        <w:tab/>
      </w:r>
      <w:r w:rsidRPr="00A66E3B">
        <w:rPr>
          <w:rFonts w:ascii="Times New Roman" w:hAnsi="Times New Roman"/>
          <w:b/>
          <w:bCs/>
          <w:sz w:val="26"/>
          <w:szCs w:val="26"/>
          <w:u w:val="single"/>
        </w:rPr>
        <w:t>Dopad na verejné financie</w:t>
      </w:r>
    </w:p>
    <w:p w:rsidR="00626383" w:rsidP="00626383">
      <w:pPr>
        <w:bidi w:val="0"/>
        <w:jc w:val="both"/>
        <w:rPr>
          <w:rFonts w:ascii="Times New Roman" w:hAnsi="Times New Roman"/>
        </w:rPr>
      </w:pPr>
    </w:p>
    <w:p w:rsidR="00626383" w:rsidP="0062638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Uplatňovanie návrhu zákona, ktorým sa mení a dopĺňa zákon č. 5/2004 Z. z. o službách zamestnanosti a o zmene a doplnení niektorých zákonov v znení neskorších predpisov bude mať dopad na verejné financie vzhľadom na navrhované zavedenie nových finančných plnení poskytovaných v rámci nástrojov aktívnych opatrení na trhu práce upravených v </w:t>
      </w:r>
      <w:r w:rsidR="00964DC1">
        <w:rPr>
          <w:rFonts w:ascii="Times New Roman" w:hAnsi="Times New Roman"/>
        </w:rPr>
        <w:t>§ 52,</w:t>
      </w:r>
      <w:r>
        <w:rPr>
          <w:rFonts w:ascii="Times New Roman" w:hAnsi="Times New Roman"/>
        </w:rPr>
        <w:t xml:space="preserve"> § 52a, </w:t>
      </w:r>
      <w:r w:rsidR="00964DC1">
        <w:rPr>
          <w:rFonts w:ascii="Times New Roman" w:hAnsi="Times New Roman"/>
        </w:rPr>
        <w:t>a </w:t>
      </w:r>
      <w:r>
        <w:rPr>
          <w:rFonts w:ascii="Times New Roman" w:hAnsi="Times New Roman"/>
        </w:rPr>
        <w:t xml:space="preserve">§ 60. </w:t>
      </w:r>
      <w:r w:rsidR="00391655">
        <w:rPr>
          <w:rFonts w:ascii="Times New Roman" w:hAnsi="Times New Roman"/>
        </w:rPr>
        <w:t xml:space="preserve"> </w:t>
      </w:r>
    </w:p>
    <w:p w:rsidR="00626383" w:rsidP="00626383">
      <w:pPr>
        <w:bidi w:val="0"/>
        <w:ind w:firstLine="708"/>
        <w:jc w:val="both"/>
        <w:rPr>
          <w:rFonts w:ascii="Times New Roman" w:hAnsi="Times New Roman"/>
        </w:rPr>
      </w:pPr>
    </w:p>
    <w:p w:rsidR="00626383" w:rsidP="00626383">
      <w:pPr>
        <w:bidi w:val="0"/>
        <w:ind w:firstLine="708"/>
        <w:jc w:val="both"/>
        <w:rPr>
          <w:rFonts w:ascii="Times New Roman" w:hAnsi="Times New Roman"/>
        </w:rPr>
      </w:pPr>
      <w:r w:rsidRPr="00341517">
        <w:rPr>
          <w:rFonts w:ascii="Times New Roman" w:hAnsi="Times New Roman"/>
        </w:rPr>
        <w:t>Celkov</w:t>
      </w:r>
      <w:r w:rsidRPr="00341517" w:rsidR="00A66E3B">
        <w:rPr>
          <w:rFonts w:ascii="Times New Roman" w:hAnsi="Times New Roman"/>
        </w:rPr>
        <w:t>o</w:t>
      </w:r>
      <w:r w:rsidRPr="00341517">
        <w:rPr>
          <w:rFonts w:ascii="Times New Roman" w:hAnsi="Times New Roman"/>
        </w:rPr>
        <w:t xml:space="preserve"> sa predpokladá čerpanie výdavkov na </w:t>
      </w:r>
      <w:r w:rsidRPr="00341517" w:rsidR="00964DC1">
        <w:rPr>
          <w:rFonts w:ascii="Times New Roman" w:hAnsi="Times New Roman"/>
        </w:rPr>
        <w:t>tieto</w:t>
      </w:r>
      <w:r w:rsidRPr="00341517">
        <w:rPr>
          <w:rFonts w:ascii="Times New Roman" w:hAnsi="Times New Roman"/>
        </w:rPr>
        <w:t xml:space="preserve"> aktívne opatrenia na trhu práce v rokoch 2008 až 201</w:t>
      </w:r>
      <w:r w:rsidRPr="00341517" w:rsidR="00964DC1">
        <w:rPr>
          <w:rFonts w:ascii="Times New Roman" w:hAnsi="Times New Roman"/>
        </w:rPr>
        <w:t>1</w:t>
      </w:r>
      <w:r w:rsidRPr="00341517">
        <w:rPr>
          <w:rFonts w:ascii="Times New Roman" w:hAnsi="Times New Roman"/>
        </w:rPr>
        <w:t xml:space="preserve"> v</w:t>
      </w:r>
      <w:r w:rsidRPr="00341517" w:rsidR="00391655">
        <w:rPr>
          <w:rFonts w:ascii="Times New Roman" w:hAnsi="Times New Roman"/>
        </w:rPr>
        <w:t xml:space="preserve"> sume </w:t>
      </w:r>
      <w:r w:rsidRPr="00341517" w:rsidR="00341517">
        <w:rPr>
          <w:rFonts w:ascii="Times New Roman" w:hAnsi="Times New Roman"/>
        </w:rPr>
        <w:t xml:space="preserve">3,27 </w:t>
      </w:r>
      <w:r w:rsidRPr="00341517" w:rsidR="00391655">
        <w:rPr>
          <w:rFonts w:ascii="Times New Roman" w:hAnsi="Times New Roman"/>
        </w:rPr>
        <w:t>mld. Sk, z toho v roku 2008 v</w:t>
      </w:r>
      <w:r w:rsidRPr="00341517">
        <w:rPr>
          <w:rFonts w:ascii="Times New Roman" w:hAnsi="Times New Roman"/>
        </w:rPr>
        <w:t xml:space="preserve"> priemere za rok </w:t>
      </w:r>
      <w:r w:rsidRPr="00341517" w:rsidR="00341517">
        <w:rPr>
          <w:rFonts w:ascii="Times New Roman" w:hAnsi="Times New Roman"/>
        </w:rPr>
        <w:t>0,84</w:t>
      </w:r>
      <w:r w:rsidRPr="00341517">
        <w:rPr>
          <w:rFonts w:ascii="Times New Roman" w:hAnsi="Times New Roman"/>
        </w:rPr>
        <w:t xml:space="preserve"> mld. Sk</w:t>
      </w:r>
      <w:r w:rsidRPr="00341517" w:rsidR="00391655">
        <w:rPr>
          <w:rFonts w:ascii="Times New Roman" w:hAnsi="Times New Roman"/>
        </w:rPr>
        <w:t xml:space="preserve">, v roku 2009 </w:t>
      </w:r>
      <w:r w:rsidRPr="00341517" w:rsidR="00341517">
        <w:rPr>
          <w:rFonts w:ascii="Times New Roman" w:hAnsi="Times New Roman"/>
        </w:rPr>
        <w:t>0,86</w:t>
      </w:r>
      <w:r w:rsidRPr="00341517" w:rsidR="00391655">
        <w:rPr>
          <w:rFonts w:ascii="Times New Roman" w:hAnsi="Times New Roman"/>
        </w:rPr>
        <w:t xml:space="preserve"> mld. Sk</w:t>
      </w:r>
      <w:r w:rsidRPr="00341517" w:rsidR="00341517">
        <w:rPr>
          <w:rFonts w:ascii="Times New Roman" w:hAnsi="Times New Roman"/>
        </w:rPr>
        <w:t>,</w:t>
      </w:r>
      <w:r w:rsidRPr="00341517" w:rsidR="00391655">
        <w:rPr>
          <w:rFonts w:ascii="Times New Roman" w:hAnsi="Times New Roman"/>
        </w:rPr>
        <w:t xml:space="preserve"> v roku 2010 </w:t>
      </w:r>
      <w:r w:rsidRPr="00341517" w:rsidR="00341517">
        <w:rPr>
          <w:rFonts w:ascii="Times New Roman" w:hAnsi="Times New Roman"/>
        </w:rPr>
        <w:t>0,78</w:t>
      </w:r>
      <w:r w:rsidRPr="00341517" w:rsidR="00391655">
        <w:rPr>
          <w:rFonts w:ascii="Times New Roman" w:hAnsi="Times New Roman"/>
        </w:rPr>
        <w:t xml:space="preserve"> mld. Sk</w:t>
      </w:r>
      <w:r w:rsidRPr="00341517" w:rsidR="00341517">
        <w:rPr>
          <w:rFonts w:ascii="Times New Roman" w:hAnsi="Times New Roman"/>
        </w:rPr>
        <w:t xml:space="preserve"> a v roku 2011 0,78 mld. Sk</w:t>
      </w:r>
      <w:r w:rsidRPr="00341517">
        <w:rPr>
          <w:rFonts w:ascii="Times New Roman" w:hAnsi="Times New Roman"/>
        </w:rPr>
        <w:t xml:space="preserve">. </w:t>
      </w:r>
      <w:r w:rsidRPr="00341517" w:rsidR="00391655">
        <w:rPr>
          <w:rFonts w:ascii="Times New Roman" w:hAnsi="Times New Roman"/>
        </w:rPr>
        <w:t>Finančné prostriedky na tieto výdavky</w:t>
      </w:r>
      <w:r w:rsidR="00341517">
        <w:rPr>
          <w:rFonts w:ascii="Times New Roman" w:hAnsi="Times New Roman"/>
        </w:rPr>
        <w:t xml:space="preserve"> </w:t>
      </w:r>
      <w:r w:rsidRPr="00341517" w:rsidR="00391655">
        <w:rPr>
          <w:rFonts w:ascii="Times New Roman" w:hAnsi="Times New Roman"/>
        </w:rPr>
        <w:t>sú zabezpečené v rozpočt</w:t>
      </w:r>
      <w:r w:rsidR="00341517">
        <w:rPr>
          <w:rFonts w:ascii="Times New Roman" w:hAnsi="Times New Roman"/>
        </w:rPr>
        <w:t>e</w:t>
      </w:r>
      <w:r w:rsidRPr="00341517" w:rsidR="00391655">
        <w:rPr>
          <w:rFonts w:ascii="Times New Roman" w:hAnsi="Times New Roman"/>
        </w:rPr>
        <w:t xml:space="preserve"> verejnej správy na rok 2008</w:t>
      </w:r>
      <w:r w:rsidR="00341517">
        <w:rPr>
          <w:rFonts w:ascii="Times New Roman" w:hAnsi="Times New Roman"/>
        </w:rPr>
        <w:t xml:space="preserve"> a v návrhu rozpočtu verejnej správy na roky 2009</w:t>
      </w:r>
      <w:r w:rsidRPr="00341517" w:rsidR="00391655">
        <w:rPr>
          <w:rFonts w:ascii="Times New Roman" w:hAnsi="Times New Roman"/>
        </w:rPr>
        <w:t xml:space="preserve"> až 201</w:t>
      </w:r>
      <w:r w:rsidRPr="00341517" w:rsidR="00964DC1">
        <w:rPr>
          <w:rFonts w:ascii="Times New Roman" w:hAnsi="Times New Roman"/>
        </w:rPr>
        <w:t>1</w:t>
      </w:r>
      <w:r w:rsidRPr="00341517" w:rsidR="00391655">
        <w:rPr>
          <w:rFonts w:ascii="Times New Roman" w:hAnsi="Times New Roman"/>
        </w:rPr>
        <w:t>.</w:t>
      </w:r>
    </w:p>
    <w:p w:rsidR="007C33FB" w:rsidP="00626383">
      <w:pPr>
        <w:bidi w:val="0"/>
        <w:ind w:firstLine="708"/>
        <w:jc w:val="both"/>
        <w:rPr>
          <w:rFonts w:ascii="Times New Roman" w:hAnsi="Times New Roman"/>
        </w:rPr>
      </w:pPr>
    </w:p>
    <w:p w:rsidR="00F32035" w:rsidP="00626383">
      <w:pPr>
        <w:bidi w:val="0"/>
        <w:ind w:firstLine="708"/>
        <w:jc w:val="both"/>
        <w:rPr>
          <w:rFonts w:ascii="Times New Roman" w:hAnsi="Times New Roman"/>
        </w:rPr>
      </w:pPr>
      <w:r w:rsidR="00964DC1">
        <w:rPr>
          <w:rFonts w:ascii="Times New Roman" w:hAnsi="Times New Roman"/>
        </w:rPr>
        <w:t>Uvedené</w:t>
      </w:r>
      <w:r w:rsidR="007C33FB">
        <w:rPr>
          <w:rFonts w:ascii="Times New Roman" w:hAnsi="Times New Roman"/>
        </w:rPr>
        <w:t xml:space="preserve"> nástroje AOTP budú financované zo zdrojov ESF a štátneho rozpočtu v pomere 80 : 20</w:t>
      </w:r>
      <w:r w:rsidR="00964DC1">
        <w:rPr>
          <w:rFonts w:ascii="Times New Roman" w:hAnsi="Times New Roman"/>
        </w:rPr>
        <w:t>.</w:t>
      </w:r>
    </w:p>
    <w:p w:rsidR="00F32035" w:rsidP="00626383">
      <w:pPr>
        <w:bidi w:val="0"/>
        <w:ind w:firstLine="708"/>
        <w:jc w:val="both"/>
        <w:rPr>
          <w:rFonts w:ascii="Times New Roman" w:hAnsi="Times New Roman"/>
        </w:rPr>
      </w:pPr>
    </w:p>
    <w:p w:rsidR="00247602" w:rsidP="00247602">
      <w:pPr>
        <w:bidi w:val="0"/>
        <w:ind w:firstLine="708"/>
        <w:jc w:val="both"/>
        <w:rPr>
          <w:rFonts w:ascii="Times New Roman" w:hAnsi="Times New Roman"/>
        </w:rPr>
      </w:pPr>
      <w:r w:rsidRPr="005C5A1A">
        <w:rPr>
          <w:rFonts w:ascii="Times New Roman" w:hAnsi="Times New Roman"/>
        </w:rPr>
        <w:t>Navrhnut</w:t>
      </w:r>
      <w:r w:rsidR="00964DC1">
        <w:rPr>
          <w:rFonts w:ascii="Times New Roman" w:hAnsi="Times New Roman"/>
        </w:rPr>
        <w:t>ý</w:t>
      </w:r>
      <w:r w:rsidRPr="005C5A1A">
        <w:rPr>
          <w:rFonts w:ascii="Times New Roman" w:hAnsi="Times New Roman"/>
        </w:rPr>
        <w:t xml:space="preserve"> </w:t>
      </w:r>
      <w:r w:rsidR="00964DC1">
        <w:rPr>
          <w:rFonts w:ascii="Times New Roman" w:hAnsi="Times New Roman"/>
        </w:rPr>
        <w:t xml:space="preserve">príspevok </w:t>
      </w:r>
      <w:r w:rsidRPr="005C5A1A">
        <w:rPr>
          <w:rFonts w:ascii="Times New Roman" w:hAnsi="Times New Roman"/>
        </w:rPr>
        <w:t xml:space="preserve">podľa </w:t>
      </w:r>
      <w:r w:rsidR="009B236F">
        <w:rPr>
          <w:rFonts w:ascii="Times New Roman" w:hAnsi="Times New Roman"/>
        </w:rPr>
        <w:t xml:space="preserve">§ </w:t>
      </w:r>
      <w:r w:rsidRPr="005C5A1A">
        <w:rPr>
          <w:rFonts w:ascii="Times New Roman" w:hAnsi="Times New Roman"/>
        </w:rPr>
        <w:t xml:space="preserve">52a </w:t>
      </w:r>
      <w:r w:rsidR="00341517">
        <w:rPr>
          <w:rFonts w:ascii="Times New Roman" w:hAnsi="Times New Roman"/>
        </w:rPr>
        <w:t xml:space="preserve">pre 1 UoZ </w:t>
      </w:r>
      <w:r w:rsidRPr="005C5A1A">
        <w:rPr>
          <w:rFonts w:ascii="Times New Roman" w:hAnsi="Times New Roman"/>
        </w:rPr>
        <w:t>sa navrhuje odvod</w:t>
      </w:r>
      <w:r>
        <w:rPr>
          <w:rFonts w:ascii="Times New Roman" w:hAnsi="Times New Roman"/>
        </w:rPr>
        <w:t>zovať</w:t>
      </w:r>
      <w:r w:rsidRPr="005C5A1A">
        <w:rPr>
          <w:rFonts w:ascii="Times New Roman" w:hAnsi="Times New Roman"/>
        </w:rPr>
        <w:t xml:space="preserve"> od životného minima vzhľadom na ich charakter a prepojenie s dávkami poskytovanými podľa zákona o pomoci v hmotnej núdzi.</w:t>
      </w:r>
      <w:r>
        <w:rPr>
          <w:rFonts w:ascii="Times New Roman" w:hAnsi="Times New Roman"/>
        </w:rPr>
        <w:t xml:space="preserve"> Finančné príspevky na </w:t>
      </w:r>
      <w:r w:rsidR="00964DC1">
        <w:rPr>
          <w:rFonts w:ascii="Times New Roman" w:hAnsi="Times New Roman"/>
        </w:rPr>
        <w:t>§ 52, § 52a a § 60</w:t>
      </w:r>
      <w:r>
        <w:rPr>
          <w:rFonts w:ascii="Times New Roman" w:hAnsi="Times New Roman"/>
        </w:rPr>
        <w:t xml:space="preserve"> sa navrhuje odvodzovať od priemernej mzdy zamestnanca v hospodárstve Slovenskej republiky za 1. – 3. štvrťrok kalendárneho roka, ktorý predchádza roku, v ktorom sa príspevok bude poskytovať.</w:t>
      </w:r>
    </w:p>
    <w:p w:rsidR="00626383" w:rsidP="00626383">
      <w:pPr>
        <w:bidi w:val="0"/>
        <w:ind w:firstLine="708"/>
        <w:jc w:val="both"/>
        <w:rPr>
          <w:rFonts w:ascii="Times New Roman" w:hAnsi="Times New Roman"/>
        </w:rPr>
      </w:pPr>
    </w:p>
    <w:p w:rsidR="00964DC1" w:rsidRPr="00CB0410" w:rsidP="00964DC1">
      <w:pPr>
        <w:bidi w:val="0"/>
        <w:ind w:firstLine="720"/>
        <w:jc w:val="both"/>
        <w:rPr>
          <w:rFonts w:ascii="Times New Roman" w:hAnsi="Times New Roman"/>
        </w:rPr>
      </w:pPr>
      <w:r w:rsidR="007F74B1">
        <w:rPr>
          <w:rFonts w:ascii="Times New Roman" w:hAnsi="Times New Roman"/>
        </w:rPr>
        <w:t xml:space="preserve">Navrhovanou zmenou znenia odseku 6 v § 52 sa </w:t>
      </w:r>
      <w:r w:rsidRPr="000E1454" w:rsidR="007F74B1">
        <w:rPr>
          <w:rFonts w:ascii="Times New Roman" w:hAnsi="Times New Roman"/>
          <w:b/>
          <w:bCs/>
        </w:rPr>
        <w:t>nepredpoklad</w:t>
      </w:r>
      <w:r w:rsidR="007F74B1">
        <w:rPr>
          <w:rFonts w:ascii="Times New Roman" w:hAnsi="Times New Roman"/>
          <w:b/>
          <w:bCs/>
        </w:rPr>
        <w:t>ajú</w:t>
      </w:r>
      <w:r w:rsidRPr="000E1454" w:rsidR="007F74B1">
        <w:rPr>
          <w:rFonts w:ascii="Times New Roman" w:hAnsi="Times New Roman"/>
          <w:b/>
          <w:bCs/>
        </w:rPr>
        <w:t xml:space="preserve"> dodatočné požiadavky na štátny rozpočet</w:t>
      </w:r>
      <w:r w:rsidR="007F74B1">
        <w:rPr>
          <w:rFonts w:ascii="Times New Roman" w:hAnsi="Times New Roman"/>
        </w:rPr>
        <w:t>, nakoľko ide len o </w:t>
      </w:r>
      <w:r w:rsidRPr="00CB0410">
        <w:rPr>
          <w:rFonts w:ascii="Times New Roman" w:hAnsi="Times New Roman"/>
        </w:rPr>
        <w:t>spresneni</w:t>
      </w:r>
      <w:r w:rsidR="007F74B1">
        <w:rPr>
          <w:rFonts w:ascii="Times New Roman" w:hAnsi="Times New Roman"/>
        </w:rPr>
        <w:t>e</w:t>
      </w:r>
      <w:r w:rsidRPr="00CB0410">
        <w:rPr>
          <w:rFonts w:ascii="Times New Roman" w:hAnsi="Times New Roman"/>
        </w:rPr>
        <w:t xml:space="preserve"> percentuálnej výšky príspevku poskytovaného obci alebo rozpočtovej organizácii alebo príspevkovej organizácii, ktorej zriaďovateľom je obec, na organizovanie menších obecných služieb pre obec, a to v členení na úhradu časti nákladov, ktoré súvisia s vykonávaním menších obecných služieb pre obec v závislosti od počtu mesiacov jej vykonávania a na úhradu časti celkovej ceny práce zamestnanca, ktorý organizuje menšie obecné služby pre obec, ktorej výška zostáva nezmenená a nediferencuje sa na počet mesiacov. Základňou pre výpočet príspevkov podľa prvej vety je celková cena práce podľa § 49 ods. 4 vypočítaná z priemernej mzdy zamestnanca v hospodárstve Slovenskej republiky za prvý až tretí štvrťrok kalendárneho roka, ktorý predchádza kalendárnemu roku, v ktorom sa príspevok poskytuje na jedného dlhodobo nezamestnaného občana vykonávajúceho menšie obecné služby pre obec.</w:t>
      </w:r>
      <w:r>
        <w:rPr>
          <w:rFonts w:ascii="Times New Roman" w:hAnsi="Times New Roman"/>
        </w:rPr>
        <w:t xml:space="preserve"> </w:t>
      </w:r>
      <w:r w:rsidRPr="00FF24E2" w:rsidR="00FF24E2">
        <w:rPr>
          <w:rFonts w:ascii="Times New Roman" w:hAnsi="Times New Roman"/>
          <w:b/>
        </w:rPr>
        <w:t>Celková suma výšky príspevku</w:t>
      </w:r>
      <w:r w:rsidR="00FF24E2">
        <w:rPr>
          <w:rFonts w:ascii="Times New Roman" w:hAnsi="Times New Roman"/>
        </w:rPr>
        <w:t xml:space="preserve"> na aktivačnú činnosť formou menších obecných služieb pre obec </w:t>
      </w:r>
      <w:r w:rsidRPr="00FF24E2" w:rsidR="00FF24E2">
        <w:rPr>
          <w:rFonts w:ascii="Times New Roman" w:hAnsi="Times New Roman"/>
          <w:b/>
        </w:rPr>
        <w:t>sa nemení</w:t>
      </w:r>
      <w:r w:rsidR="00FF24E2">
        <w:rPr>
          <w:rFonts w:ascii="Times New Roman" w:hAnsi="Times New Roman"/>
        </w:rPr>
        <w:t>, čím sa nezakladá nový nárok na štátny rozpočet.</w:t>
      </w:r>
    </w:p>
    <w:p w:rsidR="00964DC1" w:rsidP="00964DC1">
      <w:pPr>
        <w:bidi w:val="0"/>
        <w:jc w:val="both"/>
        <w:rPr>
          <w:rFonts w:ascii="Times New Roman" w:hAnsi="Times New Roman"/>
          <w:b/>
        </w:rPr>
      </w:pPr>
    </w:p>
    <w:p w:rsidR="00FF24E2" w:rsidRPr="00CB0410" w:rsidP="00FF24E2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Navrhovanou zmenou znenia odseku 5 v § 52a sa </w:t>
      </w:r>
      <w:r w:rsidRPr="000E1454">
        <w:rPr>
          <w:rFonts w:ascii="Times New Roman" w:hAnsi="Times New Roman"/>
          <w:b/>
          <w:bCs/>
        </w:rPr>
        <w:t>nepredpoklad</w:t>
      </w:r>
      <w:r>
        <w:rPr>
          <w:rFonts w:ascii="Times New Roman" w:hAnsi="Times New Roman"/>
          <w:b/>
          <w:bCs/>
        </w:rPr>
        <w:t>ajú</w:t>
      </w:r>
      <w:r w:rsidRPr="000E1454">
        <w:rPr>
          <w:rFonts w:ascii="Times New Roman" w:hAnsi="Times New Roman"/>
          <w:b/>
          <w:bCs/>
        </w:rPr>
        <w:t xml:space="preserve"> dodatočné požiadavky na štátny rozpočet</w:t>
      </w:r>
      <w:r>
        <w:rPr>
          <w:rFonts w:ascii="Times New Roman" w:hAnsi="Times New Roman"/>
        </w:rPr>
        <w:t>, nakoľko ide len o </w:t>
      </w:r>
      <w:r w:rsidRPr="00CB0410">
        <w:rPr>
          <w:rFonts w:ascii="Times New Roman" w:hAnsi="Times New Roman"/>
        </w:rPr>
        <w:t>spresneni</w:t>
      </w:r>
      <w:r>
        <w:rPr>
          <w:rFonts w:ascii="Times New Roman" w:hAnsi="Times New Roman"/>
        </w:rPr>
        <w:t>e</w:t>
      </w:r>
      <w:r w:rsidRPr="00CB0410">
        <w:rPr>
          <w:rFonts w:ascii="Times New Roman" w:hAnsi="Times New Roman"/>
        </w:rPr>
        <w:t xml:space="preserve"> percentuálnej výšky príspevku poskytovaného o</w:t>
      </w:r>
      <w:r w:rsidRPr="00FF24E2">
        <w:rPr>
          <w:rFonts w:ascii="Times New Roman" w:hAnsi="Times New Roman"/>
        </w:rPr>
        <w:t xml:space="preserve"> </w:t>
      </w:r>
      <w:r w:rsidRPr="00CB0410">
        <w:rPr>
          <w:rFonts w:ascii="Times New Roman" w:hAnsi="Times New Roman"/>
        </w:rPr>
        <w:t>právnickej osobe alebo fyzickej osobe na organizovanie dobrovoľníckej služby, a to v členení na úhradu časti nákladov, ktoré súvisia s vykonávaním dobrovoľníckej služby a na úhradu časti celkovej ceny práce zamestnanca, ktorý organizuje dobrovoľnícku službu. Základňou pre výpočet príspevkov podľa prvej vety je celková cena práce podľa § 49 ods. 4 vypočítaná z priemernej mzdy zamestnanca v hospodárstve Slovenskej republiky za prvý až tretí štvrťrok kalendárneho roka, ktorý predchádza kalendárnemu roku, v ktorom sa príspevok poskytuje na jedného uchádzača o zamestnanie vykonávajúceho dobrovoľnícku službu.</w:t>
      </w:r>
      <w:r>
        <w:rPr>
          <w:rFonts w:ascii="Times New Roman" w:hAnsi="Times New Roman"/>
        </w:rPr>
        <w:t xml:space="preserve"> </w:t>
      </w:r>
      <w:r w:rsidRPr="00FF24E2">
        <w:rPr>
          <w:rFonts w:ascii="Times New Roman" w:hAnsi="Times New Roman"/>
          <w:b/>
        </w:rPr>
        <w:t>Celková suma výšky príspevku</w:t>
      </w:r>
      <w:r>
        <w:rPr>
          <w:rFonts w:ascii="Times New Roman" w:hAnsi="Times New Roman"/>
        </w:rPr>
        <w:t xml:space="preserve"> na aktivačnú činnosť formou dobrovoľníckej služby </w:t>
      </w:r>
      <w:r w:rsidRPr="00FF24E2">
        <w:rPr>
          <w:rFonts w:ascii="Times New Roman" w:hAnsi="Times New Roman"/>
          <w:b/>
        </w:rPr>
        <w:t>sa nemení</w:t>
      </w:r>
      <w:r>
        <w:rPr>
          <w:rFonts w:ascii="Times New Roman" w:hAnsi="Times New Roman"/>
        </w:rPr>
        <w:t>, čím sa nezakladá nový nárok na štátny rozpočet.</w:t>
      </w:r>
    </w:p>
    <w:p w:rsidR="00FF24E2" w:rsidRPr="00CB0410" w:rsidP="00964DC1">
      <w:pPr>
        <w:bidi w:val="0"/>
        <w:jc w:val="both"/>
        <w:rPr>
          <w:rFonts w:ascii="Times New Roman" w:hAnsi="Times New Roman"/>
          <w:b/>
        </w:rPr>
      </w:pPr>
    </w:p>
    <w:p w:rsidR="00FF24E2" w:rsidP="00FF24E2">
      <w:pPr>
        <w:bidi w:val="0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Navrhovanými úpravami odsekov 6 a 7 v § 60 </w:t>
      </w:r>
      <w:r w:rsidRPr="00CB0410">
        <w:rPr>
          <w:rFonts w:ascii="Times New Roman" w:hAnsi="Times New Roman"/>
          <w:bCs/>
        </w:rPr>
        <w:t>sa jednoznačne ustanovuje, že ide o</w:t>
      </w:r>
      <w:r w:rsidR="001014D4">
        <w:rPr>
          <w:rFonts w:ascii="Times New Roman" w:hAnsi="Times New Roman"/>
          <w:bCs/>
        </w:rPr>
        <w:t> </w:t>
      </w:r>
      <w:r w:rsidRPr="00CB0410">
        <w:rPr>
          <w:rFonts w:ascii="Times New Roman" w:hAnsi="Times New Roman"/>
          <w:bCs/>
        </w:rPr>
        <w:t>ročnú</w:t>
      </w:r>
      <w:r w:rsidR="001014D4">
        <w:rPr>
          <w:rFonts w:ascii="Times New Roman" w:hAnsi="Times New Roman"/>
          <w:bCs/>
        </w:rPr>
        <w:t xml:space="preserve"> </w:t>
      </w:r>
      <w:r w:rsidRPr="00CB0410">
        <w:rPr>
          <w:rFonts w:ascii="Times New Roman" w:hAnsi="Times New Roman"/>
          <w:bCs/>
        </w:rPr>
        <w:t xml:space="preserve">výšku príspevku na úhradu </w:t>
      </w:r>
      <w:r w:rsidRPr="00CB0410">
        <w:rPr>
          <w:rFonts w:ascii="Times New Roman" w:hAnsi="Times New Roman"/>
        </w:rPr>
        <w:t>prevádzkových nákladov chránenej dielne alebo chráneného pracoviska a na úhradu nákladov na dopravu zamestnancov</w:t>
      </w:r>
      <w:r>
        <w:rPr>
          <w:rFonts w:ascii="Times New Roman" w:hAnsi="Times New Roman"/>
        </w:rPr>
        <w:t xml:space="preserve">, ktorá sa </w:t>
      </w:r>
      <w:r w:rsidRPr="00CB0410">
        <w:rPr>
          <w:rFonts w:ascii="Times New Roman" w:hAnsi="Times New Roman"/>
        </w:rPr>
        <w:t>navrhuje poskytovať</w:t>
      </w:r>
      <w:r w:rsidR="001014D4">
        <w:rPr>
          <w:rFonts w:ascii="Times New Roman" w:hAnsi="Times New Roman"/>
        </w:rPr>
        <w:t xml:space="preserve"> štvrťročn</w:t>
      </w:r>
      <w:r w:rsidR="001B6DFA">
        <w:rPr>
          <w:rFonts w:ascii="Times New Roman" w:hAnsi="Times New Roman"/>
        </w:rPr>
        <w:t>e</w:t>
      </w:r>
      <w:r w:rsidR="001014D4">
        <w:rPr>
          <w:rFonts w:ascii="Times New Roman" w:hAnsi="Times New Roman"/>
        </w:rPr>
        <w:t xml:space="preserve"> </w:t>
      </w:r>
      <w:r w:rsidRPr="00CB0410">
        <w:rPr>
          <w:rFonts w:ascii="Times New Roman" w:hAnsi="Times New Roman"/>
        </w:rPr>
        <w:t xml:space="preserve">najviac </w:t>
      </w:r>
      <w:r w:rsidRPr="00CB0410">
        <w:rPr>
          <w:rFonts w:ascii="Times New Roman" w:hAnsi="Times New Roman"/>
          <w:bCs/>
        </w:rPr>
        <w:t>vo výške 25 %</w:t>
      </w:r>
      <w:r>
        <w:rPr>
          <w:rFonts w:ascii="Times New Roman" w:hAnsi="Times New Roman"/>
          <w:bCs/>
        </w:rPr>
        <w:t xml:space="preserve"> z celkovej ročnej sumy príspevku</w:t>
      </w:r>
      <w:r w:rsidRPr="00CB0410">
        <w:rPr>
          <w:rFonts w:ascii="Times New Roman" w:hAnsi="Times New Roman"/>
          <w:bCs/>
        </w:rPr>
        <w:t xml:space="preserve">. </w:t>
      </w:r>
      <w:r w:rsidRPr="00FF24E2" w:rsidR="001B6DFA">
        <w:rPr>
          <w:rFonts w:ascii="Times New Roman" w:hAnsi="Times New Roman"/>
          <w:b/>
        </w:rPr>
        <w:t>Celková suma výšky príspevku</w:t>
      </w:r>
      <w:r w:rsidR="001B6DFA">
        <w:rPr>
          <w:rFonts w:ascii="Times New Roman" w:hAnsi="Times New Roman"/>
        </w:rPr>
        <w:t xml:space="preserve"> </w:t>
      </w:r>
      <w:r w:rsidRPr="00FF24E2" w:rsidR="001B6DFA">
        <w:rPr>
          <w:rFonts w:ascii="Times New Roman" w:hAnsi="Times New Roman"/>
          <w:b/>
        </w:rPr>
        <w:t>sa nemení</w:t>
      </w:r>
      <w:r w:rsidR="001B6DFA">
        <w:rPr>
          <w:rFonts w:ascii="Times New Roman" w:hAnsi="Times New Roman"/>
        </w:rPr>
        <w:t xml:space="preserve">, čím sa </w:t>
      </w:r>
      <w:r w:rsidRPr="001B6DFA" w:rsidR="001B6DFA">
        <w:rPr>
          <w:rFonts w:ascii="Times New Roman" w:hAnsi="Times New Roman"/>
          <w:b/>
        </w:rPr>
        <w:t>nezakladá nový nárok na štátny rozpočet</w:t>
      </w:r>
      <w:r w:rsidR="001B6DFA">
        <w:rPr>
          <w:rFonts w:ascii="Times New Roman" w:hAnsi="Times New Roman"/>
        </w:rPr>
        <w:t>.</w:t>
      </w:r>
    </w:p>
    <w:p w:rsidR="00964DC1" w:rsidRPr="00CB0410" w:rsidP="00964DC1">
      <w:pPr>
        <w:bidi w:val="0"/>
        <w:jc w:val="both"/>
        <w:rPr>
          <w:rFonts w:ascii="Times New Roman" w:hAnsi="Times New Roman"/>
        </w:rPr>
      </w:pPr>
    </w:p>
    <w:p w:rsidR="009B236F" w:rsidP="009B236F">
      <w:pPr>
        <w:bidi w:val="0"/>
        <w:jc w:val="both"/>
        <w:rPr>
          <w:rFonts w:ascii="Times New Roman" w:hAnsi="Times New Roman"/>
        </w:rPr>
      </w:pPr>
    </w:p>
    <w:p w:rsidR="009B236F" w:rsidRPr="009B236F" w:rsidP="009B236F">
      <w:pPr>
        <w:tabs>
          <w:tab w:val="left" w:pos="374"/>
        </w:tabs>
        <w:bidi w:val="0"/>
        <w:ind w:left="374" w:hanging="374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9B236F">
        <w:rPr>
          <w:rFonts w:ascii="Times New Roman" w:hAnsi="Times New Roman"/>
          <w:b/>
          <w:bCs/>
          <w:sz w:val="26"/>
          <w:szCs w:val="26"/>
        </w:rPr>
        <w:t>2.</w:t>
        <w:tab/>
      </w:r>
      <w:r w:rsidRPr="009B236F">
        <w:rPr>
          <w:rFonts w:ascii="Times New Roman" w:hAnsi="Times New Roman"/>
          <w:b/>
          <w:bCs/>
          <w:sz w:val="26"/>
          <w:szCs w:val="26"/>
          <w:u w:val="single"/>
        </w:rPr>
        <w:t>Dopad na obyvateľov, hospodárenie podnikateľskej sféry a iných právnických osôb a fyzických osôb</w:t>
      </w:r>
    </w:p>
    <w:p w:rsidR="009B236F" w:rsidP="009B236F">
      <w:pPr>
        <w:bidi w:val="0"/>
        <w:ind w:left="360"/>
        <w:jc w:val="both"/>
        <w:rPr>
          <w:rFonts w:ascii="Times New Roman" w:hAnsi="Times New Roman"/>
        </w:rPr>
      </w:pPr>
    </w:p>
    <w:p w:rsidR="009B236F" w:rsidP="009B236F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predpokladá pozitívny dopad na obyvateľov, na hospodárenie podnikateľskej sféry a iných právnických osôb a fyzických osôb.</w:t>
      </w:r>
    </w:p>
    <w:p w:rsidR="009B236F" w:rsidP="009B236F">
      <w:pPr>
        <w:bidi w:val="0"/>
        <w:jc w:val="both"/>
        <w:rPr>
          <w:rFonts w:ascii="Times New Roman" w:hAnsi="Times New Roman"/>
        </w:rPr>
      </w:pPr>
    </w:p>
    <w:p w:rsidR="009B236F" w:rsidP="009B236F">
      <w:pPr>
        <w:bidi w:val="0"/>
        <w:jc w:val="both"/>
        <w:rPr>
          <w:rFonts w:ascii="Times New Roman" w:hAnsi="Times New Roman"/>
        </w:rPr>
      </w:pPr>
    </w:p>
    <w:p w:rsidR="009B236F" w:rsidRPr="009B236F" w:rsidP="009B236F">
      <w:pPr>
        <w:tabs>
          <w:tab w:val="left" w:pos="374"/>
        </w:tabs>
        <w:bidi w:val="0"/>
        <w:ind w:left="374" w:hanging="374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9B236F">
        <w:rPr>
          <w:rFonts w:ascii="Times New Roman" w:hAnsi="Times New Roman"/>
          <w:b/>
          <w:bCs/>
          <w:sz w:val="26"/>
          <w:szCs w:val="26"/>
        </w:rPr>
        <w:t>3.</w:t>
        <w:tab/>
      </w:r>
      <w:r w:rsidRPr="009B236F">
        <w:rPr>
          <w:rFonts w:ascii="Times New Roman" w:hAnsi="Times New Roman"/>
          <w:b/>
          <w:bCs/>
          <w:sz w:val="26"/>
          <w:szCs w:val="26"/>
          <w:u w:val="single"/>
        </w:rPr>
        <w:t>Dopad na životné prostredie</w:t>
      </w:r>
    </w:p>
    <w:p w:rsidR="009B236F" w:rsidP="009B236F">
      <w:pPr>
        <w:bidi w:val="0"/>
        <w:ind w:firstLine="360"/>
        <w:jc w:val="both"/>
        <w:rPr>
          <w:rFonts w:ascii="Times New Roman" w:hAnsi="Times New Roman"/>
        </w:rPr>
      </w:pPr>
    </w:p>
    <w:p w:rsidR="009B236F" w:rsidP="009B236F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Uplatňovanie návrhu zákona nepredpokladá negatívny dopad na životné prostredie na miestnej, regionálnej  a celoštátnej úrovni.</w:t>
      </w:r>
    </w:p>
    <w:p w:rsidR="009B236F" w:rsidP="009B236F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13D47" w:rsidP="009B236F">
      <w:pPr>
        <w:bidi w:val="0"/>
        <w:ind w:firstLine="360"/>
        <w:jc w:val="both"/>
        <w:rPr>
          <w:rFonts w:ascii="Times New Roman" w:hAnsi="Times New Roman"/>
        </w:rPr>
      </w:pPr>
    </w:p>
    <w:p w:rsidR="009B236F" w:rsidRPr="009B236F" w:rsidP="009B236F">
      <w:pPr>
        <w:tabs>
          <w:tab w:val="left" w:pos="374"/>
        </w:tabs>
        <w:bidi w:val="0"/>
        <w:ind w:left="374" w:hanging="374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9B236F">
        <w:rPr>
          <w:rFonts w:ascii="Times New Roman" w:hAnsi="Times New Roman"/>
          <w:b/>
          <w:bCs/>
          <w:sz w:val="26"/>
          <w:szCs w:val="26"/>
        </w:rPr>
        <w:t>4.</w:t>
        <w:tab/>
      </w:r>
      <w:r w:rsidRPr="009B236F">
        <w:rPr>
          <w:rFonts w:ascii="Times New Roman" w:hAnsi="Times New Roman"/>
          <w:b/>
          <w:bCs/>
          <w:sz w:val="26"/>
          <w:szCs w:val="26"/>
          <w:u w:val="single"/>
        </w:rPr>
        <w:t>Dopad na zamestnanosť</w:t>
      </w:r>
    </w:p>
    <w:p w:rsidR="009B236F" w:rsidP="009B236F">
      <w:pPr>
        <w:bidi w:val="0"/>
        <w:ind w:left="360"/>
        <w:jc w:val="both"/>
        <w:rPr>
          <w:rFonts w:ascii="Times New Roman" w:hAnsi="Times New Roman"/>
        </w:rPr>
      </w:pPr>
    </w:p>
    <w:p w:rsidR="009B236F" w:rsidP="009B236F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Predpokladá sa pozitívny dopad návrhu zákona na zamestnanosť. V dôsledku uplatňovania návrhu zákona sa vytvoria predpoklady na </w:t>
      </w:r>
      <w:r w:rsidR="001B6DFA">
        <w:rPr>
          <w:rFonts w:ascii="Times New Roman" w:hAnsi="Times New Roman"/>
        </w:rPr>
        <w:t>zvýšenie zamestnateľnosti a </w:t>
      </w:r>
      <w:r>
        <w:rPr>
          <w:rFonts w:ascii="Times New Roman" w:hAnsi="Times New Roman"/>
        </w:rPr>
        <w:t>zamestnávanie</w:t>
      </w:r>
      <w:r w:rsidR="001B6D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znevýhodnených </w:t>
      </w:r>
      <w:r w:rsidR="001B6DFA">
        <w:rPr>
          <w:rFonts w:ascii="Times New Roman" w:hAnsi="Times New Roman"/>
        </w:rPr>
        <w:t xml:space="preserve">skupín </w:t>
      </w:r>
      <w:r>
        <w:rPr>
          <w:rFonts w:ascii="Times New Roman" w:hAnsi="Times New Roman"/>
        </w:rPr>
        <w:t>uchádzačov o zamestnanie na základe poskytnutých príspevkov podľa § 52</w:t>
      </w:r>
      <w:r w:rsidR="001B6DF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§ 52a</w:t>
      </w:r>
      <w:r w:rsidR="001B6DFA">
        <w:rPr>
          <w:rFonts w:ascii="Times New Roman" w:hAnsi="Times New Roman"/>
        </w:rPr>
        <w:t xml:space="preserve"> a § 60</w:t>
      </w:r>
      <w:r>
        <w:rPr>
          <w:rFonts w:ascii="Times New Roman" w:hAnsi="Times New Roman"/>
        </w:rPr>
        <w:t xml:space="preserve">. </w:t>
      </w:r>
    </w:p>
    <w:p w:rsidR="009B236F" w:rsidP="009B236F">
      <w:pPr>
        <w:bidi w:val="0"/>
        <w:ind w:firstLine="708"/>
        <w:jc w:val="both"/>
        <w:rPr>
          <w:rFonts w:ascii="Times New Roman" w:hAnsi="Times New Roman"/>
        </w:rPr>
      </w:pPr>
    </w:p>
    <w:p w:rsidR="00013D47" w:rsidP="009B236F">
      <w:pPr>
        <w:bidi w:val="0"/>
        <w:ind w:left="360" w:firstLine="348"/>
        <w:jc w:val="both"/>
        <w:rPr>
          <w:rFonts w:ascii="Times New Roman" w:hAnsi="Times New Roman"/>
          <w:b/>
          <w:bCs/>
        </w:rPr>
      </w:pPr>
    </w:p>
    <w:p w:rsidR="009B236F" w:rsidRPr="009B236F" w:rsidP="009B236F">
      <w:pPr>
        <w:tabs>
          <w:tab w:val="left" w:pos="374"/>
        </w:tabs>
        <w:bidi w:val="0"/>
        <w:ind w:left="374" w:hanging="374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9B236F">
        <w:rPr>
          <w:rFonts w:ascii="Times New Roman" w:hAnsi="Times New Roman"/>
          <w:b/>
          <w:bCs/>
          <w:sz w:val="26"/>
          <w:szCs w:val="26"/>
        </w:rPr>
        <w:t>5.</w:t>
        <w:tab/>
      </w:r>
      <w:r w:rsidRPr="009B236F">
        <w:rPr>
          <w:rFonts w:ascii="Times New Roman" w:hAnsi="Times New Roman"/>
          <w:b/>
          <w:bCs/>
          <w:sz w:val="26"/>
          <w:szCs w:val="26"/>
          <w:u w:val="single"/>
        </w:rPr>
        <w:t xml:space="preserve">Vplyv na podnikateľské prostredie </w:t>
      </w:r>
    </w:p>
    <w:p w:rsidR="009B236F" w:rsidP="009B236F">
      <w:pPr>
        <w:bidi w:val="0"/>
        <w:ind w:left="360" w:firstLine="348"/>
        <w:jc w:val="both"/>
        <w:rPr>
          <w:rFonts w:ascii="Times New Roman" w:hAnsi="Times New Roman"/>
          <w:b/>
          <w:bCs/>
        </w:rPr>
      </w:pPr>
    </w:p>
    <w:p w:rsidR="00626383" w:rsidP="00806C64">
      <w:pPr>
        <w:pStyle w:val="BodyTextIndent"/>
        <w:bidi w:val="0"/>
        <w:ind w:firstLine="708"/>
        <w:rPr>
          <w:rFonts w:ascii="Times New Roman" w:hAnsi="Times New Roman"/>
        </w:rPr>
      </w:pPr>
      <w:r w:rsidR="009B236F">
        <w:rPr>
          <w:rFonts w:ascii="Times New Roman" w:hAnsi="Times New Roman"/>
        </w:rPr>
        <w:t xml:space="preserve">Realizácia predloženého návrhu zákona </w:t>
      </w:r>
      <w:r w:rsidR="001B6DFA">
        <w:rPr>
          <w:rFonts w:ascii="Times New Roman" w:hAnsi="Times New Roman"/>
        </w:rPr>
        <w:t>predpokladá</w:t>
      </w:r>
      <w:r w:rsidR="009B236F">
        <w:rPr>
          <w:rFonts w:ascii="Times New Roman" w:hAnsi="Times New Roman"/>
        </w:rPr>
        <w:t xml:space="preserve"> pozitívny vplyv na podnikateľské prostredie, najmä </w:t>
      </w:r>
      <w:r w:rsidR="001B6DFA">
        <w:rPr>
          <w:rFonts w:ascii="Times New Roman" w:hAnsi="Times New Roman"/>
        </w:rPr>
        <w:t xml:space="preserve">poskytnutou podporou v oblasti finančnej náročnosti </w:t>
      </w:r>
      <w:r w:rsidR="00023FF1">
        <w:rPr>
          <w:rFonts w:ascii="Times New Roman" w:hAnsi="Times New Roman"/>
        </w:rPr>
        <w:t>pri zamestnávaní občanov so zdravotným postihnutím</w:t>
      </w:r>
      <w:r w:rsidRPr="008904DB" w:rsidR="009B236F">
        <w:rPr>
          <w:rFonts w:ascii="Times New Roman" w:hAnsi="Times New Roman"/>
        </w:rPr>
        <w:t xml:space="preserve">. </w:t>
      </w:r>
    </w:p>
    <w:sectPr w:rsidSect="002A4FCC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83" w:rsidP="002A4FCC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52BE3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6E3A83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D7082"/>
    <w:multiLevelType w:val="hybridMultilevel"/>
    <w:tmpl w:val="3920059E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F01"/>
  <w:defaultTabStop w:val="720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626383"/>
    <w:rsid w:val="000128F8"/>
    <w:rsid w:val="00013D47"/>
    <w:rsid w:val="00023FF1"/>
    <w:rsid w:val="00057ED3"/>
    <w:rsid w:val="00096EC1"/>
    <w:rsid w:val="000C6CA8"/>
    <w:rsid w:val="000E1454"/>
    <w:rsid w:val="001014D4"/>
    <w:rsid w:val="0012669F"/>
    <w:rsid w:val="001477D8"/>
    <w:rsid w:val="001B6DFA"/>
    <w:rsid w:val="001E2246"/>
    <w:rsid w:val="001E25F8"/>
    <w:rsid w:val="00247602"/>
    <w:rsid w:val="00252BE3"/>
    <w:rsid w:val="002760BB"/>
    <w:rsid w:val="00276494"/>
    <w:rsid w:val="0029283A"/>
    <w:rsid w:val="002A184B"/>
    <w:rsid w:val="002A4FCC"/>
    <w:rsid w:val="002C5B4F"/>
    <w:rsid w:val="00311790"/>
    <w:rsid w:val="00334945"/>
    <w:rsid w:val="00341517"/>
    <w:rsid w:val="003467EA"/>
    <w:rsid w:val="00391655"/>
    <w:rsid w:val="003A008E"/>
    <w:rsid w:val="003A6267"/>
    <w:rsid w:val="00420208"/>
    <w:rsid w:val="004330C2"/>
    <w:rsid w:val="00484FF1"/>
    <w:rsid w:val="004C6A9E"/>
    <w:rsid w:val="004F7574"/>
    <w:rsid w:val="0054191A"/>
    <w:rsid w:val="005C5A1A"/>
    <w:rsid w:val="005F104F"/>
    <w:rsid w:val="00626383"/>
    <w:rsid w:val="0063457F"/>
    <w:rsid w:val="0064793D"/>
    <w:rsid w:val="006C586E"/>
    <w:rsid w:val="006E3A83"/>
    <w:rsid w:val="00715A81"/>
    <w:rsid w:val="007218FA"/>
    <w:rsid w:val="007342D6"/>
    <w:rsid w:val="007408BB"/>
    <w:rsid w:val="007449FE"/>
    <w:rsid w:val="0079083A"/>
    <w:rsid w:val="0079427E"/>
    <w:rsid w:val="0079664C"/>
    <w:rsid w:val="007C33FB"/>
    <w:rsid w:val="007D1A49"/>
    <w:rsid w:val="007F74B1"/>
    <w:rsid w:val="00806C64"/>
    <w:rsid w:val="00822475"/>
    <w:rsid w:val="00853EF0"/>
    <w:rsid w:val="0085722D"/>
    <w:rsid w:val="008904DB"/>
    <w:rsid w:val="008A576A"/>
    <w:rsid w:val="0090068E"/>
    <w:rsid w:val="00917B45"/>
    <w:rsid w:val="00964DC1"/>
    <w:rsid w:val="009778EB"/>
    <w:rsid w:val="009B236F"/>
    <w:rsid w:val="009E7C49"/>
    <w:rsid w:val="00A13C06"/>
    <w:rsid w:val="00A54F9D"/>
    <w:rsid w:val="00A66E3B"/>
    <w:rsid w:val="00A67877"/>
    <w:rsid w:val="00AC3FBC"/>
    <w:rsid w:val="00AD2DCE"/>
    <w:rsid w:val="00AD5963"/>
    <w:rsid w:val="00B119DA"/>
    <w:rsid w:val="00B40D81"/>
    <w:rsid w:val="00B64050"/>
    <w:rsid w:val="00B74E2F"/>
    <w:rsid w:val="00BC108F"/>
    <w:rsid w:val="00C16168"/>
    <w:rsid w:val="00C86B98"/>
    <w:rsid w:val="00CA16F3"/>
    <w:rsid w:val="00CB0410"/>
    <w:rsid w:val="00CB6CB6"/>
    <w:rsid w:val="00CC5E36"/>
    <w:rsid w:val="00CE0248"/>
    <w:rsid w:val="00CE1195"/>
    <w:rsid w:val="00CF5FDA"/>
    <w:rsid w:val="00CF7D1A"/>
    <w:rsid w:val="00D01988"/>
    <w:rsid w:val="00D16C97"/>
    <w:rsid w:val="00D75982"/>
    <w:rsid w:val="00D76AC9"/>
    <w:rsid w:val="00DA413F"/>
    <w:rsid w:val="00DB717A"/>
    <w:rsid w:val="00DC45A7"/>
    <w:rsid w:val="00E51BD9"/>
    <w:rsid w:val="00ED033D"/>
    <w:rsid w:val="00F32035"/>
    <w:rsid w:val="00F46857"/>
    <w:rsid w:val="00F62791"/>
    <w:rsid w:val="00F77B85"/>
    <w:rsid w:val="00FC3981"/>
    <w:rsid w:val="00FF24E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62638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uiPriority w:val="99"/>
    <w:rsid w:val="00626383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uiPriority w:val="99"/>
    <w:rsid w:val="00626383"/>
    <w:pPr>
      <w:ind w:firstLine="360"/>
      <w:jc w:val="both"/>
    </w:pPr>
  </w:style>
  <w:style w:type="paragraph" w:styleId="BodyTextIndent2">
    <w:name w:val="Body Text Indent 2"/>
    <w:basedOn w:val="Normal"/>
    <w:uiPriority w:val="99"/>
    <w:rsid w:val="00626383"/>
    <w:pPr>
      <w:ind w:firstLine="720"/>
      <w:jc w:val="both"/>
    </w:pPr>
    <w:rPr>
      <w:b/>
      <w:bCs/>
      <w:sz w:val="28"/>
      <w:szCs w:val="28"/>
    </w:rPr>
  </w:style>
  <w:style w:type="paragraph" w:styleId="BodyTextIndent3">
    <w:name w:val="Body Text Indent 3"/>
    <w:basedOn w:val="Normal"/>
    <w:uiPriority w:val="99"/>
    <w:rsid w:val="00626383"/>
    <w:pPr>
      <w:ind w:firstLine="720"/>
      <w:jc w:val="both"/>
    </w:pPr>
    <w:rPr>
      <w:sz w:val="28"/>
      <w:szCs w:val="28"/>
    </w:rPr>
  </w:style>
  <w:style w:type="paragraph" w:styleId="Footer">
    <w:name w:val="footer"/>
    <w:basedOn w:val="Normal"/>
    <w:uiPriority w:val="99"/>
    <w:rsid w:val="0062638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626383"/>
    <w:rPr>
      <w:rFonts w:cs="Times New Roman"/>
      <w:rtl w:val="0"/>
      <w:cs w:val="0"/>
    </w:rPr>
  </w:style>
  <w:style w:type="paragraph" w:styleId="BalloonText">
    <w:name w:val="Balloon Text"/>
    <w:basedOn w:val="Normal"/>
    <w:uiPriority w:val="99"/>
    <w:semiHidden/>
    <w:rsid w:val="00D16C97"/>
    <w:pPr>
      <w:jc w:val="left"/>
    </w:pPr>
    <w:rPr>
      <w:rFonts w:ascii="Tahoma" w:hAnsi="Tahoma" w:cs="Tahoma"/>
      <w:sz w:val="16"/>
      <w:szCs w:val="16"/>
    </w:rPr>
  </w:style>
  <w:style w:type="paragraph" w:customStyle="1" w:styleId="tl1">
    <w:name w:val="Štýl1"/>
    <w:basedOn w:val="Normal"/>
    <w:uiPriority w:val="99"/>
    <w:rsid w:val="005C5A1A"/>
    <w:pPr>
      <w:ind w:firstLine="567"/>
      <w:jc w:val="both"/>
    </w:pPr>
  </w:style>
  <w:style w:type="table" w:styleId="TableGrid">
    <w:name w:val="Table Grid"/>
    <w:basedOn w:val="TableNormal"/>
    <w:uiPriority w:val="99"/>
    <w:rsid w:val="00B64050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uiPriority w:val="99"/>
    <w:semiHidden/>
    <w:rsid w:val="00252BE3"/>
    <w:pPr>
      <w:shd w:val="clear" w:color="auto" w:fill="000080"/>
      <w:jc w:val="lef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727</Words>
  <Characters>4150</Characters>
  <Application>Microsoft Office Word</Application>
  <DocSecurity>0</DocSecurity>
  <Lines>0</Lines>
  <Paragraphs>0</Paragraphs>
  <ScaleCrop>false</ScaleCrop>
  <Company>MPSVaR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MPSVR SR</dc:creator>
  <cp:lastModifiedBy>MPSVR SR</cp:lastModifiedBy>
  <cp:revision>2</cp:revision>
  <cp:lastPrinted>2008-05-29T10:33:00Z</cp:lastPrinted>
  <dcterms:created xsi:type="dcterms:W3CDTF">2008-05-29T11:21:00Z</dcterms:created>
  <dcterms:modified xsi:type="dcterms:W3CDTF">2008-05-29T11:21:00Z</dcterms:modified>
</cp:coreProperties>
</file>