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56A3" w:rsidRPr="00C3440D" w:rsidP="00236E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aps/>
          <w:spacing w:val="80"/>
        </w:rPr>
      </w:pPr>
      <w:r w:rsidRPr="00C3440D" w:rsidR="00236E4E">
        <w:rPr>
          <w:rFonts w:ascii="Times New Roman" w:hAnsi="Times New Roman" w:cs="Times New Roman"/>
          <w:b/>
          <w:caps/>
          <w:spacing w:val="80"/>
        </w:rPr>
        <w:t>Národná rada Slovenskej republiky</w:t>
      </w:r>
    </w:p>
    <w:p w:rsidR="00236E4E" w:rsidRPr="00236E4E">
      <w:pPr>
        <w:rPr>
          <w:rFonts w:ascii="Times New Roman" w:hAnsi="Times New Roman" w:cs="Times New Roman"/>
          <w:b/>
        </w:rPr>
      </w:pPr>
    </w:p>
    <w:p w:rsidR="00236E4E" w:rsidRPr="00236E4E" w:rsidP="00236E4E">
      <w:pPr>
        <w:jc w:val="center"/>
        <w:rPr>
          <w:rFonts w:ascii="Times New Roman" w:hAnsi="Times New Roman" w:cs="Times New Roman"/>
          <w:b/>
        </w:rPr>
      </w:pPr>
      <w:r w:rsidRPr="00236E4E">
        <w:rPr>
          <w:rFonts w:ascii="Times New Roman" w:hAnsi="Times New Roman" w:cs="Times New Roman"/>
          <w:b/>
        </w:rPr>
        <w:t>IV. volebné obdobie</w:t>
      </w: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RPr="00236E4E" w:rsidP="00236E4E">
      <w:pPr>
        <w:jc w:val="center"/>
        <w:rPr>
          <w:rFonts w:ascii="Times New Roman" w:hAnsi="Times New Roman" w:cs="Times New Roman"/>
          <w:spacing w:val="60"/>
        </w:rPr>
      </w:pPr>
      <w:r w:rsidRPr="00236E4E">
        <w:rPr>
          <w:rFonts w:ascii="Times New Roman" w:hAnsi="Times New Roman" w:cs="Times New Roman"/>
          <w:spacing w:val="60"/>
        </w:rPr>
        <w:t>Návrh</w:t>
      </w: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Skupiny poslancov Národnej rady Slovenskej republiky</w:t>
      </w: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RPr="00236E4E" w:rsidP="00236E4E">
      <w:pPr>
        <w:jc w:val="center"/>
        <w:rPr>
          <w:rFonts w:ascii="Times New Roman" w:hAnsi="Times New Roman" w:cs="Times New Roman"/>
          <w:spacing w:val="60"/>
        </w:rPr>
      </w:pPr>
      <w:r w:rsidRPr="00236E4E">
        <w:rPr>
          <w:rFonts w:ascii="Times New Roman" w:hAnsi="Times New Roman" w:cs="Times New Roman"/>
          <w:spacing w:val="60"/>
        </w:rPr>
        <w:t>na vydanie</w:t>
      </w:r>
    </w:p>
    <w:p w:rsidR="00236E4E" w:rsidP="00236E4E">
      <w:pPr>
        <w:jc w:val="center"/>
        <w:rPr>
          <w:rFonts w:ascii="Times New Roman" w:hAnsi="Times New Roman" w:cs="Times New Roman"/>
        </w:rPr>
      </w:pPr>
    </w:p>
    <w:p w:rsidR="00236E4E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zákona o zmiernení niektorých morálnych a majetkových krívd dlhodobo prenasledovaných občanov </w:t>
      </w:r>
      <w:r w:rsidR="00A61130">
        <w:rPr>
          <w:rFonts w:ascii="Times New Roman" w:hAnsi="Times New Roman" w:cs="Times New Roman"/>
        </w:rPr>
        <w:t>evidova</w:t>
      </w:r>
      <w:r>
        <w:rPr>
          <w:rFonts w:ascii="Times New Roman" w:hAnsi="Times New Roman" w:cs="Times New Roman"/>
        </w:rPr>
        <w:t>ných na osobitn</w:t>
      </w:r>
      <w:r w:rsidR="00123EF1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(</w:t>
      </w:r>
      <w:r w:rsidR="00123EF1">
        <w:rPr>
          <w:rFonts w:ascii="Times New Roman" w:hAnsi="Times New Roman" w:cs="Times New Roman"/>
        </w:rPr>
        <w:t xml:space="preserve"> na tzv. </w:t>
      </w:r>
      <w:r w:rsidR="00331B89">
        <w:rPr>
          <w:rFonts w:ascii="Times New Roman" w:hAnsi="Times New Roman" w:cs="Times New Roman"/>
        </w:rPr>
        <w:t>„</w:t>
      </w:r>
      <w:r w:rsidR="00660EF3">
        <w:rPr>
          <w:rFonts w:ascii="Times New Roman" w:hAnsi="Times New Roman" w:cs="Times New Roman"/>
        </w:rPr>
        <w:t>č</w:t>
      </w:r>
      <w:r w:rsidR="00BD1AED">
        <w:rPr>
          <w:rFonts w:ascii="Times New Roman" w:hAnsi="Times New Roman" w:cs="Times New Roman"/>
        </w:rPr>
        <w:t>iern</w:t>
      </w:r>
      <w:r>
        <w:rPr>
          <w:rFonts w:ascii="Times New Roman" w:hAnsi="Times New Roman" w:cs="Times New Roman"/>
        </w:rPr>
        <w:t>ej listine</w:t>
      </w:r>
      <w:r w:rsidR="00331B8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 a ich rodinných príslušníkov</w:t>
      </w:r>
    </w:p>
    <w:p w:rsidR="00236E4E" w:rsidP="00236E4E">
      <w:pPr>
        <w:jc w:val="both"/>
        <w:rPr>
          <w:rFonts w:ascii="Times New Roman" w:hAnsi="Times New Roman" w:cs="Times New Roman"/>
        </w:rPr>
      </w:pPr>
    </w:p>
    <w:p w:rsidR="00236E4E" w:rsidP="00236E4E">
      <w:pPr>
        <w:jc w:val="both"/>
        <w:rPr>
          <w:rFonts w:ascii="Times New Roman" w:hAnsi="Times New Roman" w:cs="Times New Roman"/>
        </w:rPr>
      </w:pPr>
    </w:p>
    <w:p w:rsidR="00236E4E" w:rsidRPr="00236E4E" w:rsidP="00236E4E">
      <w:pPr>
        <w:jc w:val="center"/>
        <w:rPr>
          <w:rFonts w:ascii="Times New Roman" w:hAnsi="Times New Roman" w:cs="Times New Roman"/>
          <w:spacing w:val="60"/>
        </w:rPr>
      </w:pPr>
      <w:r w:rsidRPr="00236E4E">
        <w:rPr>
          <w:rFonts w:ascii="Times New Roman" w:hAnsi="Times New Roman" w:cs="Times New Roman"/>
          <w:spacing w:val="60"/>
        </w:rPr>
        <w:t>Zákon</w:t>
      </w: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z..........................200</w:t>
      </w:r>
      <w:r w:rsidR="00810DD9">
        <w:rPr>
          <w:rFonts w:ascii="Times New Roman" w:hAnsi="Times New Roman" w:cs="Times New Roman"/>
        </w:rPr>
        <w:t>8</w:t>
      </w:r>
    </w:p>
    <w:p w:rsidR="00236E4E" w:rsidP="00236E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 zmiernení niektorých morálnych a majetkových krívd dlhodobo prenasledovaných občanov</w:t>
      </w:r>
      <w:r w:rsidR="00A61130">
        <w:rPr>
          <w:rFonts w:ascii="Times New Roman" w:hAnsi="Times New Roman" w:cs="Times New Roman"/>
          <w:b/>
        </w:rPr>
        <w:t xml:space="preserve"> evidovaných</w:t>
      </w:r>
      <w:r>
        <w:rPr>
          <w:rFonts w:ascii="Times New Roman" w:hAnsi="Times New Roman" w:cs="Times New Roman"/>
          <w:b/>
        </w:rPr>
        <w:t xml:space="preserve"> na osobitn</w:t>
      </w:r>
      <w:r w:rsidR="00123EF1">
        <w:rPr>
          <w:rFonts w:ascii="Times New Roman" w:hAnsi="Times New Roman" w:cs="Times New Roman"/>
          <w:b/>
        </w:rPr>
        <w:t>om</w:t>
      </w:r>
      <w:r>
        <w:rPr>
          <w:rFonts w:ascii="Times New Roman" w:hAnsi="Times New Roman" w:cs="Times New Roman"/>
          <w:b/>
        </w:rPr>
        <w:t xml:space="preserve"> zoznam</w:t>
      </w:r>
      <w:r w:rsidR="00123EF1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(</w:t>
      </w:r>
      <w:r w:rsidR="00123EF1">
        <w:rPr>
          <w:rFonts w:ascii="Times New Roman" w:hAnsi="Times New Roman" w:cs="Times New Roman"/>
          <w:b/>
        </w:rPr>
        <w:t>na tzv.</w:t>
      </w:r>
      <w:r>
        <w:rPr>
          <w:rFonts w:ascii="Times New Roman" w:hAnsi="Times New Roman" w:cs="Times New Roman"/>
          <w:b/>
        </w:rPr>
        <w:t>„</w:t>
      </w:r>
      <w:r w:rsidR="00D07507">
        <w:rPr>
          <w:rFonts w:ascii="Times New Roman" w:hAnsi="Times New Roman" w:cs="Times New Roman"/>
          <w:b/>
        </w:rPr>
        <w:t>či</w:t>
      </w:r>
      <w:r w:rsidR="00BD1AED">
        <w:rPr>
          <w:rFonts w:ascii="Times New Roman" w:hAnsi="Times New Roman" w:cs="Times New Roman"/>
          <w:b/>
        </w:rPr>
        <w:t>ern</w:t>
      </w:r>
      <w:r>
        <w:rPr>
          <w:rFonts w:ascii="Times New Roman" w:hAnsi="Times New Roman" w:cs="Times New Roman"/>
          <w:b/>
        </w:rPr>
        <w:t>ej listine“) a ich rodinných príslušníkov</w:t>
      </w:r>
    </w:p>
    <w:p w:rsidR="00236E4E" w:rsidP="00236E4E">
      <w:pPr>
        <w:jc w:val="center"/>
        <w:rPr>
          <w:rFonts w:ascii="Times New Roman" w:hAnsi="Times New Roman" w:cs="Times New Roman"/>
          <w:b/>
        </w:rPr>
      </w:pPr>
    </w:p>
    <w:p w:rsidR="00794370" w:rsidP="00236E4E">
      <w:pPr>
        <w:jc w:val="center"/>
        <w:rPr>
          <w:rFonts w:ascii="Times New Roman" w:hAnsi="Times New Roman" w:cs="Times New Roman"/>
          <w:b/>
        </w:rPr>
      </w:pP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§1</w:t>
      </w:r>
    </w:p>
    <w:p w:rsidR="00236E4E" w:rsidP="0023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a predmet</w:t>
      </w:r>
    </w:p>
    <w:p w:rsidR="00236E4E" w:rsidP="00236E4E">
      <w:pPr>
        <w:jc w:val="both"/>
        <w:rPr>
          <w:rFonts w:ascii="Times New Roman" w:hAnsi="Times New Roman" w:cs="Times New Roman"/>
        </w:rPr>
      </w:pPr>
    </w:p>
    <w:p w:rsidR="00236E4E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Pre zmiernenie niektorých morálnych a majetkových krívd spôsobených komunistickým režimom v rokoch 1968 až 1989</w:t>
      </w:r>
      <w:r w:rsidR="003A28B8">
        <w:rPr>
          <w:rFonts w:ascii="Times New Roman" w:hAnsi="Times New Roman" w:cs="Times New Roman"/>
        </w:rPr>
        <w:t xml:space="preserve"> spáchaných  občanom</w:t>
      </w:r>
      <w:r>
        <w:rPr>
          <w:rFonts w:ascii="Times New Roman" w:hAnsi="Times New Roman" w:cs="Times New Roman"/>
        </w:rPr>
        <w:t xml:space="preserve">, ktorí boli </w:t>
      </w:r>
      <w:r w:rsidR="00A61130">
        <w:rPr>
          <w:rFonts w:ascii="Times New Roman" w:hAnsi="Times New Roman" w:cs="Times New Roman"/>
        </w:rPr>
        <w:t xml:space="preserve">evidovaní </w:t>
      </w:r>
      <w:r>
        <w:rPr>
          <w:rFonts w:ascii="Times New Roman" w:hAnsi="Times New Roman" w:cs="Times New Roman"/>
        </w:rPr>
        <w:t>na osobitn</w:t>
      </w:r>
      <w:r w:rsidR="00123EF1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123EF1">
        <w:rPr>
          <w:rFonts w:ascii="Times New Roman" w:hAnsi="Times New Roman" w:cs="Times New Roman"/>
        </w:rPr>
        <w:t xml:space="preserve">na tzv. </w:t>
      </w:r>
      <w:r w:rsidR="00660EF3">
        <w:rPr>
          <w:rFonts w:ascii="Times New Roman" w:hAnsi="Times New Roman" w:cs="Times New Roman"/>
        </w:rPr>
        <w:t>„</w:t>
      </w:r>
      <w:r w:rsidR="00D07507">
        <w:rPr>
          <w:rFonts w:ascii="Times New Roman" w:hAnsi="Times New Roman" w:cs="Times New Roman"/>
        </w:rPr>
        <w:t>č</w:t>
      </w:r>
      <w:r w:rsidR="00BD1AED">
        <w:rPr>
          <w:rFonts w:ascii="Times New Roman" w:hAnsi="Times New Roman" w:cs="Times New Roman"/>
        </w:rPr>
        <w:t>iern</w:t>
      </w:r>
      <w:r>
        <w:rPr>
          <w:rFonts w:ascii="Times New Roman" w:hAnsi="Times New Roman" w:cs="Times New Roman"/>
        </w:rPr>
        <w:t>ej listine</w:t>
      </w:r>
      <w:r w:rsidR="00660EF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– (ďalej len „občania </w:t>
      </w:r>
      <w:r w:rsidR="00A61130">
        <w:rPr>
          <w:rFonts w:ascii="Times New Roman" w:hAnsi="Times New Roman" w:cs="Times New Roman"/>
        </w:rPr>
        <w:t>evidovaní</w:t>
      </w:r>
      <w:r w:rsidR="00583DFD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> </w:t>
      </w:r>
      <w:r w:rsidR="00D07507">
        <w:rPr>
          <w:rFonts w:ascii="Times New Roman" w:hAnsi="Times New Roman" w:cs="Times New Roman"/>
        </w:rPr>
        <w:t>osobitn</w:t>
      </w:r>
      <w:r w:rsidR="00123EF1">
        <w:rPr>
          <w:rFonts w:ascii="Times New Roman" w:hAnsi="Times New Roman" w:cs="Times New Roman"/>
        </w:rPr>
        <w:t>om</w:t>
      </w:r>
      <w:r w:rsidR="00D07507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“), </w:t>
      </w:r>
      <w:r w:rsidR="00D07507">
        <w:rPr>
          <w:rFonts w:ascii="Times New Roman" w:hAnsi="Times New Roman" w:cs="Times New Roman"/>
        </w:rPr>
        <w:t>prijatých na základe uznesenia predsedníctva</w:t>
      </w:r>
      <w:r w:rsidR="00660EF3">
        <w:rPr>
          <w:rFonts w:ascii="Times New Roman" w:hAnsi="Times New Roman" w:cs="Times New Roman"/>
        </w:rPr>
        <w:t xml:space="preserve"> ú</w:t>
      </w:r>
      <w:r w:rsidR="003A28B8">
        <w:rPr>
          <w:rFonts w:ascii="Times New Roman" w:hAnsi="Times New Roman" w:cs="Times New Roman"/>
        </w:rPr>
        <w:t xml:space="preserve">stredného výboru Komunistickej strany Československa (k bodu - Návrh zásad pre spracovanie kádrových poriadkov, a návrh prejednávania kádrových návrhov v straníckych orgánoch a návrh dočasného kádrového poriadku ústredného výboru Komunistickej strany Československa), </w:t>
      </w:r>
      <w:r w:rsidR="00D07507">
        <w:rPr>
          <w:rFonts w:ascii="Times New Roman" w:hAnsi="Times New Roman" w:cs="Times New Roman"/>
        </w:rPr>
        <w:t xml:space="preserve"> zo 6.</w:t>
      </w:r>
      <w:r w:rsidR="003A28B8">
        <w:rPr>
          <w:rFonts w:ascii="Times New Roman" w:hAnsi="Times New Roman" w:cs="Times New Roman"/>
        </w:rPr>
        <w:t>februára 1</w:t>
      </w:r>
      <w:r>
        <w:rPr>
          <w:rFonts w:ascii="Times New Roman" w:hAnsi="Times New Roman" w:cs="Times New Roman"/>
        </w:rPr>
        <w:t>97</w:t>
      </w:r>
      <w:r w:rsidR="00D07507">
        <w:rPr>
          <w:rFonts w:ascii="Times New Roman" w:hAnsi="Times New Roman" w:cs="Times New Roman"/>
        </w:rPr>
        <w:t>0</w:t>
      </w:r>
      <w:r w:rsidR="003A28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vychádzajúc pri tom z osobitných predpisov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 w:rsidR="00C51562">
        <w:rPr>
          <w:rFonts w:ascii="Times New Roman" w:hAnsi="Times New Roman" w:cs="Times New Roman"/>
        </w:rPr>
        <w:t>, vymedzuje tento zákon</w:t>
      </w:r>
      <w:r w:rsidR="00D07507">
        <w:rPr>
          <w:rFonts w:ascii="Times New Roman" w:hAnsi="Times New Roman" w:cs="Times New Roman"/>
        </w:rPr>
        <w:t>,</w:t>
      </w:r>
      <w:r w:rsidR="00C51562">
        <w:rPr>
          <w:rFonts w:ascii="Times New Roman" w:hAnsi="Times New Roman" w:cs="Times New Roman"/>
        </w:rPr>
        <w:t xml:space="preserve"> rozsah a spôsob morálnej </w:t>
      </w:r>
      <w:r w:rsidR="00C51562">
        <w:rPr>
          <w:rFonts w:ascii="Times New Roman" w:hAnsi="Times New Roman" w:cs="Times New Roman"/>
        </w:rPr>
        <w:t>a mate</w:t>
      </w:r>
      <w:r w:rsidR="00D07507">
        <w:rPr>
          <w:rFonts w:ascii="Times New Roman" w:hAnsi="Times New Roman" w:cs="Times New Roman"/>
        </w:rPr>
        <w:t xml:space="preserve">riálnej rehabilitácie občanov </w:t>
      </w:r>
      <w:r w:rsidR="00A61130">
        <w:rPr>
          <w:rFonts w:ascii="Times New Roman" w:hAnsi="Times New Roman" w:cs="Times New Roman"/>
        </w:rPr>
        <w:t>evidovan</w:t>
      </w:r>
      <w:r w:rsidR="00123EF1">
        <w:rPr>
          <w:rFonts w:ascii="Times New Roman" w:hAnsi="Times New Roman" w:cs="Times New Roman"/>
        </w:rPr>
        <w:t xml:space="preserve">ých </w:t>
      </w:r>
      <w:r w:rsidR="00D07507">
        <w:rPr>
          <w:rFonts w:ascii="Times New Roman" w:hAnsi="Times New Roman" w:cs="Times New Roman"/>
        </w:rPr>
        <w:t>na osobitn</w:t>
      </w:r>
      <w:r w:rsidR="00123EF1">
        <w:rPr>
          <w:rFonts w:ascii="Times New Roman" w:hAnsi="Times New Roman" w:cs="Times New Roman"/>
        </w:rPr>
        <w:t>om</w:t>
      </w:r>
      <w:r w:rsidR="00D07507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 w:rsidR="00C51562">
        <w:rPr>
          <w:rFonts w:ascii="Times New Roman" w:hAnsi="Times New Roman" w:cs="Times New Roman"/>
        </w:rPr>
        <w:t xml:space="preserve"> a ich rodinných príslušníkov.</w:t>
      </w:r>
    </w:p>
    <w:p w:rsidR="00C51562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Tento zákon morálne a spoločensky rehabilituje občanov </w:t>
      </w:r>
      <w:r w:rsidR="00A61130">
        <w:rPr>
          <w:rFonts w:ascii="Times New Roman" w:hAnsi="Times New Roman" w:cs="Times New Roman"/>
        </w:rPr>
        <w:t>evidovaných</w:t>
      </w:r>
      <w:r>
        <w:rPr>
          <w:rFonts w:ascii="Times New Roman" w:hAnsi="Times New Roman" w:cs="Times New Roman"/>
        </w:rPr>
        <w:t xml:space="preserve"> na osobitn</w:t>
      </w:r>
      <w:r w:rsidR="00123EF1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 w:rsidR="00D07507">
        <w:rPr>
          <w:rFonts w:ascii="Times New Roman" w:hAnsi="Times New Roman" w:cs="Times New Roman"/>
        </w:rPr>
        <w:t xml:space="preserve"> </w:t>
      </w:r>
      <w:r w:rsidR="00583DFD">
        <w:rPr>
          <w:rFonts w:ascii="Times New Roman" w:hAnsi="Times New Roman" w:cs="Times New Roman"/>
        </w:rPr>
        <w:t xml:space="preserve">podľa ods. 1 </w:t>
      </w:r>
      <w:r>
        <w:rPr>
          <w:rFonts w:ascii="Times New Roman" w:hAnsi="Times New Roman" w:cs="Times New Roman"/>
        </w:rPr>
        <w:t>a považuje ich z hľadiska vzťahu k bývalej komunist</w:t>
      </w:r>
      <w:r>
        <w:rPr>
          <w:rFonts w:ascii="Times New Roman" w:hAnsi="Times New Roman" w:cs="Times New Roman"/>
        </w:rPr>
        <w:t>ickej diktatúre aj v zmysle osobit</w:t>
      </w:r>
      <w:r w:rsidR="00123EF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ých predpisov</w:t>
      </w:r>
      <w:r w:rsidRPr="004923DA" w:rsidR="004923D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za bezúhonných a za významnú súčasť protikomunistického odboja.</w:t>
      </w:r>
    </w:p>
    <w:p w:rsidR="00236E4E" w:rsidP="00236E4E">
      <w:pPr>
        <w:jc w:val="both"/>
        <w:rPr>
          <w:rFonts w:ascii="Times New Roman" w:hAnsi="Times New Roman" w:cs="Times New Roman"/>
        </w:rPr>
      </w:pPr>
      <w:r w:rsidR="00C51562">
        <w:rPr>
          <w:rFonts w:ascii="Times New Roman" w:hAnsi="Times New Roman" w:cs="Times New Roman"/>
        </w:rPr>
        <w:tab/>
        <w:t>(3) Zákon upravuje podmienky pre zmiernenie následkov niektorých majetkových a iných krívd, ktorých sa dopustil komunistický režim na občanoc</w:t>
      </w:r>
      <w:r w:rsidR="00C51562">
        <w:rPr>
          <w:rFonts w:ascii="Times New Roman" w:hAnsi="Times New Roman" w:cs="Times New Roman"/>
        </w:rPr>
        <w:t xml:space="preserve">h </w:t>
      </w:r>
      <w:r w:rsidR="00A61130">
        <w:rPr>
          <w:rFonts w:ascii="Times New Roman" w:hAnsi="Times New Roman" w:cs="Times New Roman"/>
        </w:rPr>
        <w:t xml:space="preserve">evidovaných </w:t>
      </w:r>
      <w:r w:rsidR="00C51562">
        <w:rPr>
          <w:rFonts w:ascii="Times New Roman" w:hAnsi="Times New Roman" w:cs="Times New Roman"/>
        </w:rPr>
        <w:t xml:space="preserve">na </w:t>
      </w:r>
      <w:r w:rsidR="00D07507">
        <w:rPr>
          <w:rFonts w:ascii="Times New Roman" w:hAnsi="Times New Roman" w:cs="Times New Roman"/>
        </w:rPr>
        <w:t>osobitn</w:t>
      </w:r>
      <w:r w:rsidR="00123EF1">
        <w:rPr>
          <w:rFonts w:ascii="Times New Roman" w:hAnsi="Times New Roman" w:cs="Times New Roman"/>
        </w:rPr>
        <w:t>om</w:t>
      </w:r>
      <w:r w:rsidR="00D07507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 w:rsidR="00C51562">
        <w:rPr>
          <w:rFonts w:ascii="Times New Roman" w:hAnsi="Times New Roman" w:cs="Times New Roman"/>
        </w:rPr>
        <w:t>. V nich ich označoval ako „predstaviteľov, exponentov a nositeľov pravicového oportunizmu, organizátorov protistraníckych</w:t>
      </w:r>
      <w:r w:rsidR="00583DFD">
        <w:rPr>
          <w:rFonts w:ascii="Times New Roman" w:hAnsi="Times New Roman" w:cs="Times New Roman"/>
        </w:rPr>
        <w:t>,</w:t>
      </w:r>
      <w:r w:rsidR="00C51562">
        <w:rPr>
          <w:rFonts w:ascii="Times New Roman" w:hAnsi="Times New Roman" w:cs="Times New Roman"/>
        </w:rPr>
        <w:t xml:space="preserve"> protisocialistických a protisovietskych kampaní a akcií“, a ako takých</w:t>
      </w:r>
      <w:r w:rsidR="00D07507">
        <w:rPr>
          <w:rFonts w:ascii="Times New Roman" w:hAnsi="Times New Roman" w:cs="Times New Roman"/>
        </w:rPr>
        <w:t>,</w:t>
      </w:r>
      <w:r w:rsidR="00C51562">
        <w:rPr>
          <w:rFonts w:ascii="Times New Roman" w:hAnsi="Times New Roman" w:cs="Times New Roman"/>
        </w:rPr>
        <w:t xml:space="preserve"> v období od 21. augusta 1968 do 17. novembra 1989 systematicky prenasledoval v príkrom rozpore so zásadami demokratickej spoločnosti, povinnej rešpektovať práva občanov obsiahnuté v Charte Organizácie spojených národov, v Deklarácii ľudských práv a v nadväzujúcich medzinárodných pa</w:t>
      </w:r>
      <w:r w:rsidR="00C51562">
        <w:rPr>
          <w:rFonts w:ascii="Times New Roman" w:hAnsi="Times New Roman" w:cs="Times New Roman"/>
        </w:rPr>
        <w:t xml:space="preserve">ktoch </w:t>
      </w:r>
      <w:r w:rsidR="00EE1A39">
        <w:rPr>
          <w:rFonts w:ascii="Times New Roman" w:hAnsi="Times New Roman" w:cs="Times New Roman"/>
        </w:rPr>
        <w:t>o</w:t>
      </w:r>
      <w:r w:rsidR="00C51562">
        <w:rPr>
          <w:rFonts w:ascii="Times New Roman" w:hAnsi="Times New Roman" w:cs="Times New Roman"/>
        </w:rPr>
        <w:t> občianskych, politických, hospodárskych</w:t>
      </w:r>
      <w:r w:rsidR="004923DA">
        <w:rPr>
          <w:rFonts w:ascii="Times New Roman" w:hAnsi="Times New Roman" w:cs="Times New Roman"/>
        </w:rPr>
        <w:t>, sociálnych a kultúrnych právach.</w:t>
      </w:r>
      <w:r w:rsidR="004923DA">
        <w:rPr>
          <w:rStyle w:val="FootnoteReference"/>
          <w:rFonts w:ascii="Times New Roman" w:hAnsi="Times New Roman" w:cs="Times New Roman"/>
        </w:rPr>
        <w:t>2</w:t>
      </w:r>
    </w:p>
    <w:p w:rsidR="004923DA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(4) Touto morálnou rehabilitáciou a symbolickým materiálnym odškodnením občanov </w:t>
      </w:r>
      <w:r w:rsidR="00A61130">
        <w:rPr>
          <w:rFonts w:ascii="Times New Roman" w:hAnsi="Times New Roman" w:cs="Times New Roman"/>
        </w:rPr>
        <w:t xml:space="preserve">evidovaných </w:t>
      </w:r>
      <w:r w:rsidR="00583DFD">
        <w:rPr>
          <w:rFonts w:ascii="Times New Roman" w:hAnsi="Times New Roman" w:cs="Times New Roman"/>
        </w:rPr>
        <w:t>na</w:t>
      </w:r>
      <w:r w:rsidR="00690CB2">
        <w:rPr>
          <w:rFonts w:ascii="Times New Roman" w:hAnsi="Times New Roman" w:cs="Times New Roman"/>
        </w:rPr>
        <w:t> </w:t>
      </w:r>
      <w:r w:rsidR="003A28B8">
        <w:rPr>
          <w:rFonts w:ascii="Times New Roman" w:hAnsi="Times New Roman" w:cs="Times New Roman"/>
        </w:rPr>
        <w:t>osobitn</w:t>
      </w:r>
      <w:r w:rsidR="00123EF1">
        <w:rPr>
          <w:rFonts w:ascii="Times New Roman" w:hAnsi="Times New Roman" w:cs="Times New Roman"/>
        </w:rPr>
        <w:t>om</w:t>
      </w:r>
      <w:r w:rsidR="003A28B8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 w:rsidR="003A28B8">
        <w:rPr>
          <w:rFonts w:ascii="Times New Roman" w:hAnsi="Times New Roman" w:cs="Times New Roman"/>
        </w:rPr>
        <w:t>,</w:t>
      </w:r>
      <w:r w:rsidR="00690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zmysle </w:t>
      </w:r>
      <w:r w:rsidR="00583DFD">
        <w:rPr>
          <w:rFonts w:ascii="Times New Roman" w:hAnsi="Times New Roman" w:cs="Times New Roman"/>
        </w:rPr>
        <w:t>ods.</w:t>
      </w:r>
      <w:r>
        <w:rPr>
          <w:rFonts w:ascii="Times New Roman" w:hAnsi="Times New Roman" w:cs="Times New Roman"/>
        </w:rPr>
        <w:t xml:space="preserve"> 1 </w:t>
      </w:r>
      <w:r w:rsidR="00F40141">
        <w:rPr>
          <w:rFonts w:ascii="Times New Roman" w:hAnsi="Times New Roman" w:cs="Times New Roman"/>
        </w:rPr>
        <w:t>vo forme jednorazovej finančnej náhrady</w:t>
      </w:r>
      <w:r w:rsidR="003A28B8">
        <w:rPr>
          <w:rFonts w:ascii="Times New Roman" w:hAnsi="Times New Roman" w:cs="Times New Roman"/>
        </w:rPr>
        <w:t>,</w:t>
      </w:r>
      <w:r w:rsidR="00F401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dochádza súčasne aj k faktickému ukončeniu účinnosti tajnej, protiprávnej a diskriminačnej trestnej Smernice ÚV KSČ a sprievodných uznesení z rokov 1971, 1972 a 1974, ktoré mimosúdne a nezákonným využitím štátnej politickej, hospodárskej a celkovej mocenske</w:t>
      </w:r>
      <w:r>
        <w:rPr>
          <w:rFonts w:ascii="Times New Roman" w:hAnsi="Times New Roman" w:cs="Times New Roman"/>
        </w:rPr>
        <w:t>j štruktúry štátu</w:t>
      </w:r>
      <w:r w:rsidR="00A96E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postihovali o</w:t>
      </w:r>
      <w:r w:rsidR="00690CB2">
        <w:rPr>
          <w:rFonts w:ascii="Times New Roman" w:hAnsi="Times New Roman" w:cs="Times New Roman"/>
        </w:rPr>
        <w:t>bčanov</w:t>
      </w:r>
      <w:r>
        <w:rPr>
          <w:rFonts w:ascii="Times New Roman" w:hAnsi="Times New Roman" w:cs="Times New Roman"/>
        </w:rPr>
        <w:t xml:space="preserve"> </w:t>
      </w:r>
      <w:r w:rsidR="00A61130">
        <w:rPr>
          <w:rFonts w:ascii="Times New Roman" w:hAnsi="Times New Roman" w:cs="Times New Roman"/>
        </w:rPr>
        <w:t xml:space="preserve">evidovaných </w:t>
      </w:r>
      <w:r>
        <w:rPr>
          <w:rFonts w:ascii="Times New Roman" w:hAnsi="Times New Roman" w:cs="Times New Roman"/>
        </w:rPr>
        <w:t xml:space="preserve">na </w:t>
      </w:r>
      <w:r w:rsidR="00A96E9C">
        <w:rPr>
          <w:rFonts w:ascii="Times New Roman" w:hAnsi="Times New Roman" w:cs="Times New Roman"/>
        </w:rPr>
        <w:t>osobitn</w:t>
      </w:r>
      <w:r w:rsidR="00123EF1">
        <w:rPr>
          <w:rFonts w:ascii="Times New Roman" w:hAnsi="Times New Roman" w:cs="Times New Roman"/>
        </w:rPr>
        <w:t>om</w:t>
      </w:r>
      <w:r w:rsidR="00A96E9C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 ich rodinných príslušníkov. </w:t>
      </w:r>
    </w:p>
    <w:p w:rsidR="006B6035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(5) Zákon stanovuje podmienky pre uplatnenie nárokov oprávnených osôb, rozsah možných kompenzácií i spôsob finančn</w:t>
      </w:r>
      <w:r w:rsidR="00F40141">
        <w:rPr>
          <w:rFonts w:ascii="Times New Roman" w:hAnsi="Times New Roman" w:cs="Times New Roman"/>
        </w:rPr>
        <w:t>ej náhrady</w:t>
      </w:r>
      <w:r>
        <w:rPr>
          <w:rFonts w:ascii="Times New Roman" w:hAnsi="Times New Roman" w:cs="Times New Roman"/>
        </w:rPr>
        <w:t>.</w:t>
      </w:r>
    </w:p>
    <w:p w:rsidR="006B6035" w:rsidP="00236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(6) Zákon upravuje pôsobnosť </w:t>
      </w:r>
      <w:r w:rsidR="00916DC5">
        <w:rPr>
          <w:rFonts w:ascii="Times New Roman" w:hAnsi="Times New Roman" w:cs="Times New Roman"/>
        </w:rPr>
        <w:t>Mini</w:t>
      </w:r>
      <w:r>
        <w:rPr>
          <w:rFonts w:ascii="Times New Roman" w:hAnsi="Times New Roman" w:cs="Times New Roman"/>
        </w:rPr>
        <w:t>st</w:t>
      </w:r>
      <w:r w:rsidR="00916DC5">
        <w:rPr>
          <w:rFonts w:ascii="Times New Roman" w:hAnsi="Times New Roman" w:cs="Times New Roman"/>
        </w:rPr>
        <w:t>erst</w:t>
      </w:r>
      <w:r>
        <w:rPr>
          <w:rFonts w:ascii="Times New Roman" w:hAnsi="Times New Roman" w:cs="Times New Roman"/>
        </w:rPr>
        <w:t xml:space="preserve">va </w:t>
      </w:r>
      <w:r w:rsidR="000B5EF0">
        <w:rPr>
          <w:rFonts w:ascii="Times New Roman" w:hAnsi="Times New Roman" w:cs="Times New Roman"/>
        </w:rPr>
        <w:t xml:space="preserve">vnútra </w:t>
      </w:r>
      <w:r>
        <w:rPr>
          <w:rFonts w:ascii="Times New Roman" w:hAnsi="Times New Roman" w:cs="Times New Roman"/>
        </w:rPr>
        <w:t>Slovenskej republiky</w:t>
      </w:r>
      <w:r w:rsidR="00CC6BF0">
        <w:rPr>
          <w:rFonts w:ascii="Times New Roman" w:hAnsi="Times New Roman" w:cs="Times New Roman"/>
        </w:rPr>
        <w:t xml:space="preserve"> </w:t>
      </w:r>
      <w:r w:rsidR="000B5EF0">
        <w:rPr>
          <w:rFonts w:ascii="Times New Roman" w:hAnsi="Times New Roman" w:cs="Times New Roman"/>
        </w:rPr>
        <w:t xml:space="preserve">podľa § 4 ods. 3 tohto zákona, Ministerstva spravodlivosti Slovenskej republiky </w:t>
      </w:r>
      <w:r w:rsidR="00CC6BF0">
        <w:rPr>
          <w:rFonts w:ascii="Times New Roman" w:hAnsi="Times New Roman" w:cs="Times New Roman"/>
        </w:rPr>
        <w:t>v</w:t>
      </w:r>
      <w:r w:rsidR="00A96E9C">
        <w:rPr>
          <w:rFonts w:ascii="Times New Roman" w:hAnsi="Times New Roman" w:cs="Times New Roman"/>
        </w:rPr>
        <w:t> </w:t>
      </w:r>
      <w:r w:rsidR="00CC6BF0">
        <w:rPr>
          <w:rFonts w:ascii="Times New Roman" w:hAnsi="Times New Roman" w:cs="Times New Roman"/>
        </w:rPr>
        <w:t>konaní o vydaní Osvedčenia a poskytnutí jednorazovej finančnej náhrady</w:t>
      </w:r>
      <w:r w:rsidR="00C33868">
        <w:rPr>
          <w:rFonts w:ascii="Times New Roman" w:hAnsi="Times New Roman" w:cs="Times New Roman"/>
        </w:rPr>
        <w:t>.</w:t>
      </w:r>
    </w:p>
    <w:p w:rsidR="006B6035" w:rsidP="00236E4E">
      <w:pPr>
        <w:jc w:val="both"/>
        <w:rPr>
          <w:rFonts w:ascii="Times New Roman" w:hAnsi="Times New Roman" w:cs="Times New Roman"/>
        </w:rPr>
      </w:pPr>
    </w:p>
    <w:p w:rsidR="00B87787" w:rsidP="00236E4E">
      <w:pPr>
        <w:jc w:val="both"/>
        <w:rPr>
          <w:rFonts w:ascii="Times New Roman" w:hAnsi="Times New Roman" w:cs="Times New Roman"/>
        </w:rPr>
      </w:pPr>
    </w:p>
    <w:p w:rsidR="00F06FA8" w:rsidP="00F06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</w:p>
    <w:p w:rsidR="00F06FA8" w:rsidP="00F06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Zmiernenie krívd</w:t>
      </w:r>
    </w:p>
    <w:p w:rsidR="00F06FA8" w:rsidP="00F06FA8">
      <w:pPr>
        <w:jc w:val="center"/>
        <w:rPr>
          <w:rFonts w:ascii="Times New Roman" w:hAnsi="Times New Roman" w:cs="Times New Roman"/>
        </w:rPr>
      </w:pPr>
    </w:p>
    <w:p w:rsidR="00F06FA8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Zmiernenie následkov, morálnych, materiálnych a iných krívd spôsobených dlhodobým prenasledovaním občanov </w:t>
      </w:r>
      <w:r w:rsidR="00A61130">
        <w:rPr>
          <w:rFonts w:ascii="Times New Roman" w:hAnsi="Times New Roman" w:cs="Times New Roman"/>
        </w:rPr>
        <w:t>evidovaných</w:t>
      </w:r>
      <w:r w:rsidR="00583DFD">
        <w:rPr>
          <w:rFonts w:ascii="Times New Roman" w:hAnsi="Times New Roman" w:cs="Times New Roman"/>
        </w:rPr>
        <w:t xml:space="preserve"> na</w:t>
      </w:r>
      <w:r w:rsidR="00A96E9C">
        <w:rPr>
          <w:rFonts w:ascii="Times New Roman" w:hAnsi="Times New Roman" w:cs="Times New Roman"/>
        </w:rPr>
        <w:t xml:space="preserve"> osobitn</w:t>
      </w:r>
      <w:r w:rsidR="00123EF1">
        <w:rPr>
          <w:rFonts w:ascii="Times New Roman" w:hAnsi="Times New Roman" w:cs="Times New Roman"/>
        </w:rPr>
        <w:t>om</w:t>
      </w:r>
      <w:r w:rsidR="00A96E9C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 w:rsidR="00A96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ich rodinných príslušníkov</w:t>
      </w:r>
      <w:r w:rsidR="00A96E9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 období od 21. augusta 1968 do 17. novembra 1989 spočíva v</w:t>
      </w:r>
    </w:p>
    <w:p w:rsidR="00CC6BF0" w:rsidP="00F06FA8">
      <w:pPr>
        <w:numPr>
          <w:ilvl w:val="0"/>
          <w:numId w:val="1"/>
        </w:numPr>
        <w:tabs>
          <w:tab w:val="clear" w:pos="720"/>
          <w:tab w:val="left" w:pos="1440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morálno-spoločenskej rehabilitácii,</w:t>
      </w:r>
    </w:p>
    <w:p w:rsidR="00F06FA8" w:rsidP="00243EEE">
      <w:pPr>
        <w:numPr>
          <w:ilvl w:val="0"/>
          <w:numId w:val="1"/>
        </w:numPr>
        <w:tabs>
          <w:tab w:val="clear" w:pos="720"/>
          <w:tab w:val="left" w:pos="1440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</w:t>
      </w:r>
      <w:r w:rsidR="00243EEE">
        <w:rPr>
          <w:rFonts w:ascii="Times New Roman" w:hAnsi="Times New Roman" w:cs="Times New Roman"/>
        </w:rPr>
        <w:t xml:space="preserve"> jednorazovej finančnej náhrady.</w:t>
      </w:r>
    </w:p>
    <w:p w:rsidR="00F06FA8" w:rsidP="00F06FA8">
      <w:pPr>
        <w:jc w:val="both"/>
        <w:rPr>
          <w:rFonts w:ascii="Times New Roman" w:hAnsi="Times New Roman" w:cs="Times New Roman"/>
        </w:rPr>
      </w:pPr>
    </w:p>
    <w:p w:rsidR="00794370" w:rsidP="00F06FA8">
      <w:pPr>
        <w:jc w:val="both"/>
        <w:rPr>
          <w:rFonts w:ascii="Times New Roman" w:hAnsi="Times New Roman" w:cs="Times New Roman"/>
        </w:rPr>
      </w:pPr>
    </w:p>
    <w:p w:rsidR="00F06FA8" w:rsidP="00F06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</w:p>
    <w:p w:rsidR="00F06FA8" w:rsidP="00F06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Oprávnená osoba</w:t>
      </w:r>
    </w:p>
    <w:p w:rsidR="00F06FA8" w:rsidP="00F06FA8">
      <w:pPr>
        <w:jc w:val="both"/>
        <w:rPr>
          <w:rFonts w:ascii="Times New Roman" w:hAnsi="Times New Roman" w:cs="Times New Roman"/>
        </w:rPr>
      </w:pPr>
    </w:p>
    <w:p w:rsidR="00F06FA8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Oprávnenou osobou v zmysle § 2 je, ak tento zákon neustanovuje inak, </w:t>
      </w:r>
      <w:r w:rsidR="00583DFD">
        <w:rPr>
          <w:rFonts w:ascii="Times New Roman" w:hAnsi="Times New Roman" w:cs="Times New Roman"/>
        </w:rPr>
        <w:t>občan</w:t>
      </w:r>
      <w:r>
        <w:rPr>
          <w:rFonts w:ascii="Times New Roman" w:hAnsi="Times New Roman" w:cs="Times New Roman"/>
        </w:rPr>
        <w:t xml:space="preserve"> </w:t>
      </w:r>
      <w:r w:rsidR="00A61130">
        <w:rPr>
          <w:rFonts w:ascii="Times New Roman" w:hAnsi="Times New Roman" w:cs="Times New Roman"/>
        </w:rPr>
        <w:t>evidovaný</w:t>
      </w:r>
      <w:r>
        <w:rPr>
          <w:rFonts w:ascii="Times New Roman" w:hAnsi="Times New Roman" w:cs="Times New Roman"/>
        </w:rPr>
        <w:t xml:space="preserve"> na </w:t>
      </w:r>
      <w:r w:rsidR="00A96E9C">
        <w:rPr>
          <w:rFonts w:ascii="Times New Roman" w:hAnsi="Times New Roman" w:cs="Times New Roman"/>
        </w:rPr>
        <w:t>osobitn</w:t>
      </w:r>
      <w:r w:rsidR="00123EF1">
        <w:rPr>
          <w:rFonts w:ascii="Times New Roman" w:hAnsi="Times New Roman" w:cs="Times New Roman"/>
        </w:rPr>
        <w:t>om</w:t>
      </w:r>
      <w:r w:rsidR="00A96E9C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ktor</w:t>
      </w:r>
      <w:r w:rsidR="00583DFD">
        <w:rPr>
          <w:rFonts w:ascii="Times New Roman" w:hAnsi="Times New Roman" w:cs="Times New Roman"/>
        </w:rPr>
        <w:t xml:space="preserve">ému </w:t>
      </w:r>
      <w:r>
        <w:rPr>
          <w:rFonts w:ascii="Times New Roman" w:hAnsi="Times New Roman" w:cs="Times New Roman"/>
        </w:rPr>
        <w:t>bolo o tom na je</w:t>
      </w:r>
      <w:r w:rsidR="00583DFD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žiadosť vydané príslušným ús</w:t>
      </w:r>
      <w:r w:rsidR="00A61130">
        <w:rPr>
          <w:rFonts w:ascii="Times New Roman" w:hAnsi="Times New Roman" w:cs="Times New Roman"/>
        </w:rPr>
        <w:t>tredným orgánom štátnej správy o</w:t>
      </w:r>
      <w:r>
        <w:rPr>
          <w:rFonts w:ascii="Times New Roman" w:hAnsi="Times New Roman" w:cs="Times New Roman"/>
        </w:rPr>
        <w:t>svedčenie.</w:t>
      </w:r>
    </w:p>
    <w:p w:rsidR="00583DFD" w:rsidRPr="00113125" w:rsidP="00F06FA8">
      <w:pPr>
        <w:jc w:val="both"/>
        <w:rPr>
          <w:rFonts w:ascii="Times New Roman" w:hAnsi="Times New Roman" w:cs="Times New Roman"/>
        </w:rPr>
      </w:pPr>
      <w:r w:rsidR="00F06FA8">
        <w:rPr>
          <w:rFonts w:ascii="Times New Roman" w:hAnsi="Times New Roman" w:cs="Times New Roman"/>
        </w:rPr>
        <w:tab/>
      </w:r>
      <w:r w:rsidRPr="00113125" w:rsidR="00F06FA8">
        <w:rPr>
          <w:rFonts w:ascii="Times New Roman" w:hAnsi="Times New Roman" w:cs="Times New Roman"/>
        </w:rPr>
        <w:t xml:space="preserve">(2) </w:t>
      </w:r>
      <w:r w:rsidRPr="00113125">
        <w:rPr>
          <w:rFonts w:ascii="Times New Roman" w:hAnsi="Times New Roman" w:cs="Times New Roman"/>
        </w:rPr>
        <w:t xml:space="preserve">Ak osoba </w:t>
      </w:r>
      <w:r w:rsidR="00A61130">
        <w:rPr>
          <w:rFonts w:ascii="Times New Roman" w:hAnsi="Times New Roman" w:cs="Times New Roman"/>
        </w:rPr>
        <w:t xml:space="preserve">evidovaná </w:t>
      </w:r>
      <w:r w:rsidRPr="00113125">
        <w:rPr>
          <w:rFonts w:ascii="Times New Roman" w:hAnsi="Times New Roman" w:cs="Times New Roman"/>
        </w:rPr>
        <w:t xml:space="preserve">na </w:t>
      </w:r>
      <w:r w:rsidR="00A96E9C">
        <w:rPr>
          <w:rFonts w:ascii="Times New Roman" w:hAnsi="Times New Roman" w:cs="Times New Roman"/>
        </w:rPr>
        <w:t>osobitn</w:t>
      </w:r>
      <w:r w:rsidR="00123EF1">
        <w:rPr>
          <w:rFonts w:ascii="Times New Roman" w:hAnsi="Times New Roman" w:cs="Times New Roman"/>
        </w:rPr>
        <w:t>om</w:t>
      </w:r>
      <w:r w:rsidR="00A96E9C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 w:rsidRPr="00113125">
        <w:rPr>
          <w:rFonts w:ascii="Times New Roman" w:hAnsi="Times New Roman" w:cs="Times New Roman"/>
        </w:rPr>
        <w:t xml:space="preserve"> zomrela pred nadobudnutím účinnosti tohto zákona, o</w:t>
      </w:r>
      <w:r w:rsidRPr="00113125" w:rsidR="00F06FA8">
        <w:rPr>
          <w:rFonts w:ascii="Times New Roman" w:hAnsi="Times New Roman" w:cs="Times New Roman"/>
        </w:rPr>
        <w:t>právnen</w:t>
      </w:r>
      <w:r w:rsidRPr="00113125">
        <w:rPr>
          <w:rFonts w:ascii="Times New Roman" w:hAnsi="Times New Roman" w:cs="Times New Roman"/>
        </w:rPr>
        <w:t>ými</w:t>
      </w:r>
      <w:r w:rsidRPr="00113125" w:rsidR="00F06FA8">
        <w:rPr>
          <w:rFonts w:ascii="Times New Roman" w:hAnsi="Times New Roman" w:cs="Times New Roman"/>
        </w:rPr>
        <w:t xml:space="preserve"> osob</w:t>
      </w:r>
      <w:r w:rsidRPr="00113125">
        <w:rPr>
          <w:rFonts w:ascii="Times New Roman" w:hAnsi="Times New Roman" w:cs="Times New Roman"/>
        </w:rPr>
        <w:t>ami sú fyzické osoby v tomto poradí:</w:t>
      </w:r>
    </w:p>
    <w:p w:rsidR="00583DFD" w:rsidP="00583DFD">
      <w:pPr>
        <w:ind w:left="1410" w:hanging="330"/>
        <w:jc w:val="both"/>
        <w:rPr>
          <w:rFonts w:ascii="Times New Roman" w:hAnsi="Times New Roman" w:cs="Times New Roman"/>
        </w:rPr>
      </w:pPr>
      <w:r w:rsidRPr="00113125">
        <w:rPr>
          <w:rFonts w:ascii="Times New Roman" w:hAnsi="Times New Roman" w:cs="Times New Roman"/>
        </w:rPr>
        <w:t>a)</w:t>
        <w:tab/>
      </w:r>
      <w:r w:rsidRPr="00113125" w:rsidR="00F06FA8">
        <w:rPr>
          <w:rFonts w:ascii="Times New Roman" w:hAnsi="Times New Roman" w:cs="Times New Roman"/>
        </w:rPr>
        <w:t>žijúci manžel</w:t>
      </w:r>
      <w:r w:rsidRPr="00113125" w:rsidR="00CC6BF0">
        <w:rPr>
          <w:rFonts w:ascii="Times New Roman" w:hAnsi="Times New Roman" w:cs="Times New Roman"/>
        </w:rPr>
        <w:t xml:space="preserve"> alebo</w:t>
      </w:r>
      <w:r w:rsidRPr="00113125" w:rsidR="00F06FA8">
        <w:rPr>
          <w:rFonts w:ascii="Times New Roman" w:hAnsi="Times New Roman" w:cs="Times New Roman"/>
        </w:rPr>
        <w:t xml:space="preserve"> manželka, ktor</w:t>
      </w:r>
      <w:r w:rsidRPr="00113125" w:rsidR="00CC6BF0">
        <w:rPr>
          <w:rFonts w:ascii="Times New Roman" w:hAnsi="Times New Roman" w:cs="Times New Roman"/>
        </w:rPr>
        <w:t>í</w:t>
      </w:r>
      <w:r w:rsidRPr="00113125" w:rsidR="00F06FA8">
        <w:rPr>
          <w:rFonts w:ascii="Times New Roman" w:hAnsi="Times New Roman" w:cs="Times New Roman"/>
        </w:rPr>
        <w:t xml:space="preserve"> žili v období prenasledovania</w:t>
      </w:r>
      <w:r w:rsidR="00F06FA8">
        <w:rPr>
          <w:rFonts w:ascii="Times New Roman" w:hAnsi="Times New Roman" w:cs="Times New Roman"/>
        </w:rPr>
        <w:t xml:space="preserve"> v spoločnej domácnosti s oprávnenou osobou podľa § 3 ods. 1, a</w:t>
      </w:r>
      <w:r>
        <w:rPr>
          <w:rFonts w:ascii="Times New Roman" w:hAnsi="Times New Roman" w:cs="Times New Roman"/>
        </w:rPr>
        <w:t> </w:t>
      </w:r>
      <w:r w:rsidR="00F06FA8">
        <w:rPr>
          <w:rFonts w:ascii="Times New Roman" w:hAnsi="Times New Roman" w:cs="Times New Roman"/>
        </w:rPr>
        <w:t>ktorým</w:t>
      </w:r>
      <w:r>
        <w:rPr>
          <w:rFonts w:ascii="Times New Roman" w:hAnsi="Times New Roman" w:cs="Times New Roman"/>
        </w:rPr>
        <w:t xml:space="preserve"> o tom </w:t>
      </w:r>
      <w:r w:rsidR="00F06FA8">
        <w:rPr>
          <w:rFonts w:ascii="Times New Roman" w:hAnsi="Times New Roman" w:cs="Times New Roman"/>
        </w:rPr>
        <w:t>príslu</w:t>
      </w:r>
      <w:r w:rsidR="00A61130">
        <w:rPr>
          <w:rFonts w:ascii="Times New Roman" w:hAnsi="Times New Roman" w:cs="Times New Roman"/>
        </w:rPr>
        <w:t>šný orgán štátnej správy vydal o</w:t>
      </w:r>
      <w:r w:rsidR="00F06FA8">
        <w:rPr>
          <w:rFonts w:ascii="Times New Roman" w:hAnsi="Times New Roman" w:cs="Times New Roman"/>
        </w:rPr>
        <w:t>svedčenie.</w:t>
      </w:r>
    </w:p>
    <w:p w:rsidR="00CC6BF0" w:rsidP="00583DFD">
      <w:pPr>
        <w:ind w:left="1410" w:hanging="330"/>
        <w:jc w:val="both"/>
        <w:rPr>
          <w:rFonts w:ascii="Times New Roman" w:hAnsi="Times New Roman" w:cs="Times New Roman"/>
        </w:rPr>
      </w:pPr>
      <w:r w:rsidR="00583DFD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deti</w:t>
      </w:r>
      <w:r w:rsidR="00BD1040">
        <w:rPr>
          <w:rFonts w:ascii="Times New Roman" w:hAnsi="Times New Roman" w:cs="Times New Roman"/>
        </w:rPr>
        <w:t xml:space="preserve"> oprávnenej osoby podľa § 3 ods. 1</w:t>
      </w:r>
      <w:r>
        <w:rPr>
          <w:rFonts w:ascii="Times New Roman" w:hAnsi="Times New Roman" w:cs="Times New Roman"/>
        </w:rPr>
        <w:t xml:space="preserve">, ktoré žili v období prenasledovania v spoločnej domácnosti s oprávnenou osobou podľa § 3 ods. 1, a ktorým </w:t>
      </w:r>
      <w:r w:rsidR="00583DFD">
        <w:rPr>
          <w:rFonts w:ascii="Times New Roman" w:hAnsi="Times New Roman" w:cs="Times New Roman"/>
        </w:rPr>
        <w:t xml:space="preserve">o tom </w:t>
      </w:r>
      <w:r w:rsidR="00A61130">
        <w:rPr>
          <w:rFonts w:ascii="Times New Roman" w:hAnsi="Times New Roman" w:cs="Times New Roman"/>
        </w:rPr>
        <w:t>príslušný orgá</w:t>
      </w:r>
      <w:r w:rsidR="00A61130">
        <w:rPr>
          <w:rFonts w:ascii="Times New Roman" w:hAnsi="Times New Roman" w:cs="Times New Roman"/>
        </w:rPr>
        <w:t>n vydal o</w:t>
      </w:r>
      <w:r>
        <w:rPr>
          <w:rFonts w:ascii="Times New Roman" w:hAnsi="Times New Roman" w:cs="Times New Roman"/>
        </w:rPr>
        <w:t>svedčenie</w:t>
      </w:r>
      <w:r w:rsidR="00BD1040">
        <w:rPr>
          <w:rFonts w:ascii="Times New Roman" w:hAnsi="Times New Roman" w:cs="Times New Roman"/>
        </w:rPr>
        <w:t>.</w:t>
      </w:r>
    </w:p>
    <w:p w:rsidR="00F06FA8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583D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Osoby podľa odseku 1</w:t>
      </w:r>
      <w:r w:rsidR="00583DF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2 musia byť ku dňu účinnosti tohto zákona občanmi Slovenskej republiky a musia mať na jej území trvalý pobyt.</w:t>
      </w:r>
    </w:p>
    <w:p w:rsidR="00F06FA8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583D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BD1040">
        <w:rPr>
          <w:rFonts w:ascii="Times New Roman" w:hAnsi="Times New Roman" w:cs="Times New Roman"/>
        </w:rPr>
        <w:t>Oprávnenou osobou nie je fyzická</w:t>
      </w:r>
      <w:r w:rsidR="008E120C">
        <w:rPr>
          <w:rFonts w:ascii="Times New Roman" w:hAnsi="Times New Roman" w:cs="Times New Roman"/>
        </w:rPr>
        <w:t xml:space="preserve"> osoba uvedená v § 3 ods. 1</w:t>
      </w:r>
      <w:r w:rsidR="00583DFD">
        <w:rPr>
          <w:rFonts w:ascii="Times New Roman" w:hAnsi="Times New Roman" w:cs="Times New Roman"/>
        </w:rPr>
        <w:t xml:space="preserve"> </w:t>
      </w:r>
      <w:r w:rsidR="008E120C">
        <w:rPr>
          <w:rFonts w:ascii="Times New Roman" w:hAnsi="Times New Roman" w:cs="Times New Roman"/>
        </w:rPr>
        <w:t>a </w:t>
      </w:r>
      <w:r w:rsidR="00583DFD">
        <w:rPr>
          <w:rFonts w:ascii="Times New Roman" w:hAnsi="Times New Roman" w:cs="Times New Roman"/>
        </w:rPr>
        <w:t>2</w:t>
      </w:r>
      <w:r w:rsidR="008E120C">
        <w:rPr>
          <w:rFonts w:ascii="Times New Roman" w:hAnsi="Times New Roman" w:cs="Times New Roman"/>
        </w:rPr>
        <w:t>, ktorá bola rehabilitovaná a odškodnená podľa iných zákonov</w:t>
      </w:r>
      <w:r w:rsidR="008E120C">
        <w:rPr>
          <w:rStyle w:val="FootnoteReference"/>
          <w:rFonts w:ascii="Times New Roman" w:hAnsi="Times New Roman" w:cs="Times New Roman"/>
        </w:rPr>
        <w:t>3</w:t>
      </w:r>
      <w:r w:rsidR="00504F90">
        <w:rPr>
          <w:rFonts w:ascii="Times New Roman" w:hAnsi="Times New Roman" w:cs="Times New Roman"/>
        </w:rPr>
        <w:t>.</w:t>
      </w:r>
    </w:p>
    <w:p w:rsidR="00BD1040" w:rsidP="00F06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583D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Oprávnenou osobou nie je fyzická osoba uvedená v </w:t>
      </w:r>
      <w:r w:rsidR="008E120C">
        <w:rPr>
          <w:rFonts w:ascii="Times New Roman" w:hAnsi="Times New Roman" w:cs="Times New Roman"/>
        </w:rPr>
        <w:t xml:space="preserve">§ 3 </w:t>
      </w:r>
      <w:r>
        <w:rPr>
          <w:rFonts w:ascii="Times New Roman" w:hAnsi="Times New Roman" w:cs="Times New Roman"/>
        </w:rPr>
        <w:t>ods</w:t>
      </w:r>
      <w:r w:rsidR="008E120C">
        <w:rPr>
          <w:rFonts w:ascii="Times New Roman" w:hAnsi="Times New Roman" w:cs="Times New Roman"/>
        </w:rPr>
        <w:t>.</w:t>
      </w:r>
      <w:r w:rsidR="00C24B6F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="00C24B6F">
          <w:rPr>
            <w:rFonts w:ascii="Times New Roman" w:hAnsi="Times New Roman" w:cs="Times New Roman"/>
          </w:rPr>
          <w:t>1 a</w:t>
        </w:r>
      </w:smartTag>
      <w:r w:rsidR="00C24B6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, ak bola v období od 21. augusta 1968 do 31. septembra 1989 </w:t>
      </w:r>
      <w:r w:rsidR="00A61130">
        <w:rPr>
          <w:rFonts w:ascii="Times New Roman" w:hAnsi="Times New Roman" w:cs="Times New Roman"/>
        </w:rPr>
        <w:t xml:space="preserve">evidovaná </w:t>
      </w:r>
      <w:r w:rsidR="0009081C">
        <w:rPr>
          <w:rFonts w:ascii="Times New Roman" w:hAnsi="Times New Roman" w:cs="Times New Roman"/>
        </w:rPr>
        <w:t>ako v</w:t>
      </w:r>
      <w:r>
        <w:rPr>
          <w:rFonts w:ascii="Times New Roman" w:hAnsi="Times New Roman" w:cs="Times New Roman"/>
        </w:rPr>
        <w:t>edom</w:t>
      </w:r>
      <w:r w:rsidR="0009081C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a dobrovoľn</w:t>
      </w:r>
      <w:r w:rsidR="0009081C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spolupracovník 2. správy Štátnej bezpečnosti v kategóriách rezident, agent, informátor, držiteľ prepožičaného bytu</w:t>
      </w:r>
      <w:r w:rsidR="00A61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alebo držiteľ konšpiračného bytu. </w:t>
      </w:r>
    </w:p>
    <w:p w:rsidR="004667A2" w:rsidP="00F06FA8">
      <w:pPr>
        <w:jc w:val="both"/>
        <w:rPr>
          <w:rFonts w:ascii="Times New Roman" w:hAnsi="Times New Roman" w:cs="Times New Roman"/>
        </w:rPr>
      </w:pPr>
    </w:p>
    <w:p w:rsidR="00243EEE" w:rsidP="00F06FA8">
      <w:pPr>
        <w:jc w:val="both"/>
        <w:rPr>
          <w:rFonts w:ascii="Times New Roman" w:hAnsi="Times New Roman" w:cs="Times New Roman"/>
        </w:rPr>
      </w:pPr>
    </w:p>
    <w:p w:rsidR="00794370" w:rsidP="007943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</w:p>
    <w:p w:rsidR="00794370" w:rsidP="007943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Pôsobnosť </w:t>
      </w:r>
      <w:r w:rsidR="00504F90">
        <w:rPr>
          <w:rFonts w:ascii="Times New Roman" w:hAnsi="Times New Roman" w:cs="Times New Roman"/>
        </w:rPr>
        <w:t>ústredných orgánov</w:t>
      </w:r>
      <w:r w:rsidR="00243EEE">
        <w:rPr>
          <w:rFonts w:ascii="Times New Roman" w:hAnsi="Times New Roman" w:cs="Times New Roman"/>
        </w:rPr>
        <w:t xml:space="preserve"> štátnej správy</w:t>
      </w:r>
    </w:p>
    <w:p w:rsidR="00794370" w:rsidP="00794370">
      <w:pPr>
        <w:jc w:val="both"/>
        <w:rPr>
          <w:rFonts w:ascii="Times New Roman" w:hAnsi="Times New Roman" w:cs="Times New Roman"/>
        </w:rPr>
      </w:pPr>
    </w:p>
    <w:p w:rsidR="00794370" w:rsidP="00794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Ministerstvo </w:t>
      </w:r>
      <w:r w:rsidR="00A96E9C">
        <w:rPr>
          <w:rFonts w:ascii="Times New Roman" w:hAnsi="Times New Roman" w:cs="Times New Roman"/>
        </w:rPr>
        <w:t>spravodlivosti</w:t>
      </w:r>
      <w:r w:rsidR="00504F90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vydá na základe písomnej žiadosti oprávnenej osoby, ktorá sp</w:t>
      </w:r>
      <w:r>
        <w:rPr>
          <w:rFonts w:ascii="Times New Roman" w:hAnsi="Times New Roman" w:cs="Times New Roman"/>
        </w:rPr>
        <w:t>ln</w:t>
      </w:r>
      <w:r w:rsidR="00CC6BF0">
        <w:rPr>
          <w:rFonts w:ascii="Times New Roman" w:hAnsi="Times New Roman" w:cs="Times New Roman"/>
        </w:rPr>
        <w:t>ila podmienky</w:t>
      </w:r>
      <w:r w:rsidR="00B87787">
        <w:rPr>
          <w:rFonts w:ascii="Times New Roman" w:hAnsi="Times New Roman" w:cs="Times New Roman"/>
        </w:rPr>
        <w:t xml:space="preserve"> uvedené v</w:t>
      </w:r>
      <w:r w:rsidR="00CC6BF0">
        <w:rPr>
          <w:rFonts w:ascii="Times New Roman" w:hAnsi="Times New Roman" w:cs="Times New Roman"/>
        </w:rPr>
        <w:t xml:space="preserve"> § 3 </w:t>
      </w:r>
      <w:r w:rsidR="009E56E9">
        <w:rPr>
          <w:rFonts w:ascii="Times New Roman" w:hAnsi="Times New Roman" w:cs="Times New Roman"/>
        </w:rPr>
        <w:t>„o</w:t>
      </w:r>
      <w:r>
        <w:rPr>
          <w:rFonts w:ascii="Times New Roman" w:hAnsi="Times New Roman" w:cs="Times New Roman"/>
        </w:rPr>
        <w:t>svedčenie</w:t>
      </w:r>
      <w:r w:rsidR="009E56E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o tom, že bola v čase od 21. augusta 1968 do 17. novembra 1989 prenasledovaná a evidovaná Komunistickou stranou Československa na </w:t>
      </w:r>
      <w:r w:rsidR="00A96E9C">
        <w:rPr>
          <w:rFonts w:ascii="Times New Roman" w:hAnsi="Times New Roman" w:cs="Times New Roman"/>
        </w:rPr>
        <w:t>osobitn</w:t>
      </w:r>
      <w:r w:rsidR="00123EF1">
        <w:rPr>
          <w:rFonts w:ascii="Times New Roman" w:hAnsi="Times New Roman" w:cs="Times New Roman"/>
        </w:rPr>
        <w:t>om</w:t>
      </w:r>
      <w:r w:rsidR="00A96E9C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  <w:r w:rsidR="00A96E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ako odporca komunistického režimu.</w:t>
      </w:r>
      <w:r w:rsidR="00D9758F">
        <w:rPr>
          <w:rFonts w:ascii="Times New Roman" w:hAnsi="Times New Roman" w:cs="Times New Roman"/>
        </w:rPr>
        <w:t xml:space="preserve"> </w:t>
      </w:r>
    </w:p>
    <w:p w:rsidR="004A6B99" w:rsidP="004A6B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43E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="00A52C11">
        <w:rPr>
          <w:rFonts w:ascii="Times New Roman" w:hAnsi="Times New Roman" w:cs="Times New Roman"/>
        </w:rPr>
        <w:t xml:space="preserve">Ministerstvo </w:t>
      </w:r>
      <w:r w:rsidR="00A96E9C">
        <w:rPr>
          <w:rFonts w:ascii="Times New Roman" w:hAnsi="Times New Roman" w:cs="Times New Roman"/>
        </w:rPr>
        <w:t>spravodlivo</w:t>
      </w:r>
      <w:r w:rsidR="00A96E9C">
        <w:rPr>
          <w:rFonts w:ascii="Times New Roman" w:hAnsi="Times New Roman" w:cs="Times New Roman"/>
        </w:rPr>
        <w:t xml:space="preserve">sti </w:t>
      </w:r>
      <w:r w:rsidR="00B87787">
        <w:rPr>
          <w:rFonts w:ascii="Times New Roman" w:hAnsi="Times New Roman" w:cs="Times New Roman"/>
        </w:rPr>
        <w:t>Slovenskej republiky</w:t>
      </w:r>
      <w:r w:rsidR="00272D1C">
        <w:rPr>
          <w:rFonts w:ascii="Times New Roman" w:hAnsi="Times New Roman" w:cs="Times New Roman"/>
        </w:rPr>
        <w:t xml:space="preserve"> </w:t>
      </w:r>
      <w:r w:rsidR="00A52C11">
        <w:rPr>
          <w:rFonts w:ascii="Times New Roman" w:hAnsi="Times New Roman" w:cs="Times New Roman"/>
        </w:rPr>
        <w:t xml:space="preserve"> je povinné oprávnenej osobe vydať </w:t>
      </w:r>
      <w:r w:rsidR="009E56E9">
        <w:rPr>
          <w:rFonts w:ascii="Times New Roman" w:hAnsi="Times New Roman" w:cs="Times New Roman"/>
        </w:rPr>
        <w:t>„o</w:t>
      </w:r>
      <w:r w:rsidR="00A52C11">
        <w:rPr>
          <w:rFonts w:ascii="Times New Roman" w:hAnsi="Times New Roman" w:cs="Times New Roman"/>
        </w:rPr>
        <w:t>svedčenie</w:t>
      </w:r>
      <w:r w:rsidR="009E56E9">
        <w:rPr>
          <w:rFonts w:ascii="Times New Roman" w:hAnsi="Times New Roman" w:cs="Times New Roman"/>
        </w:rPr>
        <w:t>“</w:t>
      </w:r>
      <w:r w:rsidR="00A52C11">
        <w:rPr>
          <w:rFonts w:ascii="Times New Roman" w:hAnsi="Times New Roman" w:cs="Times New Roman"/>
        </w:rPr>
        <w:t xml:space="preserve"> podľa </w:t>
      </w:r>
      <w:r w:rsidR="004E3CE9">
        <w:rPr>
          <w:rFonts w:ascii="Times New Roman" w:hAnsi="Times New Roman" w:cs="Times New Roman"/>
        </w:rPr>
        <w:t>ods.</w:t>
      </w:r>
      <w:r w:rsidR="00A52C11">
        <w:rPr>
          <w:rFonts w:ascii="Times New Roman" w:hAnsi="Times New Roman" w:cs="Times New Roman"/>
        </w:rPr>
        <w:t xml:space="preserve"> 1 do 30 dní od </w:t>
      </w:r>
      <w:r w:rsidR="00B87787">
        <w:rPr>
          <w:rFonts w:ascii="Times New Roman" w:hAnsi="Times New Roman" w:cs="Times New Roman"/>
        </w:rPr>
        <w:t xml:space="preserve">doručenia </w:t>
      </w:r>
      <w:r w:rsidR="00A52C11">
        <w:rPr>
          <w:rFonts w:ascii="Times New Roman" w:hAnsi="Times New Roman" w:cs="Times New Roman"/>
        </w:rPr>
        <w:t>písomnej žiadosti. Vzor</w:t>
      </w:r>
      <w:r w:rsidR="009E56E9">
        <w:rPr>
          <w:rFonts w:ascii="Times New Roman" w:hAnsi="Times New Roman" w:cs="Times New Roman"/>
        </w:rPr>
        <w:t xml:space="preserve"> „o</w:t>
      </w:r>
      <w:r w:rsidR="00A52C11">
        <w:rPr>
          <w:rFonts w:ascii="Times New Roman" w:hAnsi="Times New Roman" w:cs="Times New Roman"/>
        </w:rPr>
        <w:t>svedčenia</w:t>
      </w:r>
      <w:r w:rsidR="009E56E9">
        <w:rPr>
          <w:rFonts w:ascii="Times New Roman" w:hAnsi="Times New Roman" w:cs="Times New Roman"/>
        </w:rPr>
        <w:t>“</w:t>
      </w:r>
      <w:r w:rsidR="00A52C11">
        <w:rPr>
          <w:rFonts w:ascii="Times New Roman" w:hAnsi="Times New Roman" w:cs="Times New Roman"/>
        </w:rPr>
        <w:t xml:space="preserve"> je uvedený v prílohe tohto zákona.</w:t>
      </w:r>
    </w:p>
    <w:p w:rsidR="000B5EF0" w:rsidP="004A6B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Ministerstvo vnútra Slovenskej republiky umožní oprávneným osobám prístup ku všetkým materiálom, ktoré súvisia s páchaním krívd na občanoch evidovaných na osobitných zoznamoch, ktoré sa nachádzajú </w:t>
      </w:r>
      <w:r w:rsidR="0000618D">
        <w:rPr>
          <w:rFonts w:ascii="Times New Roman" w:hAnsi="Times New Roman" w:cs="Times New Roman"/>
        </w:rPr>
        <w:t>v bývalých krajských archívoch spadajúcich do jeho pôsobnosti.</w:t>
      </w:r>
    </w:p>
    <w:p w:rsidR="00123EF1" w:rsidP="004A6B99">
      <w:pPr>
        <w:ind w:firstLine="720"/>
        <w:jc w:val="both"/>
        <w:rPr>
          <w:rFonts w:ascii="Times New Roman" w:hAnsi="Times New Roman" w:cs="Times New Roman"/>
        </w:rPr>
      </w:pPr>
      <w:r w:rsidR="00916DC5">
        <w:rPr>
          <w:rFonts w:ascii="Times New Roman" w:hAnsi="Times New Roman" w:cs="Times New Roman"/>
        </w:rPr>
        <w:t>(</w:t>
      </w:r>
      <w:r w:rsidR="000B5E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AB7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Ministerstvo financií vyčlení finančné prostriedky</w:t>
      </w:r>
      <w:r w:rsidR="00AB76D0">
        <w:rPr>
          <w:rFonts w:ascii="Times New Roman" w:hAnsi="Times New Roman" w:cs="Times New Roman"/>
        </w:rPr>
        <w:t xml:space="preserve"> na účel tohto zákona v kapitole - Všeobecná pokladničná správa v návrhu Z</w:t>
      </w:r>
      <w:r w:rsidR="00810DD9">
        <w:rPr>
          <w:rFonts w:ascii="Times New Roman" w:hAnsi="Times New Roman" w:cs="Times New Roman"/>
        </w:rPr>
        <w:t>ákona o štátnom rozpočte na rok,</w:t>
      </w:r>
      <w:r w:rsidR="00422A21">
        <w:rPr>
          <w:rFonts w:ascii="Times New Roman" w:hAnsi="Times New Roman" w:cs="Times New Roman"/>
        </w:rPr>
        <w:t xml:space="preserve"> 2009, 2010</w:t>
      </w:r>
      <w:r w:rsidR="00D9758F">
        <w:rPr>
          <w:rFonts w:ascii="Times New Roman" w:hAnsi="Times New Roman" w:cs="Times New Roman"/>
        </w:rPr>
        <w:t>, 2011</w:t>
      </w:r>
      <w:r w:rsidR="00422A21">
        <w:rPr>
          <w:rFonts w:ascii="Times New Roman" w:hAnsi="Times New Roman" w:cs="Times New Roman"/>
        </w:rPr>
        <w:t>.</w:t>
      </w:r>
    </w:p>
    <w:p w:rsidR="00265D73" w:rsidP="00693DFA">
      <w:pPr>
        <w:jc w:val="both"/>
        <w:rPr>
          <w:rFonts w:ascii="Times New Roman" w:hAnsi="Times New Roman" w:cs="Times New Roman"/>
        </w:rPr>
      </w:pPr>
      <w:r w:rsidR="00916DC5">
        <w:rPr>
          <w:rFonts w:ascii="Times New Roman" w:hAnsi="Times New Roman" w:cs="Times New Roman"/>
        </w:rPr>
        <w:t xml:space="preserve">            (</w:t>
      </w:r>
      <w:r w:rsidR="000B5EF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Národná rada Slovenskej republiky prijatím tohto zákona</w:t>
      </w:r>
      <w:r w:rsidR="00824CC6">
        <w:rPr>
          <w:rFonts w:ascii="Times New Roman" w:hAnsi="Times New Roman" w:cs="Times New Roman"/>
        </w:rPr>
        <w:t xml:space="preserve"> spoločensky </w:t>
      </w:r>
      <w:r>
        <w:rPr>
          <w:rFonts w:ascii="Times New Roman" w:hAnsi="Times New Roman" w:cs="Times New Roman"/>
        </w:rPr>
        <w:t>rehabilituje poškodených občanov evidovan</w:t>
      </w:r>
      <w:r w:rsidR="00123EF1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na osobitn</w:t>
      </w:r>
      <w:r w:rsidR="00123EF1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zo</w:t>
      </w:r>
      <w:r>
        <w:rPr>
          <w:rFonts w:ascii="Times New Roman" w:hAnsi="Times New Roman" w:cs="Times New Roman"/>
        </w:rPr>
        <w:t>znam</w:t>
      </w:r>
      <w:r w:rsidR="00123E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 ich rodinných príslušníkov.</w:t>
      </w:r>
    </w:p>
    <w:p w:rsidR="00693DFA" w:rsidP="00693DFA">
      <w:pPr>
        <w:jc w:val="both"/>
        <w:rPr>
          <w:rFonts w:ascii="Times New Roman" w:hAnsi="Times New Roman" w:cs="Times New Roman"/>
        </w:rPr>
      </w:pPr>
    </w:p>
    <w:p w:rsidR="00693DFA" w:rsidP="00693D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5</w:t>
      </w:r>
    </w:p>
    <w:p w:rsidR="00693DFA" w:rsidP="00693D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Výška finančnej náhrady</w:t>
      </w:r>
    </w:p>
    <w:p w:rsidR="00693DFA" w:rsidP="0069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93DFA" w:rsidP="00693D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Výška jednorazovej finančnej náhrady </w:t>
      </w:r>
      <w:r w:rsidR="00503682">
        <w:rPr>
          <w:rFonts w:ascii="Times New Roman" w:hAnsi="Times New Roman" w:cs="Times New Roman"/>
        </w:rPr>
        <w:t xml:space="preserve">pre </w:t>
      </w:r>
      <w:r>
        <w:rPr>
          <w:rFonts w:ascii="Times New Roman" w:hAnsi="Times New Roman" w:cs="Times New Roman"/>
        </w:rPr>
        <w:t>oprávnen</w:t>
      </w:r>
      <w:r w:rsidR="00503682">
        <w:rPr>
          <w:rFonts w:ascii="Times New Roman" w:hAnsi="Times New Roman" w:cs="Times New Roman"/>
        </w:rPr>
        <w:t xml:space="preserve">ú osobu podľa § 3 ods. 1 </w:t>
      </w:r>
      <w:r>
        <w:rPr>
          <w:rFonts w:ascii="Times New Roman" w:hAnsi="Times New Roman" w:cs="Times New Roman"/>
        </w:rPr>
        <w:t xml:space="preserve">je </w:t>
      </w:r>
      <w:r w:rsidR="0050368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0 000 Sk.</w:t>
      </w:r>
    </w:p>
    <w:p w:rsidR="00693DFA" w:rsidP="00693D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Ak oprávnená osoba uvedená v </w:t>
      </w:r>
      <w:r w:rsidR="00EE3039">
        <w:rPr>
          <w:rFonts w:ascii="Times New Roman" w:hAnsi="Times New Roman" w:cs="Times New Roman"/>
        </w:rPr>
        <w:t xml:space="preserve">§ 3 </w:t>
      </w:r>
      <w:r>
        <w:rPr>
          <w:rFonts w:ascii="Times New Roman" w:hAnsi="Times New Roman" w:cs="Times New Roman"/>
        </w:rPr>
        <w:t xml:space="preserve">ods. 1 zomrela, jednorazová finančná náhrada </w:t>
      </w:r>
      <w:r w:rsidR="00EE3039">
        <w:rPr>
          <w:rFonts w:ascii="Times New Roman" w:hAnsi="Times New Roman" w:cs="Times New Roman"/>
        </w:rPr>
        <w:t xml:space="preserve">pre </w:t>
      </w:r>
      <w:r>
        <w:rPr>
          <w:rFonts w:ascii="Times New Roman" w:hAnsi="Times New Roman" w:cs="Times New Roman"/>
        </w:rPr>
        <w:t>oprávnen</w:t>
      </w:r>
      <w:r w:rsidR="00EE3039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sob</w:t>
      </w:r>
      <w:r w:rsidR="00EE303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EE3039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 xml:space="preserve"> § 3 ods. 2</w:t>
      </w:r>
      <w:r w:rsidR="00B87787">
        <w:rPr>
          <w:rFonts w:ascii="Times New Roman" w:hAnsi="Times New Roman" w:cs="Times New Roman"/>
        </w:rPr>
        <w:t xml:space="preserve"> písm. a)</w:t>
      </w:r>
      <w:r w:rsidR="00EE3039">
        <w:rPr>
          <w:rFonts w:ascii="Times New Roman" w:hAnsi="Times New Roman" w:cs="Times New Roman"/>
        </w:rPr>
        <w:t xml:space="preserve"> je 45 000 Sk</w:t>
      </w:r>
      <w:r>
        <w:rPr>
          <w:rFonts w:ascii="Times New Roman" w:hAnsi="Times New Roman" w:cs="Times New Roman"/>
        </w:rPr>
        <w:t>.</w:t>
      </w:r>
    </w:p>
    <w:p w:rsidR="00EE3039" w:rsidP="00693D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Ak oprávnená osoba podľa § 3 ods. 1 aj podľa § 3 ods. 2 </w:t>
      </w:r>
      <w:r w:rsidR="00B87787">
        <w:rPr>
          <w:rFonts w:ascii="Times New Roman" w:hAnsi="Times New Roman" w:cs="Times New Roman"/>
        </w:rPr>
        <w:t xml:space="preserve">písm. a) </w:t>
      </w:r>
      <w:r>
        <w:rPr>
          <w:rFonts w:ascii="Times New Roman" w:hAnsi="Times New Roman" w:cs="Times New Roman"/>
        </w:rPr>
        <w:t>zomrela, jednorazová finančná náhrada vo výške 45 000 Sk sa rozdelí medzi oprávnené osoby p</w:t>
      </w:r>
      <w:r w:rsidR="00B87787">
        <w:rPr>
          <w:rFonts w:ascii="Times New Roman" w:hAnsi="Times New Roman" w:cs="Times New Roman"/>
        </w:rPr>
        <w:t>odľa § 3 ods. 2 písm. b).</w:t>
      </w:r>
    </w:p>
    <w:p w:rsidR="006E76E8" w:rsidP="006E76E8">
      <w:pPr>
        <w:jc w:val="both"/>
        <w:rPr>
          <w:rFonts w:ascii="Times New Roman" w:hAnsi="Times New Roman" w:cs="Times New Roman"/>
        </w:rPr>
      </w:pPr>
    </w:p>
    <w:p w:rsidR="006E76E8" w:rsidP="006E76E8">
      <w:pPr>
        <w:jc w:val="both"/>
        <w:rPr>
          <w:rFonts w:ascii="Times New Roman" w:hAnsi="Times New Roman" w:cs="Times New Roman"/>
        </w:rPr>
      </w:pPr>
    </w:p>
    <w:p w:rsidR="006E76E8" w:rsidP="006E76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6</w:t>
      </w:r>
    </w:p>
    <w:p w:rsidR="006E76E8" w:rsidP="006E76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Uplatnenie nároku</w:t>
      </w:r>
      <w:r w:rsidR="00325794">
        <w:rPr>
          <w:rFonts w:ascii="Times New Roman" w:hAnsi="Times New Roman" w:cs="Times New Roman"/>
        </w:rPr>
        <w:t xml:space="preserve"> na jednorazovú finančnú náhradu</w:t>
      </w:r>
    </w:p>
    <w:p w:rsidR="006E76E8" w:rsidP="006E76E8">
      <w:pPr>
        <w:jc w:val="center"/>
        <w:rPr>
          <w:rFonts w:ascii="Times New Roman" w:hAnsi="Times New Roman" w:cs="Times New Roman"/>
        </w:rPr>
      </w:pPr>
    </w:p>
    <w:p w:rsidR="005F309D" w:rsidP="006E76E8">
      <w:pPr>
        <w:jc w:val="both"/>
        <w:rPr>
          <w:rFonts w:ascii="Times New Roman" w:hAnsi="Times New Roman" w:cs="Times New Roman"/>
        </w:rPr>
      </w:pPr>
      <w:r w:rsidR="006E76E8">
        <w:rPr>
          <w:rFonts w:ascii="Times New Roman" w:hAnsi="Times New Roman" w:cs="Times New Roman"/>
        </w:rPr>
        <w:tab/>
        <w:t xml:space="preserve">(1) Náklady na jednorazovú finančnú náhradu hradí </w:t>
      </w:r>
      <w:r>
        <w:rPr>
          <w:rFonts w:ascii="Times New Roman" w:hAnsi="Times New Roman" w:cs="Times New Roman"/>
        </w:rPr>
        <w:t>M</w:t>
      </w:r>
      <w:r w:rsidR="006E76E8">
        <w:rPr>
          <w:rFonts w:ascii="Times New Roman" w:hAnsi="Times New Roman" w:cs="Times New Roman"/>
        </w:rPr>
        <w:t>inisterstvo</w:t>
      </w:r>
      <w:r>
        <w:rPr>
          <w:rFonts w:ascii="Times New Roman" w:hAnsi="Times New Roman" w:cs="Times New Roman"/>
        </w:rPr>
        <w:t xml:space="preserve"> </w:t>
      </w:r>
      <w:r w:rsidR="009E56E9">
        <w:rPr>
          <w:rFonts w:ascii="Times New Roman" w:hAnsi="Times New Roman" w:cs="Times New Roman"/>
        </w:rPr>
        <w:t>spravodlivosti</w:t>
      </w:r>
      <w:r>
        <w:rPr>
          <w:rFonts w:ascii="Times New Roman" w:hAnsi="Times New Roman" w:cs="Times New Roman"/>
        </w:rPr>
        <w:t xml:space="preserve"> Slovenskej republiky</w:t>
      </w:r>
      <w:r w:rsidR="006E76E8">
        <w:rPr>
          <w:rFonts w:ascii="Times New Roman" w:hAnsi="Times New Roman" w:cs="Times New Roman"/>
        </w:rPr>
        <w:t>.</w:t>
      </w:r>
    </w:p>
    <w:p w:rsidR="00243EEE" w:rsidP="00243E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Žiadosť oprávnenej osoby podľa § 3 ods. 1 o vydanie </w:t>
      </w:r>
      <w:r w:rsidR="009E56E9">
        <w:rPr>
          <w:rFonts w:ascii="Times New Roman" w:hAnsi="Times New Roman" w:cs="Times New Roman"/>
        </w:rPr>
        <w:t>„o</w:t>
      </w:r>
      <w:r>
        <w:rPr>
          <w:rFonts w:ascii="Times New Roman" w:hAnsi="Times New Roman" w:cs="Times New Roman"/>
        </w:rPr>
        <w:t>svedčenia</w:t>
      </w:r>
      <w:r w:rsidR="009E56E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podľa § 4 ods. 1 obsahuje údaje o žiadateľovi: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</w:t>
      </w:r>
      <w:r>
        <w:rPr>
          <w:rFonts w:ascii="Times New Roman" w:hAnsi="Times New Roman" w:cs="Times New Roman"/>
        </w:rPr>
        <w:t xml:space="preserve"> meno a priezvisko osoby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 o zamestnaní v čase zaradenia do evidencie</w:t>
      </w:r>
      <w:r w:rsidR="00265D73">
        <w:rPr>
          <w:rFonts w:ascii="Times New Roman" w:hAnsi="Times New Roman" w:cs="Times New Roman"/>
        </w:rPr>
        <w:t xml:space="preserve"> </w:t>
      </w:r>
      <w:r w:rsidR="00123EF1">
        <w:rPr>
          <w:rFonts w:ascii="Times New Roman" w:hAnsi="Times New Roman" w:cs="Times New Roman"/>
        </w:rPr>
        <w:t xml:space="preserve">na </w:t>
      </w:r>
      <w:r w:rsidR="009E56E9">
        <w:rPr>
          <w:rFonts w:ascii="Times New Roman" w:hAnsi="Times New Roman" w:cs="Times New Roman"/>
        </w:rPr>
        <w:t>osobitn</w:t>
      </w:r>
      <w:r w:rsidR="00123EF1">
        <w:rPr>
          <w:rFonts w:ascii="Times New Roman" w:hAnsi="Times New Roman" w:cs="Times New Roman"/>
        </w:rPr>
        <w:t>om</w:t>
      </w:r>
      <w:r w:rsidR="009E56E9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a miesto narodenia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 o štátnom občianstve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 o rodinných príslušníkoch</w:t>
      </w:r>
    </w:p>
    <w:p w:rsidR="00243EEE" w:rsidP="00243EE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vlastnoručný podpis</w:t>
      </w:r>
    </w:p>
    <w:p w:rsidR="00243EEE" w:rsidP="00243E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Žiadosť oprávnenej os</w:t>
      </w:r>
      <w:r w:rsidR="009E56E9">
        <w:rPr>
          <w:rFonts w:ascii="Times New Roman" w:hAnsi="Times New Roman" w:cs="Times New Roman"/>
        </w:rPr>
        <w:t xml:space="preserve">oby podľa § </w:t>
      </w:r>
      <w:r w:rsidR="009E56E9">
        <w:rPr>
          <w:rFonts w:ascii="Times New Roman" w:hAnsi="Times New Roman" w:cs="Times New Roman"/>
        </w:rPr>
        <w:t>3 ods. 2 o vydanie „o</w:t>
      </w:r>
      <w:r>
        <w:rPr>
          <w:rFonts w:ascii="Times New Roman" w:hAnsi="Times New Roman" w:cs="Times New Roman"/>
        </w:rPr>
        <w:t>svedčenia</w:t>
      </w:r>
      <w:r w:rsidR="009E56E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podľa § 4 ods. 1 obsahuje nasledujúce údaje: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meno a priezvisko zomr</w:t>
      </w:r>
      <w:r w:rsidR="009E56E9">
        <w:rPr>
          <w:rFonts w:ascii="Times New Roman" w:hAnsi="Times New Roman" w:cs="Times New Roman"/>
        </w:rPr>
        <w:t xml:space="preserve">elého prenasledovaného občana </w:t>
      </w:r>
      <w:r w:rsidR="00272D1C">
        <w:rPr>
          <w:rFonts w:ascii="Times New Roman" w:hAnsi="Times New Roman" w:cs="Times New Roman"/>
        </w:rPr>
        <w:t>evidovaného</w:t>
      </w:r>
      <w:r w:rsidR="009E56E9">
        <w:rPr>
          <w:rFonts w:ascii="Times New Roman" w:hAnsi="Times New Roman" w:cs="Times New Roman"/>
        </w:rPr>
        <w:t xml:space="preserve"> na osobitn</w:t>
      </w:r>
      <w:r w:rsidR="00123EF1">
        <w:rPr>
          <w:rFonts w:ascii="Times New Roman" w:hAnsi="Times New Roman" w:cs="Times New Roman"/>
        </w:rPr>
        <w:t>om</w:t>
      </w:r>
      <w:r w:rsidR="009E56E9">
        <w:rPr>
          <w:rFonts w:ascii="Times New Roman" w:hAnsi="Times New Roman" w:cs="Times New Roman"/>
        </w:rPr>
        <w:t xml:space="preserve"> zoznam</w:t>
      </w:r>
      <w:r w:rsidR="00123EF1">
        <w:rPr>
          <w:rFonts w:ascii="Times New Roman" w:hAnsi="Times New Roman" w:cs="Times New Roman"/>
        </w:rPr>
        <w:t>e</w:t>
      </w:r>
    </w:p>
    <w:p w:rsidR="00795A21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úmrtný list oprávnenej osoby podľa § 3 ods. 1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9E56E9">
        <w:rPr>
          <w:rFonts w:ascii="Times New Roman" w:hAnsi="Times New Roman" w:cs="Times New Roman"/>
        </w:rPr>
        <w:t>doklad</w:t>
      </w:r>
      <w:r>
        <w:rPr>
          <w:rFonts w:ascii="Times New Roman" w:hAnsi="Times New Roman" w:cs="Times New Roman"/>
        </w:rPr>
        <w:t xml:space="preserve"> o rodinnom vzťahu so zomrelým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meno a priezvisko osoby, ktorá žiadosť podáva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a miesto narodenia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</w:t>
      </w:r>
    </w:p>
    <w:p w:rsidR="00243EEE" w:rsidP="00243EE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 o štátnom občianstve</w:t>
      </w:r>
    </w:p>
    <w:p w:rsidR="00243EEE" w:rsidP="00EB48EF">
      <w:pPr>
        <w:ind w:firstLine="360"/>
        <w:jc w:val="both"/>
        <w:rPr>
          <w:rFonts w:ascii="Times New Roman" w:hAnsi="Times New Roman" w:cs="Times New Roman"/>
        </w:rPr>
      </w:pPr>
      <w:r w:rsidR="002A165B">
        <w:rPr>
          <w:rFonts w:ascii="Times New Roman" w:hAnsi="Times New Roman" w:cs="Times New Roman"/>
        </w:rPr>
        <w:t>h</w:t>
      </w:r>
      <w:r w:rsidR="00EB48EF">
        <w:rPr>
          <w:rFonts w:ascii="Times New Roman" w:hAnsi="Times New Roman" w:cs="Times New Roman"/>
        </w:rPr>
        <w:t>)</w:t>
        <w:tab/>
      </w:r>
      <w:r>
        <w:rPr>
          <w:rFonts w:ascii="Times New Roman" w:hAnsi="Times New Roman" w:cs="Times New Roman"/>
        </w:rPr>
        <w:t>vlastnoručný podpis.</w:t>
      </w:r>
    </w:p>
    <w:p w:rsidR="00243EEE" w:rsidRPr="00113125" w:rsidP="00243EE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Oprávnená osob</w:t>
      </w:r>
      <w:r w:rsidR="009E56E9">
        <w:rPr>
          <w:rFonts w:ascii="Times New Roman" w:hAnsi="Times New Roman" w:cs="Times New Roman"/>
        </w:rPr>
        <w:t>a môže podať žiadosť o vydanie „o</w:t>
      </w:r>
      <w:r>
        <w:rPr>
          <w:rFonts w:ascii="Times New Roman" w:hAnsi="Times New Roman" w:cs="Times New Roman"/>
        </w:rPr>
        <w:t>svedčenia</w:t>
      </w:r>
      <w:r w:rsidR="009E56E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do 3 mesiacov odo dňa účinnosti tohto zákona</w:t>
      </w:r>
      <w:r w:rsidR="000A19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F0CAF" w:rsidP="006E76E8">
      <w:pPr>
        <w:jc w:val="both"/>
        <w:rPr>
          <w:rFonts w:ascii="Times New Roman" w:hAnsi="Times New Roman" w:cs="Times New Roman"/>
        </w:rPr>
      </w:pPr>
      <w:r w:rsidRPr="00113125" w:rsidR="006E76E8">
        <w:rPr>
          <w:rFonts w:ascii="Times New Roman" w:hAnsi="Times New Roman" w:cs="Times New Roman"/>
        </w:rPr>
        <w:tab/>
      </w:r>
    </w:p>
    <w:p w:rsidR="00CF0CAF" w:rsidP="006E76E8">
      <w:pPr>
        <w:jc w:val="both"/>
        <w:rPr>
          <w:rFonts w:ascii="Times New Roman" w:hAnsi="Times New Roman" w:cs="Times New Roman"/>
        </w:rPr>
      </w:pPr>
    </w:p>
    <w:p w:rsidR="006978F4" w:rsidP="00CF0CAF">
      <w:pPr>
        <w:jc w:val="center"/>
        <w:rPr>
          <w:rFonts w:ascii="Times New Roman" w:hAnsi="Times New Roman" w:cs="Times New Roman"/>
          <w:b/>
        </w:rPr>
      </w:pPr>
    </w:p>
    <w:p w:rsidR="00795A21" w:rsidP="00CF0C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795A21" w:rsidRPr="00795A21" w:rsidP="00CF0CAF">
      <w:pPr>
        <w:jc w:val="center"/>
        <w:rPr>
          <w:rFonts w:ascii="Times New Roman" w:hAnsi="Times New Roman" w:cs="Times New Roman"/>
        </w:rPr>
      </w:pPr>
      <w:r w:rsidRPr="00795A21">
        <w:rPr>
          <w:rFonts w:ascii="Times New Roman" w:hAnsi="Times New Roman" w:cs="Times New Roman"/>
        </w:rPr>
        <w:t xml:space="preserve">Konanie o poskytnutí </w:t>
      </w:r>
      <w:r>
        <w:rPr>
          <w:rFonts w:ascii="Times New Roman" w:hAnsi="Times New Roman" w:cs="Times New Roman"/>
        </w:rPr>
        <w:t>jednorazovej finančnej náhrady</w:t>
      </w:r>
    </w:p>
    <w:p w:rsidR="00795A21" w:rsidRPr="00795A21" w:rsidP="00CF0CAF">
      <w:pPr>
        <w:jc w:val="center"/>
        <w:rPr>
          <w:rFonts w:ascii="Times New Roman" w:hAnsi="Times New Roman" w:cs="Times New Roman"/>
        </w:rPr>
      </w:pPr>
    </w:p>
    <w:p w:rsidR="00795A21" w:rsidP="00795A21">
      <w:pPr>
        <w:jc w:val="both"/>
        <w:rPr>
          <w:rFonts w:ascii="Times New Roman" w:hAnsi="Times New Roman" w:cs="Times New Roman"/>
        </w:rPr>
      </w:pPr>
      <w:r w:rsidRPr="00795A21">
        <w:rPr>
          <w:rFonts w:ascii="Times New Roman" w:hAnsi="Times New Roman" w:cs="Times New Roman"/>
        </w:rPr>
        <w:tab/>
        <w:t>(1)</w:t>
      </w:r>
      <w:r>
        <w:rPr>
          <w:rFonts w:ascii="Times New Roman" w:hAnsi="Times New Roman" w:cs="Times New Roman"/>
        </w:rPr>
        <w:t xml:space="preserve"> </w:t>
      </w:r>
      <w:r w:rsidR="00330349">
        <w:rPr>
          <w:rFonts w:ascii="Times New Roman" w:hAnsi="Times New Roman" w:cs="Times New Roman"/>
        </w:rPr>
        <w:t xml:space="preserve">Nárok na </w:t>
      </w:r>
      <w:r>
        <w:rPr>
          <w:rFonts w:ascii="Times New Roman" w:hAnsi="Times New Roman" w:cs="Times New Roman"/>
        </w:rPr>
        <w:t>jednorazov</w:t>
      </w:r>
      <w:r w:rsidR="00330349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finančn</w:t>
      </w:r>
      <w:r w:rsidR="00330349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náhrad</w:t>
      </w:r>
      <w:r w:rsidR="0033034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sa uplatňuje na základe písomnej žiadosti o</w:t>
      </w:r>
      <w:r w:rsidR="00330349">
        <w:rPr>
          <w:rFonts w:ascii="Times New Roman" w:hAnsi="Times New Roman" w:cs="Times New Roman"/>
        </w:rPr>
        <w:t> priznanie jednorazovej finančne</w:t>
      </w:r>
      <w:r w:rsidR="009E56E9">
        <w:rPr>
          <w:rFonts w:ascii="Times New Roman" w:hAnsi="Times New Roman" w:cs="Times New Roman"/>
        </w:rPr>
        <w:t>j náhrady na Ministerstve spravodlivosti</w:t>
      </w:r>
      <w:r w:rsidR="00330349">
        <w:rPr>
          <w:rFonts w:ascii="Times New Roman" w:hAnsi="Times New Roman" w:cs="Times New Roman"/>
        </w:rPr>
        <w:t xml:space="preserve"> Slovenskej republiky. </w:t>
      </w:r>
      <w:r w:rsidRPr="00113125" w:rsidR="00330349">
        <w:rPr>
          <w:rFonts w:ascii="Times New Roman" w:hAnsi="Times New Roman" w:cs="Times New Roman"/>
        </w:rPr>
        <w:t>Lehota na podanie žiadosti o priznanie nároku na jednorazové finančné odškodnenie je</w:t>
      </w:r>
      <w:r w:rsidR="009E56E9">
        <w:rPr>
          <w:rFonts w:ascii="Times New Roman" w:hAnsi="Times New Roman" w:cs="Times New Roman"/>
        </w:rPr>
        <w:t xml:space="preserve"> maximálne 3 roky od prevzatia „o</w:t>
      </w:r>
      <w:r w:rsidRPr="00113125" w:rsidR="00330349">
        <w:rPr>
          <w:rFonts w:ascii="Times New Roman" w:hAnsi="Times New Roman" w:cs="Times New Roman"/>
        </w:rPr>
        <w:t>svedčenia</w:t>
      </w:r>
      <w:r w:rsidR="009E56E9">
        <w:rPr>
          <w:rFonts w:ascii="Times New Roman" w:hAnsi="Times New Roman" w:cs="Times New Roman"/>
        </w:rPr>
        <w:t>“</w:t>
      </w:r>
      <w:r w:rsidR="00330349">
        <w:rPr>
          <w:rFonts w:ascii="Times New Roman" w:hAnsi="Times New Roman" w:cs="Times New Roman"/>
        </w:rPr>
        <w:t xml:space="preserve"> podľa § 4 ods. 1</w:t>
      </w:r>
      <w:r w:rsidRPr="00113125" w:rsidR="00330349">
        <w:rPr>
          <w:rFonts w:ascii="Times New Roman" w:hAnsi="Times New Roman" w:cs="Times New Roman"/>
        </w:rPr>
        <w:t>.</w:t>
      </w:r>
    </w:p>
    <w:p w:rsidR="00330349" w:rsidP="00795A21">
      <w:pPr>
        <w:jc w:val="both"/>
        <w:rPr>
          <w:rFonts w:ascii="Times New Roman" w:hAnsi="Times New Roman" w:cs="Times New Roman"/>
        </w:rPr>
      </w:pPr>
      <w:r w:rsidR="009E56E9">
        <w:rPr>
          <w:rFonts w:ascii="Times New Roman" w:hAnsi="Times New Roman" w:cs="Times New Roman"/>
        </w:rPr>
        <w:tab/>
        <w:t>(2) Ministerstvo spravodlivosti</w:t>
      </w:r>
      <w:r>
        <w:rPr>
          <w:rFonts w:ascii="Times New Roman" w:hAnsi="Times New Roman" w:cs="Times New Roman"/>
        </w:rPr>
        <w:t xml:space="preserve"> Slovenskej republiky preskúma žiadosť podľa ods. 1 a rozhodne o nej najneskôr do jedného roka; ak žiadosti vyhovie, písomne oznámi túto skutočnosť oprávnenej osobe.</w:t>
      </w:r>
    </w:p>
    <w:p w:rsidR="00B70C88" w:rsidP="00B70C88">
      <w:pPr>
        <w:ind w:firstLine="708"/>
        <w:jc w:val="both"/>
        <w:rPr>
          <w:rFonts w:ascii="Times New Roman" w:hAnsi="Times New Roman" w:cs="Times New Roman"/>
        </w:rPr>
      </w:pPr>
      <w:r w:rsidRPr="0011312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113125">
        <w:rPr>
          <w:rFonts w:ascii="Times New Roman" w:hAnsi="Times New Roman" w:cs="Times New Roman"/>
        </w:rPr>
        <w:t>) Oprávnená osoba je povinná k žiadosti o priznanie nároku na</w:t>
      </w:r>
      <w:r>
        <w:rPr>
          <w:rFonts w:ascii="Times New Roman" w:hAnsi="Times New Roman" w:cs="Times New Roman"/>
        </w:rPr>
        <w:t xml:space="preserve"> jednora</w:t>
      </w:r>
      <w:r w:rsidR="00823B11">
        <w:rPr>
          <w:rFonts w:ascii="Times New Roman" w:hAnsi="Times New Roman" w:cs="Times New Roman"/>
        </w:rPr>
        <w:t>zovú finančnú náhradu pripojiť „o</w:t>
      </w:r>
      <w:r>
        <w:rPr>
          <w:rFonts w:ascii="Times New Roman" w:hAnsi="Times New Roman" w:cs="Times New Roman"/>
        </w:rPr>
        <w:t>svedčenie</w:t>
      </w:r>
      <w:r w:rsidR="00823B1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podľa § 4 od</w:t>
      </w:r>
      <w:r w:rsidR="00823B11">
        <w:rPr>
          <w:rFonts w:ascii="Times New Roman" w:hAnsi="Times New Roman" w:cs="Times New Roman"/>
        </w:rPr>
        <w:t>s. 1 vydané Ministerstvom spravodlivosti</w:t>
      </w:r>
      <w:r>
        <w:rPr>
          <w:rFonts w:ascii="Times New Roman" w:hAnsi="Times New Roman" w:cs="Times New Roman"/>
        </w:rPr>
        <w:t xml:space="preserve"> Slovenskej repu</w:t>
      </w:r>
      <w:r>
        <w:rPr>
          <w:rFonts w:ascii="Times New Roman" w:hAnsi="Times New Roman" w:cs="Times New Roman"/>
        </w:rPr>
        <w:t>bliky.</w:t>
      </w:r>
    </w:p>
    <w:p w:rsidR="00B84226" w:rsidP="00B84226">
      <w:pPr>
        <w:jc w:val="both"/>
        <w:rPr>
          <w:rFonts w:ascii="Times New Roman" w:hAnsi="Times New Roman" w:cs="Times New Roman"/>
        </w:rPr>
      </w:pPr>
      <w:r w:rsidR="00B70C88">
        <w:rPr>
          <w:rFonts w:ascii="Times New Roman" w:hAnsi="Times New Roman" w:cs="Times New Roman"/>
        </w:rPr>
        <w:tab/>
        <w:t xml:space="preserve">(4) </w:t>
      </w:r>
      <w:r w:rsidR="00823B11">
        <w:rPr>
          <w:rFonts w:ascii="Times New Roman" w:hAnsi="Times New Roman" w:cs="Times New Roman"/>
        </w:rPr>
        <w:t>Ministerstvo spravodlivosti</w:t>
      </w:r>
      <w:r>
        <w:rPr>
          <w:rFonts w:ascii="Times New Roman" w:hAnsi="Times New Roman" w:cs="Times New Roman"/>
        </w:rPr>
        <w:t xml:space="preserve"> Slovenskej republiky poukáže jednorazovú finančnú náhradu oprávnenej osobe na účet v</w:t>
      </w:r>
      <w:r w:rsidR="00272D1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banke</w:t>
      </w:r>
      <w:r w:rsidR="00272D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alebo pobočke zahraničnej banky, ktorá má povolenie slúžiť ako banka na území Slovenskej republiky, alebo na žiadosť oprávnenej osoby vyplatí príspevok v hotovosti. Spôsob úhrady určí oprávnená osoba v žiadosti podľa ods. 1.</w:t>
      </w:r>
    </w:p>
    <w:p w:rsidR="00B84226" w:rsidP="00B84226">
      <w:pPr>
        <w:jc w:val="both"/>
        <w:rPr>
          <w:rFonts w:ascii="Times New Roman" w:hAnsi="Times New Roman" w:cs="Times New Roman"/>
        </w:rPr>
      </w:pPr>
      <w:r w:rsidR="00330349">
        <w:rPr>
          <w:rFonts w:ascii="Times New Roman" w:hAnsi="Times New Roman" w:cs="Times New Roman"/>
        </w:rPr>
        <w:tab/>
        <w:t>(</w:t>
      </w:r>
      <w:r w:rsidR="00B70C88">
        <w:rPr>
          <w:rFonts w:ascii="Times New Roman" w:hAnsi="Times New Roman" w:cs="Times New Roman"/>
        </w:rPr>
        <w:t>5</w:t>
      </w:r>
      <w:r w:rsidR="0033034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Jednorazová finančná náhrada priznaná oprávneným osobám podľa tohto zákona nepodlieha dani z príjmov fyzických osôb, nezahŕňa sa do vymeriavacieho základu na výpočet zdravotného poistenia ani do príjmu rozhodujúceho na účely poskytnutia sociálnych dávok.</w:t>
      </w:r>
    </w:p>
    <w:p w:rsidR="00B70C88" w:rsidP="00795A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(6) Včas uplatnený nárok oprávnenou osobou</w:t>
      </w:r>
      <w:r w:rsidR="00823B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23B11">
        <w:rPr>
          <w:rFonts w:ascii="Times New Roman" w:hAnsi="Times New Roman" w:cs="Times New Roman"/>
        </w:rPr>
        <w:t xml:space="preserve">ak táto osoba počas </w:t>
      </w:r>
      <w:r w:rsidR="00272D1C">
        <w:rPr>
          <w:rFonts w:ascii="Times New Roman" w:hAnsi="Times New Roman" w:cs="Times New Roman"/>
        </w:rPr>
        <w:t>obdobia uplatňov</w:t>
      </w:r>
      <w:r w:rsidR="00823B11">
        <w:rPr>
          <w:rFonts w:ascii="Times New Roman" w:hAnsi="Times New Roman" w:cs="Times New Roman"/>
        </w:rPr>
        <w:t>ania</w:t>
      </w:r>
      <w:r w:rsidR="00272D1C">
        <w:rPr>
          <w:rFonts w:ascii="Times New Roman" w:hAnsi="Times New Roman" w:cs="Times New Roman"/>
        </w:rPr>
        <w:t xml:space="preserve"> si nároku</w:t>
      </w:r>
      <w:r w:rsidR="00823B11">
        <w:rPr>
          <w:rFonts w:ascii="Times New Roman" w:hAnsi="Times New Roman" w:cs="Times New Roman"/>
        </w:rPr>
        <w:t xml:space="preserve"> zomrie, prechádza </w:t>
      </w:r>
      <w:r>
        <w:rPr>
          <w:rFonts w:ascii="Times New Roman" w:hAnsi="Times New Roman" w:cs="Times New Roman"/>
        </w:rPr>
        <w:t>na jej dedičov.</w:t>
      </w:r>
    </w:p>
    <w:p w:rsidR="00B70C88" w:rsidRPr="00795A21" w:rsidP="00795A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(7) Na konanie podľa tohto zákona sa vzťahuje všeobecný predpis o správnom konaní, ak tento zákon neustanovuje inak. </w:t>
      </w:r>
    </w:p>
    <w:p w:rsidR="00810DD9" w:rsidP="00CF0CAF">
      <w:pPr>
        <w:jc w:val="center"/>
        <w:rPr>
          <w:rFonts w:ascii="Times New Roman" w:hAnsi="Times New Roman" w:cs="Times New Roman"/>
          <w:b/>
        </w:rPr>
      </w:pPr>
    </w:p>
    <w:p w:rsidR="00810DD9" w:rsidP="00CF0CAF">
      <w:pPr>
        <w:jc w:val="center"/>
        <w:rPr>
          <w:rFonts w:ascii="Times New Roman" w:hAnsi="Times New Roman" w:cs="Times New Roman"/>
          <w:b/>
        </w:rPr>
      </w:pPr>
    </w:p>
    <w:p w:rsidR="00CF0CAF" w:rsidP="00CF0C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795A21">
        <w:rPr>
          <w:rFonts w:ascii="Times New Roman" w:hAnsi="Times New Roman" w:cs="Times New Roman"/>
          <w:b/>
        </w:rPr>
        <w:t>8</w:t>
      </w:r>
    </w:p>
    <w:p w:rsidR="00CF0CAF" w:rsidP="00CF0C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Účinnosť</w:t>
      </w:r>
    </w:p>
    <w:p w:rsidR="00CF0CAF" w:rsidP="00CF0CAF">
      <w:pPr>
        <w:jc w:val="center"/>
        <w:rPr>
          <w:rFonts w:ascii="Times New Roman" w:hAnsi="Times New Roman" w:cs="Times New Roman"/>
        </w:rPr>
      </w:pPr>
    </w:p>
    <w:p w:rsidR="00BC5E1C" w:rsidP="00CF0CAF">
      <w:pPr>
        <w:jc w:val="both"/>
        <w:rPr>
          <w:rFonts w:ascii="Times New Roman" w:hAnsi="Times New Roman" w:cs="Times New Roman"/>
        </w:rPr>
      </w:pPr>
      <w:r w:rsidR="00CF0CAF">
        <w:rPr>
          <w:rFonts w:ascii="Times New Roman" w:hAnsi="Times New Roman" w:cs="Times New Roman"/>
        </w:rPr>
        <w:tab/>
        <w:t xml:space="preserve">Tento zákon nadobúda účinnosť </w:t>
      </w:r>
      <w:r w:rsidR="00410AD3">
        <w:rPr>
          <w:rFonts w:ascii="Times New Roman" w:hAnsi="Times New Roman" w:cs="Times New Roman"/>
        </w:rPr>
        <w:t xml:space="preserve">dňom </w:t>
      </w:r>
      <w:r>
        <w:rPr>
          <w:rFonts w:ascii="Times New Roman" w:hAnsi="Times New Roman" w:cs="Times New Roman"/>
        </w:rPr>
        <w:t xml:space="preserve">1. januára 2009. </w:t>
      </w:r>
    </w:p>
    <w:p w:rsidR="008F3FB2" w:rsidP="00CF0C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Príloha k</w:t>
      </w:r>
      <w:r w:rsidR="00B0711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zákonu</w:t>
      </w:r>
      <w:r w:rsidR="00B07110">
        <w:rPr>
          <w:rFonts w:ascii="Times New Roman" w:hAnsi="Times New Roman" w:cs="Times New Roman"/>
          <w:b/>
        </w:rPr>
        <w:t xml:space="preserve"> č. .../... Z. z.</w:t>
      </w:r>
    </w:p>
    <w:p w:rsidR="008F3FB2" w:rsidP="00CF0CAF">
      <w:pPr>
        <w:jc w:val="both"/>
        <w:rPr>
          <w:rFonts w:ascii="Times New Roman" w:hAnsi="Times New Roman" w:cs="Times New Roman"/>
        </w:rPr>
      </w:pPr>
    </w:p>
    <w:p w:rsidR="008F3FB2" w:rsidRPr="008F3FB2" w:rsidP="00CF0CAF">
      <w:pPr>
        <w:jc w:val="both"/>
        <w:rPr>
          <w:rFonts w:ascii="Times New Roman" w:hAnsi="Times New Roman" w:cs="Times New Roman"/>
          <w:sz w:val="20"/>
        </w:rPr>
      </w:pPr>
      <w:r w:rsidRPr="008F3FB2">
        <w:rPr>
          <w:rFonts w:ascii="Times New Roman" w:hAnsi="Times New Roman" w:cs="Times New Roman"/>
          <w:sz w:val="20"/>
        </w:rPr>
        <w:t>Predná strana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</w:tblPr>
      <w:tblGrid>
        <w:gridCol w:w="820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auto" w:val="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RPr="00FE5D10" w:rsidP="008F3FB2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E5D1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Ministerstvo </w:t>
            </w:r>
            <w:r w:rsidR="00823B1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spravodlivosti</w:t>
            </w:r>
            <w:r w:rsidRPr="00FE5D1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slovenskej </w:t>
            </w:r>
            <w:r w:rsidRPr="00FE5D1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republiky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8F3FB2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FE5D10" w:rsidP="008F3FB2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8F3FB2" w:rsidRPr="008F3FB2" w:rsidP="008F3FB2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E5D10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Osvedčenie o evidencii prenasledovaného občana </w:t>
            </w:r>
            <w:r w:rsidR="00422A21">
              <w:rPr>
                <w:rFonts w:ascii="Times New Roman" w:hAnsi="Times New Roman" w:cs="Times New Roman"/>
                <w:caps/>
                <w:sz w:val="20"/>
                <w:szCs w:val="20"/>
              </w:rPr>
              <w:t>na</w:t>
            </w:r>
            <w:r w:rsidR="00823B11">
              <w:rPr>
                <w:rFonts w:ascii="Times New Roman" w:hAnsi="Times New Roman" w:cs="Times New Roman"/>
                <w:caps/>
                <w:sz w:val="20"/>
                <w:szCs w:val="20"/>
              </w:rPr>
              <w:t> osobitn</w:t>
            </w:r>
            <w:r w:rsidR="00422A21">
              <w:rPr>
                <w:rFonts w:ascii="Times New Roman" w:hAnsi="Times New Roman" w:cs="Times New Roman"/>
                <w:caps/>
                <w:sz w:val="20"/>
                <w:szCs w:val="20"/>
              </w:rPr>
              <w:t>om</w:t>
            </w:r>
            <w:r w:rsidR="00823B11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zoznam</w:t>
            </w:r>
            <w:r w:rsidR="00422A21">
              <w:rPr>
                <w:rFonts w:ascii="Times New Roman" w:hAnsi="Times New Roman" w:cs="Times New Roman"/>
                <w:caps/>
                <w:sz w:val="20"/>
                <w:szCs w:val="20"/>
              </w:rPr>
              <w:t>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E5D10" w:rsidP="00FE5D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F3FB2" w:rsidRPr="00FE5D10" w:rsidP="00FE5D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5D10" w:rsidR="00FE5D10">
              <w:rPr>
                <w:rFonts w:ascii="Times New Roman" w:hAnsi="Times New Roman" w:cs="Times New Roman"/>
                <w:b/>
                <w:i/>
              </w:rPr>
              <w:t>Oprávnená osoba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</w:t>
            </w:r>
          </w:p>
          <w:p w:rsidR="00FE5D10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5D10">
              <w:rPr>
                <w:rFonts w:ascii="Times New Roman" w:hAnsi="Times New Roman" w:cs="Times New Roman"/>
                <w:sz w:val="18"/>
                <w:szCs w:val="18"/>
              </w:rPr>
              <w:t>Evid</w:t>
            </w:r>
            <w:r w:rsidR="00823B11">
              <w:rPr>
                <w:rFonts w:ascii="Times New Roman" w:hAnsi="Times New Roman" w:cs="Times New Roman"/>
                <w:sz w:val="18"/>
                <w:szCs w:val="18"/>
              </w:rPr>
              <w:t>enčné</w:t>
            </w:r>
            <w:r w:rsidRPr="00FE5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číslo osvedčenia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</w:t>
            </w:r>
          </w:p>
          <w:p w:rsidR="00FE5D10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5D10">
              <w:rPr>
                <w:rFonts w:ascii="Times New Roman" w:hAnsi="Times New Roman" w:cs="Times New Roman"/>
                <w:sz w:val="18"/>
                <w:szCs w:val="18"/>
              </w:rPr>
              <w:t>Titul, meno a</w:t>
            </w:r>
            <w:r w:rsidR="000061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E5D10">
              <w:rPr>
                <w:rFonts w:ascii="Times New Roman" w:hAnsi="Times New Roman" w:cs="Times New Roman"/>
                <w:sz w:val="18"/>
                <w:szCs w:val="18"/>
              </w:rPr>
              <w:t>priezvisko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.................................</w:t>
            </w:r>
          </w:p>
          <w:p w:rsidR="00FE5D10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Trvalé bydlisko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</w:t>
            </w:r>
          </w:p>
          <w:p w:rsidR="00FE5D10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3FB2" w:rsidP="00CF0CAF">
            <w:pPr>
              <w:jc w:val="both"/>
              <w:rPr>
                <w:rFonts w:ascii="Times New Roman" w:hAnsi="Times New Roman" w:cs="Times New Roman"/>
              </w:rPr>
            </w:pPr>
          </w:p>
          <w:p w:rsidR="00FE5D10" w:rsidP="00CF0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...............................................                                       ............................................... </w:t>
            </w:r>
          </w:p>
          <w:p w:rsid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Dátum a miesto vydania                                                                  </w:t>
            </w:r>
            <w:r w:rsidR="00823B11">
              <w:rPr>
                <w:rFonts w:ascii="Times New Roman" w:hAnsi="Times New Roman" w:cs="Times New Roman"/>
                <w:sz w:val="18"/>
                <w:szCs w:val="18"/>
              </w:rPr>
              <w:t xml:space="preserve">            Odtlačok pečiatky 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SR a</w:t>
            </w:r>
            <w:r w:rsidR="00431C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  <w:p w:rsidR="00431CB1" w:rsidRPr="00FE5D10" w:rsidP="00CF0C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3FB2" w:rsidP="00CF0CAF">
      <w:pPr>
        <w:jc w:val="both"/>
        <w:rPr>
          <w:rFonts w:ascii="Times New Roman" w:hAnsi="Times New Roman" w:cs="Times New Roman"/>
        </w:rPr>
      </w:pPr>
    </w:p>
    <w:p w:rsidR="00431CB1" w:rsidP="00CF0CAF">
      <w:pPr>
        <w:jc w:val="both"/>
        <w:rPr>
          <w:rFonts w:ascii="Times New Roman" w:hAnsi="Times New Roman" w:cs="Times New Roman"/>
        </w:rPr>
      </w:pPr>
    </w:p>
    <w:p w:rsidR="00431CB1" w:rsidRPr="00431CB1" w:rsidP="00CF0CAF">
      <w:pPr>
        <w:jc w:val="both"/>
        <w:rPr>
          <w:rFonts w:ascii="Times New Roman" w:hAnsi="Times New Roman" w:cs="Times New Roman"/>
          <w:sz w:val="20"/>
          <w:szCs w:val="20"/>
        </w:rPr>
      </w:pPr>
      <w:r w:rsidRPr="00431CB1">
        <w:rPr>
          <w:rFonts w:ascii="Times New Roman" w:hAnsi="Times New Roman" w:cs="Times New Roman"/>
          <w:sz w:val="20"/>
          <w:szCs w:val="20"/>
        </w:rPr>
        <w:t>Zadná strana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</w:tblPr>
      <w:tblGrid>
        <w:gridCol w:w="820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auto" w:val="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RPr="00FE5D10" w:rsidP="00AA7884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RPr="00431CB1" w:rsidP="00AA7884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431CB1" w:rsidRPr="00431CB1" w:rsidP="00AA788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431CB1" w:rsidRPr="00431CB1" w:rsidP="00AA788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431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CB1" w:rsidRPr="00431CB1" w:rsidP="00431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RPr="00431CB1" w:rsidP="00431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CB1">
              <w:rPr>
                <w:rFonts w:ascii="Times New Roman" w:hAnsi="Times New Roman" w:cs="Times New Roman"/>
                <w:b/>
              </w:rPr>
              <w:t>POUČENIE</w:t>
            </w: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3DC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RPr="002D43DC" w:rsidP="00AA7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>Osvedčenie je vydané podľa § 4 zákona č. .../</w:t>
            </w:r>
            <w:r w:rsidR="00B0711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Z.</w:t>
            </w:r>
            <w:r w:rsidR="00B071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>z. o zmiernení niektorých morálnych a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>majetkových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krívd dlhodobo prenasledovaných občanov </w:t>
            </w:r>
            <w:r w:rsidR="0029704E">
              <w:rPr>
                <w:rFonts w:ascii="Times New Roman" w:hAnsi="Times New Roman" w:cs="Times New Roman"/>
                <w:b/>
                <w:sz w:val="18"/>
                <w:szCs w:val="18"/>
              </w:rPr>
              <w:t>evidovan</w:t>
            </w:r>
            <w:r w:rsidR="00422A21">
              <w:rPr>
                <w:rFonts w:ascii="Times New Roman" w:hAnsi="Times New Roman" w:cs="Times New Roman"/>
                <w:b/>
                <w:sz w:val="18"/>
                <w:szCs w:val="18"/>
              </w:rPr>
              <w:t>ých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 oso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>bitn</w:t>
            </w:r>
            <w:r w:rsidR="00422A21">
              <w:rPr>
                <w:rFonts w:ascii="Times New Roman" w:hAnsi="Times New Roman" w:cs="Times New Roman"/>
                <w:b/>
                <w:sz w:val="18"/>
                <w:szCs w:val="18"/>
              </w:rPr>
              <w:t>om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zoznam</w:t>
            </w:r>
            <w:r w:rsidR="00422A21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422A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 tzv. </w:t>
            </w:r>
            <w:r w:rsidR="00823B11">
              <w:rPr>
                <w:rFonts w:ascii="Times New Roman" w:hAnsi="Times New Roman" w:cs="Times New Roman"/>
                <w:b/>
                <w:sz w:val="18"/>
                <w:szCs w:val="18"/>
              </w:rPr>
              <w:t>č</w:t>
            </w:r>
            <w:r w:rsidR="00BD1AED">
              <w:rPr>
                <w:rFonts w:ascii="Times New Roman" w:hAnsi="Times New Roman" w:cs="Times New Roman"/>
                <w:b/>
                <w:sz w:val="18"/>
                <w:szCs w:val="18"/>
              </w:rPr>
              <w:t>iern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422A21"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listin</w:t>
            </w:r>
            <w:r w:rsidR="00422A21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2D43DC" w:rsidR="002D43DC">
              <w:rPr>
                <w:rFonts w:ascii="Times New Roman" w:hAnsi="Times New Roman" w:cs="Times New Roman"/>
                <w:b/>
                <w:sz w:val="18"/>
                <w:szCs w:val="18"/>
              </w:rPr>
              <w:t>) a ich rodinných príslušníkov.</w:t>
            </w:r>
            <w:r w:rsidRPr="002D4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31CB1" w:rsidP="00AA78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8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1CB1" w:rsidP="00AA7884">
            <w:pPr>
              <w:jc w:val="both"/>
              <w:rPr>
                <w:rFonts w:ascii="Times New Roman" w:hAnsi="Times New Roman" w:cs="Times New Roman"/>
              </w:rPr>
            </w:pPr>
          </w:p>
          <w:p w:rsidR="00431CB1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CB1" w:rsidRPr="00FE5D10" w:rsidP="00AA7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3FB2" w:rsidP="00CF0CAF">
      <w:pPr>
        <w:jc w:val="both"/>
        <w:rPr>
          <w:rFonts w:ascii="Times New Roman" w:hAnsi="Times New Roman" w:cs="Times New Roman"/>
        </w:rPr>
      </w:pPr>
    </w:p>
    <w:p w:rsidR="00974AA9" w:rsidRPr="00E76726" w:rsidP="00974AA9">
      <w:pPr>
        <w:jc w:val="center"/>
        <w:rPr>
          <w:rFonts w:ascii="Times New Roman" w:hAnsi="Times New Roman" w:cs="Times New Roman"/>
          <w:b/>
          <w:spacing w:val="60"/>
        </w:rPr>
      </w:pPr>
      <w:r w:rsidRPr="00E76726">
        <w:rPr>
          <w:rFonts w:ascii="Times New Roman" w:hAnsi="Times New Roman" w:cs="Times New Roman"/>
          <w:b/>
          <w:spacing w:val="60"/>
        </w:rPr>
        <w:t>Dôvodová správa</w:t>
      </w: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974AA9" w:rsidP="00974A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Všeobecná časť</w:t>
      </w: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Národnej rady Slovenskej republiky č. 125 z 27. marca 1996 „o nemorálnosti a protiprávnosti komunistického systému“ vo svojej úvodnej časti, osobitne však v § 6, zaväzuje zákonodarný orgán Slovenskej republiky prijať osobitný zákon na „zmiernenie niektorých krívd spáchaných na odporcoch komunistického režimu a na osobách, ktoré boli postihnuté jeho perzekúciami“. Prakticky všetky kategórie a skupiny občanov nezákonne postihnutých represáliami komunistického režimu boli už odškodnené viacerými samostatnými zákonmi a ich novelami, občania evidovaní na osobitn</w:t>
      </w:r>
      <w:r w:rsidR="00AB76D0">
        <w:rPr>
          <w:rFonts w:ascii="Times New Roman" w:hAnsi="Times New Roman" w:cs="Times New Roman"/>
        </w:rPr>
        <w:t xml:space="preserve">om </w:t>
      </w:r>
      <w:r>
        <w:rPr>
          <w:rFonts w:ascii="Times New Roman" w:hAnsi="Times New Roman" w:cs="Times New Roman"/>
        </w:rPr>
        <w:t>zoznam</w:t>
      </w:r>
      <w:r w:rsidR="00AB76D0">
        <w:rPr>
          <w:rFonts w:ascii="Times New Roman" w:hAnsi="Times New Roman" w:cs="Times New Roman"/>
        </w:rPr>
        <w:t>e</w:t>
      </w:r>
      <w:r w:rsidR="00823B11">
        <w:rPr>
          <w:rFonts w:ascii="Times New Roman" w:hAnsi="Times New Roman" w:cs="Times New Roman"/>
        </w:rPr>
        <w:t xml:space="preserve"> (</w:t>
      </w:r>
      <w:r w:rsidR="00AB76D0">
        <w:rPr>
          <w:rFonts w:ascii="Times New Roman" w:hAnsi="Times New Roman" w:cs="Times New Roman"/>
        </w:rPr>
        <w:t xml:space="preserve"> na </w:t>
      </w:r>
      <w:r w:rsidR="00823B11">
        <w:rPr>
          <w:rFonts w:ascii="Times New Roman" w:hAnsi="Times New Roman" w:cs="Times New Roman"/>
        </w:rPr>
        <w:t xml:space="preserve">tzv. </w:t>
      </w:r>
      <w:r w:rsidR="00AB76D0">
        <w:rPr>
          <w:rFonts w:ascii="Times New Roman" w:hAnsi="Times New Roman" w:cs="Times New Roman"/>
        </w:rPr>
        <w:t>„</w:t>
      </w:r>
      <w:r w:rsidR="00823B11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iernej listine</w:t>
      </w:r>
      <w:r w:rsidR="00AB76D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 sa však oficiálnej spoločensko-morálnej rehabilitácie a žiadnej materiálnej kompenzácie v novej demokratickej spoločnosti zatiaľ nedočkali.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 § 2 zákona č. 125/96 sa zdôrazňuje, že odpor občanov proti nemorálnym praktikám komunistického režimu vyjadrený otvoreným konaním občanov, nazvaných najvyšším </w:t>
      </w:r>
      <w:r>
        <w:rPr>
          <w:rFonts w:ascii="Times New Roman" w:hAnsi="Times New Roman" w:cs="Times New Roman"/>
        </w:rPr>
        <w:t>komunistickým vedením v</w:t>
      </w:r>
      <w:r w:rsidR="00823B11">
        <w:rPr>
          <w:rFonts w:ascii="Times New Roman" w:hAnsi="Times New Roman" w:cs="Times New Roman"/>
        </w:rPr>
        <w:t> tajnom straníckom dokumente – s</w:t>
      </w:r>
      <w:r>
        <w:rPr>
          <w:rFonts w:ascii="Times New Roman" w:hAnsi="Times New Roman" w:cs="Times New Roman"/>
        </w:rPr>
        <w:t>mernici, „predstaviteľmi, exponentmi a nositeľmi pravicového oportunizmu, organizátormi protistraníckych, protisocialistických a protisovietskych kampaní a akcií“, si zasluhuje úctu a vďaku, pretože prispel k pádu tohto nemorálneho režimu. Zostáva historickou skutočnosťou, že to bola aj táto generácia, ktorá svojím konaním v roku 1968 a svojim otvoreným odporom proti cudzej okupácii a tzv. normalizácii významne prispela k zmenám v roku 1989. Národná rad</w:t>
      </w:r>
      <w:r>
        <w:rPr>
          <w:rFonts w:ascii="Times New Roman" w:hAnsi="Times New Roman" w:cs="Times New Roman"/>
        </w:rPr>
        <w:t>a Slovenskej republiky doteraz nepremietla tento morálny odkaz r</w:t>
      </w:r>
      <w:r>
        <w:rPr>
          <w:rFonts w:ascii="Times New Roman" w:hAnsi="Times New Roman" w:cs="Times New Roman"/>
        </w:rPr>
        <w:t xml:space="preserve">oku 1989 do konkrétnej podoby zákona na zmiernenie dôsledkov a krívd dvadsaťročného prenasledovania tejto zostávajúcej skupiny odporcov totalitného režimu, i keď sa k tomu zaviazala (viď § 6 zákona č. 125/1996 a zmysel zákonov č. 87/1991 a č. 553/2002), aj keď prijala Uznesenie č. 597 z 9. júla 2002, v ktorom zaviazala vládu Slovenskej republiky, aby prijala opatrenia na rehabilitáciu doposiaľ neodškodnených skupín občanov, vrátane „centrálne evidovaných“ na </w:t>
      </w:r>
      <w:r w:rsidR="00DE6A89">
        <w:rPr>
          <w:rFonts w:ascii="Times New Roman" w:hAnsi="Times New Roman" w:cs="Times New Roman"/>
        </w:rPr>
        <w:t>osobitn</w:t>
      </w:r>
      <w:r w:rsidR="00AB76D0">
        <w:rPr>
          <w:rFonts w:ascii="Times New Roman" w:hAnsi="Times New Roman" w:cs="Times New Roman"/>
        </w:rPr>
        <w:t>om</w:t>
      </w:r>
      <w:r w:rsidR="00DE6A89">
        <w:rPr>
          <w:rFonts w:ascii="Times New Roman" w:hAnsi="Times New Roman" w:cs="Times New Roman"/>
        </w:rPr>
        <w:t xml:space="preserve"> zoznam</w:t>
      </w:r>
      <w:r w:rsidR="00AB76D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Táto generácia už vymiera a bolo by veľmi nespravodlivé, ak by súčasná demokratická spoločnosť nevedela aspoň symbolicky odškodniť aj túto skupinu oprávnených občanov.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Odtajnené stranícke dokumenty potvrdzujú, že </w:t>
      </w:r>
      <w:r w:rsidR="00DE6A8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redsedníctvo </w:t>
      </w:r>
      <w:r w:rsidR="00DE6A89">
        <w:rPr>
          <w:rFonts w:ascii="Times New Roman" w:hAnsi="Times New Roman" w:cs="Times New Roman"/>
        </w:rPr>
        <w:t xml:space="preserve">ústredného výboru </w:t>
      </w:r>
      <w:r>
        <w:rPr>
          <w:rFonts w:ascii="Times New Roman" w:hAnsi="Times New Roman" w:cs="Times New Roman"/>
        </w:rPr>
        <w:t xml:space="preserve"> K</w:t>
      </w:r>
      <w:r w:rsidR="00DE6A89">
        <w:rPr>
          <w:rFonts w:ascii="Times New Roman" w:hAnsi="Times New Roman" w:cs="Times New Roman"/>
        </w:rPr>
        <w:t xml:space="preserve">omunistickej strany </w:t>
      </w:r>
      <w:r>
        <w:rPr>
          <w:rFonts w:ascii="Times New Roman" w:hAnsi="Times New Roman" w:cs="Times New Roman"/>
        </w:rPr>
        <w:t>Č</w:t>
      </w:r>
      <w:r w:rsidR="00DE6A89">
        <w:rPr>
          <w:rFonts w:ascii="Times New Roman" w:hAnsi="Times New Roman" w:cs="Times New Roman"/>
        </w:rPr>
        <w:t>eskoslovenska</w:t>
      </w:r>
      <w:r>
        <w:rPr>
          <w:rFonts w:ascii="Times New Roman" w:hAnsi="Times New Roman" w:cs="Times New Roman"/>
        </w:rPr>
        <w:t xml:space="preserve"> vo februári 1970 schválilo návrh na vypracovanie a vedenie tajnej evidencie „nositeľov oportunizmu a protistraníckych aktivít“. V januári 1971 tento najvyšší stranícky orgán prijal k to</w:t>
      </w:r>
      <w:r w:rsidR="00DE6A89">
        <w:rPr>
          <w:rFonts w:ascii="Times New Roman" w:hAnsi="Times New Roman" w:cs="Times New Roman"/>
        </w:rPr>
        <w:t>mu už konkrétnu prísne tajnú s</w:t>
      </w:r>
      <w:r>
        <w:rPr>
          <w:rFonts w:ascii="Times New Roman" w:hAnsi="Times New Roman" w:cs="Times New Roman"/>
        </w:rPr>
        <w:t>mernicu a schválil aj prvý základný zoznam „predstaviteľov protisocialistických a protisovietskych kampaní a akcií“. Smernica predpisovala jednotný izolačný postup voči týmto občanom na celom území štátu, s cieľom odstrániť ich z pôvodných pracovných a spoločenských funkcií či profesií. Komunistická strana, a na jej pokyn celý štátny aparát, aktívne zabezpečovali tento odsun pre nich nebezpečných ľudí na perifériu občianskeho života, čím im, ale aj ich rodinám, za dve desaťročia spôsobili vážne morálne i materiálne škody.</w:t>
      </w:r>
    </w:p>
    <w:p w:rsidR="005C074D" w:rsidP="00974AA9">
      <w:pPr>
        <w:jc w:val="both"/>
        <w:rPr>
          <w:rFonts w:ascii="Times New Roman" w:hAnsi="Times New Roman" w:cs="Times New Roman"/>
        </w:rPr>
      </w:pPr>
      <w:r w:rsidR="00974AA9">
        <w:rPr>
          <w:rFonts w:ascii="Times New Roman" w:hAnsi="Times New Roman" w:cs="Times New Roman"/>
        </w:rPr>
        <w:tab/>
        <w:t>Ú</w:t>
      </w:r>
      <w:r w:rsidR="00DE6A89">
        <w:rPr>
          <w:rFonts w:ascii="Times New Roman" w:hAnsi="Times New Roman" w:cs="Times New Roman"/>
        </w:rPr>
        <w:t>stredný výbor</w:t>
      </w:r>
      <w:r w:rsidR="00974AA9">
        <w:rPr>
          <w:rFonts w:ascii="Times New Roman" w:hAnsi="Times New Roman" w:cs="Times New Roman"/>
        </w:rPr>
        <w:t xml:space="preserve"> K</w:t>
      </w:r>
      <w:r w:rsidR="00DE6A89">
        <w:rPr>
          <w:rFonts w:ascii="Times New Roman" w:hAnsi="Times New Roman" w:cs="Times New Roman"/>
        </w:rPr>
        <w:t xml:space="preserve">omunistickej strany </w:t>
      </w:r>
      <w:r w:rsidR="00974AA9">
        <w:rPr>
          <w:rFonts w:ascii="Times New Roman" w:hAnsi="Times New Roman" w:cs="Times New Roman"/>
        </w:rPr>
        <w:t>Č</w:t>
      </w:r>
      <w:r w:rsidR="00DE6A89">
        <w:rPr>
          <w:rFonts w:ascii="Times New Roman" w:hAnsi="Times New Roman" w:cs="Times New Roman"/>
        </w:rPr>
        <w:t>eskoslovenska</w:t>
      </w:r>
      <w:r w:rsidR="00974AA9">
        <w:rPr>
          <w:rFonts w:ascii="Times New Roman" w:hAnsi="Times New Roman" w:cs="Times New Roman"/>
        </w:rPr>
        <w:t xml:space="preserve"> zaradil pôvodne do „jednotnej evidencie“ v celej ČSSR 10 504 osôb. Neskôr údaj upravil na 6 335, z toho na Slovensku takto evidovali vyše 1 500 osôb. Väčšinou išlo o významných pracovníkov a odborníkov z rôznych oblastí spoločenského, hospodárskeho, vedeckého a kultúrneho života</w:t>
      </w:r>
      <w:r w:rsidR="00DE6A89">
        <w:rPr>
          <w:rFonts w:ascii="Times New Roman" w:hAnsi="Times New Roman" w:cs="Times New Roman"/>
        </w:rPr>
        <w:t xml:space="preserve"> bez ohľadu na to, či boli členmi Komunistickej strany Československa</w:t>
      </w:r>
      <w:r w:rsidR="00974AA9">
        <w:rPr>
          <w:rFonts w:ascii="Times New Roman" w:hAnsi="Times New Roman" w:cs="Times New Roman"/>
        </w:rPr>
        <w:t xml:space="preserve">. Dnes je z uvedeného počtu 1 500 odtajnených 1 200 mien. Treba tiež uviesť, že z centrálne evidovaných 6 335 občanov ČSSR bolo 994 nestraníkov a 149 postihnutých z iných politických strán. Sekretariátu </w:t>
      </w:r>
      <w:r w:rsidR="00DE6A89">
        <w:rPr>
          <w:rFonts w:ascii="Times New Roman" w:hAnsi="Times New Roman" w:cs="Times New Roman"/>
        </w:rPr>
        <w:t>ústredného výboru</w:t>
      </w:r>
      <w:r w:rsidR="00974AA9">
        <w:rPr>
          <w:rFonts w:ascii="Times New Roman" w:hAnsi="Times New Roman" w:cs="Times New Roman"/>
        </w:rPr>
        <w:t xml:space="preserve"> K</w:t>
      </w:r>
      <w:r w:rsidR="00DE6A89">
        <w:rPr>
          <w:rFonts w:ascii="Times New Roman" w:hAnsi="Times New Roman" w:cs="Times New Roman"/>
        </w:rPr>
        <w:t xml:space="preserve">omunistickej strany </w:t>
      </w:r>
      <w:r w:rsidR="00974AA9">
        <w:rPr>
          <w:rFonts w:ascii="Times New Roman" w:hAnsi="Times New Roman" w:cs="Times New Roman"/>
        </w:rPr>
        <w:t>Č</w:t>
      </w:r>
      <w:r w:rsidR="00DE6A89">
        <w:rPr>
          <w:rFonts w:ascii="Times New Roman" w:hAnsi="Times New Roman" w:cs="Times New Roman"/>
        </w:rPr>
        <w:t>eskoslovenska</w:t>
      </w:r>
      <w:r w:rsidR="00974AA9">
        <w:rPr>
          <w:rFonts w:ascii="Times New Roman" w:hAnsi="Times New Roman" w:cs="Times New Roman"/>
        </w:rPr>
        <w:t xml:space="preserve"> podávali príslušné orgány počas tzv. normalizačného obdobia vždy do 31. januára každého roku súhrnnú informáciu o pohybe, zmenách osobných údajoch a o činnosti osôb zaradených do uvedenej centrálnej evidencie. Známe je aj to, že čs. komunistický režim pri prenasledovaní svojich občanov bohato využíval aj neblahé skúsenosti „bratských strán“, predovšetkým</w:t>
      </w:r>
      <w:r w:rsidR="00DE6A89">
        <w:rPr>
          <w:rFonts w:ascii="Times New Roman" w:hAnsi="Times New Roman" w:cs="Times New Roman"/>
        </w:rPr>
        <w:t xml:space="preserve"> vo vtedajšom ZSSR</w:t>
      </w:r>
      <w:r w:rsidR="00974AA9">
        <w:rPr>
          <w:rFonts w:ascii="Times New Roman" w:hAnsi="Times New Roman" w:cs="Times New Roman"/>
        </w:rPr>
        <w:t xml:space="preserve">, </w:t>
      </w:r>
      <w:r w:rsidR="00DE6A89">
        <w:rPr>
          <w:rFonts w:ascii="Times New Roman" w:hAnsi="Times New Roman" w:cs="Times New Roman"/>
        </w:rPr>
        <w:t>NDR</w:t>
      </w:r>
      <w:r w:rsidR="00974AA9">
        <w:rPr>
          <w:rFonts w:ascii="Times New Roman" w:hAnsi="Times New Roman" w:cs="Times New Roman"/>
        </w:rPr>
        <w:t xml:space="preserve"> a </w:t>
      </w:r>
      <w:r w:rsidR="00DE6A89">
        <w:rPr>
          <w:rFonts w:ascii="Times New Roman" w:hAnsi="Times New Roman" w:cs="Times New Roman"/>
        </w:rPr>
        <w:t>MĽR</w:t>
      </w:r>
      <w:r w:rsidR="00974AA9">
        <w:rPr>
          <w:rFonts w:ascii="Times New Roman" w:hAnsi="Times New Roman" w:cs="Times New Roman"/>
        </w:rPr>
        <w:t>. Dôslednosť postupu čs. komunistického režimu pri izolácii nevhodných občanov sa potvrdila aj v roku 1977, keď najvyššie stranícke vedenie prijalo sprísnenú smernicu pod krycím názvom „Norbert“. Táto dávala právo Ministerstvu vnútra ČSSR v čase „spoločenských nepokojov“ fyzicky izolovať „osoby ohrozujúce vnútorný poriadok a bezpečnosť štátu“. Do tejto skupiny občanov zaradili predovšetkým osoby z</w:t>
      </w:r>
      <w:r w:rsidR="00DE6A89">
        <w:rPr>
          <w:rFonts w:ascii="Times New Roman" w:hAnsi="Times New Roman" w:cs="Times New Roman"/>
        </w:rPr>
        <w:t> tzv.„č</w:t>
      </w:r>
      <w:r w:rsidR="00974AA9">
        <w:rPr>
          <w:rFonts w:ascii="Times New Roman" w:hAnsi="Times New Roman" w:cs="Times New Roman"/>
        </w:rPr>
        <w:t>iernej listiny</w:t>
      </w:r>
      <w:r w:rsidR="00DE6A89">
        <w:rPr>
          <w:rFonts w:ascii="Times New Roman" w:hAnsi="Times New Roman" w:cs="Times New Roman"/>
        </w:rPr>
        <w:t>“</w:t>
      </w:r>
      <w:r w:rsidR="00974AA9">
        <w:rPr>
          <w:rFonts w:ascii="Times New Roman" w:hAnsi="Times New Roman" w:cs="Times New Roman"/>
        </w:rPr>
        <w:t>, ako potenciálnu „piatu kolónu nepriateľa</w:t>
      </w:r>
      <w:r w:rsidR="00DE6A89">
        <w:rPr>
          <w:rFonts w:ascii="Times New Roman" w:hAnsi="Times New Roman" w:cs="Times New Roman"/>
        </w:rPr>
        <w:t>“</w:t>
      </w:r>
      <w:r w:rsidR="00974AA9">
        <w:rPr>
          <w:rFonts w:ascii="Times New Roman" w:hAnsi="Times New Roman" w:cs="Times New Roman"/>
        </w:rPr>
        <w:t xml:space="preserve"> na území ČSSR“. Izolácia spočívala v násilnom umiestňovaní „nebezpečných osôb“ v nápravnovýchovných ústavoch</w:t>
      </w:r>
      <w:r w:rsidR="00DE6A89">
        <w:rPr>
          <w:rFonts w:ascii="Times New Roman" w:hAnsi="Times New Roman" w:cs="Times New Roman"/>
        </w:rPr>
        <w:t>,</w:t>
      </w:r>
      <w:r w:rsidR="00974AA9">
        <w:rPr>
          <w:rFonts w:ascii="Times New Roman" w:hAnsi="Times New Roman" w:cs="Times New Roman"/>
        </w:rPr>
        <w:t xml:space="preserve"> alebo v im podobných zariadeniach. Táto skutočnosť len znova potvrdzuje</w:t>
      </w:r>
      <w:r w:rsidR="00DE6A89">
        <w:rPr>
          <w:rFonts w:ascii="Times New Roman" w:hAnsi="Times New Roman" w:cs="Times New Roman"/>
        </w:rPr>
        <w:t>,</w:t>
      </w:r>
      <w:r w:rsidR="00974AA9">
        <w:rPr>
          <w:rFonts w:ascii="Times New Roman" w:hAnsi="Times New Roman" w:cs="Times New Roman"/>
        </w:rPr>
        <w:t xml:space="preserve"> </w:t>
      </w:r>
      <w:r w:rsidR="00DE6A89">
        <w:rPr>
          <w:rFonts w:ascii="Times New Roman" w:hAnsi="Times New Roman" w:cs="Times New Roman"/>
        </w:rPr>
        <w:t xml:space="preserve">až do akej miery </w:t>
      </w:r>
      <w:r w:rsidR="00974AA9">
        <w:rPr>
          <w:rFonts w:ascii="Times New Roman" w:hAnsi="Times New Roman" w:cs="Times New Roman"/>
        </w:rPr>
        <w:t xml:space="preserve">sa vtedajší „normalizačný režim“ obával voľnejšej činnosti a pohybu občanov </w:t>
      </w:r>
      <w:r w:rsidR="0029704E">
        <w:rPr>
          <w:rFonts w:ascii="Times New Roman" w:hAnsi="Times New Roman" w:cs="Times New Roman"/>
        </w:rPr>
        <w:t>evidovaných</w:t>
      </w:r>
      <w:r>
        <w:rPr>
          <w:rFonts w:ascii="Times New Roman" w:hAnsi="Times New Roman" w:cs="Times New Roman"/>
        </w:rPr>
        <w:t xml:space="preserve"> na osobitn</w:t>
      </w:r>
      <w:r w:rsidR="00AB76D0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zoznam</w:t>
      </w:r>
      <w:r w:rsidR="00AB76D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Treba zdôrazniť, že protiprávnosť režimu bola legalizovaná v nezákonnom ustanovení č. 4 Ústavy ČSSR z roku 1960. Na jeho základe boli povýšené na najvyššiu právnu úroveň všetky konania volených, ale aj podriadených administratívnych orgánov K</w:t>
      </w:r>
      <w:r w:rsidR="005C074D">
        <w:rPr>
          <w:rFonts w:ascii="Times New Roman" w:hAnsi="Times New Roman" w:cs="Times New Roman"/>
        </w:rPr>
        <w:t xml:space="preserve">omunistickej strany </w:t>
      </w:r>
      <w:r>
        <w:rPr>
          <w:rFonts w:ascii="Times New Roman" w:hAnsi="Times New Roman" w:cs="Times New Roman"/>
        </w:rPr>
        <w:t>Č</w:t>
      </w:r>
      <w:r w:rsidR="005C074D">
        <w:rPr>
          <w:rFonts w:ascii="Times New Roman" w:hAnsi="Times New Roman" w:cs="Times New Roman"/>
        </w:rPr>
        <w:t>eskoslovenska</w:t>
      </w:r>
      <w:r>
        <w:rPr>
          <w:rFonts w:ascii="Times New Roman" w:hAnsi="Times New Roman" w:cs="Times New Roman"/>
        </w:rPr>
        <w:t>,</w:t>
      </w:r>
      <w:r w:rsidR="005C074D">
        <w:rPr>
          <w:rFonts w:ascii="Times New Roman" w:hAnsi="Times New Roman" w:cs="Times New Roman"/>
        </w:rPr>
        <w:t xml:space="preserve"> takže mimosúdna trestná tajná s</w:t>
      </w:r>
      <w:r>
        <w:rPr>
          <w:rFonts w:ascii="Times New Roman" w:hAnsi="Times New Roman" w:cs="Times New Roman"/>
        </w:rPr>
        <w:t xml:space="preserve">mernica </w:t>
      </w:r>
      <w:r w:rsidR="005C074D">
        <w:rPr>
          <w:rFonts w:ascii="Times New Roman" w:hAnsi="Times New Roman" w:cs="Times New Roman"/>
        </w:rPr>
        <w:t>ústredného výboru</w:t>
      </w:r>
      <w:r>
        <w:rPr>
          <w:rFonts w:ascii="Times New Roman" w:hAnsi="Times New Roman" w:cs="Times New Roman"/>
        </w:rPr>
        <w:t xml:space="preserve"> K</w:t>
      </w:r>
      <w:r w:rsidR="005C074D">
        <w:rPr>
          <w:rFonts w:ascii="Times New Roman" w:hAnsi="Times New Roman" w:cs="Times New Roman"/>
        </w:rPr>
        <w:t xml:space="preserve">omunistickej strany </w:t>
      </w:r>
      <w:r>
        <w:rPr>
          <w:rFonts w:ascii="Times New Roman" w:hAnsi="Times New Roman" w:cs="Times New Roman"/>
        </w:rPr>
        <w:t>Č</w:t>
      </w:r>
      <w:r w:rsidR="005C074D">
        <w:rPr>
          <w:rFonts w:ascii="Times New Roman" w:hAnsi="Times New Roman" w:cs="Times New Roman"/>
        </w:rPr>
        <w:t>eskoslovenska</w:t>
      </w:r>
      <w:r>
        <w:rPr>
          <w:rFonts w:ascii="Times New Roman" w:hAnsi="Times New Roman" w:cs="Times New Roman"/>
        </w:rPr>
        <w:t xml:space="preserve"> z roku 1971 p</w:t>
      </w:r>
      <w:r w:rsidR="005C074D">
        <w:rPr>
          <w:rFonts w:ascii="Times New Roman" w:hAnsi="Times New Roman" w:cs="Times New Roman"/>
        </w:rPr>
        <w:t>latila celoplošne vo vtedajšom Č</w:t>
      </w:r>
      <w:r>
        <w:rPr>
          <w:rFonts w:ascii="Times New Roman" w:hAnsi="Times New Roman" w:cs="Times New Roman"/>
        </w:rPr>
        <w:t>eskoslovensk</w:t>
      </w:r>
      <w:r w:rsidR="005C074D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ako najvyššia právna norma, ktorú záväzne realizoval celý štátny potlačovateľský, hospodársky a spoločenský aparát a jeho konkrétne výkonné zložky. Vo svetle týchto faktov neobstoja tvrdenia niektorých politických predstaviteľov z tábora odporcov navrhovanej rehabilitácie, že</w:t>
      </w:r>
      <w:r w:rsidR="002970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„občania z </w:t>
      </w:r>
      <w:r w:rsidR="005C074D">
        <w:rPr>
          <w:rFonts w:ascii="Times New Roman" w:hAnsi="Times New Roman" w:cs="Times New Roman"/>
        </w:rPr>
        <w:t>„č</w:t>
      </w:r>
      <w:r>
        <w:rPr>
          <w:rFonts w:ascii="Times New Roman" w:hAnsi="Times New Roman" w:cs="Times New Roman"/>
        </w:rPr>
        <w:t>iernej listiny</w:t>
      </w:r>
      <w:r w:rsidR="005C074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boli postihovaní v rámci svojej strany“, a že akoby nemali nárok na rehabilitáciu a odškodnenie zo strany Slovenskej republiky.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Popieranie a dehonestovanie demokratizačného a protikomunistického vystupovania a činnosti občanov </w:t>
      </w:r>
      <w:r w:rsidR="005C074D">
        <w:rPr>
          <w:rFonts w:ascii="Times New Roman" w:hAnsi="Times New Roman" w:cs="Times New Roman"/>
        </w:rPr>
        <w:t xml:space="preserve">vedených na osobitných zoznamoch </w:t>
      </w:r>
      <w:r>
        <w:rPr>
          <w:rFonts w:ascii="Times New Roman" w:hAnsi="Times New Roman" w:cs="Times New Roman"/>
        </w:rPr>
        <w:t>v sedemdesiatych rokoch a následne v období tzv. normalizačného režimu paradoxne súzvučia s duchom vtedajšieho komunistického a normalizačného režimu. Potvrdzuje to aj kuriózna skutočnosť, keď aj v našej Národnej rade v rozprave k predchádzajúcim návrhom z</w:t>
      </w:r>
      <w:r w:rsidR="005C074D">
        <w:rPr>
          <w:rFonts w:ascii="Times New Roman" w:hAnsi="Times New Roman" w:cs="Times New Roman"/>
        </w:rPr>
        <w:t xml:space="preserve">ákona na rehabilitáciu občanov </w:t>
      </w:r>
      <w:r w:rsidR="0029704E">
        <w:rPr>
          <w:rFonts w:ascii="Times New Roman" w:hAnsi="Times New Roman" w:cs="Times New Roman"/>
        </w:rPr>
        <w:t>evidovaných</w:t>
      </w:r>
      <w:r w:rsidR="005C074D">
        <w:rPr>
          <w:rFonts w:ascii="Times New Roman" w:hAnsi="Times New Roman" w:cs="Times New Roman"/>
        </w:rPr>
        <w:t xml:space="preserve"> na osobitn</w:t>
      </w:r>
      <w:r w:rsidR="00AB76D0">
        <w:rPr>
          <w:rFonts w:ascii="Times New Roman" w:hAnsi="Times New Roman" w:cs="Times New Roman"/>
        </w:rPr>
        <w:t>om</w:t>
      </w:r>
      <w:r w:rsidR="005C074D">
        <w:rPr>
          <w:rFonts w:ascii="Times New Roman" w:hAnsi="Times New Roman" w:cs="Times New Roman"/>
        </w:rPr>
        <w:t xml:space="preserve"> zoznam</w:t>
      </w:r>
      <w:r w:rsidR="00AB76D0">
        <w:rPr>
          <w:rFonts w:ascii="Times New Roman" w:hAnsi="Times New Roman" w:cs="Times New Roman"/>
        </w:rPr>
        <w:t>e</w:t>
      </w:r>
      <w:r w:rsidR="005C074D">
        <w:rPr>
          <w:rFonts w:ascii="Times New Roman" w:hAnsi="Times New Roman" w:cs="Times New Roman"/>
        </w:rPr>
        <w:t xml:space="preserve"> – na tzv.„čiernej listine“</w:t>
      </w:r>
      <w:r>
        <w:rPr>
          <w:rFonts w:ascii="Times New Roman" w:hAnsi="Times New Roman" w:cs="Times New Roman"/>
        </w:rPr>
        <w:t xml:space="preserve"> v rokoch 2002, 2003 a 2005 zhodne najostrejšie vystupovali </w:t>
      </w:r>
      <w:r w:rsidR="0029704E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proti</w:t>
      </w:r>
      <w:r w:rsidR="0029704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renomovaní predstavitelia pravice a ortodoxní poslanci za KSS.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Navyše je dostatočne známe, že veľká časť občanov</w:t>
      </w:r>
      <w:r w:rsidR="005C074D">
        <w:rPr>
          <w:rFonts w:ascii="Times New Roman" w:hAnsi="Times New Roman" w:cs="Times New Roman"/>
        </w:rPr>
        <w:t xml:space="preserve"> </w:t>
      </w:r>
      <w:r w:rsidR="0029704E">
        <w:rPr>
          <w:rFonts w:ascii="Times New Roman" w:hAnsi="Times New Roman" w:cs="Times New Roman"/>
        </w:rPr>
        <w:t>evidovaných</w:t>
      </w:r>
      <w:r w:rsidR="005C074D">
        <w:rPr>
          <w:rFonts w:ascii="Times New Roman" w:hAnsi="Times New Roman" w:cs="Times New Roman"/>
        </w:rPr>
        <w:t xml:space="preserve"> na osobitn</w:t>
      </w:r>
      <w:r w:rsidR="00AB76D0">
        <w:rPr>
          <w:rFonts w:ascii="Times New Roman" w:hAnsi="Times New Roman" w:cs="Times New Roman"/>
        </w:rPr>
        <w:t>om</w:t>
      </w:r>
      <w:r w:rsidR="005C074D">
        <w:rPr>
          <w:rFonts w:ascii="Times New Roman" w:hAnsi="Times New Roman" w:cs="Times New Roman"/>
        </w:rPr>
        <w:t xml:space="preserve"> zoznam</w:t>
      </w:r>
      <w:r w:rsidR="00AB76D0">
        <w:rPr>
          <w:rFonts w:ascii="Times New Roman" w:hAnsi="Times New Roman" w:cs="Times New Roman"/>
        </w:rPr>
        <w:t>e</w:t>
      </w:r>
      <w:r w:rsidR="005C0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verejne deklarovala svoje kritické postoje a odpor ku komunistickému režimu už od začiatku sedemdesiatych rokov, za čo mali najrôznejšie stranícke tresty, odstránenie z funkcií, ba i súdy a väzenia. Takže tvrdenia niektorých extrémnych odporcov rehabilitácie občanov</w:t>
      </w:r>
      <w:r w:rsidR="005C074D">
        <w:rPr>
          <w:rFonts w:ascii="Times New Roman" w:hAnsi="Times New Roman" w:cs="Times New Roman"/>
        </w:rPr>
        <w:t xml:space="preserve"> vedených na osobitn</w:t>
      </w:r>
      <w:r w:rsidR="00D6173D">
        <w:rPr>
          <w:rFonts w:ascii="Times New Roman" w:hAnsi="Times New Roman" w:cs="Times New Roman"/>
        </w:rPr>
        <w:t>om</w:t>
      </w:r>
      <w:r w:rsidR="005C074D">
        <w:rPr>
          <w:rFonts w:ascii="Times New Roman" w:hAnsi="Times New Roman" w:cs="Times New Roman"/>
        </w:rPr>
        <w:t xml:space="preserve"> zoznam</w:t>
      </w:r>
      <w:r w:rsidR="00D6173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svedčia nielen o ich poľutovaniahodnej možnej neinformovanosti a politickej predpojatosti, ale najmä o nebezpečnom zámernom negovaní aktívneho odboja osôb, ktoré sa teraz oprávnene dožadujú rehabilitácie prijatím samostatného zákona.</w:t>
      </w:r>
    </w:p>
    <w:p w:rsidR="00974AA9" w:rsidP="00974A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Z hľadiska finančného odškodnenia oprávnených osôb ide skôr o symbolické gesto nového demokratického štátu, ako o skutočnú kompenzáciu celkových strát, pretože tie dlhoročné materiálno-duchovné príkoria a ponižovanie sa len ťažko dajú vyčísliť. Ako je už uvedené vyššie, rady oprávnených sa ďalej prerieďujú a nemôžu znamenať výraznejšie zaťaženie štátnych výdajov. </w:t>
      </w:r>
      <w:r>
        <w:rPr>
          <w:rFonts w:ascii="Times New Roman" w:hAnsi="Times New Roman" w:cs="Times New Roman"/>
          <w:b/>
        </w:rPr>
        <w:t>Predpokladané finančné výdavky sa odhadujú:</w:t>
      </w:r>
    </w:p>
    <w:p w:rsidR="00974AA9" w:rsidP="00974AA9">
      <w:pPr>
        <w:jc w:val="both"/>
        <w:rPr>
          <w:rFonts w:ascii="Times New Roman" w:hAnsi="Times New Roman" w:cs="Times New Roman"/>
        </w:rPr>
      </w:pPr>
      <w:r w:rsidRPr="005045AD">
        <w:rPr>
          <w:rFonts w:ascii="Times New Roman" w:hAnsi="Times New Roman" w:cs="Times New Roman"/>
        </w:rPr>
        <w:t xml:space="preserve">Jednorazová finančná náhrada podľa § </w:t>
      </w:r>
      <w:r>
        <w:rPr>
          <w:rFonts w:ascii="Times New Roman" w:hAnsi="Times New Roman" w:cs="Times New Roman"/>
        </w:rPr>
        <w:t>5 ods. 1</w:t>
      </w:r>
      <w:r w:rsidRPr="005045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objektivizovaná na základe listu Sociálnej poisťovne z 13.5.2004, v ktorom sa na žiadosť Konfederácie občanov z „Čiernej listiny“ uvádza, že z celkového počtu 1 212 evidovaných osôb </w:t>
      </w:r>
      <w:r w:rsidR="00D267F3">
        <w:rPr>
          <w:rFonts w:ascii="Times New Roman" w:hAnsi="Times New Roman" w:cs="Times New Roman"/>
        </w:rPr>
        <w:t>vedených na osobitných zoznamoch</w:t>
      </w:r>
      <w:r>
        <w:rPr>
          <w:rFonts w:ascii="Times New Roman" w:hAnsi="Times New Roman" w:cs="Times New Roman"/>
        </w:rPr>
        <w:t xml:space="preserve"> poberá dôchodok, t.j. ešte žije, už len 364 osôb. V porovnaní so štatistikou Sociálnej poisťovne z 10.12.2001, kedy bolo evidovaných 478 členov ako poberateľov dôchodku, je to menej o 114, čo len potvrdzuje, že dnes môže byť reálny počet poberateľov ešte menší ako 364. Ak je zrejmé, že jednorazová finančná náhrada vo výške </w:t>
      </w:r>
      <w:r>
        <w:rPr>
          <w:rFonts w:ascii="Times New Roman" w:hAnsi="Times New Roman" w:cs="Times New Roman"/>
          <w:b/>
        </w:rPr>
        <w:t>9</w:t>
      </w:r>
      <w:r w:rsidRPr="00F6718A">
        <w:rPr>
          <w:rFonts w:ascii="Times New Roman" w:hAnsi="Times New Roman" w:cs="Times New Roman"/>
          <w:b/>
        </w:rPr>
        <w:t>0 000 Sk</w:t>
      </w:r>
      <w:r>
        <w:rPr>
          <w:rFonts w:ascii="Times New Roman" w:hAnsi="Times New Roman" w:cs="Times New Roman"/>
        </w:rPr>
        <w:t xml:space="preserve"> sa bude týkať maximálne 364 oprávnených osôb podľa § 3 ods. 1 a po zomrelých oprávnených osobách sa môžu o jednorazovú finančnú náhradu vo výške </w:t>
      </w:r>
      <w:r w:rsidRPr="00992E8B">
        <w:rPr>
          <w:rFonts w:ascii="Times New Roman" w:hAnsi="Times New Roman" w:cs="Times New Roman"/>
          <w:b/>
        </w:rPr>
        <w:t>45 000 Sk</w:t>
      </w:r>
      <w:r>
        <w:rPr>
          <w:rFonts w:ascii="Times New Roman" w:hAnsi="Times New Roman" w:cs="Times New Roman"/>
        </w:rPr>
        <w:t xml:space="preserve"> prihlásiť príbuzní /manželka, či manžel, alebo, ak už rodičia nežijú, tak deti/, ktorých počet nepresiahne 848, tak celková maximálna výška vyčlenených prostriedkov v štátnom rozpočte</w:t>
      </w:r>
      <w:r w:rsidR="00D267F3">
        <w:rPr>
          <w:rFonts w:ascii="Times New Roman" w:hAnsi="Times New Roman" w:cs="Times New Roman"/>
        </w:rPr>
        <w:t xml:space="preserve"> v kapitole všeobecnej pokladničnej správy </w:t>
      </w:r>
      <w:r>
        <w:rPr>
          <w:rFonts w:ascii="Times New Roman" w:hAnsi="Times New Roman" w:cs="Times New Roman"/>
        </w:rPr>
        <w:t xml:space="preserve">nepresiahne sumu </w:t>
      </w:r>
      <w:r w:rsidR="00D267F3">
        <w:rPr>
          <w:rFonts w:ascii="Times New Roman" w:hAnsi="Times New Roman" w:cs="Times New Roman"/>
          <w:b/>
        </w:rPr>
        <w:t xml:space="preserve">70 920 000 </w:t>
      </w:r>
      <w:r>
        <w:rPr>
          <w:rFonts w:ascii="Times New Roman" w:hAnsi="Times New Roman" w:cs="Times New Roman"/>
          <w:b/>
        </w:rPr>
        <w:t>Sk</w:t>
      </w:r>
      <w:r w:rsidRPr="0000618D" w:rsidR="00D6173D">
        <w:rPr>
          <w:rFonts w:ascii="Times New Roman" w:hAnsi="Times New Roman" w:cs="Times New Roman"/>
        </w:rPr>
        <w:t xml:space="preserve"> plus n</w:t>
      </w:r>
      <w:r w:rsidR="00AB76D0">
        <w:rPr>
          <w:rFonts w:ascii="Times New Roman" w:hAnsi="Times New Roman" w:cs="Times New Roman"/>
        </w:rPr>
        <w:t>áklady</w:t>
      </w:r>
      <w:r w:rsidR="00D6173D">
        <w:rPr>
          <w:rFonts w:ascii="Times New Roman" w:hAnsi="Times New Roman" w:cs="Times New Roman"/>
        </w:rPr>
        <w:t>,</w:t>
      </w:r>
      <w:r w:rsidR="00AB76D0">
        <w:rPr>
          <w:rFonts w:ascii="Times New Roman" w:hAnsi="Times New Roman" w:cs="Times New Roman"/>
        </w:rPr>
        <w:t xml:space="preserve"> </w:t>
      </w:r>
      <w:r w:rsidR="00D6173D">
        <w:rPr>
          <w:rFonts w:ascii="Times New Roman" w:hAnsi="Times New Roman" w:cs="Times New Roman"/>
        </w:rPr>
        <w:t>ktoré súvisia s</w:t>
      </w:r>
      <w:r w:rsidR="00AB76D0">
        <w:rPr>
          <w:rFonts w:ascii="Times New Roman" w:hAnsi="Times New Roman" w:cs="Times New Roman"/>
        </w:rPr>
        <w:t xml:space="preserve">  administratívnym spracovaním</w:t>
      </w:r>
      <w:r w:rsidR="00D6173D">
        <w:rPr>
          <w:rFonts w:ascii="Times New Roman" w:hAnsi="Times New Roman" w:cs="Times New Roman"/>
        </w:rPr>
        <w:t xml:space="preserve"> a vykonaním odškodnenia,</w:t>
      </w:r>
      <w:r w:rsidR="00AB76D0">
        <w:rPr>
          <w:rFonts w:ascii="Times New Roman" w:hAnsi="Times New Roman" w:cs="Times New Roman"/>
        </w:rPr>
        <w:t xml:space="preserve"> pre príslušné oddelenie Ministerstva spravodlivosti SR.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uvedeného vidieť, že kategória prenasledovaných občanov</w:t>
      </w:r>
      <w:r w:rsidR="00D267F3">
        <w:rPr>
          <w:rFonts w:ascii="Times New Roman" w:hAnsi="Times New Roman" w:cs="Times New Roman"/>
        </w:rPr>
        <w:t xml:space="preserve"> </w:t>
      </w:r>
      <w:r w:rsidR="0029704E">
        <w:rPr>
          <w:rFonts w:ascii="Times New Roman" w:hAnsi="Times New Roman" w:cs="Times New Roman"/>
        </w:rPr>
        <w:t>evidovaných</w:t>
      </w:r>
      <w:r w:rsidR="00D267F3">
        <w:rPr>
          <w:rFonts w:ascii="Times New Roman" w:hAnsi="Times New Roman" w:cs="Times New Roman"/>
        </w:rPr>
        <w:t xml:space="preserve"> na osobitn</w:t>
      </w:r>
      <w:r w:rsidR="00AB76D0">
        <w:rPr>
          <w:rFonts w:ascii="Times New Roman" w:hAnsi="Times New Roman" w:cs="Times New Roman"/>
        </w:rPr>
        <w:t>om</w:t>
      </w:r>
      <w:r w:rsidR="00D267F3">
        <w:rPr>
          <w:rFonts w:ascii="Times New Roman" w:hAnsi="Times New Roman" w:cs="Times New Roman"/>
        </w:rPr>
        <w:t xml:space="preserve"> zoznam</w:t>
      </w:r>
      <w:r w:rsidR="00AB76D0">
        <w:rPr>
          <w:rFonts w:ascii="Times New Roman" w:hAnsi="Times New Roman" w:cs="Times New Roman"/>
        </w:rPr>
        <w:t>e</w:t>
      </w:r>
      <w:r w:rsidR="00D267F3">
        <w:rPr>
          <w:rFonts w:ascii="Times New Roman" w:hAnsi="Times New Roman" w:cs="Times New Roman"/>
        </w:rPr>
        <w:t xml:space="preserve"> na tzv. „č</w:t>
      </w:r>
      <w:r>
        <w:rPr>
          <w:rFonts w:ascii="Times New Roman" w:hAnsi="Times New Roman" w:cs="Times New Roman"/>
        </w:rPr>
        <w:t>iernej listin</w:t>
      </w:r>
      <w:r w:rsidR="00D267F3">
        <w:rPr>
          <w:rFonts w:ascii="Times New Roman" w:hAnsi="Times New Roman" w:cs="Times New Roman"/>
        </w:rPr>
        <w:t>e“</w:t>
      </w:r>
      <w:r>
        <w:rPr>
          <w:rFonts w:ascii="Times New Roman" w:hAnsi="Times New Roman" w:cs="Times New Roman"/>
        </w:rPr>
        <w:t xml:space="preserve"> z hľadiska nárokov na odškodnenie</w:t>
      </w:r>
      <w:r w:rsidR="002970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ďaleko zaostáva za už odškodnenými skupinami oprávnených osôb podľa iných zákonov.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Prijatie navrhovaného zákona by zavŕšilo významný a citlivý proces nastoľovania demokracie u nás, a samostatná spoločenská rehabilitácia a symbolické finančné odškodnenie by aj formálne uko</w:t>
      </w:r>
      <w:r w:rsidR="00D267F3">
        <w:rPr>
          <w:rFonts w:ascii="Times New Roman" w:hAnsi="Times New Roman" w:cs="Times New Roman"/>
        </w:rPr>
        <w:t>nčilo pretrvávajúci dopad smutno-známej tajnej trestnej smernice ústredného výboru</w:t>
      </w:r>
      <w:r>
        <w:rPr>
          <w:rFonts w:ascii="Times New Roman" w:hAnsi="Times New Roman" w:cs="Times New Roman"/>
        </w:rPr>
        <w:t xml:space="preserve"> K</w:t>
      </w:r>
      <w:r w:rsidR="00D267F3">
        <w:rPr>
          <w:rFonts w:ascii="Times New Roman" w:hAnsi="Times New Roman" w:cs="Times New Roman"/>
        </w:rPr>
        <w:t xml:space="preserve">omunistickej strany </w:t>
      </w:r>
      <w:r>
        <w:rPr>
          <w:rFonts w:ascii="Times New Roman" w:hAnsi="Times New Roman" w:cs="Times New Roman"/>
        </w:rPr>
        <w:t>Č</w:t>
      </w:r>
      <w:r w:rsidR="00D267F3">
        <w:rPr>
          <w:rFonts w:ascii="Times New Roman" w:hAnsi="Times New Roman" w:cs="Times New Roman"/>
        </w:rPr>
        <w:t>eskoslovenska</w:t>
      </w:r>
      <w:r>
        <w:rPr>
          <w:rFonts w:ascii="Times New Roman" w:hAnsi="Times New Roman" w:cs="Times New Roman"/>
        </w:rPr>
        <w:t xml:space="preserve"> z roku 1971. Bolo by súčasne aj potrebným a</w:t>
      </w:r>
      <w:r w:rsidR="00CD69F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dlho</w:t>
      </w:r>
      <w:r w:rsidR="00CD6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očakávaným morálnym zadosťučinením, nielen pre samotnú odchádzajúcu generáciu občanov </w:t>
      </w:r>
      <w:r w:rsidR="0029704E">
        <w:rPr>
          <w:rFonts w:ascii="Times New Roman" w:hAnsi="Times New Roman" w:cs="Times New Roman"/>
        </w:rPr>
        <w:t>evidova</w:t>
      </w:r>
      <w:r w:rsidR="00D267F3">
        <w:rPr>
          <w:rFonts w:ascii="Times New Roman" w:hAnsi="Times New Roman" w:cs="Times New Roman"/>
        </w:rPr>
        <w:t>ných na osobitn</w:t>
      </w:r>
      <w:r w:rsidR="00D6173D">
        <w:rPr>
          <w:rFonts w:ascii="Times New Roman" w:hAnsi="Times New Roman" w:cs="Times New Roman"/>
        </w:rPr>
        <w:t>om</w:t>
      </w:r>
      <w:r w:rsidR="00D267F3">
        <w:rPr>
          <w:rFonts w:ascii="Times New Roman" w:hAnsi="Times New Roman" w:cs="Times New Roman"/>
        </w:rPr>
        <w:t xml:space="preserve"> </w:t>
      </w:r>
      <w:r w:rsidR="00FB386E">
        <w:rPr>
          <w:rFonts w:ascii="Times New Roman" w:hAnsi="Times New Roman" w:cs="Times New Roman"/>
        </w:rPr>
        <w:t>zoznam</w:t>
      </w:r>
      <w:r w:rsidR="00D6173D">
        <w:rPr>
          <w:rFonts w:ascii="Times New Roman" w:hAnsi="Times New Roman" w:cs="Times New Roman"/>
        </w:rPr>
        <w:t>e</w:t>
      </w:r>
      <w:r w:rsidR="00FB386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z</w:t>
      </w:r>
      <w:r w:rsidR="00FB386E">
        <w:rPr>
          <w:rFonts w:ascii="Times New Roman" w:hAnsi="Times New Roman" w:cs="Times New Roman"/>
        </w:rPr>
        <w:t> tzv. „č</w:t>
      </w:r>
      <w:r>
        <w:rPr>
          <w:rFonts w:ascii="Times New Roman" w:hAnsi="Times New Roman" w:cs="Times New Roman"/>
        </w:rPr>
        <w:t>iernej listiny</w:t>
      </w:r>
      <w:r w:rsidR="00FB386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ale aj pre ich deti a rodiny, ktoré komunistický režim rovnako drasticky diskriminoval a ponižoval. </w:t>
      </w: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CD69F9" w:rsidP="00974AA9">
      <w:pPr>
        <w:jc w:val="both"/>
        <w:rPr>
          <w:rFonts w:ascii="Times New Roman" w:hAnsi="Times New Roman" w:cs="Times New Roman"/>
          <w:b/>
        </w:rPr>
      </w:pPr>
    </w:p>
    <w:p w:rsidR="00BC5E1C" w:rsidP="00974AA9">
      <w:pPr>
        <w:jc w:val="both"/>
        <w:rPr>
          <w:rFonts w:ascii="Times New Roman" w:hAnsi="Times New Roman" w:cs="Times New Roman"/>
          <w:b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Osobitná časť</w:t>
      </w:r>
    </w:p>
    <w:p w:rsidR="00974AA9" w:rsidRPr="00023B80" w:rsidP="00974AA9">
      <w:pPr>
        <w:jc w:val="both"/>
        <w:rPr>
          <w:rFonts w:ascii="Times New Roman" w:hAnsi="Times New Roman" w:cs="Times New Roman"/>
          <w:b/>
        </w:rPr>
      </w:pPr>
      <w:r w:rsidRPr="00023B80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 § 1: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Paragraf 1 definuje predmet zákonnej úpravy a vymedzuje obdobie, na ktoré sa zákon vzťahuje. Odvoláva sa na platné medzinárodné normy o ľudských právach, ktoré totalitný komunistický režim úmyselne porušoval. Ods. 1 až 3 morálne a spoločensky rehabilitujú občanov </w:t>
      </w:r>
      <w:r w:rsidR="003060AB">
        <w:rPr>
          <w:rFonts w:ascii="Times New Roman" w:hAnsi="Times New Roman" w:cs="Times New Roman"/>
        </w:rPr>
        <w:t>evidovaných na osobitn</w:t>
      </w:r>
      <w:r w:rsidR="00D6173D">
        <w:rPr>
          <w:rFonts w:ascii="Times New Roman" w:hAnsi="Times New Roman" w:cs="Times New Roman"/>
        </w:rPr>
        <w:t>om</w:t>
      </w:r>
      <w:r w:rsidR="003060AB">
        <w:rPr>
          <w:rFonts w:ascii="Times New Roman" w:hAnsi="Times New Roman" w:cs="Times New Roman"/>
        </w:rPr>
        <w:t xml:space="preserve"> zoznam</w:t>
      </w:r>
      <w:r w:rsidR="00D6173D">
        <w:rPr>
          <w:rFonts w:ascii="Times New Roman" w:hAnsi="Times New Roman" w:cs="Times New Roman"/>
        </w:rPr>
        <w:t>e</w:t>
      </w:r>
      <w:r w:rsidR="003060AB">
        <w:rPr>
          <w:rFonts w:ascii="Times New Roman" w:hAnsi="Times New Roman" w:cs="Times New Roman"/>
        </w:rPr>
        <w:t xml:space="preserve"> na tzv. „č</w:t>
      </w:r>
      <w:r>
        <w:rPr>
          <w:rFonts w:ascii="Times New Roman" w:hAnsi="Times New Roman" w:cs="Times New Roman"/>
        </w:rPr>
        <w:t>iernej listine</w:t>
      </w:r>
      <w:r w:rsidR="003060A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. Ods. 4 a 5 stanovujú symbolické materiálne odškodnenie občanov </w:t>
      </w:r>
      <w:r w:rsidR="003060AB">
        <w:rPr>
          <w:rFonts w:ascii="Times New Roman" w:hAnsi="Times New Roman" w:cs="Times New Roman"/>
        </w:rPr>
        <w:t>evidovaných na osobitn</w:t>
      </w:r>
      <w:r w:rsidR="00D6173D">
        <w:rPr>
          <w:rFonts w:ascii="Times New Roman" w:hAnsi="Times New Roman" w:cs="Times New Roman"/>
        </w:rPr>
        <w:t>om</w:t>
      </w:r>
      <w:r w:rsidR="003060AB">
        <w:rPr>
          <w:rFonts w:ascii="Times New Roman" w:hAnsi="Times New Roman" w:cs="Times New Roman"/>
        </w:rPr>
        <w:t xml:space="preserve"> zoznam</w:t>
      </w:r>
      <w:r w:rsidR="00D6173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vo forme jednorazovej finančnej náhrady. Ods. 6 pojednáva o pôsobnosti orgánov št</w:t>
      </w:r>
      <w:r w:rsidR="003060AB">
        <w:rPr>
          <w:rFonts w:ascii="Times New Roman" w:hAnsi="Times New Roman" w:cs="Times New Roman"/>
        </w:rPr>
        <w:t>átnej správy v konaní o vydaní o</w:t>
      </w:r>
      <w:r>
        <w:rPr>
          <w:rFonts w:ascii="Times New Roman" w:hAnsi="Times New Roman" w:cs="Times New Roman"/>
        </w:rPr>
        <w:t>svedčenia pre oprávnené osoby a poskytnutí jednorazovej finančnej náhrady.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2: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Paragraf 2 špecifikuje spôsob odškodnenia občanov </w:t>
      </w:r>
      <w:r w:rsidR="003060AB">
        <w:rPr>
          <w:rFonts w:ascii="Times New Roman" w:hAnsi="Times New Roman" w:cs="Times New Roman"/>
        </w:rPr>
        <w:t>evidovaných na osobitn</w:t>
      </w:r>
      <w:r w:rsidR="00D6173D">
        <w:rPr>
          <w:rFonts w:ascii="Times New Roman" w:hAnsi="Times New Roman" w:cs="Times New Roman"/>
        </w:rPr>
        <w:t>om</w:t>
      </w:r>
      <w:r w:rsidR="003060AB">
        <w:rPr>
          <w:rFonts w:ascii="Times New Roman" w:hAnsi="Times New Roman" w:cs="Times New Roman"/>
        </w:rPr>
        <w:t xml:space="preserve"> zoznam</w:t>
      </w:r>
      <w:r w:rsidR="00D6173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podľa tohto zákona</w:t>
      </w:r>
      <w:r w:rsidR="003060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ako morálno-spoločenskú rehabilitáciu a poskytnutie jednorazovej finančnej náhrady. 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3: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Paragraf 3 ods. 1 až 5 vymedzujú, kto sa na základe tohto zákona stáva oprávnenou osobou. </w:t>
      </w:r>
    </w:p>
    <w:p w:rsidR="00974AA9" w:rsidRPr="00023B80" w:rsidP="00974AA9">
      <w:pPr>
        <w:jc w:val="both"/>
        <w:rPr>
          <w:rFonts w:ascii="Times New Roman" w:hAnsi="Times New Roman" w:cs="Times New Roman"/>
          <w:b/>
        </w:rPr>
      </w:pPr>
      <w:r w:rsidRPr="00023B80">
        <w:rPr>
          <w:rFonts w:ascii="Times New Roman" w:hAnsi="Times New Roman" w:cs="Times New Roman"/>
          <w:b/>
        </w:rPr>
        <w:t>K § 4:</w:t>
      </w:r>
    </w:p>
    <w:p w:rsidR="002A165B" w:rsidP="00974AA9">
      <w:pPr>
        <w:jc w:val="both"/>
        <w:rPr>
          <w:rFonts w:ascii="Times New Roman" w:hAnsi="Times New Roman" w:cs="Times New Roman"/>
        </w:rPr>
      </w:pPr>
      <w:r w:rsidR="00974AA9">
        <w:rPr>
          <w:rFonts w:ascii="Times New Roman" w:hAnsi="Times New Roman" w:cs="Times New Roman"/>
        </w:rPr>
        <w:tab/>
        <w:t xml:space="preserve">Paragraf 4 určuje pôsobnosť ústredných orgánov štátnej správy: Ministerstva </w:t>
      </w:r>
      <w:r w:rsidR="003060AB">
        <w:rPr>
          <w:rFonts w:ascii="Times New Roman" w:hAnsi="Times New Roman" w:cs="Times New Roman"/>
        </w:rPr>
        <w:t>spravodlivosti</w:t>
      </w:r>
      <w:r w:rsidR="00974AA9">
        <w:rPr>
          <w:rFonts w:ascii="Times New Roman" w:hAnsi="Times New Roman" w:cs="Times New Roman"/>
        </w:rPr>
        <w:t xml:space="preserve"> Slovenskej republiky</w:t>
      </w:r>
      <w:r w:rsidR="00D6173D">
        <w:rPr>
          <w:rFonts w:ascii="Times New Roman" w:hAnsi="Times New Roman" w:cs="Times New Roman"/>
        </w:rPr>
        <w:t xml:space="preserve">, </w:t>
      </w:r>
      <w:r w:rsidR="0000618D">
        <w:rPr>
          <w:rFonts w:ascii="Times New Roman" w:hAnsi="Times New Roman" w:cs="Times New Roman"/>
        </w:rPr>
        <w:t xml:space="preserve">Ministerstva vnútra Slovenskej republiky, </w:t>
      </w:r>
      <w:r w:rsidR="00824CC6">
        <w:rPr>
          <w:rFonts w:ascii="Times New Roman" w:hAnsi="Times New Roman" w:cs="Times New Roman"/>
        </w:rPr>
        <w:t>Ministerstvo financi</w:t>
      </w:r>
      <w:r w:rsidR="00D6173D">
        <w:rPr>
          <w:rFonts w:ascii="Times New Roman" w:hAnsi="Times New Roman" w:cs="Times New Roman"/>
        </w:rPr>
        <w:t>í Slovenskej republiky</w:t>
      </w:r>
      <w:r w:rsidR="003060AB">
        <w:rPr>
          <w:rFonts w:ascii="Times New Roman" w:hAnsi="Times New Roman" w:cs="Times New Roman"/>
        </w:rPr>
        <w:t xml:space="preserve"> a Národnej rady Slovenskej republiky.</w:t>
      </w:r>
      <w:r w:rsidR="00BC5E1C">
        <w:rPr>
          <w:rFonts w:ascii="Times New Roman" w:hAnsi="Times New Roman" w:cs="Times New Roman"/>
        </w:rPr>
        <w:t xml:space="preserve"> 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5:</w:t>
      </w:r>
    </w:p>
    <w:p w:rsidR="00974AA9" w:rsidP="00974A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Paragraf 5 v ods. 1 určuje jednorazovú finančnú náhradu vo výške 90 000 Sk pre občanov</w:t>
      </w:r>
      <w:r w:rsidR="00D6173D">
        <w:rPr>
          <w:rFonts w:ascii="Times New Roman" w:hAnsi="Times New Roman" w:cs="Times New Roman"/>
        </w:rPr>
        <w:t xml:space="preserve"> evidovaných na osobitnom</w:t>
      </w:r>
      <w:r w:rsidR="003060AB">
        <w:rPr>
          <w:rFonts w:ascii="Times New Roman" w:hAnsi="Times New Roman" w:cs="Times New Roman"/>
        </w:rPr>
        <w:t xml:space="preserve"> zoznam</w:t>
      </w:r>
      <w:r w:rsidR="00D6173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 Ods. 2 a 3 definujú, že ak oprávnená osoba podľa ods. 1 zomrela, oprávnenou osobou sa stáva jej najbližší príbuzný, ktorý má nárok na odškodnenie vo výške 45 000 Sk.</w:t>
      </w:r>
      <w:r>
        <w:rPr>
          <w:rFonts w:ascii="Times New Roman" w:hAnsi="Times New Roman" w:cs="Times New Roman"/>
          <w:b/>
        </w:rPr>
        <w:t xml:space="preserve"> 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6: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Paragraf 6 stanovuje postup žiadateľa pri nárokovaní si jednorazovej finančnej náhrady. Ods. 1 určuje, že jednorazovú finančnú náhradu bude vyplácať Ministerstvo </w:t>
      </w:r>
      <w:r w:rsidR="003060AB">
        <w:rPr>
          <w:rFonts w:ascii="Times New Roman" w:hAnsi="Times New Roman" w:cs="Times New Roman"/>
        </w:rPr>
        <w:t>spravodlivosti</w:t>
      </w:r>
      <w:r>
        <w:rPr>
          <w:rFonts w:ascii="Times New Roman" w:hAnsi="Times New Roman" w:cs="Times New Roman"/>
        </w:rPr>
        <w:t xml:space="preserve"> SR. Ods. 2 až 4 uvádzajú náležitos</w:t>
      </w:r>
      <w:r w:rsidR="003060AB">
        <w:rPr>
          <w:rFonts w:ascii="Times New Roman" w:hAnsi="Times New Roman" w:cs="Times New Roman"/>
        </w:rPr>
        <w:t>ti písomnej žiadosti o vydanie o</w:t>
      </w:r>
      <w:r>
        <w:rPr>
          <w:rFonts w:ascii="Times New Roman" w:hAnsi="Times New Roman" w:cs="Times New Roman"/>
        </w:rPr>
        <w:t>svedčenia podľa § 4 ods. 1 adresovane</w:t>
      </w:r>
      <w:r w:rsidR="003060AB">
        <w:rPr>
          <w:rFonts w:ascii="Times New Roman" w:hAnsi="Times New Roman" w:cs="Times New Roman"/>
        </w:rPr>
        <w:t>j žiadateľom Ministerstvu spravodlivosti</w:t>
      </w:r>
      <w:r>
        <w:rPr>
          <w:rFonts w:ascii="Times New Roman" w:hAnsi="Times New Roman" w:cs="Times New Roman"/>
        </w:rPr>
        <w:t xml:space="preserve"> SR, a časovú lehotu</w:t>
      </w:r>
      <w:r w:rsidR="003060AB">
        <w:rPr>
          <w:rFonts w:ascii="Times New Roman" w:hAnsi="Times New Roman" w:cs="Times New Roman"/>
        </w:rPr>
        <w:t xml:space="preserve"> na podanie žiadosti o vydanie o</w:t>
      </w:r>
      <w:r>
        <w:rPr>
          <w:rFonts w:ascii="Times New Roman" w:hAnsi="Times New Roman" w:cs="Times New Roman"/>
        </w:rPr>
        <w:t>svedčenia.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7:</w:t>
      </w:r>
    </w:p>
    <w:p w:rsidR="00974AA9" w:rsidRPr="00C9281E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Paragraf 7 upresňuje postup pri konaní o poskytnutí jednorazovej finančnej náhrady. Ods. 1 stanovuje, že žiadosť o priznanie náhrady sa</w:t>
      </w:r>
      <w:r w:rsidR="003060AB">
        <w:rPr>
          <w:rFonts w:ascii="Times New Roman" w:hAnsi="Times New Roman" w:cs="Times New Roman"/>
        </w:rPr>
        <w:t xml:space="preserve"> adresuje na Ministerstvo spravodlivosti</w:t>
      </w:r>
      <w:r>
        <w:rPr>
          <w:rFonts w:ascii="Times New Roman" w:hAnsi="Times New Roman" w:cs="Times New Roman"/>
        </w:rPr>
        <w:t xml:space="preserve"> SR, lehotu na podanie žiadosti sa ur</w:t>
      </w:r>
      <w:r w:rsidR="003060AB">
        <w:rPr>
          <w:rFonts w:ascii="Times New Roman" w:hAnsi="Times New Roman" w:cs="Times New Roman"/>
        </w:rPr>
        <w:t>čuje na max. 3 roky od vydania o</w:t>
      </w:r>
      <w:r>
        <w:rPr>
          <w:rFonts w:ascii="Times New Roman" w:hAnsi="Times New Roman" w:cs="Times New Roman"/>
        </w:rPr>
        <w:t>svedčenia. Ods. 2 stanovuje lehotu na preskú</w:t>
      </w:r>
      <w:r w:rsidR="003060AB">
        <w:rPr>
          <w:rFonts w:ascii="Times New Roman" w:hAnsi="Times New Roman" w:cs="Times New Roman"/>
        </w:rPr>
        <w:t>manie žiadosti Ministerstvom spravodlivosti</w:t>
      </w:r>
      <w:r>
        <w:rPr>
          <w:rFonts w:ascii="Times New Roman" w:hAnsi="Times New Roman" w:cs="Times New Roman"/>
        </w:rPr>
        <w:t xml:space="preserve"> SR na 1 rok od podania žiadosti. Ods. 3 stanovuje povinnosť oprávnenej osoby pripojiť k žiadosti o priznanie </w:t>
      </w:r>
      <w:r w:rsidR="003060AB">
        <w:rPr>
          <w:rFonts w:ascii="Times New Roman" w:hAnsi="Times New Roman" w:cs="Times New Roman"/>
        </w:rPr>
        <w:t>jednorazovej finančnej náhrady o</w:t>
      </w:r>
      <w:r>
        <w:rPr>
          <w:rFonts w:ascii="Times New Roman" w:hAnsi="Times New Roman" w:cs="Times New Roman"/>
        </w:rPr>
        <w:t>svedčenie. V ods. 4 špecifikuje možnosti vyplatenia jednorazovej finančnej náhrady pre oprávnené osoby. Ods. 5 pojednáva o správnych poplatkoch a o nezdanení jednorazového príspevku. Ods. 6 stanovuje, že včas uplatnený nárok oprávnenou osobou</w:t>
      </w:r>
      <w:r w:rsidR="00D617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060AB">
        <w:rPr>
          <w:rFonts w:ascii="Times New Roman" w:hAnsi="Times New Roman" w:cs="Times New Roman"/>
        </w:rPr>
        <w:t>ktorá počas obdobia uplatňovania finančného odškodnenia</w:t>
      </w:r>
      <w:r w:rsidR="00E13F5C">
        <w:rPr>
          <w:rFonts w:ascii="Times New Roman" w:hAnsi="Times New Roman" w:cs="Times New Roman"/>
        </w:rPr>
        <w:t xml:space="preserve"> zomrie</w:t>
      </w:r>
      <w:r>
        <w:rPr>
          <w:rFonts w:ascii="Times New Roman" w:hAnsi="Times New Roman" w:cs="Times New Roman"/>
        </w:rPr>
        <w:t xml:space="preserve"> </w:t>
      </w:r>
      <w:r w:rsidR="00E13F5C">
        <w:rPr>
          <w:rFonts w:ascii="Times New Roman" w:hAnsi="Times New Roman" w:cs="Times New Roman"/>
        </w:rPr>
        <w:t xml:space="preserve">prechádza po jej smrti na jej </w:t>
      </w:r>
      <w:r>
        <w:rPr>
          <w:rFonts w:ascii="Times New Roman" w:hAnsi="Times New Roman" w:cs="Times New Roman"/>
        </w:rPr>
        <w:t>dedičov.</w:t>
      </w:r>
    </w:p>
    <w:p w:rsidR="00E13F5C" w:rsidP="00974AA9">
      <w:pPr>
        <w:jc w:val="both"/>
        <w:rPr>
          <w:rFonts w:ascii="Times New Roman" w:hAnsi="Times New Roman" w:cs="Times New Roman"/>
          <w:b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8: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Paragraf 8 stanovuje účinnosť zákona.</w:t>
      </w: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CD69F9" w:rsidP="00974AA9">
      <w:pPr>
        <w:jc w:val="center"/>
        <w:rPr>
          <w:rFonts w:ascii="Times New Roman" w:hAnsi="Times New Roman" w:cs="Times New Roman"/>
        </w:rPr>
      </w:pPr>
    </w:p>
    <w:p w:rsidR="00974AA9" w:rsidP="00974A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Doložka zlučiteľnosti právneho predpisu s právom Európskych spoločenstiev a právom Európskej únie</w:t>
      </w:r>
    </w:p>
    <w:p w:rsidR="00974AA9" w:rsidP="00974AA9">
      <w:pPr>
        <w:jc w:val="both"/>
        <w:rPr>
          <w:rFonts w:ascii="Times New Roman" w:hAnsi="Times New Roman" w:cs="Times New Roman"/>
        </w:rPr>
      </w:pP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Navrhovateľ zákona:</w:t>
      </w:r>
      <w:r>
        <w:rPr>
          <w:rFonts w:ascii="Times New Roman" w:hAnsi="Times New Roman" w:cs="Times New Roman"/>
        </w:rPr>
        <w:t xml:space="preserve"> </w:t>
      </w:r>
      <w:r w:rsidR="004B29C3">
        <w:rPr>
          <w:rFonts w:ascii="Times New Roman" w:hAnsi="Times New Roman" w:cs="Times New Roman"/>
        </w:rPr>
        <w:t>poslankyňa</w:t>
      </w:r>
      <w:r>
        <w:rPr>
          <w:rFonts w:ascii="Times New Roman" w:hAnsi="Times New Roman" w:cs="Times New Roman"/>
        </w:rPr>
        <w:t xml:space="preserve"> Národnej rady Slovenskej republiky</w:t>
      </w:r>
    </w:p>
    <w:p w:rsidR="00974AA9" w:rsidP="00974AA9">
      <w:pPr>
        <w:jc w:val="both"/>
        <w:rPr>
          <w:rFonts w:ascii="Times New Roman" w:hAnsi="Times New Roman" w:cs="Times New Roman"/>
        </w:rPr>
      </w:pPr>
      <w:r w:rsidRPr="00A4248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Názov návrhu zákona:</w:t>
      </w:r>
      <w:r>
        <w:rPr>
          <w:rFonts w:ascii="Times New Roman" w:hAnsi="Times New Roman" w:cs="Times New Roman"/>
        </w:rPr>
        <w:t xml:space="preserve"> Zákon o zmiernení niektorých morálnych a majetkových krívd dlhodobo prenasledovaných občanov </w:t>
      </w:r>
      <w:r w:rsidR="00251F89">
        <w:rPr>
          <w:rFonts w:ascii="Times New Roman" w:hAnsi="Times New Roman" w:cs="Times New Roman"/>
        </w:rPr>
        <w:t>evidovaný</w:t>
      </w:r>
      <w:r w:rsidR="00D6173D">
        <w:rPr>
          <w:rFonts w:ascii="Times New Roman" w:hAnsi="Times New Roman" w:cs="Times New Roman"/>
        </w:rPr>
        <w:t>ch na osobitom</w:t>
      </w:r>
      <w:r w:rsidR="00251F89">
        <w:rPr>
          <w:rFonts w:ascii="Times New Roman" w:hAnsi="Times New Roman" w:cs="Times New Roman"/>
        </w:rPr>
        <w:t xml:space="preserve"> zoznam</w:t>
      </w:r>
      <w:r w:rsidR="00D6173D">
        <w:rPr>
          <w:rFonts w:ascii="Times New Roman" w:hAnsi="Times New Roman" w:cs="Times New Roman"/>
        </w:rPr>
        <w:t>e</w:t>
      </w:r>
      <w:r w:rsidR="00251F89">
        <w:rPr>
          <w:rFonts w:ascii="Times New Roman" w:hAnsi="Times New Roman" w:cs="Times New Roman"/>
        </w:rPr>
        <w:t xml:space="preserve"> /</w:t>
      </w:r>
      <w:r w:rsidR="00D6173D">
        <w:rPr>
          <w:rFonts w:ascii="Times New Roman" w:hAnsi="Times New Roman" w:cs="Times New Roman"/>
        </w:rPr>
        <w:t>na tzv. „</w:t>
      </w:r>
      <w:r w:rsidR="00251F89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iernej listine</w:t>
      </w:r>
      <w:r w:rsidR="00D6173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/ a ich rodinných príslušníkov.</w:t>
      </w:r>
    </w:p>
    <w:p w:rsidR="00974AA9" w:rsidP="00974A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V práve Európskej únie problematika návrhu zákona nie je upravená.</w:t>
      </w:r>
    </w:p>
    <w:p w:rsidR="00974AA9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 xml:space="preserve">Návrh zákona svojou problematikou </w:t>
      </w:r>
      <w:r w:rsidRPr="00A42487">
        <w:rPr>
          <w:rFonts w:ascii="Times New Roman" w:hAnsi="Times New Roman" w:cs="Times New Roman"/>
          <w:b/>
        </w:rPr>
        <w:t>nepatrí</w:t>
      </w:r>
      <w:r>
        <w:rPr>
          <w:rFonts w:ascii="Times New Roman" w:hAnsi="Times New Roman" w:cs="Times New Roman"/>
        </w:rPr>
        <w:t xml:space="preserve"> medzi prioritné oblasti aproximácie práva</w:t>
      </w:r>
      <w:r w:rsidRPr="00A42487">
        <w:rPr>
          <w:rFonts w:ascii="Times New Roman" w:hAnsi="Times New Roman" w:cs="Times New Roman"/>
        </w:rPr>
        <w:t>.</w:t>
      </w:r>
    </w:p>
    <w:p w:rsidR="00974AA9" w:rsidRPr="00A42487" w:rsidP="00974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Charakteristika právnych noriem Európskej únie, ktorými je upravená problematika návrhu zákona:</w:t>
      </w:r>
      <w:r>
        <w:rPr>
          <w:rFonts w:ascii="Times New Roman" w:hAnsi="Times New Roman" w:cs="Times New Roman"/>
        </w:rPr>
        <w:t xml:space="preserve"> nie je upravená</w:t>
      </w:r>
    </w:p>
    <w:p w:rsidR="00974AA9" w:rsidP="00974AA9">
      <w:pPr>
        <w:rPr>
          <w:rFonts w:ascii="Times New Roman" w:hAnsi="Times New Roman" w:cs="Times New Roman"/>
        </w:rPr>
      </w:pPr>
    </w:p>
    <w:p w:rsidR="00974AA9" w:rsidP="00CF0CAF">
      <w:pPr>
        <w:jc w:val="both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8D" w:rsidP="0046539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0618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8D" w:rsidP="0046539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B29C3">
      <w:rPr>
        <w:rStyle w:val="PageNumber"/>
        <w:rFonts w:ascii="Times New Roman" w:hAnsi="Times New Roman" w:cs="Times New Roman"/>
        <w:noProof/>
      </w:rPr>
      <w:t>10</w:t>
    </w:r>
    <w:r>
      <w:rPr>
        <w:rStyle w:val="PageNumber"/>
        <w:rFonts w:ascii="Times New Roman" w:hAnsi="Times New Roman" w:cs="Times New Roman"/>
      </w:rPr>
      <w:fldChar w:fldCharType="end"/>
    </w:r>
  </w:p>
  <w:p w:rsidR="0000618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06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00618D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Zákon č. 87/1991 Zb. o mimosúdnych rehabilitáciách</w:t>
      </w:r>
    </w:p>
    <w:p>
      <w:pPr>
        <w:pStyle w:val="FootnoteText"/>
        <w:rPr>
          <w:rFonts w:ascii="Times New Roman" w:hAnsi="Times New Roman" w:cs="Times New Roman"/>
        </w:rPr>
      </w:pPr>
      <w:r w:rsidR="0000618D">
        <w:rPr>
          <w:rFonts w:ascii="Times New Roman" w:hAnsi="Times New Roman" w:cs="Times New Roman"/>
        </w:rPr>
        <w:t xml:space="preserve">  Zákon č. 125/1996 Z. z. o nemorálnosti a protiprávnosti komunistického systému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C28"/>
    <w:multiLevelType w:val="hybridMultilevel"/>
    <w:tmpl w:val="EFBCA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06E1D"/>
    <w:multiLevelType w:val="hybridMultilevel"/>
    <w:tmpl w:val="731EE0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B685027"/>
    <w:multiLevelType w:val="hybridMultilevel"/>
    <w:tmpl w:val="38F20A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74B85"/>
    <w:multiLevelType w:val="hybridMultilevel"/>
    <w:tmpl w:val="DCFE9E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0618D"/>
    <w:rsid w:val="00023B80"/>
    <w:rsid w:val="0009081C"/>
    <w:rsid w:val="000A19D3"/>
    <w:rsid w:val="000B5EF0"/>
    <w:rsid w:val="00113125"/>
    <w:rsid w:val="00123EF1"/>
    <w:rsid w:val="00236E4E"/>
    <w:rsid w:val="00243EEE"/>
    <w:rsid w:val="00251F89"/>
    <w:rsid w:val="00265D73"/>
    <w:rsid w:val="00272D1C"/>
    <w:rsid w:val="0029704E"/>
    <w:rsid w:val="002A165B"/>
    <w:rsid w:val="002D43DC"/>
    <w:rsid w:val="003060AB"/>
    <w:rsid w:val="00325794"/>
    <w:rsid w:val="00330349"/>
    <w:rsid w:val="00331B89"/>
    <w:rsid w:val="003A28B8"/>
    <w:rsid w:val="00410AD3"/>
    <w:rsid w:val="00422A21"/>
    <w:rsid w:val="00431CB1"/>
    <w:rsid w:val="0046539F"/>
    <w:rsid w:val="004667A2"/>
    <w:rsid w:val="004923DA"/>
    <w:rsid w:val="004A6B99"/>
    <w:rsid w:val="004B29C3"/>
    <w:rsid w:val="004E3CE9"/>
    <w:rsid w:val="00503682"/>
    <w:rsid w:val="005045AD"/>
    <w:rsid w:val="00504F90"/>
    <w:rsid w:val="00583DFD"/>
    <w:rsid w:val="005C074D"/>
    <w:rsid w:val="005F309D"/>
    <w:rsid w:val="00660EF3"/>
    <w:rsid w:val="00690CB2"/>
    <w:rsid w:val="00693DFA"/>
    <w:rsid w:val="006978F4"/>
    <w:rsid w:val="006B56A3"/>
    <w:rsid w:val="006B6035"/>
    <w:rsid w:val="006E76E8"/>
    <w:rsid w:val="00794370"/>
    <w:rsid w:val="00795A21"/>
    <w:rsid w:val="00810DD9"/>
    <w:rsid w:val="00823B11"/>
    <w:rsid w:val="00824CC6"/>
    <w:rsid w:val="008E120C"/>
    <w:rsid w:val="008F3FB2"/>
    <w:rsid w:val="00916DC5"/>
    <w:rsid w:val="00974AA9"/>
    <w:rsid w:val="00992E8B"/>
    <w:rsid w:val="009E56E9"/>
    <w:rsid w:val="00A42487"/>
    <w:rsid w:val="00A52C11"/>
    <w:rsid w:val="00A61130"/>
    <w:rsid w:val="00A96E9C"/>
    <w:rsid w:val="00AA7884"/>
    <w:rsid w:val="00AB76D0"/>
    <w:rsid w:val="00B07110"/>
    <w:rsid w:val="00B70C88"/>
    <w:rsid w:val="00B84226"/>
    <w:rsid w:val="00B87787"/>
    <w:rsid w:val="00BC5E1C"/>
    <w:rsid w:val="00BD1040"/>
    <w:rsid w:val="00BD1AED"/>
    <w:rsid w:val="00C24B6F"/>
    <w:rsid w:val="00C33868"/>
    <w:rsid w:val="00C3440D"/>
    <w:rsid w:val="00C51562"/>
    <w:rsid w:val="00C9281E"/>
    <w:rsid w:val="00CC6BF0"/>
    <w:rsid w:val="00CD69F9"/>
    <w:rsid w:val="00CF0CAF"/>
    <w:rsid w:val="00D07507"/>
    <w:rsid w:val="00D267F3"/>
    <w:rsid w:val="00D6173D"/>
    <w:rsid w:val="00D9758F"/>
    <w:rsid w:val="00DE6A89"/>
    <w:rsid w:val="00E13F5C"/>
    <w:rsid w:val="00E76726"/>
    <w:rsid w:val="00EB48EF"/>
    <w:rsid w:val="00EE1A39"/>
    <w:rsid w:val="00EE3039"/>
    <w:rsid w:val="00F06FA8"/>
    <w:rsid w:val="00F40141"/>
    <w:rsid w:val="00F6718A"/>
    <w:rsid w:val="00FB386E"/>
    <w:rsid w:val="00FE5D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236E4E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36E4E"/>
    <w:rPr>
      <w:vertAlign w:val="superscript"/>
    </w:rPr>
  </w:style>
  <w:style w:type="table" w:styleId="TableGrid">
    <w:name w:val="Table Grid"/>
    <w:rsid w:val="008F3FB2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EndnoteText">
    <w:name w:val="endnote text"/>
    <w:basedOn w:val="Normal"/>
    <w:semiHidden/>
    <w:rsid w:val="00504F90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04F90"/>
    <w:rPr>
      <w:vertAlign w:val="superscript"/>
    </w:rPr>
  </w:style>
  <w:style w:type="paragraph" w:styleId="Footer">
    <w:name w:val="footer"/>
    <w:basedOn w:val="Normal"/>
    <w:rsid w:val="004D384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D384B"/>
  </w:style>
  <w:style w:type="paragraph" w:styleId="BalloonText">
    <w:name w:val="Balloon Text"/>
    <w:basedOn w:val="Normal"/>
    <w:semiHidden/>
    <w:rsid w:val="00CD69F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254</TotalTime>
  <Pages>10</Pages>
  <Words>3460</Words>
  <Characters>19722</Characters>
  <Application>Microsoft Office Word</Application>
  <DocSecurity>0</DocSecurity>
  <Lines>0</Lines>
  <Paragraphs>0</Paragraphs>
  <ScaleCrop>false</ScaleCrop>
  <Company>Kancelaria NR SR</Company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Odbor IT</dc:creator>
  <cp:lastModifiedBy>Darina_Gabaniova</cp:lastModifiedBy>
  <cp:revision>21</cp:revision>
  <cp:lastPrinted>2008-04-25T04:59:00Z</cp:lastPrinted>
  <dcterms:created xsi:type="dcterms:W3CDTF">2007-02-15T06:36:00Z</dcterms:created>
  <dcterms:modified xsi:type="dcterms:W3CDTF">2008-05-29T07:29:00Z</dcterms:modified>
</cp:coreProperties>
</file>