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2161" w:rsidRPr="00416B9A" w:rsidP="005A216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16B9A">
        <w:rPr>
          <w:rFonts w:ascii="Arial Narrow" w:hAnsi="Arial Narrow" w:cs="Arial"/>
          <w:b/>
          <w:sz w:val="22"/>
          <w:szCs w:val="22"/>
        </w:rPr>
        <w:t>NÁRODNÁ RADA SLOVENSKEJ REPUBLIKY</w:t>
      </w:r>
    </w:p>
    <w:p w:rsidR="005A2161" w:rsidP="005A2161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IV. volebné obdobie</w:t>
      </w:r>
    </w:p>
    <w:p w:rsidR="005A2161" w:rsidRPr="00B564FA" w:rsidP="005A2161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</w:t>
      </w:r>
    </w:p>
    <w:p w:rsidR="005A2161" w:rsidP="005A2161">
      <w:pPr>
        <w:jc w:val="center"/>
        <w:rPr>
          <w:rFonts w:ascii="Arial Narrow" w:hAnsi="Arial Narrow" w:cs="Arial"/>
          <w:sz w:val="22"/>
          <w:szCs w:val="22"/>
        </w:rPr>
      </w:pPr>
    </w:p>
    <w:p w:rsidR="005A2161" w:rsidRPr="0024194A" w:rsidP="005A2161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652</w:t>
      </w:r>
    </w:p>
    <w:p w:rsidR="005A2161" w:rsidP="005A2161">
      <w:pPr>
        <w:jc w:val="center"/>
        <w:rPr>
          <w:rFonts w:ascii="Arial Narrow" w:hAnsi="Arial Narrow" w:cs="Arial"/>
          <w:sz w:val="22"/>
          <w:szCs w:val="22"/>
        </w:rPr>
      </w:pPr>
    </w:p>
    <w:p w:rsidR="005A2161" w:rsidRPr="00416B9A" w:rsidP="005A2161">
      <w:pPr>
        <w:jc w:val="center"/>
        <w:rPr>
          <w:rFonts w:ascii="Arial Narrow" w:hAnsi="Arial Narrow" w:cs="Arial"/>
          <w:b/>
          <w:sz w:val="22"/>
          <w:szCs w:val="22"/>
        </w:rPr>
      </w:pPr>
      <w:r w:rsidRPr="00416B9A">
        <w:rPr>
          <w:rFonts w:ascii="Arial Narrow" w:hAnsi="Arial Narrow" w:cs="Arial"/>
          <w:b/>
          <w:sz w:val="22"/>
          <w:szCs w:val="22"/>
        </w:rPr>
        <w:t xml:space="preserve">VLÁDNY NÁVRH </w:t>
      </w:r>
    </w:p>
    <w:p w:rsidR="00616104" w:rsidP="005A2161">
      <w:pPr>
        <w:rPr>
          <w:rFonts w:ascii="Arial Narrow" w:hAnsi="Arial Narrow" w:cs="Times New Roman"/>
          <w:b/>
          <w:bCs/>
          <w:sz w:val="22"/>
          <w:szCs w:val="22"/>
        </w:rPr>
      </w:pPr>
    </w:p>
    <w:p w:rsidR="0061610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Zákon</w:t>
      </w:r>
    </w:p>
    <w:p w:rsidR="00616104">
      <w:pPr>
        <w:jc w:val="center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z ....... 2008,</w:t>
      </w:r>
    </w:p>
    <w:p w:rsidR="00616104">
      <w:pPr>
        <w:jc w:val="center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ktorým sa mení a dopĺňa zákon č.  523/2004 Z. z. o rozpočtových pravidlách verejnej správy a o zmene a doplnení niektorých zákonov v znení  neskorších predpisov</w:t>
      </w:r>
    </w:p>
    <w:p w:rsidR="0061610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61610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616104">
      <w:pPr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Národná rada Slovenskej republiky sa uzniesla na tomto zákone:</w:t>
      </w:r>
    </w:p>
    <w:p w:rsidR="00616104">
      <w:pPr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Čl. I</w:t>
      </w:r>
    </w:p>
    <w:p w:rsidR="00616104">
      <w:pPr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jc w:val="both"/>
        <w:rPr>
          <w:rFonts w:ascii="Arial Narrow" w:hAnsi="Arial Narrow" w:cs="Times New Roman"/>
          <w:b/>
          <w:bCs/>
          <w:color w:val="000000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ab/>
      </w:r>
      <w:r>
        <w:rPr>
          <w:rFonts w:ascii="Arial Narrow" w:hAnsi="Arial Narrow" w:cs="Times New Roman"/>
          <w:b/>
          <w:bCs/>
          <w:sz w:val="22"/>
          <w:szCs w:val="22"/>
        </w:rPr>
        <w:t>Zákon č.  523/2004 Z. z. o rozpočtových pravidlách verejnej správy a o zmene a doplnení niektorých zákonov v znení  zákona č.</w:t>
      </w:r>
      <w:r>
        <w:rPr>
          <w:rFonts w:ascii="Arial Narrow" w:hAnsi="Arial Narrow" w:cs="Times New Roman"/>
          <w:b/>
          <w:bCs/>
          <w:color w:val="000000"/>
          <w:sz w:val="22"/>
          <w:szCs w:val="22"/>
        </w:rPr>
        <w:t xml:space="preserve">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 zákona č. 323/2007 Z. z.,  zákona č. 653/2007 Z. z. a  zákona č. </w:t>
      </w:r>
      <w:r w:rsidR="0095638A">
        <w:rPr>
          <w:rFonts w:ascii="Arial Narrow" w:hAnsi="Arial Narrow" w:cs="Times New Roman"/>
          <w:b/>
          <w:bCs/>
          <w:color w:val="000000"/>
          <w:sz w:val="22"/>
          <w:szCs w:val="22"/>
        </w:rPr>
        <w:t>165</w:t>
      </w:r>
      <w:r>
        <w:rPr>
          <w:rFonts w:ascii="Arial Narrow" w:hAnsi="Arial Narrow" w:cs="Times New Roman"/>
          <w:b/>
          <w:bCs/>
          <w:color w:val="000000"/>
          <w:sz w:val="22"/>
          <w:szCs w:val="22"/>
        </w:rPr>
        <w:t>/2008 Z. z. sa mení a dopĺňa takto:</w:t>
      </w:r>
    </w:p>
    <w:p w:rsidR="00616104">
      <w:pPr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720"/>
        </w:tabs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ascii="Arial Narrow" w:hAnsi="Arial Narrow" w:cs="Times New Roman"/>
          <w:color w:val="000000"/>
          <w:sz w:val="22"/>
          <w:szCs w:val="22"/>
        </w:rPr>
        <w:t>V § 8 odsek 2 znie:</w:t>
      </w:r>
    </w:p>
    <w:p w:rsidR="00616104">
      <w:pPr>
        <w:jc w:val="both"/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ascii="Arial Narrow" w:hAnsi="Arial Narrow" w:cs="Times New Roman"/>
          <w:color w:val="000000"/>
          <w:sz w:val="22"/>
          <w:szCs w:val="22"/>
        </w:rPr>
        <w:t xml:space="preserve">      „(2) Zo štátneho rozpočtu možno v súlade so zákonom o štátnom rozpočte na príslušný rozpočtový rok poskytovať dotácie podľa § 8a.“.</w:t>
      </w:r>
    </w:p>
    <w:p w:rsidR="00616104">
      <w:pPr>
        <w:ind w:left="360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§ 8 ods. 4 tretej vete sa slová „aj v nasledujúcich rozpočtových rokoch až do ich vyčerpania na určený účel“ nahrádzajú slovami „na určený účel aj v nasledujúcich dvoch rozpočtových rokoch po rozpočtovom roku, na ktorý boli rozpočtované“.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§ 8 sa vypúšťa odsek 11.</w:t>
      </w:r>
    </w:p>
    <w:p w:rsidR="00616104">
      <w:pPr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 § 8 sa vkladá § 8a, ktorý vrátane nadpisu znie:</w:t>
      </w:r>
    </w:p>
    <w:p w:rsidR="00616104">
      <w:pPr>
        <w:rPr>
          <w:rFonts w:ascii="Arial Narrow" w:hAnsi="Arial Narrow" w:cs="Times New Roman"/>
          <w:sz w:val="22"/>
          <w:szCs w:val="22"/>
        </w:rPr>
      </w:pPr>
    </w:p>
    <w:p w:rsidR="00616104">
      <w:pPr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„§ 8a</w:t>
      </w:r>
    </w:p>
    <w:p w:rsidR="00616104">
      <w:pPr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Dotácie</w:t>
        <w:br/>
      </w: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 </w:t>
      </w:r>
      <w:r>
        <w:rPr>
          <w:rFonts w:ascii="Arial Narrow" w:hAnsi="Arial Narrow" w:cs="Arial"/>
          <w:sz w:val="22"/>
          <w:szCs w:val="22"/>
        </w:rPr>
        <w:t xml:space="preserve"> výdavkov štátneho rozpočtu možno v súlade so zákonom o štátnom rozpočte na príslušný rozpočtový rok poskytovať dotácie právnickým osobám a fyzickým osobám. Dotácie vo svojej vecnej pôsobnosti môže poskytovať správca kapitoly, orgán štátnej správy, ktorý je svojimi príjmami a výdavkami zapojený na rozpočet správcu kapitoly, alebo ak tak ustanoví osobitný zákon, iná rozpočtová organizácia (ďalej len „poskytovateľ dotácie“). Dotácie sa poskytujú len na základe osobitného zákona v rozsahu, spôsobom a za podmienok ním ustanovených alebo ustanovených </w:t>
      </w:r>
      <w:r w:rsidR="00AD691B">
        <w:rPr>
          <w:rFonts w:ascii="Arial Narrow" w:hAnsi="Arial Narrow" w:cs="Arial"/>
          <w:sz w:val="22"/>
          <w:szCs w:val="22"/>
        </w:rPr>
        <w:t xml:space="preserve">podrobnejšie </w:t>
      </w:r>
      <w:r>
        <w:rPr>
          <w:rFonts w:ascii="Arial Narrow" w:hAnsi="Arial Narrow" w:cs="Arial"/>
          <w:sz w:val="22"/>
          <w:szCs w:val="22"/>
        </w:rPr>
        <w:t>iným  všeobecne záväzným právnym predpisom vydaným na jeho vykonanie; tým nie sú dotknuté ustanovenia tohto zákona. Poskytovateľ dotácie môže ustanovené podmienky podrobnejšie určiť, prípadne môže určiť ďalšie podmienky, ktorými sa zabezpečí maximálna hospodárnosť</w:t>
      </w:r>
      <w:r w:rsidR="000C3113">
        <w:rPr>
          <w:rFonts w:ascii="Arial Narrow" w:hAnsi="Arial Narrow" w:cs="Arial"/>
          <w:sz w:val="22"/>
          <w:szCs w:val="22"/>
        </w:rPr>
        <w:t xml:space="preserve"> a</w:t>
      </w:r>
      <w:r>
        <w:rPr>
          <w:rFonts w:ascii="Arial Narrow" w:hAnsi="Arial Narrow" w:cs="Arial"/>
          <w:sz w:val="22"/>
          <w:szCs w:val="22"/>
        </w:rPr>
        <w:t xml:space="preserve"> efektívnosť  </w:t>
      </w:r>
      <w:r w:rsidR="000C3113">
        <w:rPr>
          <w:rFonts w:ascii="Arial Narrow" w:hAnsi="Arial Narrow" w:cs="Arial"/>
          <w:sz w:val="22"/>
          <w:szCs w:val="22"/>
        </w:rPr>
        <w:t>p</w:t>
      </w:r>
      <w:r>
        <w:rPr>
          <w:rFonts w:ascii="Arial Narrow" w:hAnsi="Arial Narrow" w:cs="Arial"/>
          <w:sz w:val="22"/>
          <w:szCs w:val="22"/>
        </w:rPr>
        <w:t xml:space="preserve">oužitia dotácie. Poskytovateľ dotácie je povinný pri poskytnutí dotácie jednoznačne </w:t>
      </w:r>
      <w:r w:rsidR="000C3113">
        <w:rPr>
          <w:rFonts w:ascii="Arial Narrow" w:hAnsi="Arial Narrow" w:cs="Arial"/>
          <w:sz w:val="22"/>
          <w:szCs w:val="22"/>
        </w:rPr>
        <w:t xml:space="preserve">písomne </w:t>
      </w:r>
      <w:r>
        <w:rPr>
          <w:rFonts w:ascii="Arial Narrow" w:hAnsi="Arial Narrow" w:cs="Arial"/>
          <w:sz w:val="22"/>
          <w:szCs w:val="22"/>
        </w:rPr>
        <w:t>vymedziť účel,</w:t>
      </w:r>
      <w:r w:rsidR="000C3113">
        <w:rPr>
          <w:rFonts w:ascii="Arial Narrow" w:hAnsi="Arial Narrow" w:cs="Arial"/>
          <w:sz w:val="22"/>
          <w:szCs w:val="22"/>
        </w:rPr>
        <w:t xml:space="preserve"> na ktorý sa dotácia poskytuje</w:t>
      </w:r>
      <w:r>
        <w:rPr>
          <w:rFonts w:ascii="Arial Narrow" w:hAnsi="Arial Narrow" w:cs="Arial"/>
          <w:sz w:val="22"/>
          <w:szCs w:val="22"/>
        </w:rPr>
        <w:t>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Ak tak ustanovuje osobitný zákon,</w:t>
      </w:r>
      <w:r>
        <w:rPr>
          <w:rFonts w:ascii="Arial Narrow" w:hAnsi="Arial Narrow" w:cs="Times New Roman"/>
          <w:sz w:val="22"/>
          <w:szCs w:val="22"/>
          <w:vertAlign w:val="superscript"/>
        </w:rPr>
        <w:t>14a)</w:t>
      </w:r>
      <w:r>
        <w:rPr>
          <w:rFonts w:ascii="Arial Narrow" w:hAnsi="Arial Narrow" w:cs="Times New Roman"/>
          <w:sz w:val="22"/>
          <w:szCs w:val="22"/>
        </w:rPr>
        <w:t xml:space="preserve"> z výdavkov štátneho rozpočtu sa v súlade so  zákonom o štátnom rozpočte na príslušný rozpočtový rok poskytujú aj dotácie právnickým osobám zriadeným osobitným zákonom.</w:t>
      </w:r>
      <w:r>
        <w:rPr>
          <w:rFonts w:ascii="Arial Narrow" w:hAnsi="Arial Narrow" w:cs="Times New Roman"/>
          <w:sz w:val="22"/>
          <w:szCs w:val="22"/>
          <w:vertAlign w:val="superscript"/>
        </w:rPr>
        <w:t>14a)</w:t>
      </w:r>
      <w:r>
        <w:rPr>
          <w:rFonts w:ascii="Arial Narrow" w:hAnsi="Arial Narrow" w:cs="Times New Roman"/>
          <w:sz w:val="22"/>
          <w:szCs w:val="22"/>
        </w:rPr>
        <w:t xml:space="preserve"> Z výdavkov štátneho rozpočtu sa ďalej v súlade so zákonom o štátnom rozpočte na príslušný rozpočtový rok poskytujú dotácie obciam a vyšším územným celkom na úhradu nákladov preneseného výkonu štátnej správy a dotácie z kapitoly Všeobecná pokladničná správa. Rozsah, spôsob a</w:t>
      </w:r>
      <w:r w:rsidR="0034732F">
        <w:rPr>
          <w:rFonts w:ascii="Arial Narrow" w:hAnsi="Arial Narrow" w:cs="Times New Roman"/>
          <w:sz w:val="22"/>
          <w:szCs w:val="22"/>
        </w:rPr>
        <w:t xml:space="preserve"> ďalšie podrobnosti o poskytovaní </w:t>
      </w:r>
      <w:r>
        <w:rPr>
          <w:rFonts w:ascii="Arial Narrow" w:hAnsi="Arial Narrow" w:cs="Times New Roman"/>
          <w:sz w:val="22"/>
          <w:szCs w:val="22"/>
        </w:rPr>
        <w:t xml:space="preserve">dotácií z kapitoly Všeobecná pokladničná správa ustanoví všeobecne záväzný právny predpis, ktorý vydá ministerstvo financií. 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Dotácie podľa odseku 1 sa poskytujú na základe žiadosti. Prílohou žiadosti sú doklady preukazujúce splnenie podmienok na poskytnutie dotácie ustanovených týmto zákonom alebo osobitným predpisom. </w:t>
      </w: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Dotáciu podľa odseku 1 možno poskytnúť žiadateľovi, </w:t>
      </w:r>
      <w:r w:rsidR="000C3113">
        <w:rPr>
          <w:rFonts w:ascii="Arial Narrow" w:hAnsi="Arial Narrow" w:cs="Times New Roman"/>
          <w:sz w:val="22"/>
          <w:szCs w:val="22"/>
        </w:rPr>
        <w:t>a</w:t>
      </w:r>
      <w:r>
        <w:rPr>
          <w:rFonts w:ascii="Arial Narrow" w:hAnsi="Arial Narrow" w:cs="Times New Roman"/>
          <w:sz w:val="22"/>
          <w:szCs w:val="22"/>
        </w:rPr>
        <w:t>k</w:t>
      </w:r>
    </w:p>
    <w:p w:rsidR="00616104">
      <w:pPr>
        <w:numPr>
          <w:ilvl w:val="2"/>
          <w:numId w:val="8"/>
        </w:numPr>
        <w:tabs>
          <w:tab w:val="left" w:pos="1440"/>
          <w:tab w:val="clear" w:pos="2340"/>
        </w:tabs>
        <w:ind w:left="144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má vysporiadané finančné vzťahy so štátnym rozpočtom,</w:t>
      </w:r>
    </w:p>
    <w:p w:rsidR="00616104">
      <w:pPr>
        <w:numPr>
          <w:ilvl w:val="2"/>
          <w:numId w:val="8"/>
        </w:numPr>
        <w:tabs>
          <w:tab w:val="left" w:pos="1440"/>
          <w:tab w:val="clear" w:pos="2340"/>
        </w:tabs>
        <w:ind w:left="144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nie je voči nemu vedené konkurzné konanie, nie je v konkurze, v reštrukturalizácii a nebol proti nemu zamietnutý návrh na vyhlásenie konkurzu pre nedostatok majetku,</w:t>
      </w:r>
    </w:p>
    <w:p w:rsidR="00616104">
      <w:pPr>
        <w:numPr>
          <w:ilvl w:val="2"/>
          <w:numId w:val="8"/>
        </w:numPr>
        <w:tabs>
          <w:tab w:val="left" w:pos="1440"/>
          <w:tab w:val="clear" w:pos="2340"/>
        </w:tabs>
        <w:ind w:left="144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nie je voči nemu veden</w:t>
      </w:r>
      <w:r w:rsidR="004D0AE4">
        <w:rPr>
          <w:rFonts w:ascii="Arial Narrow" w:hAnsi="Arial Narrow" w:cs="Times New Roman"/>
          <w:sz w:val="22"/>
          <w:szCs w:val="22"/>
        </w:rPr>
        <w:t>ý výkon rozhodnutia</w:t>
      </w:r>
      <w:r w:rsidR="004D0AE4">
        <w:rPr>
          <w:rFonts w:ascii="Arial Narrow" w:hAnsi="Arial Narrow" w:cs="Times New Roman"/>
          <w:sz w:val="22"/>
          <w:szCs w:val="22"/>
          <w:vertAlign w:val="superscript"/>
        </w:rPr>
        <w:t>14)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616104">
      <w:pPr>
        <w:numPr>
          <w:ilvl w:val="2"/>
          <w:numId w:val="8"/>
        </w:numPr>
        <w:tabs>
          <w:tab w:val="left" w:pos="1440"/>
          <w:tab w:val="clear" w:pos="2340"/>
        </w:tabs>
        <w:ind w:left="144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neporušil zákaz nelegálnej práce a nelegálneho zamestnávania podľa osobitného predpisu,</w:t>
      </w:r>
      <w:r>
        <w:rPr>
          <w:rFonts w:ascii="Arial Narrow" w:hAnsi="Arial Narrow" w:cs="Times New Roman"/>
          <w:sz w:val="22"/>
          <w:szCs w:val="22"/>
          <w:vertAlign w:val="superscript"/>
        </w:rPr>
        <w:t>14b)</w:t>
      </w:r>
    </w:p>
    <w:p w:rsidR="00616104">
      <w:pPr>
        <w:numPr>
          <w:ilvl w:val="2"/>
          <w:numId w:val="8"/>
        </w:numPr>
        <w:tabs>
          <w:tab w:val="left" w:pos="1440"/>
          <w:tab w:val="clear" w:pos="2340"/>
        </w:tabs>
        <w:ind w:left="144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nemá evidované nedoplatky poistného na zdravotné poistenie, sociálne poistenie a príspevkov na starobné dôchodkové sporenie.</w:t>
      </w:r>
    </w:p>
    <w:p w:rsidR="00616104">
      <w:pPr>
        <w:tabs>
          <w:tab w:val="left" w:pos="1440"/>
        </w:tabs>
        <w:ind w:left="1440" w:hanging="360"/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Žiadateľ preukazuje splnenie podmienok podľa odseku 4 </w:t>
      </w:r>
    </w:p>
    <w:p w:rsidR="00616104">
      <w:pPr>
        <w:numPr>
          <w:ilvl w:val="1"/>
          <w:numId w:val="3"/>
        </w:numPr>
        <w:tabs>
          <w:tab w:val="left" w:pos="1440"/>
        </w:tabs>
        <w:jc w:val="both"/>
        <w:rPr>
          <w:rFonts w:ascii="Arial Narrow" w:hAnsi="Arial Narrow" w:cs="Times New Roman"/>
          <w:sz w:val="22"/>
          <w:szCs w:val="22"/>
        </w:rPr>
      </w:pPr>
      <w:r w:rsidR="00C24126">
        <w:rPr>
          <w:rFonts w:ascii="Arial Narrow" w:hAnsi="Arial Narrow" w:cs="Times New Roman"/>
          <w:sz w:val="22"/>
          <w:szCs w:val="22"/>
        </w:rPr>
        <w:t>č</w:t>
      </w:r>
      <w:r>
        <w:rPr>
          <w:rFonts w:ascii="Arial Narrow" w:hAnsi="Arial Narrow" w:cs="Times New Roman"/>
          <w:sz w:val="22"/>
          <w:szCs w:val="22"/>
        </w:rPr>
        <w:t xml:space="preserve">estným vyhlásením žiadateľa, že má vysporiadané finančné vzťahy so štátnym rozpočtom a potvrdením miestne príslušného správcu dane, nie starším ako tri mesiace, že žiadateľ nemá daňové nedoplatky,  </w:t>
      </w:r>
      <w:r w:rsidR="00C24126">
        <w:rPr>
          <w:rFonts w:ascii="Arial Narrow" w:hAnsi="Arial Narrow" w:cs="Times New Roman"/>
          <w:sz w:val="22"/>
          <w:szCs w:val="22"/>
        </w:rPr>
        <w:t>ak ide o splnenie podmienky podľa odseku 4 písm. a),</w:t>
      </w:r>
    </w:p>
    <w:p w:rsidR="00616104">
      <w:pPr>
        <w:numPr>
          <w:ilvl w:val="1"/>
          <w:numId w:val="3"/>
        </w:numPr>
        <w:tabs>
          <w:tab w:val="left" w:pos="144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potvrdením príslušného konkurzného súdu, nie starším ako tri mesiace,</w:t>
      </w:r>
      <w:r w:rsidR="00C24126">
        <w:rPr>
          <w:rFonts w:ascii="Arial Narrow" w:hAnsi="Arial Narrow" w:cs="Times New Roman"/>
          <w:sz w:val="22"/>
          <w:szCs w:val="22"/>
        </w:rPr>
        <w:t xml:space="preserve"> ak ide o splnenie podmienky podľa odseku 4 písm. b),</w:t>
      </w:r>
    </w:p>
    <w:p w:rsidR="00616104">
      <w:pPr>
        <w:numPr>
          <w:ilvl w:val="1"/>
          <w:numId w:val="3"/>
        </w:numPr>
        <w:tabs>
          <w:tab w:val="left" w:pos="144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čestným vyhlásením žiadateľa, že voči nemu nie je veden</w:t>
      </w:r>
      <w:r w:rsidR="004D0AE4">
        <w:rPr>
          <w:rFonts w:ascii="Arial Narrow" w:hAnsi="Arial Narrow" w:cs="Times New Roman"/>
          <w:sz w:val="22"/>
          <w:szCs w:val="22"/>
        </w:rPr>
        <w:t>ý výkon rozhodnutia</w:t>
      </w:r>
      <w:r>
        <w:rPr>
          <w:rFonts w:ascii="Arial Narrow" w:hAnsi="Arial Narrow" w:cs="Times New Roman"/>
          <w:sz w:val="22"/>
          <w:szCs w:val="22"/>
        </w:rPr>
        <w:t>,</w:t>
      </w:r>
      <w:r w:rsidR="00F1104F">
        <w:rPr>
          <w:rFonts w:ascii="Arial Narrow" w:hAnsi="Arial Narrow" w:cs="Times New Roman"/>
          <w:sz w:val="22"/>
          <w:szCs w:val="22"/>
        </w:rPr>
        <w:t xml:space="preserve"> ak ide o splnenie podmienky podľa odseku 4 písm. c),</w:t>
      </w:r>
    </w:p>
    <w:p w:rsidR="00616104">
      <w:pPr>
        <w:numPr>
          <w:ilvl w:val="1"/>
          <w:numId w:val="3"/>
        </w:numPr>
        <w:tabs>
          <w:tab w:val="left" w:pos="144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</w:t>
      </w:r>
      <w:r>
        <w:rPr>
          <w:rFonts w:ascii="Arial Narrow" w:hAnsi="Arial Narrow" w:cs="Times New Roman"/>
          <w:sz w:val="22"/>
          <w:szCs w:val="22"/>
        </w:rPr>
        <w:t>otvrdením príslušného inšpektorátu práce,</w:t>
      </w:r>
      <w:r>
        <w:rPr>
          <w:rFonts w:ascii="Arial Narrow" w:hAnsi="Arial Narrow" w:cs="Times New Roman"/>
          <w:sz w:val="22"/>
          <w:szCs w:val="22"/>
          <w:vertAlign w:val="superscript"/>
        </w:rPr>
        <w:t>14c)</w:t>
      </w:r>
      <w:r>
        <w:rPr>
          <w:rFonts w:ascii="Arial Narrow" w:hAnsi="Arial Narrow" w:cs="Times New Roman"/>
          <w:sz w:val="22"/>
          <w:szCs w:val="22"/>
        </w:rPr>
        <w:t xml:space="preserve"> nie starším ako tri mesiace, alebo čestným vyhlásením žiadateľa, že neporušil zákaz nelegálnej práce a nelegálneho zamestnávania podľa osobitného predpisu,</w:t>
      </w:r>
      <w:r>
        <w:rPr>
          <w:rFonts w:ascii="Arial Narrow" w:hAnsi="Arial Narrow" w:cs="Times New Roman"/>
          <w:sz w:val="22"/>
          <w:szCs w:val="22"/>
          <w:vertAlign w:val="superscript"/>
        </w:rPr>
        <w:t>14b)</w:t>
      </w:r>
      <w:r w:rsidR="00F1104F">
        <w:rPr>
          <w:rFonts w:ascii="Arial Narrow" w:hAnsi="Arial Narrow" w:cs="Times New Roman"/>
          <w:sz w:val="22"/>
          <w:szCs w:val="22"/>
          <w:vertAlign w:val="superscript"/>
        </w:rPr>
        <w:t xml:space="preserve"> </w:t>
      </w:r>
      <w:r w:rsidR="00F1104F">
        <w:rPr>
          <w:rFonts w:ascii="Arial Narrow" w:hAnsi="Arial Narrow" w:cs="Times New Roman"/>
          <w:sz w:val="22"/>
          <w:szCs w:val="22"/>
        </w:rPr>
        <w:t xml:space="preserve"> ak ide o splnenie podmienky podľa odseku 4 písm. d),</w:t>
      </w:r>
    </w:p>
    <w:p w:rsidR="00616104">
      <w:pPr>
        <w:numPr>
          <w:ilvl w:val="1"/>
          <w:numId w:val="3"/>
        </w:numPr>
        <w:tabs>
          <w:tab w:val="left" w:pos="144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potvrdením Sociálnej poisťovne a každej zdravotnej poisťovne, nie starším ako tri mesiace</w:t>
      </w:r>
      <w:r w:rsidR="00223224">
        <w:rPr>
          <w:rFonts w:ascii="Arial Narrow" w:hAnsi="Arial Narrow" w:cs="Times New Roman"/>
          <w:sz w:val="22"/>
          <w:szCs w:val="22"/>
        </w:rPr>
        <w:t>, ak ide o splnenie podmienky podľa odseku 4 písm. e)</w:t>
      </w:r>
      <w:r>
        <w:rPr>
          <w:rFonts w:ascii="Arial Narrow" w:hAnsi="Arial Narrow" w:cs="Times New Roman"/>
          <w:sz w:val="22"/>
          <w:szCs w:val="22"/>
        </w:rPr>
        <w:t>.</w:t>
        <w:tab/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Subjekty verejnej správy sú na požiadanie povinné vydať potvrdenia podľa odseku 5; tieto potvrdenia subjekty verejnej správy vydávajú bezplatne.</w:t>
      </w:r>
      <w:r>
        <w:rPr>
          <w:rFonts w:ascii="Arial Narrow" w:hAnsi="Arial Narrow" w:cs="Times New Roman"/>
          <w:color w:val="FF0000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Na žiadateľa, ktorý je subjektom verejnej správy, sa ustanovenia odseku 4 písm. b) a c) a odseku 5 písm. b) a c) nevzťahujú. Na žiadateľa, ktorý je fyzickou osobou a žiada o poskytnutie dotácie, ktorá neprevyšuje sumu 200 eur, sa ustanovenia odseku 4 písm. b) až e) a odseku 5 nevzťahujú;  splnenie podmienky uvedenej v odseku 4 písm. a) sa preukazuje čestným vyhlásením.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Použitie dotácií podlieha povinnému zúčtovaniu so štátnym rozpočtom, ktorého spôsob určuje ministerstvo financií. Poskytovateľ dotácie je povinný určiť termín na odvod výnosov z prostriedkov štátneho rozpočtu, a to najneskôr k termínu povinného zúčtovania so štátnym rozpočtom. Platiteľovi dane z pridanej hodnoty</w:t>
      </w:r>
      <w:r w:rsidR="00662931">
        <w:rPr>
          <w:rFonts w:ascii="Arial Narrow" w:hAnsi="Arial Narrow" w:cs="Times New Roman"/>
          <w:sz w:val="22"/>
          <w:szCs w:val="22"/>
          <w:vertAlign w:val="superscript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nemôže byť pri zúčtovaní dotácie poskytnutej zo štátneho rozpočtu uznaný výdavok na úhradu dane z pridanej hodnoty.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Dotáciu nemožno poskytnúť ani použiť na splácanie úverov, pôžičiek a úrokov z prijatých úverov a pôžičiek.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Ustanovenia odsekov 1 až 6 sa nevzťahujú na dotácie poskytované z prostriedkov štátneho rozpočtu určené na financovanie spoločných programov Slovenskej republiky a Európskej únie, na dotácie poskytované z prostriedkov štátneho rozpočtu určené na financovanie účelov vyplývajúcich z medzinárodných zmlúv o poskytnutí grantu uzatvorených medzi Slovenskou republikou a inými štátmi a na dotácie poskytované z rozpočtovej rezervy predsedu vlády podľa § 10.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8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Právnické osoby a fyzické osoby sú povinné na žiadosť orgánu oprávneného na výkon kontroly podľa osobitného predpisu</w:t>
      </w:r>
      <w:r>
        <w:rPr>
          <w:rFonts w:ascii="Arial Narrow" w:hAnsi="Arial Narrow" w:cs="Times New Roman"/>
          <w:sz w:val="22"/>
          <w:szCs w:val="22"/>
          <w:vertAlign w:val="superscript"/>
        </w:rPr>
        <w:t>47)</w:t>
      </w:r>
      <w:r>
        <w:rPr>
          <w:rFonts w:ascii="Arial Narrow" w:hAnsi="Arial Narrow" w:cs="Times New Roman"/>
          <w:sz w:val="22"/>
          <w:szCs w:val="22"/>
        </w:rPr>
        <w:t xml:space="preserve"> preukázať účel použitia dotácie poskytnutej zo štátneho rozpočtu listinnými dôkazmi, ktorých obsah dokazuje skutočnosti vzťahujúce sa na použitie dotácie.“.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Poznámky pod čiarou k odkazom 14a  až 14c znejú: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„14a) Napríklad zákon č. 68/1997 Z. z. o Matici slovenskej v znení neskorších predpisov, zákon č. 131/2002 Z. z. v znení neskorších predpisov, zákon č. 553/2002 Z. z. o sprístupnení dokumentov o činnosti bezpečnostných zložiek štátu 1939 – 1989 a o založení Ústavu pamäti národa a o doplnení niektorých zákonov (zákon o pamäti národa) v znení neskorších predpisov, zákon č. 607/2003 Z. z. v znení neskorších predpisov, zákon č. 619/2003 Z. z. o Slovenskom rozhlase </w:t>
      </w:r>
      <w:r>
        <w:rPr>
          <w:rFonts w:ascii="Arial Narrow" w:hAnsi="Arial Narrow" w:cs="Times New Roman"/>
          <w:sz w:val="22"/>
          <w:szCs w:val="22"/>
        </w:rPr>
        <w:t>v znení neskorších predpisov, zákon č. 16/2004 Z. z. o Slovenskej televízii v znení neskorších predpisov, zákon č. 639/2004 Z. z. o Národnej diaľničnej spoločnosti a o zmene a doplnení zákona č. 135/1961 Zb. o pozemných komunikáciách (cestný zákon) v znení neskorších predpisov v znení zákona č. 664/2007 Z. z., zákon č. 238/2006 Z. z. v znení neskorších predpisov, zákon č. 460/2007 Z. z. o Slovenskom Červenom kríži a ochrane znaku a názvu Červeného kríža a o zmene a doplnení niektorých zákonov.</w:t>
      </w:r>
    </w:p>
    <w:p w:rsidR="00C43581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14b) Zákon č. 82/2005 Z.z. o nelegálnej práci a nelegálnom zamestnávaní a o zmene a doplnení niektorých zákonov v znení zákona č. 125/2006 Z. z.</w:t>
      </w:r>
    </w:p>
    <w:p w:rsidR="00C43581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14c) § 7 ods. 3 písm. n) zákona č. 125/2006 Z.z. o inšpekcii práce a o zmene a doplnení zákona č. 82/2005 Z.z. o nelegálnej práci a nelegálnom zamestnávaní a o zmene a doplnení niektorých zákonov.“.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 § 13 </w:t>
      </w:r>
      <w:r>
        <w:rPr>
          <w:rFonts w:ascii="Arial Narrow" w:hAnsi="Arial Narrow" w:cs="Times New Roman"/>
          <w:bCs/>
          <w:sz w:val="22"/>
          <w:szCs w:val="22"/>
        </w:rPr>
        <w:t>ods. 2 sa na konci pripájajú tieto slová: „a odvod za porušenie finančnej disciplíny pri nakladaní so štátnymi finančnými aktívami“.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V § 20 odsek 2 znie:</w:t>
      </w:r>
    </w:p>
    <w:p w:rsidR="00616104">
      <w:pPr>
        <w:jc w:val="both"/>
        <w:rPr>
          <w:rFonts w:ascii="Times New Roman" w:hAnsi="Times New Roman" w:cs="Times New Roman"/>
        </w:rPr>
      </w:pPr>
      <w:r>
        <w:rPr>
          <w:rFonts w:ascii="Arial Narrow" w:hAnsi="Arial Narrow" w:cs="Times New Roman"/>
          <w:bCs/>
          <w:sz w:val="22"/>
          <w:szCs w:val="22"/>
        </w:rPr>
        <w:t>„(2) Z výdavkov podľa § 8 ods. 3 sa prijímateľovi poskytujú prostriedky prostredníctvom príslušného orgánu štátnej správy, alebo ak tak ustanoví osobitný zákon, prostredníctvom inej právnickej osoby, na základe podmienok určených v zmluve uzatvorenej s prijímateľom;</w:t>
      </w:r>
      <w:r>
        <w:rPr>
          <w:rFonts w:ascii="Arial Narrow" w:hAnsi="Arial Narrow" w:cs="Times New Roman"/>
          <w:sz w:val="22"/>
        </w:rPr>
        <w:t xml:space="preserve"> na poskytovanie prostriedkov Európskej únie a  prostriedkov štátneho rozpočtu určených na financovanie spoločných programov Slovenskej republiky a Európskej únie Pôdohospodárskou platobnou agentúrou sa vzťahuje osobitný predpis.</w:t>
      </w:r>
      <w:r>
        <w:rPr>
          <w:rFonts w:ascii="Arial Narrow" w:hAnsi="Arial Narrow" w:cs="Times New Roman"/>
          <w:sz w:val="22"/>
          <w:vertAlign w:val="superscript"/>
        </w:rPr>
        <w:t>24a)</w:t>
      </w:r>
      <w:r>
        <w:rPr>
          <w:rFonts w:ascii="Arial Narrow" w:hAnsi="Arial Narrow" w:cs="Times New Roman"/>
          <w:sz w:val="22"/>
        </w:rPr>
        <w:t xml:space="preserve">“. 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 xml:space="preserve">     </w:t>
      </w: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 xml:space="preserve">V § 20 ods. 4 sa nad slová „majetkom Európskej únie“ umiestňuje odkaz 24aa. 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Poznámka pod čiarou k odkazu 24aa znie:</w:t>
      </w:r>
    </w:p>
    <w:p w:rsidR="0061610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bCs/>
          <w:sz w:val="22"/>
          <w:szCs w:val="22"/>
        </w:rPr>
        <w:t xml:space="preserve">„24aa) Čl. 5 </w:t>
      </w:r>
      <w:r>
        <w:rPr>
          <w:rFonts w:ascii="Arial Narrow" w:hAnsi="Arial Narrow" w:cs="Times New Roman"/>
          <w:sz w:val="22"/>
        </w:rPr>
        <w:t>nariadenia Rady (ES, Euratom) č. 1605/2002 zo dňa  25. júna 2002 o rozpočtových pravidlách, ktoré sa vzťahujú na všeobecný rozpočet Európskych spoločenstiev v platnom znení (</w:t>
      </w:r>
      <w:r w:rsidR="00C02A88">
        <w:rPr>
          <w:rFonts w:ascii="Arial Narrow" w:hAnsi="Arial Narrow" w:cs="Times New Roman"/>
          <w:sz w:val="22"/>
        </w:rPr>
        <w:t xml:space="preserve">Mimoriadne vydanie </w:t>
      </w:r>
      <w:r>
        <w:rPr>
          <w:rFonts w:ascii="Arial Narrow" w:hAnsi="Arial Narrow" w:cs="Times New Roman"/>
          <w:sz w:val="22"/>
        </w:rPr>
        <w:t>Ú.</w:t>
      </w:r>
      <w:r w:rsidR="00C02A88">
        <w:rPr>
          <w:rFonts w:ascii="Arial Narrow" w:hAnsi="Arial Narrow" w:cs="Times New Roman"/>
          <w:sz w:val="22"/>
        </w:rPr>
        <w:t xml:space="preserve"> v. EÚ, kap. 1/zv. 4</w:t>
      </w:r>
      <w:r>
        <w:rPr>
          <w:rFonts w:ascii="Arial Narrow" w:hAnsi="Arial Narrow" w:cs="Times New Roman"/>
          <w:sz w:val="22"/>
        </w:rPr>
        <w:t>).“.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V § 22 ods. 2 posledná veta znie: „Na financovanie preddavkových organizácií v zahraničí sa vzťahuje § 23 ods. 4.“.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Poznámka pod čiarou k odkazu 32 znie: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 xml:space="preserve"> „32) § 92 zákona č. 131/2002 Z. z.  v znení neskorších predpisov. 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  <w:r w:rsidR="0012324C">
        <w:rPr>
          <w:rFonts w:ascii="Arial Narrow" w:hAnsi="Arial Narrow" w:cs="Times New Roman"/>
          <w:bCs/>
          <w:sz w:val="22"/>
          <w:szCs w:val="22"/>
        </w:rPr>
        <w:t xml:space="preserve">        </w:t>
      </w:r>
      <w:r>
        <w:rPr>
          <w:rFonts w:ascii="Arial Narrow" w:hAnsi="Arial Narrow" w:cs="Times New Roman"/>
          <w:bCs/>
          <w:sz w:val="22"/>
          <w:szCs w:val="22"/>
        </w:rPr>
        <w:t>§ 2 ods. 1 písm. c) zákona č. 597/2003 Z. z.</w:t>
      </w:r>
      <w:r w:rsidR="0012324C">
        <w:rPr>
          <w:rFonts w:ascii="Arial Narrow" w:hAnsi="Arial Narrow" w:cs="Times New Roman"/>
          <w:bCs/>
          <w:sz w:val="22"/>
          <w:szCs w:val="22"/>
        </w:rPr>
        <w:t xml:space="preserve"> o financovaní základných škôl, stredných škôl a školských  </w:t>
        <w:br/>
        <w:t xml:space="preserve">        zariadení</w:t>
      </w:r>
      <w:r>
        <w:rPr>
          <w:rFonts w:ascii="Arial Narrow" w:hAnsi="Arial Narrow" w:cs="Times New Roman"/>
          <w:bCs/>
          <w:sz w:val="22"/>
          <w:szCs w:val="22"/>
        </w:rPr>
        <w:t xml:space="preserve"> v znení zákona č. 564/2004 Z.</w:t>
      </w:r>
      <w:r w:rsidR="00E535DF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z.“.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7C4D47" w:rsidP="007C4D47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 w:rsidR="00616104">
        <w:rPr>
          <w:rFonts w:ascii="Arial Narrow" w:hAnsi="Arial Narrow" w:cs="Times New Roman"/>
          <w:bCs/>
          <w:sz w:val="22"/>
          <w:szCs w:val="22"/>
        </w:rPr>
        <w:t>V</w:t>
      </w:r>
      <w:r w:rsidR="003C24EC">
        <w:rPr>
          <w:rFonts w:ascii="Arial Narrow" w:hAnsi="Arial Narrow" w:cs="Times New Roman"/>
          <w:bCs/>
          <w:sz w:val="22"/>
          <w:szCs w:val="22"/>
        </w:rPr>
        <w:t xml:space="preserve"> poznámke pod čiarou k odkazu 35 sa citácia „§ 2 ods. 1 písm. f) zákona č. 597/2003 Z. z. o </w:t>
      </w:r>
      <w:r>
        <w:rPr>
          <w:rFonts w:ascii="Arial Narrow" w:hAnsi="Arial Narrow" w:cs="Times New Roman"/>
          <w:bCs/>
          <w:sz w:val="22"/>
          <w:szCs w:val="22"/>
        </w:rPr>
        <w:t xml:space="preserve">financovaní základných škôl, stredných škôl a školských  zariadení.“ </w:t>
      </w:r>
      <w:r w:rsidR="00E535DF">
        <w:rPr>
          <w:rFonts w:ascii="Arial Narrow" w:hAnsi="Arial Narrow" w:cs="Times New Roman"/>
          <w:bCs/>
          <w:sz w:val="22"/>
          <w:szCs w:val="22"/>
        </w:rPr>
        <w:t>n</w:t>
      </w:r>
      <w:r>
        <w:rPr>
          <w:rFonts w:ascii="Arial Narrow" w:hAnsi="Arial Narrow" w:cs="Times New Roman"/>
          <w:bCs/>
          <w:sz w:val="22"/>
          <w:szCs w:val="22"/>
        </w:rPr>
        <w:t>ahrádza citáciou „§ 2 ods. 1 písm. f) zákona č. 597/2003 Z. z.</w:t>
      </w:r>
      <w:r w:rsidR="00E535DF">
        <w:rPr>
          <w:rFonts w:ascii="Arial Narrow" w:hAnsi="Arial Narrow" w:cs="Times New Roman"/>
          <w:bCs/>
          <w:sz w:val="22"/>
          <w:szCs w:val="22"/>
        </w:rPr>
        <w:t xml:space="preserve"> v znení zákona č. 564/2004 Z. z.</w:t>
      </w:r>
      <w:r>
        <w:rPr>
          <w:rFonts w:ascii="Arial Narrow" w:hAnsi="Arial Narrow" w:cs="Times New Roman"/>
          <w:bCs/>
          <w:sz w:val="22"/>
          <w:szCs w:val="22"/>
        </w:rPr>
        <w:t>“.</w:t>
      </w:r>
    </w:p>
    <w:p w:rsidR="003C24EC" w:rsidP="007C4D4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 w:rsidR="003C24EC">
        <w:rPr>
          <w:rFonts w:ascii="Arial Narrow" w:hAnsi="Arial Narrow" w:cs="Times New Roman"/>
          <w:bCs/>
          <w:sz w:val="22"/>
          <w:szCs w:val="22"/>
        </w:rPr>
        <w:t xml:space="preserve">V </w:t>
      </w:r>
      <w:r>
        <w:rPr>
          <w:rFonts w:ascii="Arial Narrow" w:hAnsi="Arial Narrow" w:cs="Times New Roman"/>
          <w:bCs/>
          <w:sz w:val="22"/>
          <w:szCs w:val="22"/>
        </w:rPr>
        <w:t>§ 23 odsek 4 znie: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„(4) Preddavok preddavkovej organizácii v zahraničí, ktorej zriaďovateľom je Ministerstvo zahraničných vecí Slovenskej republiky, Ministerstvo hospodárstva Slovenskej republiky alebo Ministerstvo obrany Slovenskej republiky, sa poskytuje z rozpočtu zriaďovateľa prostredníctvom osobitného preddavkového účtu na bežný účet preddavkovej organizácie v zahraničí alebo v hotovosti do pokladne preddavkovej organizácie v zahraničí. Zostatky prostriedkov na týchto účtoch koncom roka neprepadajú.“.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>
        <w:rPr>
          <w:rFonts w:ascii="Arial Narrow" w:hAnsi="Arial Narrow" w:cs="Times New Roman"/>
          <w:bCs/>
          <w:sz w:val="22"/>
          <w:szCs w:val="22"/>
        </w:rPr>
        <w:t xml:space="preserve"> § 31  ods. 1 písm. d) sa slová „v ustanovenej alebo určenej lehote a rozsahu“ nahrádzajú slovami „podľa tohto alebo osobitného zákona</w:t>
      </w:r>
      <w:r>
        <w:rPr>
          <w:rFonts w:ascii="Arial Narrow" w:hAnsi="Arial Narrow" w:cs="Times New Roman"/>
          <w:bCs/>
          <w:sz w:val="22"/>
          <w:szCs w:val="22"/>
          <w:vertAlign w:val="superscript"/>
        </w:rPr>
        <w:t>42aa)</w:t>
      </w:r>
      <w:r>
        <w:rPr>
          <w:rFonts w:ascii="Arial Narrow" w:hAnsi="Arial Narrow" w:cs="Times New Roman"/>
          <w:bCs/>
          <w:sz w:val="22"/>
          <w:szCs w:val="22"/>
        </w:rPr>
        <w:t>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br/>
        <w:t>Poznámka pod čiarou k odkazu 42aa znie:</w:t>
      </w:r>
    </w:p>
    <w:p w:rsidR="00616104">
      <w:pPr>
        <w:pStyle w:val="BodyText"/>
        <w:rPr>
          <w:rFonts w:cs="Times New Roman"/>
          <w:szCs w:val="22"/>
        </w:rPr>
      </w:pPr>
      <w:r>
        <w:rPr>
          <w:rFonts w:cs="Times New Roman"/>
          <w:szCs w:val="22"/>
        </w:rPr>
        <w:t>„42aa) Napríklad § 3 písm. d) zákona č. 607/2003 Z. z. v znení zákona č. 349/2007 Z.z.,  § 5 ods. 1 písm. c) a § 6 ods. 1 písm. c) zákona č. 583/2004 Z. z. o rozpočtových pravidlách územnej samosprávy a o zmene a doplnení niektorých zákonov.“.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 xml:space="preserve">V § 31 ods. 3 sa na konci bodka nahrádza bodkočiarkou a pripájajú sa  tieto slová: „za porušenie finančnej disciplíny podľa odseku 1 písm. a) pri nakladaní so štátnymi finančnými aktívami poskytnutými ako úver, pôžička alebo návratná  finančná výpomoc sa ukladá odvod vo výške porušenia finančnej disciplíny, v ktorej nebola istina do dňa skončenia kontroly </w:t>
      </w:r>
      <w:r>
        <w:rPr>
          <w:rFonts w:ascii="Arial Narrow" w:hAnsi="Arial Narrow" w:cs="Times New Roman"/>
          <w:iCs/>
          <w:sz w:val="22"/>
          <w:szCs w:val="22"/>
        </w:rPr>
        <w:t>alebo vládneho auditu</w:t>
      </w:r>
      <w:r>
        <w:rPr>
          <w:rFonts w:ascii="Arial Narrow" w:hAnsi="Arial Narrow" w:cs="Times New Roman"/>
          <w:iCs/>
          <w:sz w:val="22"/>
          <w:szCs w:val="22"/>
          <w:vertAlign w:val="superscript"/>
        </w:rPr>
        <w:t>42a)</w:t>
      </w:r>
      <w:r>
        <w:rPr>
          <w:rFonts w:ascii="Arial Narrow" w:hAnsi="Arial Narrow" w:cs="Times New Roman"/>
          <w:i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splatená  a pokuta vo výške 10 % z poskytnutej sumy.“.</w:t>
      </w:r>
    </w:p>
    <w:p w:rsidR="00616104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V § 31 odsek 4 znie:</w:t>
      </w:r>
    </w:p>
    <w:p w:rsidR="00616104">
      <w:pPr>
        <w:pStyle w:val="BodyText3"/>
        <w:rPr>
          <w:rFonts w:cs="Times New Roman"/>
          <w:i w:val="0"/>
          <w:iCs w:val="0"/>
          <w:szCs w:val="22"/>
        </w:rPr>
      </w:pPr>
      <w:r>
        <w:rPr>
          <w:rFonts w:cs="Times New Roman"/>
          <w:bCs w:val="0"/>
          <w:i w:val="0"/>
          <w:iCs w:val="0"/>
          <w:szCs w:val="22"/>
        </w:rPr>
        <w:t xml:space="preserve">„(4) Za porušenie finančnej disciplíny podľa odseku 1 písm. b) sa ukladá odvod vo výške porušenia finančnej disciplíny a penále vo výške 0,1% zo sumy, v ktorej došlo k porušeniu finančnej disciplíny, za každý aj začatý deň omeškania s úhradou uloženého odvodu. </w:t>
      </w:r>
      <w:r>
        <w:rPr>
          <w:rFonts w:cs="Times New Roman"/>
          <w:i w:val="0"/>
          <w:iCs w:val="0"/>
          <w:szCs w:val="22"/>
        </w:rPr>
        <w:t xml:space="preserve">Za porušenie finančnej disciplíny podľa odseku 1 písm. c) a d)  sa ukladá odvod vo výške porušenia finančnej disciplíny a penále vo výške 0,1 % zo sumy  neodvedenej v ustanovenej alebo určenej lehote za každý deň prekročenia lehoty na odvedenie finančných prostriedkov až do dňa ich odvedenia vrátane. </w:t>
      </w:r>
      <w:r>
        <w:rPr>
          <w:rFonts w:cs="Times New Roman"/>
          <w:bCs w:val="0"/>
          <w:i w:val="0"/>
          <w:iCs w:val="0"/>
          <w:szCs w:val="22"/>
        </w:rPr>
        <w:t xml:space="preserve"> A</w:t>
      </w:r>
      <w:r>
        <w:rPr>
          <w:rFonts w:cs="Times New Roman"/>
          <w:i w:val="0"/>
          <w:iCs w:val="0"/>
          <w:szCs w:val="22"/>
        </w:rPr>
        <w:t>k právnická osoba alebo fyzická osoba sama zistí porušenie finančnej disciplíny podľa odseku 1 písm. b), c) a d) alebo ak sa porušenie finančnej disciplíny podľa odseku 1 písm. b), c) a d) zistí pri výkone kontroly alebo vládneho auditu a právnická osoba alebo fyzická osoba protiprávny stav odstráni</w:t>
      </w:r>
      <w:r>
        <w:rPr>
          <w:rFonts w:cs="Times New Roman"/>
          <w:bCs w:val="0"/>
          <w:i w:val="0"/>
          <w:iCs w:val="0"/>
          <w:szCs w:val="22"/>
        </w:rPr>
        <w:t xml:space="preserve"> alebo </w:t>
      </w:r>
      <w:r>
        <w:rPr>
          <w:rFonts w:cs="Times New Roman"/>
          <w:i w:val="0"/>
          <w:iCs w:val="0"/>
          <w:szCs w:val="22"/>
        </w:rPr>
        <w:t xml:space="preserve">odvedie finančné prostriedky vo výške porušenia finančnej disciplíny do dňa skončenia kontroly alebo vládneho auditu, správne konanie sa nezačne.“.   </w:t>
      </w:r>
    </w:p>
    <w:p w:rsidR="00616104">
      <w:pPr>
        <w:pStyle w:val="BodyText3"/>
        <w:rPr>
          <w:rFonts w:cs="Times New Roman"/>
          <w:i w:val="0"/>
          <w:iCs w:val="0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 § 31 ods. 8 sa slová „sú príjmom“ nahrádzajú slovami „sa odvádzajú do“.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V § 31 ods. 10 sa za slovo „predpisu“ vkladajú slová „a protiprávny stav nie je odstránený podľa tohto zákona alebo podľa osobitného zákona“.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5"/>
        </w:numPr>
        <w:tabs>
          <w:tab w:val="left" w:pos="0"/>
          <w:tab w:val="clear" w:pos="720"/>
        </w:tabs>
        <w:ind w:left="0" w:firstLine="36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 § 37c sa vkladá § 37d, ktorý vrátane nadpisu znie: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„ § 37d</w:t>
      </w:r>
    </w:p>
    <w:p w:rsidR="00616104">
      <w:pPr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Prechodné ustanovenia k úpravám účinným od 1. januára 2009</w:t>
      </w:r>
    </w:p>
    <w:p w:rsidR="00616104">
      <w:pPr>
        <w:jc w:val="center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7"/>
        </w:numPr>
        <w:tabs>
          <w:tab w:val="left" w:pos="0"/>
          <w:tab w:val="clear" w:pos="540"/>
        </w:tabs>
        <w:ind w:left="0" w:firstLine="18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Ustanovenie § 8 ods. 4 v znení účinnom od 1. januára 2009 sa prvýkrát uplatní na použitie kapitálových výdavkov rozpočtovaných na rozpočtový rok 2009. 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7"/>
        </w:numPr>
        <w:tabs>
          <w:tab w:val="clear" w:pos="540"/>
        </w:tabs>
        <w:ind w:left="0" w:firstLine="18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Kapitálové výdavky rozpočtované na rozpočtové roky 2005, 2006, 2007 a 2008 možno použiť do 31. decembra 2011. Na kapitálové výdavky rozpočtované na rozpočtové roky 2005, 2006, 2007 a 2008 sa ustanovenie § 8 ods. 6 poslednýkrát uplatní v rozpočtovom roku 2010. Prostriedky poskytnuté a nepoužité do 31. decembra 2011 odvedú subjekty do príjmov štátneho rozpočtu do 31. januára 2012.</w:t>
      </w:r>
    </w:p>
    <w:p w:rsidR="00C34083" w:rsidP="00C34083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7"/>
        </w:numPr>
        <w:tabs>
          <w:tab w:val="clear" w:pos="540"/>
        </w:tabs>
        <w:ind w:left="0" w:firstLine="180"/>
        <w:jc w:val="both"/>
        <w:rPr>
          <w:rFonts w:ascii="Arial Narrow" w:hAnsi="Arial Narrow" w:cs="Times New Roman"/>
          <w:sz w:val="22"/>
          <w:szCs w:val="22"/>
        </w:rPr>
      </w:pPr>
      <w:r w:rsidR="00C34083">
        <w:rPr>
          <w:rFonts w:ascii="Arial Narrow" w:hAnsi="Arial Narrow" w:cs="Times New Roman"/>
          <w:sz w:val="22"/>
          <w:szCs w:val="22"/>
        </w:rPr>
        <w:t>P</w:t>
      </w:r>
      <w:r>
        <w:rPr>
          <w:rFonts w:ascii="Arial Narrow" w:hAnsi="Arial Narrow" w:cs="Times New Roman"/>
          <w:sz w:val="22"/>
          <w:szCs w:val="22"/>
        </w:rPr>
        <w:t xml:space="preserve">rávne vzťahy pri poskytovaní dotácií podľa doterajších predpisov musia byť zosúladené s § 8a  ods. 1 a 3 až 6 najneskôr k 1. januáru 2011, inak dotáciu po 1. januári 2011 nemožno poskytnúť. </w:t>
      </w:r>
      <w:r w:rsidR="00FF0FEC">
        <w:rPr>
          <w:rFonts w:ascii="Arial Narrow" w:hAnsi="Arial Narrow" w:cs="Times New Roman"/>
          <w:sz w:val="22"/>
          <w:szCs w:val="22"/>
        </w:rPr>
        <w:t>Pri poskytovaní dotácií</w:t>
      </w:r>
      <w:r w:rsidRPr="00FF0FEC" w:rsidR="00FF0FEC">
        <w:rPr>
          <w:rFonts w:ascii="Arial Narrow" w:hAnsi="Arial Narrow" w:cs="Times New Roman"/>
          <w:sz w:val="22"/>
          <w:szCs w:val="22"/>
        </w:rPr>
        <w:t xml:space="preserve"> a pri vydávaní všeobecne záväzných právnych predpisov sa do dňa zosúladenia právnych vzťahov podľa prvej vety postupuje podľa ustanovení upravujúcich poskytovani</w:t>
      </w:r>
      <w:r w:rsidR="00FF0FEC">
        <w:rPr>
          <w:rFonts w:ascii="Arial Narrow" w:hAnsi="Arial Narrow" w:cs="Times New Roman"/>
          <w:sz w:val="22"/>
          <w:szCs w:val="22"/>
        </w:rPr>
        <w:t>e dotácií</w:t>
      </w:r>
      <w:r w:rsidRPr="00FF0FEC" w:rsidR="00FF0FEC">
        <w:rPr>
          <w:rFonts w:ascii="Arial Narrow" w:hAnsi="Arial Narrow" w:cs="Times New Roman"/>
          <w:sz w:val="22"/>
          <w:szCs w:val="22"/>
        </w:rPr>
        <w:t xml:space="preserve"> a vydávanie všeobecne záväzných právnych predpisov pre poskytovanie dotácií v znení účinnom do 31.</w:t>
      </w:r>
      <w:r w:rsidR="00271B3A">
        <w:rPr>
          <w:rFonts w:ascii="Arial Narrow" w:hAnsi="Arial Narrow" w:cs="Times New Roman"/>
          <w:sz w:val="22"/>
          <w:szCs w:val="22"/>
        </w:rPr>
        <w:t xml:space="preserve"> </w:t>
      </w:r>
      <w:r w:rsidRPr="00FF0FEC" w:rsidR="00FF0FEC">
        <w:rPr>
          <w:rFonts w:ascii="Arial Narrow" w:hAnsi="Arial Narrow" w:cs="Times New Roman"/>
          <w:sz w:val="22"/>
          <w:szCs w:val="22"/>
        </w:rPr>
        <w:t>decembra 2008 a podľa všeobecne záväzných právnych predpisov</w:t>
      </w:r>
      <w:r w:rsidR="00FF0FEC">
        <w:rPr>
          <w:rFonts w:ascii="Arial Narrow" w:hAnsi="Arial Narrow" w:cs="Times New Roman"/>
          <w:sz w:val="22"/>
          <w:szCs w:val="22"/>
        </w:rPr>
        <w:t xml:space="preserve"> vydaných na jeho vykonanie. </w:t>
      </w:r>
      <w:r>
        <w:rPr>
          <w:rFonts w:ascii="Arial Narrow" w:hAnsi="Arial Narrow" w:cs="Times New Roman"/>
          <w:sz w:val="22"/>
          <w:szCs w:val="22"/>
        </w:rPr>
        <w:t>Na  poskytovanie dotácií sa do dňa zosúladenia právnych vzťahov podľa prvej vety  ustanovenia §</w:t>
      </w:r>
      <w:r w:rsidR="00D26882">
        <w:rPr>
          <w:rFonts w:ascii="Arial Narrow" w:hAnsi="Arial Narrow" w:cs="Times New Roman"/>
          <w:sz w:val="22"/>
          <w:szCs w:val="22"/>
        </w:rPr>
        <w:t> </w:t>
      </w:r>
      <w:r>
        <w:rPr>
          <w:rFonts w:ascii="Arial Narrow" w:hAnsi="Arial Narrow" w:cs="Times New Roman"/>
          <w:sz w:val="22"/>
          <w:szCs w:val="22"/>
        </w:rPr>
        <w:t xml:space="preserve">8a ods. 1 a 3 až 6 nevzťahujú. 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numPr>
          <w:ilvl w:val="0"/>
          <w:numId w:val="7"/>
        </w:numPr>
        <w:tabs>
          <w:tab w:val="clear" w:pos="540"/>
        </w:tabs>
        <w:ind w:left="0" w:firstLine="18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Na konania o uložení odvodu, penále a pokuty za porušenie finančnej disciplíny, ku ktorému došlo pred 1. januárom 2009, sa vzťahuj</w:t>
      </w:r>
      <w:r w:rsidR="00AD691B">
        <w:rPr>
          <w:rFonts w:ascii="Arial Narrow" w:hAnsi="Arial Narrow" w:cs="Times New Roman"/>
          <w:sz w:val="22"/>
          <w:szCs w:val="22"/>
        </w:rPr>
        <w:t>e § 31 v znení účinnom do 31. decembra 2008</w:t>
      </w:r>
      <w:r>
        <w:rPr>
          <w:rFonts w:ascii="Arial Narrow" w:hAnsi="Arial Narrow" w:cs="Times New Roman"/>
          <w:sz w:val="22"/>
          <w:szCs w:val="22"/>
        </w:rPr>
        <w:t>.“.</w:t>
      </w:r>
    </w:p>
    <w:p w:rsidR="00616104">
      <w:pPr>
        <w:ind w:left="3540"/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pStyle w:val="BodyText"/>
        <w:rPr>
          <w:rFonts w:cs="Times New Roman"/>
          <w:szCs w:val="22"/>
        </w:rPr>
      </w:pPr>
    </w:p>
    <w:p w:rsidR="00180094">
      <w:pPr>
        <w:pStyle w:val="BodyText"/>
        <w:rPr>
          <w:rFonts w:cs="Times New Roman"/>
          <w:szCs w:val="22"/>
        </w:rPr>
      </w:pPr>
    </w:p>
    <w:p w:rsidR="00616104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Čl. II</w:t>
      </w:r>
    </w:p>
    <w:p w:rsidR="00616104">
      <w:pPr>
        <w:pStyle w:val="Heading3"/>
        <w:rPr>
          <w:rFonts w:cs="Times New Roman"/>
        </w:rPr>
      </w:pPr>
      <w:r>
        <w:rPr>
          <w:rFonts w:cs="Times New Roman"/>
        </w:rPr>
        <w:t>Účinnosť</w:t>
      </w: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</w:p>
    <w:p w:rsidR="0061610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Tento zákon nadobúda účinnosť 1. januára 2009</w:t>
      </w:r>
      <w:r>
        <w:rPr>
          <w:rFonts w:ascii="Arial Narrow" w:hAnsi="Arial Narrow" w:cs="Arial"/>
          <w:sz w:val="22"/>
          <w:szCs w:val="16"/>
        </w:rPr>
        <w:t xml:space="preserve">  okrem u</w:t>
      </w:r>
      <w:r w:rsidR="00EB3099">
        <w:rPr>
          <w:rFonts w:ascii="Arial Narrow" w:hAnsi="Arial Narrow" w:cs="Arial"/>
          <w:sz w:val="22"/>
          <w:szCs w:val="16"/>
        </w:rPr>
        <w:t xml:space="preserve">stanovenia čl. I. štvrtého bodu </w:t>
      </w:r>
      <w:r>
        <w:rPr>
          <w:rFonts w:ascii="Arial Narrow" w:hAnsi="Arial Narrow" w:cs="Arial"/>
          <w:sz w:val="22"/>
          <w:szCs w:val="16"/>
        </w:rPr>
        <w:t xml:space="preserve"> </w:t>
      </w:r>
      <w:r w:rsidR="00EB3099">
        <w:rPr>
          <w:rFonts w:ascii="Arial Narrow" w:hAnsi="Arial Narrow" w:cs="Arial"/>
          <w:sz w:val="22"/>
          <w:szCs w:val="16"/>
        </w:rPr>
        <w:t>(</w:t>
      </w:r>
      <w:r>
        <w:rPr>
          <w:rFonts w:ascii="Arial Narrow" w:hAnsi="Arial Narrow" w:cs="Arial"/>
          <w:sz w:val="22"/>
          <w:szCs w:val="16"/>
        </w:rPr>
        <w:t>§ 8a ods. 6  poslednej vety</w:t>
      </w:r>
      <w:r w:rsidR="00EB3099">
        <w:rPr>
          <w:rFonts w:ascii="Arial Narrow" w:hAnsi="Arial Narrow" w:cs="Arial"/>
          <w:sz w:val="22"/>
          <w:szCs w:val="16"/>
        </w:rPr>
        <w:t>)</w:t>
      </w:r>
      <w:r>
        <w:rPr>
          <w:rFonts w:ascii="Arial Narrow" w:hAnsi="Arial Narrow" w:cs="Arial"/>
          <w:sz w:val="22"/>
          <w:szCs w:val="16"/>
        </w:rPr>
        <w:t xml:space="preserve">, ktoré nadobúda účinnosť dňom zavedenia </w:t>
      </w:r>
      <w:r w:rsidR="00CC460D">
        <w:rPr>
          <w:rFonts w:ascii="Arial Narrow" w:hAnsi="Arial Narrow" w:cs="Arial"/>
          <w:sz w:val="22"/>
          <w:szCs w:val="16"/>
        </w:rPr>
        <w:t xml:space="preserve">meny </w:t>
      </w:r>
      <w:r>
        <w:rPr>
          <w:rFonts w:ascii="Arial Narrow" w:hAnsi="Arial Narrow" w:cs="Arial"/>
          <w:sz w:val="22"/>
          <w:szCs w:val="16"/>
        </w:rPr>
        <w:t>eur</w:t>
      </w:r>
      <w:r w:rsidR="00CC460D">
        <w:rPr>
          <w:rFonts w:ascii="Arial Narrow" w:hAnsi="Arial Narrow" w:cs="Arial"/>
          <w:sz w:val="22"/>
          <w:szCs w:val="16"/>
        </w:rPr>
        <w:t>o</w:t>
      </w:r>
      <w:r>
        <w:rPr>
          <w:rFonts w:ascii="Arial Narrow" w:hAnsi="Arial Narrow" w:cs="Arial"/>
          <w:sz w:val="22"/>
          <w:szCs w:val="16"/>
        </w:rPr>
        <w:t xml:space="preserve"> v Slovenskej republike</w:t>
      </w:r>
      <w:r w:rsidR="00EB3099">
        <w:rPr>
          <w:rFonts w:ascii="Arial Narrow" w:hAnsi="Arial Narrow" w:cs="Arial"/>
          <w:sz w:val="22"/>
          <w:szCs w:val="16"/>
        </w:rPr>
        <w:t>.</w:t>
      </w:r>
    </w:p>
    <w:p w:rsidR="00616104">
      <w:pPr>
        <w:rPr>
          <w:rFonts w:ascii="Times New Roman" w:hAnsi="Times New Roman" w:cs="Times New Roman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D0AE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C460D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4D0AE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338C"/>
    <w:multiLevelType w:val="hybridMultilevel"/>
    <w:tmpl w:val="E89C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05947"/>
    <w:multiLevelType w:val="hybridMultilevel"/>
    <w:tmpl w:val="89C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2">
    <w:nsid w:val="193E0CDB"/>
    <w:multiLevelType w:val="hybridMultilevel"/>
    <w:tmpl w:val="DA8A7BD4"/>
    <w:lvl w:ilvl="0">
      <w:start w:val="6"/>
      <w:numFmt w:val="lowerLetter"/>
      <w:lvlText w:val="%1)"/>
      <w:lvlJc w:val="left"/>
      <w:pPr>
        <w:tabs>
          <w:tab w:val="num" w:pos="1416"/>
        </w:tabs>
        <w:ind w:left="1416" w:hanging="360"/>
      </w:pPr>
    </w:lvl>
    <w:lvl w:ilvl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>
    <w:nsid w:val="23012699"/>
    <w:multiLevelType w:val="hybridMultilevel"/>
    <w:tmpl w:val="10F4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F0ECA"/>
    <w:multiLevelType w:val="hybridMultilevel"/>
    <w:tmpl w:val="82D8FF6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A11FC"/>
    <w:multiLevelType w:val="hybridMultilevel"/>
    <w:tmpl w:val="6660F55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CF7E34"/>
    <w:multiLevelType w:val="hybridMultilevel"/>
    <w:tmpl w:val="5F606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472CB2"/>
    <w:multiLevelType w:val="hybridMultilevel"/>
    <w:tmpl w:val="9266CCB0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7FC61AC5"/>
    <w:multiLevelType w:val="hybridMultilevel"/>
    <w:tmpl w:val="4444654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113"/>
    <w:rsid w:val="0012324C"/>
    <w:rsid w:val="00180094"/>
    <w:rsid w:val="00223224"/>
    <w:rsid w:val="0024194A"/>
    <w:rsid w:val="00271B3A"/>
    <w:rsid w:val="0034732F"/>
    <w:rsid w:val="003C24EC"/>
    <w:rsid w:val="00416B9A"/>
    <w:rsid w:val="004D0AE4"/>
    <w:rsid w:val="005A2161"/>
    <w:rsid w:val="00616104"/>
    <w:rsid w:val="00662931"/>
    <w:rsid w:val="007C4D47"/>
    <w:rsid w:val="0095638A"/>
    <w:rsid w:val="00AD691B"/>
    <w:rsid w:val="00B564FA"/>
    <w:rsid w:val="00C02A88"/>
    <w:rsid w:val="00C24126"/>
    <w:rsid w:val="00C34083"/>
    <w:rsid w:val="00C43581"/>
    <w:rsid w:val="00CC460D"/>
    <w:rsid w:val="00D26882"/>
    <w:rsid w:val="00E535DF"/>
    <w:rsid w:val="00EB3099"/>
    <w:rsid w:val="00F1104F"/>
    <w:rsid w:val="00FF0F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Narrow" w:hAnsi="Arial Narrow"/>
      <w:b/>
      <w:bCs/>
      <w:color w:val="000000"/>
      <w:sz w:val="22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rFonts w:ascii="Arial Narrow" w:hAnsi="Arial Narrow"/>
      <w:b/>
      <w:bCs/>
      <w:sz w:val="22"/>
      <w:szCs w:val="22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rFonts w:ascii="Arial Narrow" w:hAnsi="Arial Narrow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 Narrow" w:hAnsi="Arial Narrow"/>
      <w:bCs/>
      <w:sz w:val="22"/>
    </w:rPr>
  </w:style>
  <w:style w:type="paragraph" w:styleId="BodyText3">
    <w:name w:val="Body Text 3"/>
    <w:basedOn w:val="Normal"/>
    <w:pPr>
      <w:jc w:val="both"/>
    </w:pPr>
    <w:rPr>
      <w:rFonts w:ascii="Arial Narrow" w:hAnsi="Arial Narrow"/>
      <w:bCs/>
      <w:i/>
      <w:iCs/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50" w:after="150"/>
      <w:ind w:left="675" w:right="525"/>
      <w:jc w:val="lef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2087</Words>
  <Characters>11898</Characters>
  <Application>Microsoft Office Word</Application>
  <DocSecurity>0</DocSecurity>
  <Lines>0</Lines>
  <Paragraphs>0</Paragraphs>
  <ScaleCrop>false</ScaleCrop>
  <Company/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paragrafového znenia novely zákona</dc:title>
  <dc:creator>;</dc:creator>
  <cp:lastModifiedBy>;</cp:lastModifiedBy>
  <cp:revision>9</cp:revision>
  <cp:lastPrinted>2008-05-21T10:34:00Z</cp:lastPrinted>
  <dcterms:created xsi:type="dcterms:W3CDTF">2008-05-19T10:33:00Z</dcterms:created>
  <dcterms:modified xsi:type="dcterms:W3CDTF">2008-05-28T11:44:00Z</dcterms:modified>
</cp:coreProperties>
</file>