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3757" w:rsidRPr="0035143F" w:rsidP="004371EB">
      <w:pPr>
        <w:bidi w:val="0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856830">
        <w:rPr>
          <w:rFonts w:ascii="Times New Roman" w:hAnsi="Times New Roman" w:cs="Times New Roman"/>
          <w:sz w:val="24"/>
          <w:szCs w:val="24"/>
        </w:rPr>
        <w:t xml:space="preserve">N </w:t>
      </w:r>
      <w:r w:rsidRPr="0035143F" w:rsidR="00A50A1E">
        <w:rPr>
          <w:rFonts w:ascii="Times New Roman" w:hAnsi="Times New Roman" w:cs="Times New Roman"/>
          <w:sz w:val="24"/>
          <w:szCs w:val="24"/>
        </w:rPr>
        <w:t xml:space="preserve">á v </w:t>
      </w:r>
      <w:r w:rsidRPr="0035143F" w:rsidR="002D00CF">
        <w:rPr>
          <w:rFonts w:ascii="Times New Roman" w:hAnsi="Times New Roman" w:cs="Times New Roman"/>
          <w:sz w:val="24"/>
          <w:szCs w:val="24"/>
        </w:rPr>
        <w:t>r h</w:t>
      </w:r>
    </w:p>
    <w:p w:rsidR="00EA0A06" w:rsidRPr="0035143F" w:rsidP="00EA0A06">
      <w:pPr>
        <w:pStyle w:val="Subtitle"/>
        <w:bidi w:val="0"/>
        <w:rPr>
          <w:rFonts w:ascii="Times New Roman" w:hAnsi="Times New Roman"/>
          <w:b/>
          <w:caps/>
          <w:sz w:val="24"/>
          <w:szCs w:val="24"/>
        </w:rPr>
      </w:pPr>
      <w:r w:rsidRPr="0035143F">
        <w:rPr>
          <w:rFonts w:ascii="Times New Roman" w:hAnsi="Times New Roman"/>
          <w:b/>
          <w:caps/>
          <w:sz w:val="24"/>
          <w:szCs w:val="24"/>
        </w:rPr>
        <w:t>V</w:t>
      </w:r>
      <w:r w:rsidRPr="0035143F" w:rsidR="002E622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35143F">
        <w:rPr>
          <w:rFonts w:ascii="Times New Roman" w:hAnsi="Times New Roman"/>
          <w:b/>
          <w:caps/>
          <w:sz w:val="24"/>
          <w:szCs w:val="24"/>
        </w:rPr>
        <w:t>y</w:t>
      </w:r>
      <w:r w:rsidRPr="0035143F" w:rsidR="002E622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35143F">
        <w:rPr>
          <w:rFonts w:ascii="Times New Roman" w:hAnsi="Times New Roman"/>
          <w:b/>
          <w:caps/>
          <w:sz w:val="24"/>
          <w:szCs w:val="24"/>
        </w:rPr>
        <w:t>h</w:t>
      </w:r>
      <w:r w:rsidRPr="0035143F" w:rsidR="002E622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35143F">
        <w:rPr>
          <w:rFonts w:ascii="Times New Roman" w:hAnsi="Times New Roman"/>
          <w:b/>
          <w:caps/>
          <w:sz w:val="24"/>
          <w:szCs w:val="24"/>
        </w:rPr>
        <w:t>l</w:t>
      </w:r>
      <w:r w:rsidRPr="0035143F" w:rsidR="002E622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35143F">
        <w:rPr>
          <w:rFonts w:ascii="Times New Roman" w:hAnsi="Times New Roman"/>
          <w:b/>
          <w:caps/>
          <w:sz w:val="24"/>
          <w:szCs w:val="24"/>
        </w:rPr>
        <w:t>á</w:t>
      </w:r>
      <w:r w:rsidRPr="0035143F" w:rsidR="002E622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35143F">
        <w:rPr>
          <w:rFonts w:ascii="Times New Roman" w:hAnsi="Times New Roman"/>
          <w:b/>
          <w:caps/>
          <w:sz w:val="24"/>
          <w:szCs w:val="24"/>
        </w:rPr>
        <w:t>š</w:t>
      </w:r>
      <w:r w:rsidRPr="0035143F" w:rsidR="002E622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35143F">
        <w:rPr>
          <w:rFonts w:ascii="Times New Roman" w:hAnsi="Times New Roman"/>
          <w:b/>
          <w:caps/>
          <w:sz w:val="24"/>
          <w:szCs w:val="24"/>
        </w:rPr>
        <w:t>k</w:t>
      </w:r>
      <w:r w:rsidRPr="0035143F" w:rsidR="002E622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35143F">
        <w:rPr>
          <w:rFonts w:ascii="Times New Roman" w:hAnsi="Times New Roman"/>
          <w:b/>
          <w:caps/>
          <w:sz w:val="24"/>
          <w:szCs w:val="24"/>
        </w:rPr>
        <w:t>a</w:t>
      </w:r>
    </w:p>
    <w:p w:rsidR="00EA0A06" w:rsidRPr="0035143F" w:rsidP="009841C9">
      <w:pPr>
        <w:pStyle w:val="Heading1"/>
        <w:bidi w:val="0"/>
        <w:spacing w:after="120"/>
        <w:rPr>
          <w:rFonts w:ascii="Times New Roman" w:hAnsi="Times New Roman"/>
          <w:b/>
          <w:sz w:val="24"/>
          <w:szCs w:val="24"/>
        </w:rPr>
      </w:pPr>
      <w:r w:rsidRPr="0035143F">
        <w:rPr>
          <w:rFonts w:ascii="Times New Roman" w:hAnsi="Times New Roman"/>
          <w:b/>
          <w:sz w:val="24"/>
          <w:szCs w:val="24"/>
        </w:rPr>
        <w:t>Ministerstva dopravy, pôšt a telekomunikácií Slovenskej republiky</w:t>
      </w:r>
    </w:p>
    <w:p w:rsidR="00EA0A06" w:rsidRPr="0035143F" w:rsidP="00EA0A06">
      <w:pPr>
        <w:bidi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z  ............... 2008,</w:t>
      </w:r>
    </w:p>
    <w:p w:rsidR="009841C9" w:rsidRPr="0035143F" w:rsidP="009841C9">
      <w:pPr>
        <w:bidi w:val="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35143F" w:rsidR="00EA0A06">
        <w:rPr>
          <w:rFonts w:ascii="Times New Roman" w:hAnsi="Times New Roman" w:cs="Times New Roman"/>
          <w:b/>
          <w:sz w:val="24"/>
          <w:szCs w:val="24"/>
        </w:rPr>
        <w:t>kt</w:t>
      </w:r>
      <w:r w:rsidRPr="0035143F" w:rsidR="00194479">
        <w:rPr>
          <w:rFonts w:ascii="Times New Roman" w:hAnsi="Times New Roman" w:cs="Times New Roman"/>
          <w:b/>
          <w:sz w:val="24"/>
          <w:szCs w:val="24"/>
        </w:rPr>
        <w:t>orou sa ustanovujú pravidlá</w:t>
      </w:r>
      <w:r w:rsidRPr="0035143F" w:rsidR="00194479">
        <w:rPr>
          <w:rFonts w:ascii="Times New Roman" w:hAnsi="Times New Roman" w:cs="Times New Roman"/>
          <w:b/>
          <w:iCs/>
          <w:sz w:val="24"/>
          <w:szCs w:val="24"/>
        </w:rPr>
        <w:t xml:space="preserve"> vypúšťania</w:t>
      </w:r>
      <w:r w:rsidRPr="0035143F" w:rsidR="00EA0A06">
        <w:rPr>
          <w:rFonts w:ascii="Times New Roman" w:hAnsi="Times New Roman" w:cs="Times New Roman"/>
          <w:b/>
          <w:iCs/>
          <w:sz w:val="24"/>
          <w:szCs w:val="24"/>
        </w:rPr>
        <w:t xml:space="preserve"> znečisťujúcich látok</w:t>
      </w:r>
    </w:p>
    <w:p w:rsidR="00EA0A06" w:rsidRPr="0035143F" w:rsidP="009841C9">
      <w:pPr>
        <w:bidi w:val="0"/>
        <w:spacing w:after="24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35143F">
        <w:rPr>
          <w:rFonts w:ascii="Times New Roman" w:hAnsi="Times New Roman" w:cs="Times New Roman"/>
          <w:b/>
          <w:iCs/>
          <w:sz w:val="24"/>
          <w:szCs w:val="24"/>
        </w:rPr>
        <w:t>z námorných lodí do mora</w:t>
      </w:r>
    </w:p>
    <w:p w:rsidR="005B1A58" w:rsidRPr="0035143F" w:rsidP="009841C9">
      <w:pPr>
        <w:bidi w:val="0"/>
        <w:spacing w:after="24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43F" w:rsidR="00EA0A06">
        <w:rPr>
          <w:rFonts w:ascii="Times New Roman" w:hAnsi="Times New Roman" w:cs="Times New Roman"/>
          <w:sz w:val="24"/>
          <w:szCs w:val="24"/>
        </w:rPr>
        <w:t>Ministerstvo dopravy, pôšt a telekomunikácií Slovenskej republiky (ďale</w:t>
      </w:r>
      <w:r w:rsidRPr="0035143F" w:rsidR="00CC1EFD">
        <w:rPr>
          <w:rFonts w:ascii="Times New Roman" w:hAnsi="Times New Roman" w:cs="Times New Roman"/>
          <w:sz w:val="24"/>
          <w:szCs w:val="24"/>
        </w:rPr>
        <w:t>j len „ministerstvo“) podľa § 28a ods. 7</w:t>
      </w:r>
      <w:r w:rsidRPr="0035143F" w:rsidR="00EA0A06">
        <w:rPr>
          <w:rFonts w:ascii="Times New Roman" w:hAnsi="Times New Roman" w:cs="Times New Roman"/>
          <w:sz w:val="24"/>
          <w:szCs w:val="24"/>
        </w:rPr>
        <w:t xml:space="preserve"> zákona č. 435/2000 Z. z. o námornej plavbe v znení zákona č.   /2008 Z. z. ustanovuje:</w:t>
      </w:r>
    </w:p>
    <w:p w:rsidR="002D00CF" w:rsidRPr="0035143F" w:rsidP="0023457E">
      <w:pPr>
        <w:bidi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§ 1</w:t>
      </w:r>
    </w:p>
    <w:p w:rsidR="0023457E" w:rsidRPr="0035143F" w:rsidP="006A4B22">
      <w:pPr>
        <w:bidi w:val="0"/>
        <w:spacing w:after="120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35143F" w:rsidR="009745E7">
        <w:rPr>
          <w:rFonts w:ascii="Times New Roman" w:hAnsi="Times New Roman" w:cs="Times New Roman"/>
          <w:sz w:val="24"/>
          <w:szCs w:val="24"/>
        </w:rPr>
        <w:t>Úvodné ustanovenie</w:t>
      </w:r>
    </w:p>
    <w:p w:rsidR="003454FA" w:rsidRPr="0035143F" w:rsidP="003454FA">
      <w:pPr>
        <w:pStyle w:val="BodyText"/>
        <w:numPr>
          <w:numId w:val="13"/>
        </w:numPr>
        <w:tabs>
          <w:tab w:val="num" w:pos="0"/>
          <w:tab w:val="clear" w:pos="284"/>
          <w:tab w:val="left" w:pos="1134"/>
        </w:tabs>
        <w:bidi w:val="0"/>
        <w:spacing w:before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Táto vyhláška upravuje</w:t>
      </w:r>
    </w:p>
    <w:p w:rsidR="006A4B22" w:rsidRPr="0035143F" w:rsidP="00C57FE5">
      <w:pPr>
        <w:pStyle w:val="BodyText"/>
        <w:numPr>
          <w:ilvl w:val="1"/>
          <w:numId w:val="13"/>
        </w:numPr>
        <w:tabs>
          <w:tab w:val="left" w:pos="1134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35143F" w:rsidR="00CD7784">
        <w:rPr>
          <w:rFonts w:ascii="Times New Roman" w:hAnsi="Times New Roman" w:cs="Times New Roman"/>
          <w:sz w:val="24"/>
          <w:szCs w:val="24"/>
        </w:rPr>
        <w:t>pravidlá</w:t>
      </w:r>
      <w:r w:rsidRPr="0035143F" w:rsidR="00C57FE5">
        <w:rPr>
          <w:rFonts w:ascii="Times New Roman" w:hAnsi="Times New Roman" w:cs="Times New Roman"/>
          <w:sz w:val="24"/>
          <w:szCs w:val="24"/>
        </w:rPr>
        <w:t xml:space="preserve"> a metódy</w:t>
      </w:r>
      <w:r w:rsidRPr="0035143F" w:rsidR="00CD7784">
        <w:rPr>
          <w:rFonts w:ascii="Times New Roman" w:hAnsi="Times New Roman" w:cs="Times New Roman"/>
          <w:sz w:val="24"/>
          <w:szCs w:val="24"/>
        </w:rPr>
        <w:t xml:space="preserve"> vypúšťania</w:t>
      </w:r>
      <w:r w:rsidRPr="0035143F" w:rsidR="000352E2">
        <w:rPr>
          <w:rFonts w:ascii="Times New Roman" w:hAnsi="Times New Roman" w:cs="Times New Roman"/>
          <w:sz w:val="24"/>
          <w:szCs w:val="24"/>
        </w:rPr>
        <w:t xml:space="preserve"> znečisťujúcich látok z </w:t>
      </w:r>
      <w:r w:rsidRPr="0035143F">
        <w:rPr>
          <w:rFonts w:ascii="Times New Roman" w:hAnsi="Times New Roman" w:cs="Times New Roman"/>
          <w:sz w:val="24"/>
          <w:szCs w:val="24"/>
        </w:rPr>
        <w:t>námorných lodí do mora,</w:t>
      </w:r>
    </w:p>
    <w:p w:rsidR="006A4B22" w:rsidRPr="0035143F" w:rsidP="003454FA">
      <w:pPr>
        <w:pStyle w:val="BodyText"/>
        <w:numPr>
          <w:ilvl w:val="1"/>
          <w:numId w:val="13"/>
        </w:numPr>
        <w:tabs>
          <w:tab w:val="left" w:pos="1134"/>
        </w:tabs>
        <w:bidi w:val="0"/>
        <w:spacing w:before="0"/>
        <w:rPr>
          <w:rFonts w:ascii="Times New Roman" w:hAnsi="Times New Roman" w:cs="Times New Roman"/>
          <w:sz w:val="24"/>
          <w:szCs w:val="24"/>
        </w:rPr>
      </w:pPr>
      <w:r w:rsidRPr="0035143F" w:rsidR="00CD7784">
        <w:rPr>
          <w:rFonts w:ascii="Times New Roman" w:hAnsi="Times New Roman" w:cs="Times New Roman"/>
          <w:sz w:val="24"/>
          <w:szCs w:val="24"/>
        </w:rPr>
        <w:t>výnimky</w:t>
      </w:r>
      <w:r w:rsidRPr="0035143F">
        <w:rPr>
          <w:rFonts w:ascii="Times New Roman" w:hAnsi="Times New Roman" w:cs="Times New Roman"/>
          <w:sz w:val="24"/>
          <w:szCs w:val="24"/>
        </w:rPr>
        <w:t xml:space="preserve"> z uvedených pravidiel a metód,</w:t>
      </w:r>
    </w:p>
    <w:p w:rsidR="00727254" w:rsidRPr="0035143F" w:rsidP="00DE0266">
      <w:pPr>
        <w:pStyle w:val="BodyText"/>
        <w:numPr>
          <w:ilvl w:val="1"/>
          <w:numId w:val="13"/>
        </w:numPr>
        <w:tabs>
          <w:tab w:val="left" w:pos="1134"/>
        </w:tabs>
        <w:bidi w:val="0"/>
        <w:spacing w:before="0" w:after="120"/>
        <w:rPr>
          <w:rFonts w:ascii="Times New Roman" w:hAnsi="Times New Roman" w:cs="Times New Roman"/>
          <w:sz w:val="24"/>
          <w:szCs w:val="24"/>
        </w:rPr>
      </w:pPr>
      <w:r w:rsidRPr="0035143F" w:rsidR="006A4B22">
        <w:rPr>
          <w:rFonts w:ascii="Times New Roman" w:hAnsi="Times New Roman" w:cs="Times New Roman"/>
          <w:sz w:val="24"/>
          <w:szCs w:val="24"/>
        </w:rPr>
        <w:t>kategorizáciu a zoznam znečisťujúcich látok.</w:t>
      </w:r>
    </w:p>
    <w:p w:rsidR="002D00CF" w:rsidRPr="0035143F" w:rsidP="00CD276E">
      <w:pPr>
        <w:pStyle w:val="BodyText"/>
        <w:numPr>
          <w:numId w:val="13"/>
        </w:numPr>
        <w:tabs>
          <w:tab w:val="num" w:pos="0"/>
          <w:tab w:val="clear" w:pos="284"/>
          <w:tab w:val="left" w:pos="1134"/>
        </w:tabs>
        <w:bidi w:val="0"/>
        <w:spacing w:before="0" w:after="24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5143F" w:rsidR="00727254">
        <w:rPr>
          <w:rFonts w:ascii="Times New Roman" w:hAnsi="Times New Roman" w:cs="Times New Roman"/>
          <w:sz w:val="24"/>
          <w:szCs w:val="24"/>
        </w:rPr>
        <w:t>Účelom t</w:t>
      </w:r>
      <w:r w:rsidRPr="0035143F" w:rsidR="00E07F8D">
        <w:rPr>
          <w:rFonts w:ascii="Times New Roman" w:hAnsi="Times New Roman" w:cs="Times New Roman"/>
          <w:sz w:val="24"/>
          <w:szCs w:val="24"/>
        </w:rPr>
        <w:t>ejto vyhlášky</w:t>
      </w:r>
      <w:r w:rsidRPr="0035143F" w:rsidR="002F5E31">
        <w:rPr>
          <w:rFonts w:ascii="Times New Roman" w:hAnsi="Times New Roman" w:cs="Times New Roman"/>
          <w:sz w:val="24"/>
          <w:szCs w:val="24"/>
        </w:rPr>
        <w:t xml:space="preserve"> je obmedziť</w:t>
      </w:r>
      <w:r w:rsidRPr="0035143F" w:rsidR="00727254">
        <w:rPr>
          <w:rFonts w:ascii="Times New Roman" w:hAnsi="Times New Roman" w:cs="Times New Roman"/>
          <w:sz w:val="24"/>
          <w:szCs w:val="24"/>
        </w:rPr>
        <w:t xml:space="preserve"> vypúšťa</w:t>
      </w:r>
      <w:r w:rsidRPr="0035143F" w:rsidR="00894F2B">
        <w:rPr>
          <w:rFonts w:ascii="Times New Roman" w:hAnsi="Times New Roman" w:cs="Times New Roman"/>
          <w:sz w:val="24"/>
          <w:szCs w:val="24"/>
        </w:rPr>
        <w:t>nie znečisťujúcich látok</w:t>
      </w:r>
      <w:r w:rsidRPr="0035143F" w:rsidR="00727254">
        <w:rPr>
          <w:rFonts w:ascii="Times New Roman" w:hAnsi="Times New Roman" w:cs="Times New Roman"/>
          <w:sz w:val="24"/>
          <w:szCs w:val="24"/>
        </w:rPr>
        <w:t xml:space="preserve"> z</w:t>
      </w:r>
      <w:r w:rsidRPr="0035143F" w:rsidR="0094096A">
        <w:rPr>
          <w:rFonts w:ascii="Times New Roman" w:hAnsi="Times New Roman" w:cs="Times New Roman"/>
          <w:sz w:val="24"/>
          <w:szCs w:val="24"/>
        </w:rPr>
        <w:t xml:space="preserve"> </w:t>
      </w:r>
      <w:r w:rsidRPr="0035143F" w:rsidR="00D403CF">
        <w:rPr>
          <w:rFonts w:ascii="Times New Roman" w:hAnsi="Times New Roman" w:cs="Times New Roman"/>
          <w:sz w:val="24"/>
          <w:szCs w:val="24"/>
        </w:rPr>
        <w:t xml:space="preserve">námorných </w:t>
      </w:r>
      <w:r w:rsidRPr="0035143F" w:rsidR="00727254">
        <w:rPr>
          <w:rFonts w:ascii="Times New Roman" w:hAnsi="Times New Roman" w:cs="Times New Roman"/>
          <w:sz w:val="24"/>
          <w:szCs w:val="24"/>
        </w:rPr>
        <w:t>lodí</w:t>
      </w:r>
      <w:r w:rsidRPr="0035143F" w:rsidR="00894F2B">
        <w:rPr>
          <w:rFonts w:ascii="Times New Roman" w:hAnsi="Times New Roman" w:cs="Times New Roman"/>
          <w:sz w:val="24"/>
          <w:szCs w:val="24"/>
        </w:rPr>
        <w:t xml:space="preserve"> do mora</w:t>
      </w:r>
      <w:r w:rsidRPr="0035143F" w:rsidR="00727254">
        <w:rPr>
          <w:rFonts w:ascii="Times New Roman" w:hAnsi="Times New Roman" w:cs="Times New Roman"/>
          <w:sz w:val="24"/>
          <w:szCs w:val="24"/>
        </w:rPr>
        <w:t xml:space="preserve"> s cieľom zlepšiť námornú bezpečnosť a ochranu morského prostredia pred znečisťovaním.</w:t>
      </w:r>
    </w:p>
    <w:p w:rsidR="002D00CF" w:rsidRPr="0035143F" w:rsidP="0023457E">
      <w:pPr>
        <w:tabs>
          <w:tab w:val="left" w:pos="426"/>
          <w:tab w:val="left" w:pos="567"/>
        </w:tabs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§ 2</w:t>
      </w:r>
    </w:p>
    <w:p w:rsidR="0023457E" w:rsidRPr="0035143F" w:rsidP="0023457E">
      <w:pPr>
        <w:tabs>
          <w:tab w:val="left" w:pos="426"/>
          <w:tab w:val="left" w:pos="567"/>
        </w:tabs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Vymedzenie pojmov</w:t>
      </w:r>
    </w:p>
    <w:p w:rsidR="002D00CF" w:rsidRPr="0035143F" w:rsidP="005B4CC0">
      <w:pPr>
        <w:pStyle w:val="BodyTextIndent2"/>
        <w:tabs>
          <w:tab w:val="left" w:pos="0"/>
          <w:tab w:val="clear" w:pos="426"/>
          <w:tab w:val="clear" w:pos="709"/>
        </w:tabs>
        <w:bidi w:val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5143F" w:rsidR="00E07F8D">
        <w:rPr>
          <w:rFonts w:ascii="Times New Roman" w:hAnsi="Times New Roman" w:cs="Times New Roman"/>
          <w:sz w:val="24"/>
          <w:szCs w:val="24"/>
        </w:rPr>
        <w:t>Na účely tejto vyhlášky</w:t>
      </w:r>
      <w:r w:rsidRPr="0035143F" w:rsidR="00CD276E">
        <w:rPr>
          <w:rFonts w:ascii="Times New Roman" w:hAnsi="Times New Roman" w:cs="Times New Roman"/>
          <w:sz w:val="24"/>
          <w:szCs w:val="24"/>
        </w:rPr>
        <w:t xml:space="preserve"> sa rozumie</w:t>
      </w:r>
    </w:p>
    <w:p w:rsidR="00E07F8D" w:rsidRPr="0035143F" w:rsidP="009841C9">
      <w:pPr>
        <w:numPr>
          <w:numId w:val="33"/>
        </w:numPr>
        <w:tabs>
          <w:tab w:val="left" w:pos="0"/>
          <w:tab w:val="left" w:pos="284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ropou ropné látky vrátane surovej ropy, palivovej nafty, ropného kalu, ropných zvyškov a rafinovaných výrobkov okrem petrochemikálií, ktoré podliehajú ustanoveniam medzinárodnej zmluvy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35143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5143F">
        <w:rPr>
          <w:rFonts w:ascii="Times New Roman" w:hAnsi="Times New Roman" w:cs="Times New Roman"/>
          <w:sz w:val="24"/>
          <w:szCs w:val="24"/>
        </w:rPr>
        <w:t>,</w:t>
      </w:r>
    </w:p>
    <w:p w:rsidR="00E07F8D" w:rsidRPr="0035143F" w:rsidP="009841C9">
      <w:pPr>
        <w:numPr>
          <w:numId w:val="33"/>
        </w:numPr>
        <w:tabs>
          <w:tab w:val="left" w:pos="0"/>
          <w:tab w:val="left" w:pos="284"/>
        </w:tabs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ropnou zmesou zmes s ropným obsahom,</w:t>
      </w:r>
    </w:p>
    <w:p w:rsidR="00E07F8D" w:rsidRPr="0035143F" w:rsidP="002E6223">
      <w:pPr>
        <w:numPr>
          <w:numId w:val="33"/>
        </w:numPr>
        <w:tabs>
          <w:tab w:val="left" w:pos="0"/>
          <w:tab w:val="left" w:pos="284"/>
        </w:tabs>
        <w:bidi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osobitnými oblasťami oblasť Stredozemného mora, oblasť Baltického mora, oblasť Čierneho mora, oblasť Červeného mora, oblasť Perzského zálivu, oblasť Adenského zálivu, antarktická oblasť a severozápadné európske vody.</w:t>
      </w:r>
    </w:p>
    <w:p w:rsidR="0023457E" w:rsidRPr="0035143F" w:rsidP="0023457E">
      <w:pPr>
        <w:bidi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Ropné látky</w:t>
      </w:r>
    </w:p>
    <w:p w:rsidR="00EB122A" w:rsidRPr="0035143F" w:rsidP="00AA4E66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1759F1">
        <w:rPr>
          <w:rFonts w:ascii="Times New Roman" w:hAnsi="Times New Roman" w:cs="Times New Roman"/>
          <w:sz w:val="24"/>
          <w:szCs w:val="24"/>
        </w:rPr>
        <w:t>§ 3</w:t>
      </w:r>
    </w:p>
    <w:p w:rsidR="00207BB7" w:rsidRPr="0035143F" w:rsidP="00207BB7">
      <w:pPr>
        <w:bidi w:val="0"/>
        <w:adjustRightInd w:val="0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Kontrola vypúšťania ropy</w:t>
      </w:r>
    </w:p>
    <w:p w:rsidR="00207BB7" w:rsidRPr="0035143F" w:rsidP="00FC0163">
      <w:pPr>
        <w:bidi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(1) Ak</w:t>
      </w:r>
      <w:r w:rsidRPr="0035143F" w:rsidR="008A32D0">
        <w:rPr>
          <w:rFonts w:ascii="Times New Roman" w:hAnsi="Times New Roman" w:cs="Times New Roman"/>
          <w:sz w:val="24"/>
          <w:szCs w:val="24"/>
        </w:rPr>
        <w:t xml:space="preserve"> v</w:t>
      </w:r>
      <w:r w:rsidRPr="0035143F">
        <w:rPr>
          <w:rFonts w:ascii="Times New Roman" w:hAnsi="Times New Roman" w:cs="Times New Roman"/>
          <w:sz w:val="24"/>
          <w:szCs w:val="24"/>
        </w:rPr>
        <w:t xml:space="preserve"> § </w:t>
      </w:r>
      <w:smartTag w:uri="urn:schemas-microsoft-com:office:smarttags" w:element="metricconverter">
        <w:smartTagPr>
          <w:attr w:name="ProductID" w:val="4 a"/>
        </w:smartTagPr>
        <w:r w:rsidRPr="0035143F" w:rsidR="002A021F">
          <w:rPr>
            <w:rFonts w:ascii="Times New Roman" w:hAnsi="Times New Roman" w:cs="Times New Roman"/>
            <w:sz w:val="24"/>
            <w:szCs w:val="24"/>
          </w:rPr>
          <w:t>4</w:t>
        </w:r>
        <w:r w:rsidRPr="0035143F">
          <w:rPr>
            <w:rFonts w:ascii="Times New Roman" w:hAnsi="Times New Roman" w:cs="Times New Roman"/>
            <w:sz w:val="24"/>
            <w:szCs w:val="24"/>
          </w:rPr>
          <w:t xml:space="preserve"> a</w:t>
        </w:r>
      </w:smartTag>
      <w:r w:rsidRPr="0035143F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Pr="0035143F" w:rsidR="002A021F">
          <w:rPr>
            <w:rFonts w:ascii="Times New Roman" w:hAnsi="Times New Roman" w:cs="Times New Roman"/>
            <w:sz w:val="24"/>
            <w:szCs w:val="24"/>
          </w:rPr>
          <w:t>5</w:t>
        </w:r>
        <w:r w:rsidRPr="0035143F">
          <w:rPr>
            <w:rFonts w:ascii="Times New Roman" w:hAnsi="Times New Roman" w:cs="Times New Roman"/>
            <w:sz w:val="24"/>
            <w:szCs w:val="24"/>
          </w:rPr>
          <w:t xml:space="preserve"> a</w:t>
        </w:r>
      </w:smartTag>
      <w:r w:rsidRPr="0035143F" w:rsidR="008A32D0">
        <w:rPr>
          <w:rFonts w:ascii="Times New Roman" w:hAnsi="Times New Roman" w:cs="Times New Roman"/>
          <w:sz w:val="24"/>
          <w:szCs w:val="24"/>
        </w:rPr>
        <w:t xml:space="preserve"> v</w:t>
      </w:r>
      <w:r w:rsidRPr="0035143F">
        <w:rPr>
          <w:rFonts w:ascii="Times New Roman" w:hAnsi="Times New Roman" w:cs="Times New Roman"/>
          <w:sz w:val="24"/>
          <w:szCs w:val="24"/>
        </w:rPr>
        <w:t xml:space="preserve"> odsek</w:t>
      </w:r>
      <w:r w:rsidRPr="0035143F" w:rsidR="008A32D0">
        <w:rPr>
          <w:rFonts w:ascii="Times New Roman" w:hAnsi="Times New Roman" w:cs="Times New Roman"/>
          <w:sz w:val="24"/>
          <w:szCs w:val="24"/>
        </w:rPr>
        <w:t>u</w:t>
      </w:r>
      <w:r w:rsidRPr="0035143F">
        <w:rPr>
          <w:rFonts w:ascii="Times New Roman" w:hAnsi="Times New Roman" w:cs="Times New Roman"/>
          <w:sz w:val="24"/>
          <w:szCs w:val="24"/>
        </w:rPr>
        <w:t xml:space="preserve"> 2</w:t>
      </w:r>
      <w:r w:rsidRPr="0035143F" w:rsidR="008A32D0">
        <w:rPr>
          <w:rFonts w:ascii="Times New Roman" w:hAnsi="Times New Roman" w:cs="Times New Roman"/>
          <w:sz w:val="24"/>
          <w:szCs w:val="24"/>
        </w:rPr>
        <w:t xml:space="preserve"> nie je ustanovené</w:t>
      </w:r>
      <w:r w:rsidRPr="0035143F">
        <w:rPr>
          <w:rFonts w:ascii="Times New Roman" w:hAnsi="Times New Roman" w:cs="Times New Roman"/>
          <w:sz w:val="24"/>
          <w:szCs w:val="24"/>
        </w:rPr>
        <w:t xml:space="preserve"> inak, </w:t>
      </w:r>
      <w:r w:rsidRPr="0035143F" w:rsidR="002409FA">
        <w:rPr>
          <w:rFonts w:ascii="Times New Roman" w:hAnsi="Times New Roman" w:cs="Times New Roman"/>
          <w:sz w:val="24"/>
          <w:szCs w:val="24"/>
        </w:rPr>
        <w:t>je zakázané vypúšťať ropu alebo ropné zmesi</w:t>
      </w:r>
      <w:r w:rsidRPr="0035143F" w:rsidR="00AC2798">
        <w:rPr>
          <w:rFonts w:ascii="Times New Roman" w:hAnsi="Times New Roman" w:cs="Times New Roman"/>
          <w:sz w:val="24"/>
          <w:szCs w:val="24"/>
        </w:rPr>
        <w:t xml:space="preserve"> do mora z</w:t>
      </w:r>
      <w:r w:rsidRPr="0035143F" w:rsidR="002A021F">
        <w:rPr>
          <w:rFonts w:ascii="Times New Roman" w:hAnsi="Times New Roman" w:cs="Times New Roman"/>
          <w:sz w:val="24"/>
          <w:szCs w:val="24"/>
        </w:rPr>
        <w:t xml:space="preserve"> námorných lodí</w:t>
      </w:r>
      <w:r w:rsidRPr="0035143F" w:rsidR="002409FA">
        <w:rPr>
          <w:rFonts w:ascii="Times New Roman" w:hAnsi="Times New Roman" w:cs="Times New Roman"/>
          <w:sz w:val="24"/>
          <w:szCs w:val="24"/>
        </w:rPr>
        <w:t xml:space="preserve"> </w:t>
      </w:r>
      <w:r w:rsidRPr="0035143F">
        <w:rPr>
          <w:rFonts w:ascii="Times New Roman" w:hAnsi="Times New Roman" w:cs="Times New Roman"/>
          <w:sz w:val="24"/>
          <w:szCs w:val="24"/>
        </w:rPr>
        <w:t>okrem prípadu, ak sú splnené tieto podmienky:</w:t>
      </w:r>
    </w:p>
    <w:p w:rsidR="00207BB7" w:rsidRPr="0035143F" w:rsidP="00207BB7">
      <w:pPr>
        <w:numPr>
          <w:numId w:val="19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pre ropný tanker okrem prípadov uvedených v písmene b):</w:t>
      </w:r>
    </w:p>
    <w:p w:rsidR="00207BB7" w:rsidRPr="0035143F" w:rsidP="00546039">
      <w:pPr>
        <w:bidi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1a) tanker sa nenachádza v osobitnej oblasti,</w:t>
      </w:r>
    </w:p>
    <w:p w:rsidR="00207BB7" w:rsidRPr="0035143F" w:rsidP="00546039">
      <w:pPr>
        <w:bidi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775908">
        <w:rPr>
          <w:rFonts w:ascii="Times New Roman" w:hAnsi="Times New Roman" w:cs="Times New Roman"/>
          <w:sz w:val="24"/>
          <w:szCs w:val="24"/>
        </w:rPr>
        <w:t>2a) tanker sa nachádza viac ako</w:t>
      </w:r>
      <w:r w:rsidRPr="0035143F">
        <w:rPr>
          <w:rFonts w:ascii="Times New Roman" w:hAnsi="Times New Roman" w:cs="Times New Roman"/>
          <w:sz w:val="24"/>
          <w:szCs w:val="24"/>
        </w:rPr>
        <w:t xml:space="preserve"> 50 morských míľ od najbližšej pevniny,</w:t>
      </w:r>
    </w:p>
    <w:p w:rsidR="00207BB7" w:rsidRPr="0035143F" w:rsidP="00546039">
      <w:pPr>
        <w:bidi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3a) tanker je v plavbe,</w:t>
      </w:r>
    </w:p>
    <w:p w:rsidR="00207BB7" w:rsidRPr="0035143F" w:rsidP="00546039">
      <w:pPr>
        <w:bidi w:val="0"/>
        <w:adjustRightInd w:val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996B60">
        <w:rPr>
          <w:rFonts w:ascii="Times New Roman" w:hAnsi="Times New Roman" w:cs="Times New Roman"/>
          <w:sz w:val="24"/>
          <w:szCs w:val="24"/>
        </w:rPr>
        <w:t xml:space="preserve">4a) </w:t>
      </w:r>
      <w:r w:rsidRPr="0035143F">
        <w:rPr>
          <w:rFonts w:ascii="Times New Roman" w:hAnsi="Times New Roman" w:cs="Times New Roman"/>
          <w:sz w:val="24"/>
          <w:szCs w:val="24"/>
        </w:rPr>
        <w:t xml:space="preserve">okamžitá výtoková rýchlosť vypúšťania ropných látok nepresahuje </w:t>
      </w:r>
      <w:smartTag w:uri="urn:schemas-microsoft-com:office:smarttags" w:element="metricconverter">
        <w:smartTagPr>
          <w:attr w:name="ProductID" w:val="9 a"/>
        </w:smartTagPr>
        <w:r w:rsidRPr="0035143F">
          <w:rPr>
            <w:rFonts w:ascii="Times New Roman" w:hAnsi="Times New Roman" w:cs="Times New Roman"/>
            <w:sz w:val="24"/>
            <w:szCs w:val="24"/>
          </w:rPr>
          <w:t>30 litrov</w:t>
        </w:r>
      </w:smartTag>
      <w:r w:rsidRPr="0035143F">
        <w:rPr>
          <w:rFonts w:ascii="Times New Roman" w:hAnsi="Times New Roman" w:cs="Times New Roman"/>
          <w:sz w:val="24"/>
          <w:szCs w:val="24"/>
        </w:rPr>
        <w:t xml:space="preserve"> na morskú míľu,</w:t>
      </w:r>
    </w:p>
    <w:p w:rsidR="00207BB7" w:rsidRPr="0035143F" w:rsidP="00546039">
      <w:pPr>
        <w:bidi w:val="0"/>
        <w:adjustRightInd w:val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5a) celkové množstvo ropných látok vypustených do mora nepresahuje pri existujúcich tankeroch 1/15 000 celkového množstva jednotlivého nákladu, z ktorého zvyšky pochádzajú, a pri nových tankeroch 1/30 000 celkového množstva jednotlivého nákladu, z ktorého zvyšky pochádzajú,</w:t>
      </w:r>
    </w:p>
    <w:p w:rsidR="00207BB7" w:rsidRPr="0035143F" w:rsidP="00546039">
      <w:pPr>
        <w:bidi w:val="0"/>
        <w:adjustRightInd w:val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6a) tanker má v činnosti systém na monitorovanie a kontrolu vypúšťania ropných látok a zbernú nádrž v súlade s pravidlom 15 medzinárodnej zmluvy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35143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5143F">
        <w:rPr>
          <w:rFonts w:ascii="Times New Roman" w:hAnsi="Times New Roman" w:cs="Times New Roman"/>
          <w:sz w:val="24"/>
          <w:szCs w:val="24"/>
        </w:rPr>
        <w:t>,</w:t>
      </w:r>
    </w:p>
    <w:p w:rsidR="00207BB7" w:rsidRPr="0035143F" w:rsidP="00207BB7">
      <w:pPr>
        <w:numPr>
          <w:numId w:val="19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E65C45">
        <w:rPr>
          <w:rFonts w:ascii="Times New Roman" w:hAnsi="Times New Roman" w:cs="Times New Roman"/>
          <w:sz w:val="24"/>
          <w:szCs w:val="24"/>
        </w:rPr>
        <w:t>pre námornú loď inú</w:t>
      </w:r>
      <w:r w:rsidRPr="0035143F">
        <w:rPr>
          <w:rFonts w:ascii="Times New Roman" w:hAnsi="Times New Roman" w:cs="Times New Roman"/>
          <w:sz w:val="24"/>
          <w:szCs w:val="24"/>
        </w:rPr>
        <w:t xml:space="preserve"> ako ropný tanker</w:t>
      </w:r>
      <w:r w:rsidRPr="0035143F" w:rsidR="00E65C45">
        <w:rPr>
          <w:rFonts w:ascii="Times New Roman" w:hAnsi="Times New Roman" w:cs="Times New Roman"/>
          <w:sz w:val="24"/>
          <w:szCs w:val="24"/>
        </w:rPr>
        <w:t>,</w:t>
      </w:r>
      <w:r w:rsidRPr="0035143F">
        <w:rPr>
          <w:rFonts w:ascii="Times New Roman" w:hAnsi="Times New Roman" w:cs="Times New Roman"/>
          <w:sz w:val="24"/>
          <w:szCs w:val="24"/>
        </w:rPr>
        <w:t xml:space="preserve"> s celkovou priestornosťou 400 registrovaných ton a</w:t>
      </w:r>
      <w:r w:rsidRPr="0035143F" w:rsidR="00E65C45">
        <w:rPr>
          <w:rFonts w:ascii="Times New Roman" w:hAnsi="Times New Roman" w:cs="Times New Roman"/>
          <w:sz w:val="24"/>
          <w:szCs w:val="24"/>
        </w:rPr>
        <w:t> </w:t>
      </w:r>
      <w:r w:rsidRPr="0035143F">
        <w:rPr>
          <w:rFonts w:ascii="Times New Roman" w:hAnsi="Times New Roman" w:cs="Times New Roman"/>
          <w:sz w:val="24"/>
          <w:szCs w:val="24"/>
        </w:rPr>
        <w:t>viac</w:t>
      </w:r>
      <w:r w:rsidRPr="0035143F" w:rsidR="00E65C45">
        <w:rPr>
          <w:rFonts w:ascii="Times New Roman" w:hAnsi="Times New Roman" w:cs="Times New Roman"/>
          <w:sz w:val="24"/>
          <w:szCs w:val="24"/>
        </w:rPr>
        <w:t>,</w:t>
      </w:r>
      <w:r w:rsidRPr="0035143F">
        <w:rPr>
          <w:rFonts w:ascii="Times New Roman" w:hAnsi="Times New Roman" w:cs="Times New Roman"/>
          <w:sz w:val="24"/>
          <w:szCs w:val="24"/>
        </w:rPr>
        <w:t xml:space="preserve"> a zo stokových priestorov strojovne okrem stokových priestorov čerpacej stanice nákladu ropného tankera, ak sa nemieša s ropným zvyškom nákladu:</w:t>
      </w:r>
    </w:p>
    <w:p w:rsidR="00207BB7" w:rsidRPr="0035143F" w:rsidP="00546039">
      <w:pPr>
        <w:bidi w:val="0"/>
        <w:adjustRightInd w:val="0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1b) námorná loď sa nenachádza v osobitnej oblasti,</w:t>
      </w:r>
    </w:p>
    <w:p w:rsidR="00207BB7" w:rsidRPr="0035143F" w:rsidP="00207BB7">
      <w:pPr>
        <w:bidi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2b) námorná loď je v plavbe,</w:t>
      </w:r>
    </w:p>
    <w:p w:rsidR="00207BB7" w:rsidRPr="0035143F" w:rsidP="00207BB7">
      <w:pPr>
        <w:bidi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3b) obsah ropných látok nezriedeného odpadu nepresahuje 15 častíc na milión,</w:t>
      </w:r>
    </w:p>
    <w:p w:rsidR="00207BB7" w:rsidRPr="0035143F" w:rsidP="009A2DC4">
      <w:pPr>
        <w:bidi w:val="0"/>
        <w:adjustRightInd w:val="0"/>
        <w:spacing w:after="120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4b) námorná loď má v činnosti zariadenie na monitorovanie, kontrolu a filtrovanie v súlade s pravidlom 16 medzinárodnej zmluvy</w:t>
      </w:r>
      <w:r w:rsidRPr="0035143F" w:rsidR="004F02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5143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5143F">
        <w:rPr>
          <w:rFonts w:ascii="Times New Roman" w:hAnsi="Times New Roman" w:cs="Times New Roman"/>
          <w:sz w:val="24"/>
          <w:szCs w:val="24"/>
        </w:rPr>
        <w:t>.</w:t>
      </w:r>
    </w:p>
    <w:p w:rsidR="00207BB7" w:rsidRPr="0035143F" w:rsidP="004342B3">
      <w:pPr>
        <w:bidi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AA4E66">
        <w:rPr>
          <w:rFonts w:ascii="Times New Roman" w:hAnsi="Times New Roman" w:cs="Times New Roman"/>
          <w:sz w:val="24"/>
          <w:szCs w:val="24"/>
        </w:rPr>
        <w:t xml:space="preserve">(2) </w:t>
      </w:r>
      <w:r w:rsidRPr="0035143F">
        <w:rPr>
          <w:rFonts w:ascii="Times New Roman" w:hAnsi="Times New Roman" w:cs="Times New Roman"/>
          <w:sz w:val="24"/>
          <w:szCs w:val="24"/>
        </w:rPr>
        <w:t>Ak ide o námornú loď inú ako ropný tanker s ce</w:t>
      </w:r>
      <w:r w:rsidRPr="0035143F" w:rsidR="00500371">
        <w:rPr>
          <w:rFonts w:ascii="Times New Roman" w:hAnsi="Times New Roman" w:cs="Times New Roman"/>
          <w:sz w:val="24"/>
          <w:szCs w:val="24"/>
        </w:rPr>
        <w:t>lkovou priestornosťou menšou ako</w:t>
      </w:r>
      <w:r w:rsidRPr="0035143F">
        <w:rPr>
          <w:rFonts w:ascii="Times New Roman" w:hAnsi="Times New Roman" w:cs="Times New Roman"/>
          <w:sz w:val="24"/>
          <w:szCs w:val="24"/>
        </w:rPr>
        <w:t xml:space="preserve"> 400 registrovaných ton, ak nie je v osobitnej oblasti, </w:t>
      </w:r>
      <w:r w:rsidRPr="0035143F" w:rsidR="00116F17">
        <w:rPr>
          <w:rFonts w:ascii="Times New Roman" w:hAnsi="Times New Roman" w:cs="Times New Roman"/>
          <w:sz w:val="24"/>
          <w:szCs w:val="24"/>
        </w:rPr>
        <w:t>uznaná klasifikačná spoločnosť poverená ministerstvom</w:t>
      </w:r>
      <w:r w:rsidRPr="0035143F">
        <w:rPr>
          <w:rFonts w:ascii="Times New Roman" w:hAnsi="Times New Roman" w:cs="Times New Roman"/>
          <w:sz w:val="24"/>
          <w:szCs w:val="24"/>
        </w:rPr>
        <w:t xml:space="preserve"> zabezpečí, aby námorná loď bola vybavená zariadením na uskladnenie zvyško</w:t>
      </w:r>
      <w:r w:rsidRPr="0035143F" w:rsidR="0002465D">
        <w:rPr>
          <w:rFonts w:ascii="Times New Roman" w:hAnsi="Times New Roman" w:cs="Times New Roman"/>
          <w:sz w:val="24"/>
          <w:szCs w:val="24"/>
        </w:rPr>
        <w:t>v ropných látok na palube a ich</w:t>
      </w:r>
      <w:r w:rsidRPr="0035143F">
        <w:rPr>
          <w:rFonts w:ascii="Times New Roman" w:hAnsi="Times New Roman" w:cs="Times New Roman"/>
          <w:sz w:val="24"/>
          <w:szCs w:val="24"/>
        </w:rPr>
        <w:t xml:space="preserve"> vypustenie do zberného zariadenia alebo do m</w:t>
      </w:r>
      <w:r w:rsidRPr="0035143F" w:rsidR="004F0255">
        <w:rPr>
          <w:rFonts w:ascii="Times New Roman" w:hAnsi="Times New Roman" w:cs="Times New Roman"/>
          <w:sz w:val="24"/>
          <w:szCs w:val="24"/>
        </w:rPr>
        <w:t>ora v súlade s podmienkami</w:t>
      </w:r>
      <w:r w:rsidRPr="0035143F" w:rsidR="00AA4E66">
        <w:rPr>
          <w:rFonts w:ascii="Times New Roman" w:hAnsi="Times New Roman" w:cs="Times New Roman"/>
          <w:sz w:val="24"/>
          <w:szCs w:val="24"/>
        </w:rPr>
        <w:t xml:space="preserve"> odseku 1 písm. b).</w:t>
      </w:r>
    </w:p>
    <w:p w:rsidR="00207BB7" w:rsidRPr="0035143F" w:rsidP="004342B3">
      <w:pPr>
        <w:bidi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F2015F">
        <w:rPr>
          <w:rFonts w:ascii="Times New Roman" w:hAnsi="Times New Roman" w:cs="Times New Roman"/>
          <w:sz w:val="24"/>
          <w:szCs w:val="24"/>
        </w:rPr>
        <w:t>(3)</w:t>
      </w:r>
      <w:r w:rsidRPr="0035143F" w:rsidR="00281997">
        <w:rPr>
          <w:rFonts w:ascii="Times New Roman" w:hAnsi="Times New Roman" w:cs="Times New Roman"/>
          <w:sz w:val="24"/>
          <w:szCs w:val="24"/>
        </w:rPr>
        <w:t xml:space="preserve"> Ustanovenie</w:t>
      </w:r>
      <w:r w:rsidRPr="0035143F" w:rsidR="001859AD">
        <w:rPr>
          <w:rFonts w:ascii="Times New Roman" w:hAnsi="Times New Roman" w:cs="Times New Roman"/>
          <w:sz w:val="24"/>
          <w:szCs w:val="24"/>
        </w:rPr>
        <w:t xml:space="preserve"> odseku 1</w:t>
      </w:r>
      <w:r w:rsidRPr="0035143F" w:rsidR="00281997">
        <w:rPr>
          <w:rFonts w:ascii="Times New Roman" w:hAnsi="Times New Roman" w:cs="Times New Roman"/>
          <w:sz w:val="24"/>
          <w:szCs w:val="24"/>
        </w:rPr>
        <w:t xml:space="preserve"> sa nevzťahuje</w:t>
      </w:r>
      <w:r w:rsidRPr="0035143F">
        <w:rPr>
          <w:rFonts w:ascii="Times New Roman" w:hAnsi="Times New Roman" w:cs="Times New Roman"/>
          <w:sz w:val="24"/>
          <w:szCs w:val="24"/>
        </w:rPr>
        <w:t xml:space="preserve"> na vypúšťanie čistej alebo oddelenej záťaže alebo nespracovaných ropných zmesí, ktorýc</w:t>
      </w:r>
      <w:r w:rsidRPr="0035143F" w:rsidR="0074098F">
        <w:rPr>
          <w:rFonts w:ascii="Times New Roman" w:hAnsi="Times New Roman" w:cs="Times New Roman"/>
          <w:sz w:val="24"/>
          <w:szCs w:val="24"/>
        </w:rPr>
        <w:t>h</w:t>
      </w:r>
      <w:r w:rsidRPr="0035143F" w:rsidR="009C3309">
        <w:rPr>
          <w:rFonts w:ascii="Times New Roman" w:hAnsi="Times New Roman" w:cs="Times New Roman"/>
          <w:sz w:val="24"/>
          <w:szCs w:val="24"/>
        </w:rPr>
        <w:t xml:space="preserve"> nezriedený ropný obsah</w:t>
      </w:r>
      <w:r w:rsidRPr="0035143F">
        <w:rPr>
          <w:rFonts w:ascii="Times New Roman" w:hAnsi="Times New Roman" w:cs="Times New Roman"/>
          <w:sz w:val="24"/>
          <w:szCs w:val="24"/>
        </w:rPr>
        <w:t xml:space="preserve"> ne</w:t>
      </w:r>
      <w:r w:rsidRPr="0035143F" w:rsidR="0074098F">
        <w:rPr>
          <w:rFonts w:ascii="Times New Roman" w:hAnsi="Times New Roman" w:cs="Times New Roman"/>
          <w:sz w:val="24"/>
          <w:szCs w:val="24"/>
        </w:rPr>
        <w:t>presahuje 15 častíc na milión,</w:t>
      </w:r>
      <w:r w:rsidRPr="0035143F">
        <w:rPr>
          <w:rFonts w:ascii="Times New Roman" w:hAnsi="Times New Roman" w:cs="Times New Roman"/>
          <w:sz w:val="24"/>
          <w:szCs w:val="24"/>
        </w:rPr>
        <w:t xml:space="preserve"> nepochádzajú zo stokových prie</w:t>
      </w:r>
      <w:r w:rsidRPr="0035143F" w:rsidR="00253684">
        <w:rPr>
          <w:rFonts w:ascii="Times New Roman" w:hAnsi="Times New Roman" w:cs="Times New Roman"/>
          <w:sz w:val="24"/>
          <w:szCs w:val="24"/>
        </w:rPr>
        <w:t>storov čerpacej stanice nákladu</w:t>
      </w:r>
      <w:r w:rsidRPr="0035143F">
        <w:rPr>
          <w:rFonts w:ascii="Times New Roman" w:hAnsi="Times New Roman" w:cs="Times New Roman"/>
          <w:sz w:val="24"/>
          <w:szCs w:val="24"/>
        </w:rPr>
        <w:t xml:space="preserve"> a nie sú zmiešané s ropnými zvyškami nákladu.</w:t>
      </w:r>
    </w:p>
    <w:p w:rsidR="00207BB7" w:rsidRPr="0035143F" w:rsidP="004342B3">
      <w:pPr>
        <w:bidi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1859AD">
        <w:rPr>
          <w:rFonts w:ascii="Times New Roman" w:hAnsi="Times New Roman" w:cs="Times New Roman"/>
          <w:sz w:val="24"/>
          <w:szCs w:val="24"/>
        </w:rPr>
        <w:t>(4)</w:t>
      </w:r>
      <w:r w:rsidRPr="0035143F">
        <w:rPr>
          <w:rFonts w:ascii="Times New Roman" w:hAnsi="Times New Roman" w:cs="Times New Roman"/>
          <w:sz w:val="24"/>
          <w:szCs w:val="24"/>
        </w:rPr>
        <w:t xml:space="preserve"> Vypúšťanie do mora nesmie obsahovať chemikálie alebo iné látky v množstvách alebo koncentráciách, ktoré ohrozujú morské prostredie, alebo chemikálie alebo iné látky primiešané na účely obchádzania podmienok vypúšťa</w:t>
      </w:r>
      <w:r w:rsidRPr="0035143F" w:rsidR="00CF33EA">
        <w:rPr>
          <w:rFonts w:ascii="Times New Roman" w:hAnsi="Times New Roman" w:cs="Times New Roman"/>
          <w:sz w:val="24"/>
          <w:szCs w:val="24"/>
        </w:rPr>
        <w:t>nia uvedených v tomto paragrafe.</w:t>
      </w:r>
    </w:p>
    <w:p w:rsidR="00EB122A" w:rsidRPr="0035143F" w:rsidP="00546039">
      <w:pPr>
        <w:bidi w:val="0"/>
        <w:adjustRightInd w:val="0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1859AD">
        <w:rPr>
          <w:rFonts w:ascii="Times New Roman" w:hAnsi="Times New Roman" w:cs="Times New Roman"/>
          <w:sz w:val="24"/>
          <w:szCs w:val="24"/>
        </w:rPr>
        <w:t>(5)</w:t>
      </w:r>
      <w:r w:rsidRPr="0035143F" w:rsidR="00207BB7">
        <w:rPr>
          <w:rFonts w:ascii="Times New Roman" w:hAnsi="Times New Roman" w:cs="Times New Roman"/>
          <w:sz w:val="24"/>
          <w:szCs w:val="24"/>
        </w:rPr>
        <w:t xml:space="preserve"> Zvyšky ropných látok, ktoré nemožno v</w:t>
      </w:r>
      <w:r w:rsidRPr="0035143F" w:rsidR="001859AD">
        <w:rPr>
          <w:rFonts w:ascii="Times New Roman" w:hAnsi="Times New Roman" w:cs="Times New Roman"/>
          <w:sz w:val="24"/>
          <w:szCs w:val="24"/>
        </w:rPr>
        <w:t>ypúšťať do mora v súlade s odsekmi</w:t>
      </w:r>
      <w:r w:rsidRPr="0035143F" w:rsidR="00207BB7">
        <w:rPr>
          <w:rFonts w:ascii="Times New Roman" w:hAnsi="Times New Roman" w:cs="Times New Roman"/>
          <w:sz w:val="24"/>
          <w:szCs w:val="24"/>
        </w:rPr>
        <w:t xml:space="preserve"> 1 až 3, sa musia uchovať na p</w:t>
      </w:r>
      <w:r w:rsidRPr="0035143F" w:rsidR="00502CAD">
        <w:rPr>
          <w:rFonts w:ascii="Times New Roman" w:hAnsi="Times New Roman" w:cs="Times New Roman"/>
          <w:sz w:val="24"/>
          <w:szCs w:val="24"/>
        </w:rPr>
        <w:t>alube alebo vypúšťať do zberného</w:t>
      </w:r>
      <w:r w:rsidRPr="0035143F" w:rsidR="00207BB7">
        <w:rPr>
          <w:rFonts w:ascii="Times New Roman" w:hAnsi="Times New Roman" w:cs="Times New Roman"/>
          <w:sz w:val="24"/>
          <w:szCs w:val="24"/>
        </w:rPr>
        <w:t xml:space="preserve"> zariade</w:t>
      </w:r>
      <w:r w:rsidRPr="0035143F" w:rsidR="00502CAD">
        <w:rPr>
          <w:rFonts w:ascii="Times New Roman" w:hAnsi="Times New Roman" w:cs="Times New Roman"/>
          <w:sz w:val="24"/>
          <w:szCs w:val="24"/>
        </w:rPr>
        <w:t>nia</w:t>
      </w:r>
      <w:r w:rsidRPr="0035143F" w:rsidR="00207BB7">
        <w:rPr>
          <w:rFonts w:ascii="Times New Roman" w:hAnsi="Times New Roman" w:cs="Times New Roman"/>
          <w:sz w:val="24"/>
          <w:szCs w:val="24"/>
        </w:rPr>
        <w:t>.</w:t>
      </w:r>
    </w:p>
    <w:p w:rsidR="00EB122A" w:rsidRPr="0035143F" w:rsidP="00546039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1759F1">
        <w:rPr>
          <w:rFonts w:ascii="Times New Roman" w:hAnsi="Times New Roman" w:cs="Times New Roman"/>
          <w:sz w:val="24"/>
          <w:szCs w:val="24"/>
        </w:rPr>
        <w:t>§ 4</w:t>
      </w:r>
    </w:p>
    <w:p w:rsidR="00A40803" w:rsidRPr="0035143F" w:rsidP="00A40803">
      <w:pPr>
        <w:bidi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207BB7">
        <w:rPr>
          <w:rFonts w:ascii="Times New Roman" w:hAnsi="Times New Roman" w:cs="Times New Roman"/>
          <w:sz w:val="24"/>
          <w:szCs w:val="24"/>
        </w:rPr>
        <w:t>Metódy na zabránenie znečistenia mora ropnými látkami z námorných lodí,</w:t>
      </w:r>
    </w:p>
    <w:p w:rsidR="00207BB7" w:rsidRPr="0035143F" w:rsidP="00207BB7">
      <w:pPr>
        <w:bidi w:val="0"/>
        <w:adjustRightInd w:val="0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ktoré sa plavia v osobitných oblastiach</w:t>
      </w:r>
    </w:p>
    <w:p w:rsidR="00207BB7" w:rsidRPr="0035143F" w:rsidP="00207BB7">
      <w:pPr>
        <w:bidi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1859AD">
        <w:rPr>
          <w:rFonts w:ascii="Times New Roman" w:hAnsi="Times New Roman" w:cs="Times New Roman"/>
          <w:sz w:val="24"/>
          <w:szCs w:val="24"/>
        </w:rPr>
        <w:t>(1) Ak</w:t>
      </w:r>
      <w:r w:rsidRPr="0035143F" w:rsidR="00237615">
        <w:rPr>
          <w:rFonts w:ascii="Times New Roman" w:hAnsi="Times New Roman" w:cs="Times New Roman"/>
          <w:sz w:val="24"/>
          <w:szCs w:val="24"/>
        </w:rPr>
        <w:t xml:space="preserve"> v</w:t>
      </w:r>
      <w:r w:rsidRPr="0035143F" w:rsidR="00B6021B">
        <w:rPr>
          <w:rFonts w:ascii="Times New Roman" w:hAnsi="Times New Roman" w:cs="Times New Roman"/>
          <w:sz w:val="24"/>
          <w:szCs w:val="24"/>
        </w:rPr>
        <w:t xml:space="preserve"> § </w:t>
      </w:r>
      <w:r w:rsidRPr="0035143F" w:rsidR="00694B19">
        <w:rPr>
          <w:rFonts w:ascii="Times New Roman" w:hAnsi="Times New Roman" w:cs="Times New Roman"/>
          <w:sz w:val="24"/>
          <w:szCs w:val="24"/>
        </w:rPr>
        <w:t>5</w:t>
      </w:r>
      <w:r w:rsidRPr="0035143F" w:rsidR="00237615">
        <w:rPr>
          <w:rFonts w:ascii="Times New Roman" w:hAnsi="Times New Roman" w:cs="Times New Roman"/>
          <w:sz w:val="24"/>
          <w:szCs w:val="24"/>
        </w:rPr>
        <w:t xml:space="preserve"> nie je ustanovené</w:t>
      </w:r>
      <w:r w:rsidRPr="0035143F">
        <w:rPr>
          <w:rFonts w:ascii="Times New Roman" w:hAnsi="Times New Roman" w:cs="Times New Roman"/>
          <w:sz w:val="24"/>
          <w:szCs w:val="24"/>
        </w:rPr>
        <w:t xml:space="preserve"> inak</w:t>
      </w:r>
      <w:r w:rsidRPr="0035143F" w:rsidR="00A40803">
        <w:rPr>
          <w:rFonts w:ascii="Times New Roman" w:hAnsi="Times New Roman" w:cs="Times New Roman"/>
          <w:sz w:val="24"/>
          <w:szCs w:val="24"/>
        </w:rPr>
        <w:t>,</w:t>
      </w:r>
    </w:p>
    <w:p w:rsidR="00207BB7" w:rsidRPr="0035143F" w:rsidP="00207BB7">
      <w:pPr>
        <w:numPr>
          <w:numId w:val="20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EC3C22">
        <w:rPr>
          <w:rFonts w:ascii="Times New Roman" w:hAnsi="Times New Roman" w:cs="Times New Roman"/>
          <w:sz w:val="24"/>
          <w:szCs w:val="24"/>
        </w:rPr>
        <w:t>je zakázané v osobitnej oblasti vypúšťať ropné</w:t>
      </w:r>
      <w:r w:rsidRPr="0035143F">
        <w:rPr>
          <w:rFonts w:ascii="Times New Roman" w:hAnsi="Times New Roman" w:cs="Times New Roman"/>
          <w:sz w:val="24"/>
          <w:szCs w:val="24"/>
        </w:rPr>
        <w:t xml:space="preserve"> lát</w:t>
      </w:r>
      <w:r w:rsidRPr="0035143F" w:rsidR="00EC3C22">
        <w:rPr>
          <w:rFonts w:ascii="Times New Roman" w:hAnsi="Times New Roman" w:cs="Times New Roman"/>
          <w:sz w:val="24"/>
          <w:szCs w:val="24"/>
        </w:rPr>
        <w:t>ky alebo ropné</w:t>
      </w:r>
      <w:r w:rsidRPr="0035143F">
        <w:rPr>
          <w:rFonts w:ascii="Times New Roman" w:hAnsi="Times New Roman" w:cs="Times New Roman"/>
          <w:sz w:val="24"/>
          <w:szCs w:val="24"/>
        </w:rPr>
        <w:t xml:space="preserve"> zmesi do mora z ropného tankera a námornej lode, ktorá nie je ropným tankerom, s celkovou priestornosťou 400 registrovaných ton a viac,</w:t>
      </w:r>
    </w:p>
    <w:p w:rsidR="00207BB7" w:rsidRPr="0035143F" w:rsidP="00546039">
      <w:pPr>
        <w:numPr>
          <w:numId w:val="20"/>
        </w:numPr>
        <w:bidi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EC3C22">
        <w:rPr>
          <w:rFonts w:ascii="Times New Roman" w:hAnsi="Times New Roman" w:cs="Times New Roman"/>
          <w:sz w:val="24"/>
          <w:szCs w:val="24"/>
        </w:rPr>
        <w:t>je zakázané v osobitnej oblasti vypúšťať ropné látky alebo ropné</w:t>
      </w:r>
      <w:r w:rsidRPr="0035143F">
        <w:rPr>
          <w:rFonts w:ascii="Times New Roman" w:hAnsi="Times New Roman" w:cs="Times New Roman"/>
          <w:sz w:val="24"/>
          <w:szCs w:val="24"/>
        </w:rPr>
        <w:t xml:space="preserve"> zmesi do mora z námornej lode, ktorá nie je ropným tankerom, s celkovou priestornosťou menšou ako 40</w:t>
      </w:r>
      <w:r w:rsidRPr="0035143F" w:rsidR="00FC50E7">
        <w:rPr>
          <w:rFonts w:ascii="Times New Roman" w:hAnsi="Times New Roman" w:cs="Times New Roman"/>
          <w:sz w:val="24"/>
          <w:szCs w:val="24"/>
        </w:rPr>
        <w:t xml:space="preserve">0 registrovaných ton, </w:t>
      </w:r>
      <w:r w:rsidRPr="0035143F" w:rsidR="00EC3C22">
        <w:rPr>
          <w:rFonts w:ascii="Times New Roman" w:hAnsi="Times New Roman" w:cs="Times New Roman"/>
          <w:sz w:val="24"/>
          <w:szCs w:val="24"/>
        </w:rPr>
        <w:t>okrem prípadu, ak</w:t>
      </w:r>
      <w:r w:rsidRPr="0035143F">
        <w:rPr>
          <w:rFonts w:ascii="Times New Roman" w:hAnsi="Times New Roman" w:cs="Times New Roman"/>
          <w:sz w:val="24"/>
          <w:szCs w:val="24"/>
        </w:rPr>
        <w:t xml:space="preserve"> obsah ropných látok nezriedeného odpadu nepresahuje 15 častíc na milión.</w:t>
      </w:r>
    </w:p>
    <w:p w:rsidR="00207BB7" w:rsidRPr="0035143F" w:rsidP="00207BB7">
      <w:pPr>
        <w:bidi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E57C4E">
        <w:rPr>
          <w:rFonts w:ascii="Times New Roman" w:hAnsi="Times New Roman" w:cs="Times New Roman"/>
          <w:sz w:val="24"/>
          <w:szCs w:val="24"/>
        </w:rPr>
        <w:t>(2) Ustanovenie</w:t>
      </w:r>
      <w:r w:rsidRPr="0035143F" w:rsidR="001859AD">
        <w:rPr>
          <w:rFonts w:ascii="Times New Roman" w:hAnsi="Times New Roman" w:cs="Times New Roman"/>
          <w:sz w:val="24"/>
          <w:szCs w:val="24"/>
        </w:rPr>
        <w:t xml:space="preserve"> odseku 1</w:t>
      </w:r>
      <w:r w:rsidRPr="0035143F" w:rsidR="00CA09A8">
        <w:rPr>
          <w:rFonts w:ascii="Times New Roman" w:hAnsi="Times New Roman" w:cs="Times New Roman"/>
          <w:sz w:val="24"/>
          <w:szCs w:val="24"/>
        </w:rPr>
        <w:t xml:space="preserve"> sa nevzťahuje</w:t>
      </w:r>
      <w:r w:rsidRPr="0035143F">
        <w:rPr>
          <w:rFonts w:ascii="Times New Roman" w:hAnsi="Times New Roman" w:cs="Times New Roman"/>
          <w:sz w:val="24"/>
          <w:szCs w:val="24"/>
        </w:rPr>
        <w:t xml:space="preserve"> na vypúšťanie čistej alebo oddelenej záťaže.</w:t>
      </w:r>
    </w:p>
    <w:p w:rsidR="00207BB7" w:rsidRPr="0035143F" w:rsidP="00207BB7">
      <w:pPr>
        <w:bidi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1859AD">
        <w:rPr>
          <w:rFonts w:ascii="Times New Roman" w:hAnsi="Times New Roman" w:cs="Times New Roman"/>
          <w:sz w:val="24"/>
          <w:szCs w:val="24"/>
        </w:rPr>
        <w:t>(3)</w:t>
      </w:r>
      <w:r w:rsidRPr="0035143F">
        <w:rPr>
          <w:rFonts w:ascii="Times New Roman" w:hAnsi="Times New Roman" w:cs="Times New Roman"/>
          <w:sz w:val="24"/>
          <w:szCs w:val="24"/>
        </w:rPr>
        <w:t xml:space="preserve"> Ustanovenie</w:t>
      </w:r>
      <w:r w:rsidRPr="0035143F" w:rsidR="001859AD">
        <w:rPr>
          <w:rFonts w:ascii="Times New Roman" w:hAnsi="Times New Roman" w:cs="Times New Roman"/>
          <w:sz w:val="24"/>
          <w:szCs w:val="24"/>
        </w:rPr>
        <w:t xml:space="preserve"> odseku</w:t>
      </w:r>
      <w:r w:rsidRPr="0035143F">
        <w:rPr>
          <w:rFonts w:ascii="Times New Roman" w:hAnsi="Times New Roman" w:cs="Times New Roman"/>
          <w:sz w:val="24"/>
          <w:szCs w:val="24"/>
        </w:rPr>
        <w:t xml:space="preserve"> 1 písm. </w:t>
      </w:r>
      <w:r w:rsidRPr="0035143F" w:rsidR="001859AD">
        <w:rPr>
          <w:rFonts w:ascii="Times New Roman" w:hAnsi="Times New Roman" w:cs="Times New Roman"/>
          <w:sz w:val="24"/>
          <w:szCs w:val="24"/>
        </w:rPr>
        <w:t>a)</w:t>
      </w:r>
      <w:r w:rsidRPr="0035143F">
        <w:rPr>
          <w:rFonts w:ascii="Times New Roman" w:hAnsi="Times New Roman" w:cs="Times New Roman"/>
          <w:sz w:val="24"/>
          <w:szCs w:val="24"/>
        </w:rPr>
        <w:t xml:space="preserve"> sa </w:t>
      </w:r>
      <w:r w:rsidRPr="0035143F" w:rsidR="00CA09A8">
        <w:rPr>
          <w:rFonts w:ascii="Times New Roman" w:hAnsi="Times New Roman" w:cs="Times New Roman"/>
          <w:sz w:val="24"/>
          <w:szCs w:val="24"/>
        </w:rPr>
        <w:t>nevzťahuje</w:t>
      </w:r>
      <w:r w:rsidRPr="0035143F">
        <w:rPr>
          <w:rFonts w:ascii="Times New Roman" w:hAnsi="Times New Roman" w:cs="Times New Roman"/>
          <w:sz w:val="24"/>
          <w:szCs w:val="24"/>
        </w:rPr>
        <w:t xml:space="preserve"> na vypúšťanie spracovanej vody zo stokových priestorov strojovní za predpokladu, že sú splnené tieto podmienky:</w:t>
      </w:r>
    </w:p>
    <w:p w:rsidR="00207BB7" w:rsidRPr="0035143F" w:rsidP="009841C9">
      <w:p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3a) stoková voda nepochádza zo stokových priestorov čerpacích staníc nákladu,</w:t>
      </w:r>
    </w:p>
    <w:p w:rsidR="00207BB7" w:rsidRPr="0035143F" w:rsidP="009841C9">
      <w:p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3b) voda zo stokových priestorov nie je zmiešaná so zvyškami ropných látok nákladu,</w:t>
      </w:r>
    </w:p>
    <w:p w:rsidR="00207BB7" w:rsidRPr="0035143F" w:rsidP="009841C9">
      <w:p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3c) námorná loď je v plavbe,</w:t>
      </w:r>
    </w:p>
    <w:p w:rsidR="00207BB7" w:rsidRPr="0035143F" w:rsidP="009841C9">
      <w:p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3d) obsah ropných látok nezriedeného odpadu nepresahuje 15 častíc na milión,</w:t>
      </w:r>
    </w:p>
    <w:p w:rsidR="00207BB7" w:rsidRPr="0035143F" w:rsidP="009841C9">
      <w:pPr>
        <w:bidi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3e) námorná loď má v činnosti filtrovacie zariadenie v súlade s pravidlom 16 odsek 5 medzinárodnej zmluvy</w:t>
      </w:r>
      <w:r w:rsidRPr="0035143F" w:rsidR="001859A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143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5143F">
        <w:rPr>
          <w:rFonts w:ascii="Times New Roman" w:hAnsi="Times New Roman" w:cs="Times New Roman"/>
          <w:sz w:val="24"/>
          <w:szCs w:val="24"/>
        </w:rPr>
        <w:t>,</w:t>
      </w:r>
    </w:p>
    <w:p w:rsidR="00207BB7" w:rsidRPr="0035143F" w:rsidP="009841C9">
      <w:pPr>
        <w:bidi w:val="0"/>
        <w:adjustRightInd w:val="0"/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9 a"/>
        </w:smartTagPr>
        <w:r w:rsidRPr="0035143F">
          <w:rPr>
            <w:rFonts w:ascii="Times New Roman" w:hAnsi="Times New Roman" w:cs="Times New Roman"/>
            <w:sz w:val="24"/>
            <w:szCs w:val="24"/>
          </w:rPr>
          <w:t>3f</w:t>
        </w:r>
      </w:smartTag>
      <w:r w:rsidRPr="0035143F">
        <w:rPr>
          <w:rFonts w:ascii="Times New Roman" w:hAnsi="Times New Roman" w:cs="Times New Roman"/>
          <w:sz w:val="24"/>
          <w:szCs w:val="24"/>
        </w:rPr>
        <w:t>) filtrovací systém je vybavený aretačným zariadením, ktoré zabezpečí, že vypúšťanie sa automaticky zastaví, ak ropný obsah odpadu presiahne 15 častíc na milión.</w:t>
      </w:r>
    </w:p>
    <w:p w:rsidR="00207BB7" w:rsidRPr="0035143F" w:rsidP="00207BB7">
      <w:pPr>
        <w:bidi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1859AD">
        <w:rPr>
          <w:rFonts w:ascii="Times New Roman" w:hAnsi="Times New Roman" w:cs="Times New Roman"/>
          <w:sz w:val="24"/>
          <w:szCs w:val="24"/>
        </w:rPr>
        <w:t xml:space="preserve">(4) </w:t>
      </w:r>
      <w:r w:rsidRPr="0035143F">
        <w:rPr>
          <w:rFonts w:ascii="Times New Roman" w:hAnsi="Times New Roman" w:cs="Times New Roman"/>
          <w:sz w:val="24"/>
          <w:szCs w:val="24"/>
        </w:rPr>
        <w:t>Vypúšťanie do mora nesmie obsahovať chemikálie alebo iné látky v množstvách alebo koncentráciách, ktoré ohrozujú morské prostredie, alebo chemikálie alebo iné látky primiešané na účely obchádzania podmienok vypúšť</w:t>
      </w:r>
      <w:r w:rsidRPr="0035143F" w:rsidR="001859AD">
        <w:rPr>
          <w:rFonts w:ascii="Times New Roman" w:hAnsi="Times New Roman" w:cs="Times New Roman"/>
          <w:sz w:val="24"/>
          <w:szCs w:val="24"/>
        </w:rPr>
        <w:t>ania uvedených v tejto vyhláške.</w:t>
      </w:r>
    </w:p>
    <w:p w:rsidR="00207BB7" w:rsidRPr="0035143F" w:rsidP="00207BB7">
      <w:pPr>
        <w:bidi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1859AD">
        <w:rPr>
          <w:rFonts w:ascii="Times New Roman" w:hAnsi="Times New Roman" w:cs="Times New Roman"/>
          <w:sz w:val="24"/>
          <w:szCs w:val="24"/>
        </w:rPr>
        <w:t>(5)</w:t>
      </w:r>
      <w:r w:rsidRPr="0035143F">
        <w:rPr>
          <w:rFonts w:ascii="Times New Roman" w:hAnsi="Times New Roman" w:cs="Times New Roman"/>
          <w:sz w:val="24"/>
          <w:szCs w:val="24"/>
        </w:rPr>
        <w:t xml:space="preserve"> Zvyšky ropných látok, ktoré nemožno v</w:t>
      </w:r>
      <w:r w:rsidRPr="0035143F" w:rsidR="001859AD">
        <w:rPr>
          <w:rFonts w:ascii="Times New Roman" w:hAnsi="Times New Roman" w:cs="Times New Roman"/>
          <w:sz w:val="24"/>
          <w:szCs w:val="24"/>
        </w:rPr>
        <w:t>ypúšťať do mora v súlade s odsekmi 1, 2 alebo 3</w:t>
      </w:r>
      <w:r w:rsidRPr="0035143F">
        <w:rPr>
          <w:rFonts w:ascii="Times New Roman" w:hAnsi="Times New Roman" w:cs="Times New Roman"/>
          <w:sz w:val="24"/>
          <w:szCs w:val="24"/>
        </w:rPr>
        <w:t>, sa musia uchovať na p</w:t>
      </w:r>
      <w:r w:rsidRPr="0035143F" w:rsidR="00037E1B">
        <w:rPr>
          <w:rFonts w:ascii="Times New Roman" w:hAnsi="Times New Roman" w:cs="Times New Roman"/>
          <w:sz w:val="24"/>
          <w:szCs w:val="24"/>
        </w:rPr>
        <w:t>alube alebo vypustiť do zberného zariadenia</w:t>
      </w:r>
      <w:r w:rsidRPr="0035143F">
        <w:rPr>
          <w:rFonts w:ascii="Times New Roman" w:hAnsi="Times New Roman" w:cs="Times New Roman"/>
          <w:sz w:val="24"/>
          <w:szCs w:val="24"/>
        </w:rPr>
        <w:t>.</w:t>
      </w:r>
    </w:p>
    <w:p w:rsidR="00207BB7" w:rsidRPr="0035143F" w:rsidP="00546039">
      <w:pPr>
        <w:bidi w:val="0"/>
        <w:adjustRightInd w:val="0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1859AD">
        <w:rPr>
          <w:rFonts w:ascii="Times New Roman" w:hAnsi="Times New Roman" w:cs="Times New Roman"/>
          <w:sz w:val="24"/>
          <w:szCs w:val="24"/>
        </w:rPr>
        <w:t>(</w:t>
      </w:r>
      <w:r w:rsidRPr="0035143F">
        <w:rPr>
          <w:rFonts w:ascii="Times New Roman" w:hAnsi="Times New Roman" w:cs="Times New Roman"/>
          <w:sz w:val="24"/>
          <w:szCs w:val="24"/>
        </w:rPr>
        <w:t>6</w:t>
      </w:r>
      <w:r w:rsidRPr="0035143F" w:rsidR="001859AD">
        <w:rPr>
          <w:rFonts w:ascii="Times New Roman" w:hAnsi="Times New Roman" w:cs="Times New Roman"/>
          <w:sz w:val="24"/>
          <w:szCs w:val="24"/>
        </w:rPr>
        <w:t xml:space="preserve">) Ustanovenia odsekov 1 až 5 </w:t>
      </w:r>
      <w:r w:rsidRPr="0035143F">
        <w:rPr>
          <w:rFonts w:ascii="Times New Roman" w:hAnsi="Times New Roman" w:cs="Times New Roman"/>
          <w:sz w:val="24"/>
          <w:szCs w:val="24"/>
        </w:rPr>
        <w:t>nezakazujú námornej lodi na ceste, ktorej iba časť vedie cez osobitnú oblasť, aby mimo osobitnej oblasti uskutočnila</w:t>
      </w:r>
      <w:r w:rsidRPr="0035143F" w:rsidR="00EE1589">
        <w:rPr>
          <w:rFonts w:ascii="Times New Roman" w:hAnsi="Times New Roman" w:cs="Times New Roman"/>
          <w:sz w:val="24"/>
          <w:szCs w:val="24"/>
        </w:rPr>
        <w:t xml:space="preserve"> vypúšťanie </w:t>
      </w:r>
      <w:r w:rsidRPr="0035143F" w:rsidR="00B6021B">
        <w:rPr>
          <w:rFonts w:ascii="Times New Roman" w:hAnsi="Times New Roman" w:cs="Times New Roman"/>
          <w:sz w:val="24"/>
          <w:szCs w:val="24"/>
        </w:rPr>
        <w:t>v súlade s § 3</w:t>
      </w:r>
      <w:r w:rsidRPr="0035143F" w:rsidR="001859AD">
        <w:rPr>
          <w:rFonts w:ascii="Times New Roman" w:hAnsi="Times New Roman" w:cs="Times New Roman"/>
          <w:sz w:val="24"/>
          <w:szCs w:val="24"/>
        </w:rPr>
        <w:t>.</w:t>
      </w:r>
    </w:p>
    <w:p w:rsidR="00EB122A" w:rsidRPr="0035143F" w:rsidP="001859AD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1759F1">
        <w:rPr>
          <w:rFonts w:ascii="Times New Roman" w:hAnsi="Times New Roman" w:cs="Times New Roman"/>
          <w:sz w:val="24"/>
          <w:szCs w:val="24"/>
        </w:rPr>
        <w:t>§ 5</w:t>
      </w:r>
    </w:p>
    <w:p w:rsidR="001859AD" w:rsidRPr="0035143F" w:rsidP="00AF2B1B">
      <w:pPr>
        <w:bidi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Výnimky</w:t>
      </w:r>
    </w:p>
    <w:p w:rsidR="00207BB7" w:rsidRPr="0035143F" w:rsidP="00AF2B1B">
      <w:pPr>
        <w:bidi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1859AD">
        <w:rPr>
          <w:rFonts w:ascii="Times New Roman" w:hAnsi="Times New Roman" w:cs="Times New Roman"/>
          <w:sz w:val="24"/>
          <w:szCs w:val="24"/>
        </w:rPr>
        <w:t xml:space="preserve">(1) Ustanovenia § </w:t>
      </w:r>
      <w:smartTag w:uri="urn:schemas-microsoft-com:office:smarttags" w:element="metricconverter">
        <w:smartTagPr>
          <w:attr w:name="ProductID" w:val="3 a"/>
        </w:smartTagPr>
        <w:r w:rsidRPr="0035143F" w:rsidR="001759F1">
          <w:rPr>
            <w:rFonts w:ascii="Times New Roman" w:hAnsi="Times New Roman" w:cs="Times New Roman"/>
            <w:sz w:val="24"/>
            <w:szCs w:val="24"/>
          </w:rPr>
          <w:t>3</w:t>
        </w:r>
        <w:r w:rsidRPr="0035143F" w:rsidR="001859AD">
          <w:rPr>
            <w:rFonts w:ascii="Times New Roman" w:hAnsi="Times New Roman" w:cs="Times New Roman"/>
            <w:sz w:val="24"/>
            <w:szCs w:val="24"/>
          </w:rPr>
          <w:t xml:space="preserve"> a</w:t>
        </w:r>
      </w:smartTag>
      <w:r w:rsidRPr="0035143F" w:rsidR="001759F1">
        <w:rPr>
          <w:rFonts w:ascii="Times New Roman" w:hAnsi="Times New Roman" w:cs="Times New Roman"/>
          <w:sz w:val="24"/>
          <w:szCs w:val="24"/>
        </w:rPr>
        <w:t xml:space="preserve"> 4</w:t>
      </w:r>
      <w:r w:rsidRPr="0035143F">
        <w:rPr>
          <w:rFonts w:ascii="Times New Roman" w:hAnsi="Times New Roman" w:cs="Times New Roman"/>
          <w:sz w:val="24"/>
          <w:szCs w:val="24"/>
        </w:rPr>
        <w:t xml:space="preserve"> sa nevzťahujú na</w:t>
      </w:r>
    </w:p>
    <w:p w:rsidR="00207BB7" w:rsidRPr="0035143F" w:rsidP="00207BB7">
      <w:pPr>
        <w:numPr>
          <w:numId w:val="21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vypúšťanie ropných látok alebo ropnej zmesi do mora, ktoré je potrebné na účely zabezpečenia bezpečnosti námornej lode alebo záchrany života na mori,</w:t>
      </w:r>
    </w:p>
    <w:p w:rsidR="00207BB7" w:rsidRPr="0035143F" w:rsidP="00207BB7">
      <w:pPr>
        <w:numPr>
          <w:numId w:val="21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vypúšťanie ropných látok alebo ropnej zmesi do mora následkom poškodenia námornej lode alebo jej zariadenia:</w:t>
      </w:r>
    </w:p>
    <w:p w:rsidR="00207BB7" w:rsidRPr="0035143F" w:rsidP="00207BB7">
      <w:pPr>
        <w:bidi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1b. za predpokladu,</w:t>
      </w:r>
      <w:r w:rsidRPr="0035143F" w:rsidR="00E646C1">
        <w:rPr>
          <w:rFonts w:ascii="Times New Roman" w:hAnsi="Times New Roman" w:cs="Times New Roman"/>
          <w:sz w:val="24"/>
          <w:szCs w:val="24"/>
        </w:rPr>
        <w:t xml:space="preserve"> že po výskyte poškodenia alebo po </w:t>
      </w:r>
      <w:r w:rsidRPr="0035143F">
        <w:rPr>
          <w:rFonts w:ascii="Times New Roman" w:hAnsi="Times New Roman" w:cs="Times New Roman"/>
          <w:sz w:val="24"/>
          <w:szCs w:val="24"/>
        </w:rPr>
        <w:t>zistení vypúšťania</w:t>
      </w:r>
      <w:r w:rsidRPr="0035143F" w:rsidR="00E646C1">
        <w:rPr>
          <w:rFonts w:ascii="Times New Roman" w:hAnsi="Times New Roman" w:cs="Times New Roman"/>
          <w:sz w:val="24"/>
          <w:szCs w:val="24"/>
        </w:rPr>
        <w:t>,</w:t>
      </w:r>
      <w:r w:rsidRPr="0035143F">
        <w:rPr>
          <w:rFonts w:ascii="Times New Roman" w:hAnsi="Times New Roman" w:cs="Times New Roman"/>
          <w:sz w:val="24"/>
          <w:szCs w:val="24"/>
        </w:rPr>
        <w:t xml:space="preserve"> na účely zabránenia vypúšťania alebo jeho minimalizácie</w:t>
      </w:r>
      <w:r w:rsidRPr="0035143F" w:rsidR="00E646C1">
        <w:rPr>
          <w:rFonts w:ascii="Times New Roman" w:hAnsi="Times New Roman" w:cs="Times New Roman"/>
          <w:sz w:val="24"/>
          <w:szCs w:val="24"/>
        </w:rPr>
        <w:t>,</w:t>
      </w:r>
      <w:r w:rsidRPr="0035143F">
        <w:rPr>
          <w:rFonts w:ascii="Times New Roman" w:hAnsi="Times New Roman" w:cs="Times New Roman"/>
          <w:sz w:val="24"/>
          <w:szCs w:val="24"/>
        </w:rPr>
        <w:t xml:space="preserve"> boli vykonané všetky náležité opatrenia,</w:t>
      </w:r>
    </w:p>
    <w:p w:rsidR="00207BB7" w:rsidRPr="0035143F" w:rsidP="00207BB7">
      <w:pPr>
        <w:bidi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2b. okrem prípadu, ak vlastník</w:t>
      </w:r>
      <w:r w:rsidRPr="0035143F" w:rsidR="00830007">
        <w:rPr>
          <w:rFonts w:ascii="Times New Roman" w:hAnsi="Times New Roman" w:cs="Times New Roman"/>
          <w:sz w:val="24"/>
          <w:szCs w:val="24"/>
        </w:rPr>
        <w:t xml:space="preserve"> námornej</w:t>
      </w:r>
      <w:r w:rsidRPr="0035143F">
        <w:rPr>
          <w:rFonts w:ascii="Times New Roman" w:hAnsi="Times New Roman" w:cs="Times New Roman"/>
          <w:sz w:val="24"/>
          <w:szCs w:val="24"/>
        </w:rPr>
        <w:t xml:space="preserve"> lode alebo veliteľ</w:t>
      </w:r>
      <w:r w:rsidRPr="0035143F" w:rsidR="00830007">
        <w:rPr>
          <w:rFonts w:ascii="Times New Roman" w:hAnsi="Times New Roman" w:cs="Times New Roman"/>
          <w:sz w:val="24"/>
          <w:szCs w:val="24"/>
        </w:rPr>
        <w:t xml:space="preserve"> námornej</w:t>
      </w:r>
      <w:r w:rsidRPr="0035143F">
        <w:rPr>
          <w:rFonts w:ascii="Times New Roman" w:hAnsi="Times New Roman" w:cs="Times New Roman"/>
          <w:sz w:val="24"/>
          <w:szCs w:val="24"/>
        </w:rPr>
        <w:t xml:space="preserve"> lode konal s úmyslom spôsobiť škodu alebo nedbanlivo s tým, že vedel, že pravdepodobne by vznikla škoda, alebo</w:t>
      </w:r>
    </w:p>
    <w:p w:rsidR="00207BB7" w:rsidRPr="0035143F" w:rsidP="00207BB7">
      <w:pPr>
        <w:numPr>
          <w:numId w:val="23"/>
        </w:numPr>
        <w:bidi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vypúšťanie látok obsahujúcich ropu do mora, schválené </w:t>
      </w:r>
      <w:r w:rsidRPr="0035143F" w:rsidR="005833AC">
        <w:rPr>
          <w:rFonts w:ascii="Times New Roman" w:hAnsi="Times New Roman" w:cs="Times New Roman"/>
          <w:sz w:val="24"/>
          <w:szCs w:val="24"/>
        </w:rPr>
        <w:t>uznanou klasifikačnou spoločnosťou poverenou ministerstvom</w:t>
      </w:r>
      <w:r w:rsidRPr="0035143F">
        <w:rPr>
          <w:rFonts w:ascii="Times New Roman" w:hAnsi="Times New Roman" w:cs="Times New Roman"/>
          <w:sz w:val="24"/>
          <w:szCs w:val="24"/>
        </w:rPr>
        <w:t>, ak sa použije na účel</w:t>
      </w:r>
      <w:r w:rsidRPr="0035143F" w:rsidR="000C5640">
        <w:rPr>
          <w:rFonts w:ascii="Times New Roman" w:hAnsi="Times New Roman" w:cs="Times New Roman"/>
          <w:sz w:val="24"/>
          <w:szCs w:val="24"/>
        </w:rPr>
        <w:t>y</w:t>
      </w:r>
      <w:r w:rsidRPr="0035143F">
        <w:rPr>
          <w:rFonts w:ascii="Times New Roman" w:hAnsi="Times New Roman" w:cs="Times New Roman"/>
          <w:sz w:val="24"/>
          <w:szCs w:val="24"/>
        </w:rPr>
        <w:t xml:space="preserve"> boja proti určitým prípadom znečistenia, aby sa tak minimalizovala škoda zo znečistenia.</w:t>
      </w:r>
    </w:p>
    <w:p w:rsidR="00207BB7" w:rsidRPr="0035143F" w:rsidP="00EC65A6">
      <w:pPr>
        <w:bidi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1859AD">
        <w:rPr>
          <w:rFonts w:ascii="Times New Roman" w:hAnsi="Times New Roman" w:cs="Times New Roman"/>
          <w:sz w:val="24"/>
          <w:szCs w:val="24"/>
        </w:rPr>
        <w:t xml:space="preserve">(2) </w:t>
      </w:r>
      <w:r w:rsidRPr="0035143F">
        <w:rPr>
          <w:rFonts w:ascii="Times New Roman" w:hAnsi="Times New Roman" w:cs="Times New Roman"/>
          <w:sz w:val="24"/>
          <w:szCs w:val="24"/>
        </w:rPr>
        <w:t>Vyp</w:t>
      </w:r>
      <w:r w:rsidRPr="0035143F" w:rsidR="001859AD">
        <w:rPr>
          <w:rFonts w:ascii="Times New Roman" w:hAnsi="Times New Roman" w:cs="Times New Roman"/>
          <w:sz w:val="24"/>
          <w:szCs w:val="24"/>
        </w:rPr>
        <w:t>úšťanie podľa odseku</w:t>
      </w:r>
      <w:r w:rsidRPr="0035143F">
        <w:rPr>
          <w:rFonts w:ascii="Times New Roman" w:hAnsi="Times New Roman" w:cs="Times New Roman"/>
          <w:sz w:val="24"/>
          <w:szCs w:val="24"/>
        </w:rPr>
        <w:t xml:space="preserve"> 1 podlieha schváleniu vlády štátu, pod jurisdikciou ktorého sa má vykonať zamýšľané vypúšťanie.</w:t>
      </w:r>
    </w:p>
    <w:p w:rsidR="00AC19EB" w:rsidRPr="0035143F" w:rsidP="00CA09A8">
      <w:pPr>
        <w:bidi w:val="0"/>
        <w:adjustRightInd w:val="0"/>
        <w:spacing w:after="1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143F">
        <w:rPr>
          <w:rFonts w:ascii="Times New Roman" w:hAnsi="Times New Roman" w:cs="Times New Roman"/>
          <w:bCs/>
          <w:sz w:val="24"/>
          <w:szCs w:val="24"/>
        </w:rPr>
        <w:t>Škodlivé kvapalné látky</w:t>
      </w:r>
    </w:p>
    <w:p w:rsidR="00AC19EB" w:rsidRPr="0035143F" w:rsidP="00AC19EB">
      <w:pPr>
        <w:bidi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5123B6">
        <w:rPr>
          <w:rFonts w:ascii="Times New Roman" w:hAnsi="Times New Roman" w:cs="Times New Roman"/>
          <w:sz w:val="24"/>
          <w:szCs w:val="24"/>
        </w:rPr>
        <w:t>§ 6</w:t>
      </w:r>
    </w:p>
    <w:p w:rsidR="00AC19EB" w:rsidRPr="0035143F" w:rsidP="00EC65A6">
      <w:pPr>
        <w:bidi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Kategorizácia a zoznam škodlivých kvapalných látok</w:t>
      </w:r>
    </w:p>
    <w:p w:rsidR="00AC19EB" w:rsidRPr="0035143F" w:rsidP="00EC65A6">
      <w:pPr>
        <w:bidi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Na účely tejto vyhlášky sa škodlivé kvapalné látky delia do štyroch kategórií:</w:t>
      </w:r>
    </w:p>
    <w:p w:rsidR="00AC19EB" w:rsidRPr="0035143F" w:rsidP="00AC19EB">
      <w:pPr>
        <w:numPr>
          <w:numId w:val="24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B76BC2">
        <w:rPr>
          <w:rFonts w:ascii="Times New Roman" w:hAnsi="Times New Roman" w:cs="Times New Roman"/>
          <w:sz w:val="24"/>
          <w:szCs w:val="24"/>
        </w:rPr>
        <w:t>kategória A: š</w:t>
      </w:r>
      <w:r w:rsidRPr="0035143F">
        <w:rPr>
          <w:rFonts w:ascii="Times New Roman" w:hAnsi="Times New Roman" w:cs="Times New Roman"/>
          <w:sz w:val="24"/>
          <w:szCs w:val="24"/>
        </w:rPr>
        <w:t>kod</w:t>
      </w:r>
      <w:r w:rsidRPr="0035143F" w:rsidR="00B76BC2">
        <w:rPr>
          <w:rFonts w:ascii="Times New Roman" w:hAnsi="Times New Roman" w:cs="Times New Roman"/>
          <w:sz w:val="24"/>
          <w:szCs w:val="24"/>
        </w:rPr>
        <w:t>livé kvapalné látky, ktoré po vypustení</w:t>
      </w:r>
      <w:r w:rsidRPr="0035143F">
        <w:rPr>
          <w:rFonts w:ascii="Times New Roman" w:hAnsi="Times New Roman" w:cs="Times New Roman"/>
          <w:sz w:val="24"/>
          <w:szCs w:val="24"/>
        </w:rPr>
        <w:t xml:space="preserve"> do mora pri čistení alebo čerpaní vody z balastových nádrží, predstavujú veľké ohrozenie pre morské zdroje alebo ľudské zdravie, alebo môžu spôsobiť vážne poškodenie prostredia alebo iného riadneho využitia mora, a preto odôvodňujú uplatnenie prísnych opatrení proti znečisteniu,</w:t>
      </w:r>
    </w:p>
    <w:p w:rsidR="00AC19EB" w:rsidRPr="0035143F" w:rsidP="00AC19EB">
      <w:pPr>
        <w:numPr>
          <w:numId w:val="24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B76BC2">
        <w:rPr>
          <w:rFonts w:ascii="Times New Roman" w:hAnsi="Times New Roman" w:cs="Times New Roman"/>
          <w:sz w:val="24"/>
          <w:szCs w:val="24"/>
        </w:rPr>
        <w:t>kategória B: š</w:t>
      </w:r>
      <w:r w:rsidRPr="0035143F">
        <w:rPr>
          <w:rFonts w:ascii="Times New Roman" w:hAnsi="Times New Roman" w:cs="Times New Roman"/>
          <w:sz w:val="24"/>
          <w:szCs w:val="24"/>
        </w:rPr>
        <w:t>kod</w:t>
      </w:r>
      <w:r w:rsidRPr="0035143F" w:rsidR="009B3E80">
        <w:rPr>
          <w:rFonts w:ascii="Times New Roman" w:hAnsi="Times New Roman" w:cs="Times New Roman"/>
          <w:sz w:val="24"/>
          <w:szCs w:val="24"/>
        </w:rPr>
        <w:t>livé kvapalné látky, ktoré po vypustení</w:t>
      </w:r>
      <w:r w:rsidRPr="0035143F">
        <w:rPr>
          <w:rFonts w:ascii="Times New Roman" w:hAnsi="Times New Roman" w:cs="Times New Roman"/>
          <w:sz w:val="24"/>
          <w:szCs w:val="24"/>
        </w:rPr>
        <w:t xml:space="preserve"> do mora pri čistení alebo čerpaní vody z balastových nádrží, predstavujú ohrozenie pre morské zdroje alebo ľudské zdravie, alebo môžu spôsobiť poškodenie prostredia alebo iného riadneho využitia mora, a preto odôvodňujú uplatnenie osobitných opatrení proti znečisteniu,</w:t>
      </w:r>
    </w:p>
    <w:p w:rsidR="00AC19EB" w:rsidRPr="0035143F" w:rsidP="00AC19EB">
      <w:pPr>
        <w:numPr>
          <w:numId w:val="24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B76BC2">
        <w:rPr>
          <w:rFonts w:ascii="Times New Roman" w:hAnsi="Times New Roman" w:cs="Times New Roman"/>
          <w:sz w:val="24"/>
          <w:szCs w:val="24"/>
        </w:rPr>
        <w:t>kategória C: š</w:t>
      </w:r>
      <w:r w:rsidRPr="0035143F">
        <w:rPr>
          <w:rFonts w:ascii="Times New Roman" w:hAnsi="Times New Roman" w:cs="Times New Roman"/>
          <w:sz w:val="24"/>
          <w:szCs w:val="24"/>
        </w:rPr>
        <w:t>k</w:t>
      </w:r>
      <w:r w:rsidRPr="0035143F" w:rsidR="009B3E80">
        <w:rPr>
          <w:rFonts w:ascii="Times New Roman" w:hAnsi="Times New Roman" w:cs="Times New Roman"/>
          <w:sz w:val="24"/>
          <w:szCs w:val="24"/>
        </w:rPr>
        <w:t>odlivé kvapalné látky, ktoré po vypustení</w:t>
      </w:r>
      <w:r w:rsidRPr="0035143F">
        <w:rPr>
          <w:rFonts w:ascii="Times New Roman" w:hAnsi="Times New Roman" w:cs="Times New Roman"/>
          <w:sz w:val="24"/>
          <w:szCs w:val="24"/>
        </w:rPr>
        <w:t xml:space="preserve"> do mora pri čistení alebo čerpaní vody z balastových nádrží, predstavujú malé ohrozenie pre morské zdroje alebo ľudské zdravie, alebo môžu spôsobiť malé poškodenie prostredia alebo iného riadneho využitia mora, a preto vyžadujú osobitné prevádzkové podmienky,</w:t>
      </w:r>
    </w:p>
    <w:p w:rsidR="00AC19EB" w:rsidRPr="0035143F" w:rsidP="00077DF1">
      <w:pPr>
        <w:numPr>
          <w:numId w:val="24"/>
        </w:numPr>
        <w:bidi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B76BC2">
        <w:rPr>
          <w:rFonts w:ascii="Times New Roman" w:hAnsi="Times New Roman" w:cs="Times New Roman"/>
          <w:sz w:val="24"/>
          <w:szCs w:val="24"/>
        </w:rPr>
        <w:t>kategória D: š</w:t>
      </w:r>
      <w:r w:rsidRPr="0035143F">
        <w:rPr>
          <w:rFonts w:ascii="Times New Roman" w:hAnsi="Times New Roman" w:cs="Times New Roman"/>
          <w:sz w:val="24"/>
          <w:szCs w:val="24"/>
        </w:rPr>
        <w:t>kod</w:t>
      </w:r>
      <w:r w:rsidRPr="0035143F" w:rsidR="009B3E80">
        <w:rPr>
          <w:rFonts w:ascii="Times New Roman" w:hAnsi="Times New Roman" w:cs="Times New Roman"/>
          <w:sz w:val="24"/>
          <w:szCs w:val="24"/>
        </w:rPr>
        <w:t>livé kvapalné látky, ktoré po vypustení</w:t>
      </w:r>
      <w:r w:rsidRPr="0035143F">
        <w:rPr>
          <w:rFonts w:ascii="Times New Roman" w:hAnsi="Times New Roman" w:cs="Times New Roman"/>
          <w:sz w:val="24"/>
          <w:szCs w:val="24"/>
        </w:rPr>
        <w:t xml:space="preserve"> do mora pri čistení alebo vypúšťaní vody z balastových nádrží, predstavujú rozoznateľné ohrozenie pre morské zdroje alebo ľudské zdravie, alebo môžu spôsobiť minimálne poškodenie prostredia alebo iného riadneho využitia mora, a preto vyžadujú určitú pozornosť pri prevádzkových podmienkach.</w:t>
      </w:r>
    </w:p>
    <w:p w:rsidR="00EB122A" w:rsidRPr="0035143F" w:rsidP="00AC19EB">
      <w:pPr>
        <w:bidi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AC19EB">
        <w:rPr>
          <w:rFonts w:ascii="Times New Roman" w:hAnsi="Times New Roman" w:cs="Times New Roman"/>
          <w:sz w:val="24"/>
          <w:szCs w:val="24"/>
        </w:rPr>
        <w:t>Vypúšťanie škodlivých kvapalných látok</w:t>
      </w:r>
    </w:p>
    <w:p w:rsidR="00EB122A" w:rsidRPr="0035143F" w:rsidP="00AC19EB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2A1B46">
        <w:rPr>
          <w:rFonts w:ascii="Times New Roman" w:hAnsi="Times New Roman" w:cs="Times New Roman"/>
          <w:sz w:val="24"/>
          <w:szCs w:val="24"/>
        </w:rPr>
        <w:t>§ 7</w:t>
      </w:r>
    </w:p>
    <w:p w:rsidR="00CC4395" w:rsidRPr="0035143F" w:rsidP="00CC4395">
      <w:pPr>
        <w:bidi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AC19EB">
        <w:rPr>
          <w:rFonts w:ascii="Times New Roman" w:hAnsi="Times New Roman" w:cs="Times New Roman"/>
          <w:sz w:val="24"/>
          <w:szCs w:val="24"/>
        </w:rPr>
        <w:t>Látky kategórie A, B a C mimo osobitných oblastí a látky kategórie D</w:t>
      </w:r>
    </w:p>
    <w:p w:rsidR="00AC19EB" w:rsidRPr="0035143F" w:rsidP="00077DF1">
      <w:pPr>
        <w:bidi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vo všetkých oblastiach</w:t>
      </w:r>
    </w:p>
    <w:p w:rsidR="00AC19EB" w:rsidRPr="0035143F" w:rsidP="00077DF1">
      <w:pPr>
        <w:bidi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D74CB4">
        <w:rPr>
          <w:rFonts w:ascii="Times New Roman" w:hAnsi="Times New Roman" w:cs="Times New Roman"/>
          <w:sz w:val="24"/>
          <w:szCs w:val="24"/>
        </w:rPr>
        <w:t xml:space="preserve">(1) Ak v </w:t>
      </w:r>
      <w:r w:rsidRPr="0035143F" w:rsidR="00394739">
        <w:rPr>
          <w:rFonts w:ascii="Times New Roman" w:hAnsi="Times New Roman" w:cs="Times New Roman"/>
          <w:sz w:val="24"/>
          <w:szCs w:val="24"/>
        </w:rPr>
        <w:t>§ 9</w:t>
      </w:r>
      <w:r w:rsidRPr="0035143F">
        <w:rPr>
          <w:rFonts w:ascii="Times New Roman" w:hAnsi="Times New Roman" w:cs="Times New Roman"/>
          <w:sz w:val="24"/>
          <w:szCs w:val="24"/>
        </w:rPr>
        <w:t xml:space="preserve"> n</w:t>
      </w:r>
      <w:r w:rsidRPr="0035143F" w:rsidR="00D74CB4">
        <w:rPr>
          <w:rFonts w:ascii="Times New Roman" w:hAnsi="Times New Roman" w:cs="Times New Roman"/>
          <w:sz w:val="24"/>
          <w:szCs w:val="24"/>
        </w:rPr>
        <w:t>i</w:t>
      </w:r>
      <w:r w:rsidRPr="0035143F">
        <w:rPr>
          <w:rFonts w:ascii="Times New Roman" w:hAnsi="Times New Roman" w:cs="Times New Roman"/>
          <w:sz w:val="24"/>
          <w:szCs w:val="24"/>
        </w:rPr>
        <w:t>e</w:t>
      </w:r>
      <w:r w:rsidRPr="0035143F" w:rsidR="00D74CB4">
        <w:rPr>
          <w:rFonts w:ascii="Times New Roman" w:hAnsi="Times New Roman" w:cs="Times New Roman"/>
          <w:sz w:val="24"/>
          <w:szCs w:val="24"/>
        </w:rPr>
        <w:t xml:space="preserve"> je ustanovené</w:t>
      </w:r>
      <w:r w:rsidRPr="0035143F">
        <w:rPr>
          <w:rFonts w:ascii="Times New Roman" w:hAnsi="Times New Roman" w:cs="Times New Roman"/>
          <w:sz w:val="24"/>
          <w:szCs w:val="24"/>
        </w:rPr>
        <w:t xml:space="preserve"> inak</w:t>
      </w:r>
      <w:r w:rsidRPr="0035143F" w:rsidR="00A53CA3">
        <w:rPr>
          <w:rFonts w:ascii="Times New Roman" w:hAnsi="Times New Roman" w:cs="Times New Roman"/>
          <w:sz w:val="24"/>
          <w:szCs w:val="24"/>
        </w:rPr>
        <w:t>,</w:t>
      </w:r>
    </w:p>
    <w:p w:rsidR="00AC19EB" w:rsidRPr="0035143F" w:rsidP="00AC19EB">
      <w:pPr>
        <w:numPr>
          <w:numId w:val="27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6F75F9">
        <w:rPr>
          <w:rFonts w:ascii="Times New Roman" w:hAnsi="Times New Roman" w:cs="Times New Roman"/>
          <w:sz w:val="24"/>
          <w:szCs w:val="24"/>
        </w:rPr>
        <w:t xml:space="preserve">je zakázané </w:t>
      </w:r>
      <w:r w:rsidRPr="0035143F" w:rsidR="004D57FD">
        <w:rPr>
          <w:rFonts w:ascii="Times New Roman" w:hAnsi="Times New Roman" w:cs="Times New Roman"/>
          <w:sz w:val="24"/>
          <w:szCs w:val="24"/>
        </w:rPr>
        <w:t>vypúšťať látky kategórie A do mora alebo látky</w:t>
      </w:r>
      <w:r w:rsidRPr="0035143F">
        <w:rPr>
          <w:rFonts w:ascii="Times New Roman" w:hAnsi="Times New Roman" w:cs="Times New Roman"/>
          <w:sz w:val="24"/>
          <w:szCs w:val="24"/>
        </w:rPr>
        <w:t xml:space="preserve"> prechodne </w:t>
      </w:r>
      <w:r w:rsidRPr="0035143F" w:rsidR="004D57FD">
        <w:rPr>
          <w:rFonts w:ascii="Times New Roman" w:hAnsi="Times New Roman" w:cs="Times New Roman"/>
          <w:sz w:val="24"/>
          <w:szCs w:val="24"/>
        </w:rPr>
        <w:t>ohodnotené</w:t>
      </w:r>
      <w:r w:rsidRPr="0035143F">
        <w:rPr>
          <w:rFonts w:ascii="Times New Roman" w:hAnsi="Times New Roman" w:cs="Times New Roman"/>
          <w:sz w:val="24"/>
          <w:szCs w:val="24"/>
        </w:rPr>
        <w:t xml:space="preserve"> ako také látky</w:t>
      </w:r>
      <w:r w:rsidRPr="0035143F" w:rsidR="004D57FD">
        <w:rPr>
          <w:rFonts w:ascii="Times New Roman" w:hAnsi="Times New Roman" w:cs="Times New Roman"/>
          <w:sz w:val="24"/>
          <w:szCs w:val="24"/>
        </w:rPr>
        <w:t xml:space="preserve"> alebo balastovú vodu, vodu</w:t>
      </w:r>
      <w:r w:rsidRPr="0035143F">
        <w:rPr>
          <w:rFonts w:ascii="Times New Roman" w:hAnsi="Times New Roman" w:cs="Times New Roman"/>
          <w:sz w:val="24"/>
          <w:szCs w:val="24"/>
        </w:rPr>
        <w:t xml:space="preserve"> z čistenia nádrží </w:t>
      </w:r>
      <w:r w:rsidRPr="0035143F" w:rsidR="00BC3A63">
        <w:rPr>
          <w:rFonts w:ascii="Times New Roman" w:hAnsi="Times New Roman" w:cs="Times New Roman"/>
          <w:sz w:val="24"/>
          <w:szCs w:val="24"/>
        </w:rPr>
        <w:t>alebo iné zvyšky</w:t>
      </w:r>
      <w:r w:rsidRPr="0035143F" w:rsidR="004D57FD">
        <w:rPr>
          <w:rFonts w:ascii="Times New Roman" w:hAnsi="Times New Roman" w:cs="Times New Roman"/>
          <w:sz w:val="24"/>
          <w:szCs w:val="24"/>
        </w:rPr>
        <w:t>, alebo zmesi</w:t>
      </w:r>
      <w:r w:rsidRPr="0035143F">
        <w:rPr>
          <w:rFonts w:ascii="Times New Roman" w:hAnsi="Times New Roman" w:cs="Times New Roman"/>
          <w:sz w:val="24"/>
          <w:szCs w:val="24"/>
        </w:rPr>
        <w:t xml:space="preserve"> obsahuj</w:t>
      </w:r>
      <w:r w:rsidRPr="0035143F" w:rsidR="004D57FD">
        <w:rPr>
          <w:rFonts w:ascii="Times New Roman" w:hAnsi="Times New Roman" w:cs="Times New Roman"/>
          <w:sz w:val="24"/>
          <w:szCs w:val="24"/>
        </w:rPr>
        <w:t>úce</w:t>
      </w:r>
      <w:r w:rsidRPr="0035143F" w:rsidR="006F75F9">
        <w:rPr>
          <w:rFonts w:ascii="Times New Roman" w:hAnsi="Times New Roman" w:cs="Times New Roman"/>
          <w:sz w:val="24"/>
          <w:szCs w:val="24"/>
        </w:rPr>
        <w:t xml:space="preserve"> takéto látky</w:t>
      </w:r>
      <w:r w:rsidRPr="0035143F">
        <w:rPr>
          <w:rFonts w:ascii="Times New Roman" w:hAnsi="Times New Roman" w:cs="Times New Roman"/>
          <w:sz w:val="24"/>
          <w:szCs w:val="24"/>
        </w:rPr>
        <w:t>; ak je potrebné nádrže obsahujúce takéto látky alebo zmesi umyť, vzniknuté zvyšky je potrebné vypúšťať do zberného zariadenia dovtedy, kým koncent</w:t>
      </w:r>
      <w:r w:rsidRPr="0035143F" w:rsidR="004D57FD">
        <w:rPr>
          <w:rFonts w:ascii="Times New Roman" w:hAnsi="Times New Roman" w:cs="Times New Roman"/>
          <w:sz w:val="24"/>
          <w:szCs w:val="24"/>
        </w:rPr>
        <w:t>rácia látky v odpade v zbernom</w:t>
      </w:r>
      <w:r w:rsidRPr="0035143F">
        <w:rPr>
          <w:rFonts w:ascii="Times New Roman" w:hAnsi="Times New Roman" w:cs="Times New Roman"/>
          <w:sz w:val="24"/>
          <w:szCs w:val="24"/>
        </w:rPr>
        <w:t xml:space="preserve"> zari</w:t>
      </w:r>
      <w:r w:rsidRPr="0035143F" w:rsidR="004D57FD">
        <w:rPr>
          <w:rFonts w:ascii="Times New Roman" w:hAnsi="Times New Roman" w:cs="Times New Roman"/>
          <w:sz w:val="24"/>
          <w:szCs w:val="24"/>
        </w:rPr>
        <w:t>adení</w:t>
      </w:r>
      <w:r w:rsidRPr="0035143F">
        <w:rPr>
          <w:rFonts w:ascii="Times New Roman" w:hAnsi="Times New Roman" w:cs="Times New Roman"/>
          <w:sz w:val="24"/>
          <w:szCs w:val="24"/>
        </w:rPr>
        <w:t xml:space="preserve"> nedosiahne hodnotu najviac 0,1 hmot</w:t>
      </w:r>
      <w:r w:rsidRPr="0035143F" w:rsidR="00FE6D4F">
        <w:rPr>
          <w:rFonts w:ascii="Times New Roman" w:hAnsi="Times New Roman" w:cs="Times New Roman"/>
          <w:sz w:val="24"/>
          <w:szCs w:val="24"/>
        </w:rPr>
        <w:t>nostného percenta, a</w:t>
      </w:r>
      <w:r w:rsidRPr="0035143F" w:rsidR="006C7B99">
        <w:rPr>
          <w:rFonts w:ascii="Times New Roman" w:hAnsi="Times New Roman" w:cs="Times New Roman"/>
          <w:sz w:val="24"/>
          <w:szCs w:val="24"/>
        </w:rPr>
        <w:t xml:space="preserve"> </w:t>
      </w:r>
      <w:r w:rsidRPr="0035143F">
        <w:rPr>
          <w:rFonts w:ascii="Times New Roman" w:hAnsi="Times New Roman" w:cs="Times New Roman"/>
          <w:sz w:val="24"/>
          <w:szCs w:val="24"/>
        </w:rPr>
        <w:t>nádrž</w:t>
      </w:r>
      <w:r w:rsidRPr="0035143F" w:rsidR="00FE6D4F">
        <w:rPr>
          <w:rFonts w:ascii="Times New Roman" w:hAnsi="Times New Roman" w:cs="Times New Roman"/>
          <w:sz w:val="24"/>
          <w:szCs w:val="24"/>
        </w:rPr>
        <w:t xml:space="preserve"> nie je</w:t>
      </w:r>
      <w:r w:rsidRPr="0035143F">
        <w:rPr>
          <w:rFonts w:ascii="Times New Roman" w:hAnsi="Times New Roman" w:cs="Times New Roman"/>
          <w:sz w:val="24"/>
          <w:szCs w:val="24"/>
        </w:rPr>
        <w:t xml:space="preserve"> prázdna okrem žltého alebo bieleho fosforu, zvyšková koncentrácia ktorého musí dosiahnuť hodnotu 0,01 hmotnostného percenta. Vodu dodatočne dodanú do nádrže možno vypúšťať do mora, ak sú splnené tieto podmienky:</w:t>
      </w:r>
    </w:p>
    <w:p w:rsidR="00AC19EB" w:rsidRPr="0035143F" w:rsidP="00CD691C">
      <w:pPr>
        <w:bidi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1a) námorná loď pláva s rýchlo</w:t>
      </w:r>
      <w:r w:rsidRPr="0035143F" w:rsidR="002E548D">
        <w:rPr>
          <w:rFonts w:ascii="Times New Roman" w:hAnsi="Times New Roman" w:cs="Times New Roman"/>
          <w:sz w:val="24"/>
          <w:szCs w:val="24"/>
        </w:rPr>
        <w:t xml:space="preserve">sťou najmenej 7 uzlov, ak ide o </w:t>
      </w:r>
      <w:r w:rsidRPr="0035143F">
        <w:rPr>
          <w:rFonts w:ascii="Times New Roman" w:hAnsi="Times New Roman" w:cs="Times New Roman"/>
          <w:sz w:val="24"/>
          <w:szCs w:val="24"/>
        </w:rPr>
        <w:t>námornú loď s vlastným pohonom alebo námorná loď pláva s rýchlosťou najmenej 4 uzly, ak ide o námornú loď bez vlastného pohonu,</w:t>
      </w:r>
    </w:p>
    <w:p w:rsidR="00AC19EB" w:rsidRPr="0035143F" w:rsidP="00CD691C">
      <w:pPr>
        <w:bidi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2a) vypúšťanie sa uskutoční pod čiarou ponoru, pričom sa berie do úvahy umiestnenie prívodov morskej vody,</w:t>
      </w:r>
    </w:p>
    <w:p w:rsidR="00AC19EB" w:rsidRPr="0035143F" w:rsidP="00CD691C">
      <w:pPr>
        <w:bidi w:val="0"/>
        <w:adjustRightInd w:val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3a) vypúšťanie sa uskutoční vo vzdialenosti najmenej 12 námorných míľ od najbližšej pevniny s hĺbkou vody najmenej </w:t>
      </w:r>
      <w:smartTag w:uri="urn:schemas-microsoft-com:office:smarttags" w:element="metricconverter">
        <w:smartTagPr>
          <w:attr w:name="ProductID" w:val="9 a"/>
        </w:smartTagPr>
        <w:r w:rsidRPr="0035143F">
          <w:rPr>
            <w:rFonts w:ascii="Times New Roman" w:hAnsi="Times New Roman" w:cs="Times New Roman"/>
            <w:sz w:val="24"/>
            <w:szCs w:val="24"/>
          </w:rPr>
          <w:t>25 m</w:t>
        </w:r>
      </w:smartTag>
      <w:r w:rsidRPr="0035143F">
        <w:rPr>
          <w:rFonts w:ascii="Times New Roman" w:hAnsi="Times New Roman" w:cs="Times New Roman"/>
          <w:sz w:val="24"/>
          <w:szCs w:val="24"/>
        </w:rPr>
        <w:t>,</w:t>
      </w:r>
    </w:p>
    <w:p w:rsidR="00AC19EB" w:rsidRPr="0035143F" w:rsidP="00AC19EB">
      <w:pPr>
        <w:numPr>
          <w:numId w:val="27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4D57FD">
        <w:rPr>
          <w:rFonts w:ascii="Times New Roman" w:hAnsi="Times New Roman" w:cs="Times New Roman"/>
          <w:sz w:val="24"/>
          <w:szCs w:val="24"/>
        </w:rPr>
        <w:t xml:space="preserve">je zakázané </w:t>
      </w:r>
      <w:r w:rsidRPr="0035143F" w:rsidR="003958D3">
        <w:rPr>
          <w:rFonts w:ascii="Times New Roman" w:hAnsi="Times New Roman" w:cs="Times New Roman"/>
          <w:sz w:val="24"/>
          <w:szCs w:val="24"/>
        </w:rPr>
        <w:t>vypúšťať látky</w:t>
      </w:r>
      <w:r w:rsidRPr="0035143F">
        <w:rPr>
          <w:rFonts w:ascii="Times New Roman" w:hAnsi="Times New Roman" w:cs="Times New Roman"/>
          <w:sz w:val="24"/>
          <w:szCs w:val="24"/>
        </w:rPr>
        <w:t xml:space="preserve"> kategó</w:t>
      </w:r>
      <w:r w:rsidRPr="0035143F" w:rsidR="003958D3">
        <w:rPr>
          <w:rFonts w:ascii="Times New Roman" w:hAnsi="Times New Roman" w:cs="Times New Roman"/>
          <w:sz w:val="24"/>
          <w:szCs w:val="24"/>
        </w:rPr>
        <w:t>rie B do mora alebo látky prechodne ohodnotené ako také látky alebo balastovú vodu, vodu</w:t>
      </w:r>
      <w:r w:rsidRPr="0035143F">
        <w:rPr>
          <w:rFonts w:ascii="Times New Roman" w:hAnsi="Times New Roman" w:cs="Times New Roman"/>
          <w:sz w:val="24"/>
          <w:szCs w:val="24"/>
        </w:rPr>
        <w:t xml:space="preserve"> z čistenia nádrží</w:t>
      </w:r>
      <w:r w:rsidRPr="0035143F" w:rsidR="00981490">
        <w:rPr>
          <w:rFonts w:ascii="Times New Roman" w:hAnsi="Times New Roman" w:cs="Times New Roman"/>
          <w:sz w:val="24"/>
          <w:szCs w:val="24"/>
        </w:rPr>
        <w:t xml:space="preserve"> alebo iné zvyšky</w:t>
      </w:r>
      <w:r w:rsidRPr="0035143F" w:rsidR="003958D3">
        <w:rPr>
          <w:rFonts w:ascii="Times New Roman" w:hAnsi="Times New Roman" w:cs="Times New Roman"/>
          <w:sz w:val="24"/>
          <w:szCs w:val="24"/>
        </w:rPr>
        <w:t xml:space="preserve"> alebo zmesi obsahujúce takéto látky</w:t>
      </w:r>
      <w:r w:rsidRPr="0035143F" w:rsidR="001D5CF9">
        <w:rPr>
          <w:rFonts w:ascii="Times New Roman" w:hAnsi="Times New Roman" w:cs="Times New Roman"/>
          <w:sz w:val="24"/>
          <w:szCs w:val="24"/>
        </w:rPr>
        <w:t xml:space="preserve"> </w:t>
      </w:r>
      <w:r w:rsidRPr="0035143F" w:rsidR="003958D3">
        <w:rPr>
          <w:rFonts w:ascii="Times New Roman" w:hAnsi="Times New Roman" w:cs="Times New Roman"/>
          <w:sz w:val="24"/>
          <w:szCs w:val="24"/>
        </w:rPr>
        <w:t>okrem prípadu, ak</w:t>
      </w:r>
      <w:r w:rsidRPr="0035143F">
        <w:rPr>
          <w:rFonts w:ascii="Times New Roman" w:hAnsi="Times New Roman" w:cs="Times New Roman"/>
          <w:sz w:val="24"/>
          <w:szCs w:val="24"/>
        </w:rPr>
        <w:t xml:space="preserve"> sú splnené tieto podmienky: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1b) námorná loď pláva s rýchlosťou najmenej 7 uzlov, ak ide o námornú loď s vlastným pohonom alebo námorná loď pláva s rýchlosťou najmenej 4 uzly, ak ide o námornú loď bez vlastného pohonu,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2b) postupy a opatrenia pre vypúšťanie sú schválené </w:t>
      </w:r>
      <w:r w:rsidRPr="0035143F" w:rsidR="005833AC">
        <w:rPr>
          <w:rFonts w:ascii="Times New Roman" w:hAnsi="Times New Roman" w:cs="Times New Roman"/>
          <w:sz w:val="24"/>
          <w:szCs w:val="24"/>
        </w:rPr>
        <w:t>uznanou klasifikačnou spoločnosťou poverenou ministerstvom</w:t>
      </w:r>
      <w:r w:rsidRPr="0035143F">
        <w:rPr>
          <w:rFonts w:ascii="Times New Roman" w:hAnsi="Times New Roman" w:cs="Times New Roman"/>
          <w:sz w:val="24"/>
          <w:szCs w:val="24"/>
        </w:rPr>
        <w:t>; takéto postupy a opat</w:t>
      </w:r>
      <w:r w:rsidRPr="0035143F" w:rsidR="002D103E">
        <w:rPr>
          <w:rFonts w:ascii="Times New Roman" w:hAnsi="Times New Roman" w:cs="Times New Roman"/>
          <w:sz w:val="24"/>
          <w:szCs w:val="24"/>
        </w:rPr>
        <w:t>renia sa zakladajú</w:t>
      </w:r>
      <w:r w:rsidRPr="0035143F">
        <w:rPr>
          <w:rFonts w:ascii="Times New Roman" w:hAnsi="Times New Roman" w:cs="Times New Roman"/>
          <w:sz w:val="24"/>
          <w:szCs w:val="24"/>
        </w:rPr>
        <w:t xml:space="preserve"> na normách vytvorených Medzinárodnou námornou organizáciou a musia zabezpečiť, aby koncentrácia a výtoková rýchlosť odpadu bola</w:t>
      </w:r>
      <w:r w:rsidRPr="0035143F" w:rsidR="001D5CF9">
        <w:rPr>
          <w:rFonts w:ascii="Times New Roman" w:hAnsi="Times New Roman" w:cs="Times New Roman"/>
          <w:sz w:val="24"/>
          <w:szCs w:val="24"/>
        </w:rPr>
        <w:t xml:space="preserve"> taká, že</w:t>
      </w:r>
      <w:r w:rsidRPr="0035143F">
        <w:rPr>
          <w:rFonts w:ascii="Times New Roman" w:hAnsi="Times New Roman" w:cs="Times New Roman"/>
          <w:sz w:val="24"/>
          <w:szCs w:val="24"/>
        </w:rPr>
        <w:t xml:space="preserve"> koncentrácia látky v brázde</w:t>
      </w:r>
      <w:r w:rsidRPr="0035143F" w:rsidR="001D5CF9">
        <w:rPr>
          <w:rFonts w:ascii="Times New Roman" w:hAnsi="Times New Roman" w:cs="Times New Roman"/>
          <w:sz w:val="24"/>
          <w:szCs w:val="24"/>
        </w:rPr>
        <w:t xml:space="preserve"> za námornou loďou nepresahuje</w:t>
      </w:r>
      <w:r w:rsidRPr="0035143F" w:rsidR="002E548D">
        <w:rPr>
          <w:rFonts w:ascii="Times New Roman" w:hAnsi="Times New Roman" w:cs="Times New Roman"/>
          <w:sz w:val="24"/>
          <w:szCs w:val="24"/>
        </w:rPr>
        <w:t xml:space="preserve"> jednu</w:t>
      </w:r>
      <w:r w:rsidRPr="0035143F">
        <w:rPr>
          <w:rFonts w:ascii="Times New Roman" w:hAnsi="Times New Roman" w:cs="Times New Roman"/>
          <w:sz w:val="24"/>
          <w:szCs w:val="24"/>
        </w:rPr>
        <w:t xml:space="preserve"> časticu na milión,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3b) maximálne množstvo vypusteného nákladu z každej nádrže a s ňou spojeného potrubia nepresahuje maximálne množstvo schválené v súlade s postupmi uvedenými v podbode 2b), ktoré nepresiahnu </w:t>
      </w:r>
      <w:smartTag w:uri="urn:schemas-microsoft-com:office:smarttags" w:element="metricconverter">
        <w:smartTagPr>
          <w:attr w:name="ProductID" w:val="9 a"/>
        </w:smartTagPr>
        <w:r w:rsidRPr="0035143F" w:rsidR="002E548D">
          <w:rPr>
            <w:rFonts w:ascii="Times New Roman" w:hAnsi="Times New Roman" w:cs="Times New Roman"/>
            <w:sz w:val="24"/>
            <w:szCs w:val="24"/>
          </w:rPr>
          <w:t>1 m</w:t>
        </w:r>
        <w:r w:rsidRPr="0035143F" w:rsidR="002E548D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 w:rsidRPr="0035143F">
        <w:rPr>
          <w:rFonts w:ascii="Times New Roman" w:hAnsi="Times New Roman" w:cs="Times New Roman"/>
          <w:sz w:val="24"/>
          <w:szCs w:val="24"/>
        </w:rPr>
        <w:t xml:space="preserve"> al</w:t>
      </w:r>
      <w:r w:rsidRPr="0035143F" w:rsidR="002E548D">
        <w:rPr>
          <w:rFonts w:ascii="Times New Roman" w:hAnsi="Times New Roman" w:cs="Times New Roman"/>
          <w:sz w:val="24"/>
          <w:szCs w:val="24"/>
        </w:rPr>
        <w:t>ebo 1/3 000 kapacity nádrže v m</w:t>
      </w:r>
      <w:r w:rsidRPr="0035143F" w:rsidR="002E548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5143F">
        <w:rPr>
          <w:rFonts w:ascii="Times New Roman" w:hAnsi="Times New Roman" w:cs="Times New Roman"/>
          <w:sz w:val="24"/>
          <w:szCs w:val="24"/>
        </w:rPr>
        <w:t>,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4b) vypúšťanie sa uskutoční pod čiarou ponoru, pričom sa berie do úvahy umiestnenie prívodov morskej vody,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5b) vypúšťanie sa uskutoční vo vzdialenosti najmenej 12 námorných míľ od najbližšej pevniny s hĺbkou vody najmenej </w:t>
      </w:r>
      <w:smartTag w:uri="urn:schemas-microsoft-com:office:smarttags" w:element="metricconverter">
        <w:smartTagPr>
          <w:attr w:name="ProductID" w:val="9 a"/>
        </w:smartTagPr>
        <w:r w:rsidRPr="0035143F">
          <w:rPr>
            <w:rFonts w:ascii="Times New Roman" w:hAnsi="Times New Roman" w:cs="Times New Roman"/>
            <w:sz w:val="24"/>
            <w:szCs w:val="24"/>
          </w:rPr>
          <w:t>25 m</w:t>
        </w:r>
      </w:smartTag>
      <w:r w:rsidRPr="0035143F">
        <w:rPr>
          <w:rFonts w:ascii="Times New Roman" w:hAnsi="Times New Roman" w:cs="Times New Roman"/>
          <w:sz w:val="24"/>
          <w:szCs w:val="24"/>
        </w:rPr>
        <w:t>,</w:t>
      </w:r>
    </w:p>
    <w:p w:rsidR="00AC19EB" w:rsidRPr="0035143F" w:rsidP="00AC19EB">
      <w:pPr>
        <w:numPr>
          <w:numId w:val="27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1D5CF9">
        <w:rPr>
          <w:rFonts w:ascii="Times New Roman" w:hAnsi="Times New Roman" w:cs="Times New Roman"/>
          <w:sz w:val="24"/>
          <w:szCs w:val="24"/>
        </w:rPr>
        <w:t>je zakázané vypúšťať látky kategórie C do mora alebo látky prechodne ohodnotené ako také látky alebo balastovú vodu, vodu</w:t>
      </w:r>
      <w:r w:rsidRPr="0035143F">
        <w:rPr>
          <w:rFonts w:ascii="Times New Roman" w:hAnsi="Times New Roman" w:cs="Times New Roman"/>
          <w:sz w:val="24"/>
          <w:szCs w:val="24"/>
        </w:rPr>
        <w:t xml:space="preserve"> z čistenia nádrží</w:t>
      </w:r>
      <w:r w:rsidRPr="0035143F" w:rsidR="00AE1FE4">
        <w:rPr>
          <w:rFonts w:ascii="Times New Roman" w:hAnsi="Times New Roman" w:cs="Times New Roman"/>
          <w:sz w:val="24"/>
          <w:szCs w:val="24"/>
        </w:rPr>
        <w:t xml:space="preserve"> alebo iné zvyšky</w:t>
      </w:r>
      <w:r w:rsidRPr="0035143F" w:rsidR="001D5CF9">
        <w:rPr>
          <w:rFonts w:ascii="Times New Roman" w:hAnsi="Times New Roman" w:cs="Times New Roman"/>
          <w:sz w:val="24"/>
          <w:szCs w:val="24"/>
        </w:rPr>
        <w:t xml:space="preserve"> alebo zmesi</w:t>
      </w:r>
      <w:r w:rsidRPr="0035143F">
        <w:rPr>
          <w:rFonts w:ascii="Times New Roman" w:hAnsi="Times New Roman" w:cs="Times New Roman"/>
          <w:sz w:val="24"/>
          <w:szCs w:val="24"/>
        </w:rPr>
        <w:t xml:space="preserve"> obsah</w:t>
      </w:r>
      <w:r w:rsidRPr="0035143F" w:rsidR="001D5CF9">
        <w:rPr>
          <w:rFonts w:ascii="Times New Roman" w:hAnsi="Times New Roman" w:cs="Times New Roman"/>
          <w:sz w:val="24"/>
          <w:szCs w:val="24"/>
        </w:rPr>
        <w:t>ujúcich takéto látky okrem prípadu, ak</w:t>
      </w:r>
      <w:r w:rsidRPr="0035143F">
        <w:rPr>
          <w:rFonts w:ascii="Times New Roman" w:hAnsi="Times New Roman" w:cs="Times New Roman"/>
          <w:sz w:val="24"/>
          <w:szCs w:val="24"/>
        </w:rPr>
        <w:t xml:space="preserve"> sú splnené tieto podmienky: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1c) námorná loď pláva s rýchlosťou najmenej 7 uzlov, ak ide o námornú loď s vlastným pohonom alebo námorná loď pláva s rýchlosťou najmenej 4 uzly, ak ide o námornú loď bez vlastného pohonu,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2c) postupy a opatrenia pre vypúšťanie sú schválené </w:t>
      </w:r>
      <w:r w:rsidRPr="0035143F" w:rsidR="005833AC">
        <w:rPr>
          <w:rFonts w:ascii="Times New Roman" w:hAnsi="Times New Roman" w:cs="Times New Roman"/>
          <w:sz w:val="24"/>
          <w:szCs w:val="24"/>
        </w:rPr>
        <w:t>uznanou klasifikačnou spoločnosťou poverenou ministerstvom</w:t>
      </w:r>
      <w:r w:rsidRPr="0035143F">
        <w:rPr>
          <w:rFonts w:ascii="Times New Roman" w:hAnsi="Times New Roman" w:cs="Times New Roman"/>
          <w:sz w:val="24"/>
          <w:szCs w:val="24"/>
        </w:rPr>
        <w:t>; takéto postu</w:t>
      </w:r>
      <w:r w:rsidRPr="0035143F" w:rsidR="001D5CF9">
        <w:rPr>
          <w:rFonts w:ascii="Times New Roman" w:hAnsi="Times New Roman" w:cs="Times New Roman"/>
          <w:sz w:val="24"/>
          <w:szCs w:val="24"/>
        </w:rPr>
        <w:t>py a opatrenia sa zakladajú</w:t>
      </w:r>
      <w:r w:rsidRPr="0035143F">
        <w:rPr>
          <w:rFonts w:ascii="Times New Roman" w:hAnsi="Times New Roman" w:cs="Times New Roman"/>
          <w:sz w:val="24"/>
          <w:szCs w:val="24"/>
        </w:rPr>
        <w:t xml:space="preserve"> na normách vytvorených Medzinárodnou námornou organizáciou a musia zabezpečiť, aby koncentrácia a výtoková rýchlosť odpadu bola taká, že koncentrácia látky v brázde za</w:t>
      </w:r>
      <w:r w:rsidRPr="0035143F" w:rsidR="00E02F50">
        <w:rPr>
          <w:rFonts w:ascii="Times New Roman" w:hAnsi="Times New Roman" w:cs="Times New Roman"/>
          <w:sz w:val="24"/>
          <w:szCs w:val="24"/>
        </w:rPr>
        <w:t xml:space="preserve"> námornou loďou nepresahuje desať</w:t>
      </w:r>
      <w:r w:rsidRPr="0035143F">
        <w:rPr>
          <w:rFonts w:ascii="Times New Roman" w:hAnsi="Times New Roman" w:cs="Times New Roman"/>
          <w:sz w:val="24"/>
          <w:szCs w:val="24"/>
        </w:rPr>
        <w:t xml:space="preserve"> častíc na milión,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3c) maximálne množstvo vypusteného nákladu z každej nádrže a s ňou spojeného potrubia nepresahuje maximálne množstvo schválené v súlade s postupmi uvedenými v podbode 2c), ktoré nepresiahnu </w:t>
      </w:r>
      <w:smartTag w:uri="urn:schemas-microsoft-com:office:smarttags" w:element="metricconverter">
        <w:smartTagPr>
          <w:attr w:name="ProductID" w:val="9 a"/>
        </w:smartTagPr>
        <w:r w:rsidRPr="0035143F" w:rsidR="001B290B">
          <w:rPr>
            <w:rFonts w:ascii="Times New Roman" w:hAnsi="Times New Roman" w:cs="Times New Roman"/>
            <w:sz w:val="24"/>
            <w:szCs w:val="24"/>
          </w:rPr>
          <w:t>3 m</w:t>
        </w:r>
        <w:r w:rsidRPr="0035143F" w:rsidR="001B290B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 w:rsidRPr="0035143F">
        <w:rPr>
          <w:rFonts w:ascii="Times New Roman" w:hAnsi="Times New Roman" w:cs="Times New Roman"/>
          <w:sz w:val="24"/>
          <w:szCs w:val="24"/>
        </w:rPr>
        <w:t xml:space="preserve"> al</w:t>
      </w:r>
      <w:r w:rsidRPr="0035143F" w:rsidR="00690A6D">
        <w:rPr>
          <w:rFonts w:ascii="Times New Roman" w:hAnsi="Times New Roman" w:cs="Times New Roman"/>
          <w:sz w:val="24"/>
          <w:szCs w:val="24"/>
        </w:rPr>
        <w:t xml:space="preserve">ebo 1/1 000 kapacity nádrže v </w:t>
      </w:r>
      <w:r w:rsidRPr="0035143F" w:rsidR="001B290B">
        <w:rPr>
          <w:rFonts w:ascii="Times New Roman" w:hAnsi="Times New Roman" w:cs="Times New Roman"/>
          <w:sz w:val="24"/>
          <w:szCs w:val="24"/>
        </w:rPr>
        <w:t>m</w:t>
      </w:r>
      <w:r w:rsidRPr="0035143F" w:rsidR="001B290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5143F">
        <w:rPr>
          <w:rFonts w:ascii="Times New Roman" w:hAnsi="Times New Roman" w:cs="Times New Roman"/>
          <w:sz w:val="24"/>
          <w:szCs w:val="24"/>
        </w:rPr>
        <w:t>,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4c) vypúšťanie sa uskutoční pod čiarou ponoru, pričom sa berie do úvahy umiestnenie prívodov morskej vody,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5c) vypúšťanie sa uskutoční vo vzdialenosti najmenej 12 námorných míľ od najbližšej pevniny s hĺbkou vody najmenej </w:t>
      </w:r>
      <w:smartTag w:uri="urn:schemas-microsoft-com:office:smarttags" w:element="metricconverter">
        <w:smartTagPr>
          <w:attr w:name="ProductID" w:val="9 a"/>
        </w:smartTagPr>
        <w:r w:rsidRPr="0035143F">
          <w:rPr>
            <w:rFonts w:ascii="Times New Roman" w:hAnsi="Times New Roman" w:cs="Times New Roman"/>
            <w:sz w:val="24"/>
            <w:szCs w:val="24"/>
          </w:rPr>
          <w:t>25 m</w:t>
        </w:r>
      </w:smartTag>
      <w:r w:rsidRPr="0035143F">
        <w:rPr>
          <w:rFonts w:ascii="Times New Roman" w:hAnsi="Times New Roman" w:cs="Times New Roman"/>
          <w:sz w:val="24"/>
          <w:szCs w:val="24"/>
        </w:rPr>
        <w:t>,</w:t>
      </w:r>
    </w:p>
    <w:p w:rsidR="00AC19EB" w:rsidRPr="0035143F" w:rsidP="00AC19EB">
      <w:pPr>
        <w:numPr>
          <w:numId w:val="27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D251E3">
        <w:rPr>
          <w:rFonts w:ascii="Times New Roman" w:hAnsi="Times New Roman" w:cs="Times New Roman"/>
          <w:sz w:val="24"/>
          <w:szCs w:val="24"/>
        </w:rPr>
        <w:t>je zakázané vypúšťať látky kategórie D do mora alebo látky prechodne ohodnotené ako také látky alebo balastovú vodu, vodu</w:t>
      </w:r>
      <w:r w:rsidRPr="0035143F">
        <w:rPr>
          <w:rFonts w:ascii="Times New Roman" w:hAnsi="Times New Roman" w:cs="Times New Roman"/>
          <w:sz w:val="24"/>
          <w:szCs w:val="24"/>
        </w:rPr>
        <w:t xml:space="preserve"> z čistenia nádrží</w:t>
      </w:r>
      <w:r w:rsidRPr="0035143F" w:rsidR="00AE1FE4">
        <w:rPr>
          <w:rFonts w:ascii="Times New Roman" w:hAnsi="Times New Roman" w:cs="Times New Roman"/>
          <w:sz w:val="24"/>
          <w:szCs w:val="24"/>
        </w:rPr>
        <w:t xml:space="preserve"> alebo iné zvyšky</w:t>
      </w:r>
      <w:r w:rsidRPr="0035143F" w:rsidR="00D251E3">
        <w:rPr>
          <w:rFonts w:ascii="Times New Roman" w:hAnsi="Times New Roman" w:cs="Times New Roman"/>
          <w:sz w:val="24"/>
          <w:szCs w:val="24"/>
        </w:rPr>
        <w:t xml:space="preserve"> alebo zmesi obsahujúce takéto látky</w:t>
      </w:r>
      <w:r w:rsidRPr="0035143F">
        <w:rPr>
          <w:rFonts w:ascii="Times New Roman" w:hAnsi="Times New Roman" w:cs="Times New Roman"/>
          <w:sz w:val="24"/>
          <w:szCs w:val="24"/>
        </w:rPr>
        <w:t xml:space="preserve"> okrem prípa</w:t>
      </w:r>
      <w:r w:rsidRPr="0035143F" w:rsidR="00D251E3">
        <w:rPr>
          <w:rFonts w:ascii="Times New Roman" w:hAnsi="Times New Roman" w:cs="Times New Roman"/>
          <w:sz w:val="24"/>
          <w:szCs w:val="24"/>
        </w:rPr>
        <w:t>du, ak</w:t>
      </w:r>
      <w:r w:rsidRPr="0035143F">
        <w:rPr>
          <w:rFonts w:ascii="Times New Roman" w:hAnsi="Times New Roman" w:cs="Times New Roman"/>
          <w:sz w:val="24"/>
          <w:szCs w:val="24"/>
        </w:rPr>
        <w:t xml:space="preserve"> sú splnené tieto podmienky: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1d) námorná loď pláva s rýchlo</w:t>
      </w:r>
      <w:r w:rsidRPr="0035143F" w:rsidR="00EB7275">
        <w:rPr>
          <w:rFonts w:ascii="Times New Roman" w:hAnsi="Times New Roman" w:cs="Times New Roman"/>
          <w:sz w:val="24"/>
          <w:szCs w:val="24"/>
        </w:rPr>
        <w:t xml:space="preserve">sťou najmenej 7 uzlov, ak ide o </w:t>
      </w:r>
      <w:r w:rsidRPr="0035143F">
        <w:rPr>
          <w:rFonts w:ascii="Times New Roman" w:hAnsi="Times New Roman" w:cs="Times New Roman"/>
          <w:sz w:val="24"/>
          <w:szCs w:val="24"/>
        </w:rPr>
        <w:t>námornú loď s vlastným pohonom alebo námorná loď pláva s rýchlosťou najmenej 4 uzly, ak ide o námornú loď bez vlastného pohonu,</w:t>
      </w:r>
    </w:p>
    <w:p w:rsidR="00AC19EB" w:rsidRPr="0035143F" w:rsidP="00AC19EB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2d) takéto zmesi nemajú väčšiu koncentráciu ako jedna častica látky na desať častíc vody,</w:t>
      </w:r>
    </w:p>
    <w:p w:rsidR="00AC19EB" w:rsidRPr="0035143F" w:rsidP="00771667">
      <w:pPr>
        <w:bidi w:val="0"/>
        <w:adjustRightInd w:val="0"/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3d) vypúšťanie sa uskutoční vo vzdialenosti najmenej 12 námorných míľ od najbližšej pevniny.</w:t>
      </w:r>
    </w:p>
    <w:p w:rsidR="00AC19EB" w:rsidRPr="0035143F" w:rsidP="00C46B85">
      <w:pPr>
        <w:bidi w:val="0"/>
        <w:adjustRightInd w:val="0"/>
        <w:spacing w:after="120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(2) Na odstránenie zvyškov nákladu z nádrže možno použiť vetracie postupy schválené </w:t>
      </w:r>
      <w:r w:rsidRPr="0035143F" w:rsidR="005833AC">
        <w:rPr>
          <w:rFonts w:ascii="Times New Roman" w:hAnsi="Times New Roman" w:cs="Times New Roman"/>
          <w:sz w:val="24"/>
          <w:szCs w:val="24"/>
        </w:rPr>
        <w:t>uznanou klasifikačnou spoločnosťou poverenou ministerstvom</w:t>
      </w:r>
      <w:r w:rsidRPr="0035143F">
        <w:rPr>
          <w:rFonts w:ascii="Times New Roman" w:hAnsi="Times New Roman" w:cs="Times New Roman"/>
          <w:sz w:val="24"/>
          <w:szCs w:val="24"/>
        </w:rPr>
        <w:t xml:space="preserve">; </w:t>
      </w:r>
      <w:r w:rsidRPr="0035143F" w:rsidR="00AE1FE4">
        <w:rPr>
          <w:rFonts w:ascii="Times New Roman" w:hAnsi="Times New Roman" w:cs="Times New Roman"/>
          <w:sz w:val="24"/>
          <w:szCs w:val="24"/>
        </w:rPr>
        <w:t>takéto postupy sa zakladajú</w:t>
      </w:r>
      <w:r w:rsidRPr="0035143F">
        <w:rPr>
          <w:rFonts w:ascii="Times New Roman" w:hAnsi="Times New Roman" w:cs="Times New Roman"/>
          <w:sz w:val="24"/>
          <w:szCs w:val="24"/>
        </w:rPr>
        <w:t xml:space="preserve"> na normách vytvorených Medzinárodnou námornou organizáciou. </w:t>
      </w:r>
      <w:r w:rsidRPr="0035143F" w:rsidR="006232FE">
        <w:rPr>
          <w:rFonts w:ascii="Times New Roman" w:hAnsi="Times New Roman" w:cs="Times New Roman"/>
          <w:sz w:val="24"/>
          <w:szCs w:val="24"/>
        </w:rPr>
        <w:t>Na vodu</w:t>
      </w:r>
      <w:r w:rsidRPr="0035143F">
        <w:rPr>
          <w:rFonts w:ascii="Times New Roman" w:hAnsi="Times New Roman" w:cs="Times New Roman"/>
          <w:sz w:val="24"/>
          <w:szCs w:val="24"/>
        </w:rPr>
        <w:t xml:space="preserve"> dodatoč</w:t>
      </w:r>
      <w:r w:rsidRPr="0035143F" w:rsidR="006232FE">
        <w:rPr>
          <w:rFonts w:ascii="Times New Roman" w:hAnsi="Times New Roman" w:cs="Times New Roman"/>
          <w:sz w:val="24"/>
          <w:szCs w:val="24"/>
        </w:rPr>
        <w:t>ne doplnenú</w:t>
      </w:r>
      <w:r w:rsidRPr="0035143F">
        <w:rPr>
          <w:rFonts w:ascii="Times New Roman" w:hAnsi="Times New Roman" w:cs="Times New Roman"/>
          <w:sz w:val="24"/>
          <w:szCs w:val="24"/>
        </w:rPr>
        <w:t xml:space="preserve"> do nádrže</w:t>
      </w:r>
      <w:r w:rsidRPr="0035143F" w:rsidR="006232FE">
        <w:rPr>
          <w:rFonts w:ascii="Times New Roman" w:hAnsi="Times New Roman" w:cs="Times New Roman"/>
          <w:sz w:val="24"/>
          <w:szCs w:val="24"/>
        </w:rPr>
        <w:t>, ktorá</w:t>
      </w:r>
      <w:r w:rsidRPr="0035143F">
        <w:rPr>
          <w:rFonts w:ascii="Times New Roman" w:hAnsi="Times New Roman" w:cs="Times New Roman"/>
          <w:sz w:val="24"/>
          <w:szCs w:val="24"/>
        </w:rPr>
        <w:t xml:space="preserve"> sa považuje za čistú</w:t>
      </w:r>
      <w:r w:rsidRPr="0035143F" w:rsidR="006232FE">
        <w:rPr>
          <w:rFonts w:ascii="Times New Roman" w:hAnsi="Times New Roman" w:cs="Times New Roman"/>
          <w:sz w:val="24"/>
          <w:szCs w:val="24"/>
        </w:rPr>
        <w:t>, sa</w:t>
      </w:r>
      <w:r w:rsidRPr="0035143F">
        <w:rPr>
          <w:rFonts w:ascii="Times New Roman" w:hAnsi="Times New Roman" w:cs="Times New Roman"/>
          <w:sz w:val="24"/>
          <w:szCs w:val="24"/>
        </w:rPr>
        <w:t xml:space="preserve"> </w:t>
      </w:r>
      <w:r w:rsidRPr="0035143F" w:rsidR="006232FE">
        <w:rPr>
          <w:rFonts w:ascii="Times New Roman" w:hAnsi="Times New Roman" w:cs="Times New Roman"/>
          <w:sz w:val="24"/>
          <w:szCs w:val="24"/>
        </w:rPr>
        <w:t>odsek</w:t>
      </w:r>
      <w:r w:rsidRPr="0035143F" w:rsidR="009745E7">
        <w:rPr>
          <w:rFonts w:ascii="Times New Roman" w:hAnsi="Times New Roman" w:cs="Times New Roman"/>
          <w:sz w:val="24"/>
          <w:szCs w:val="24"/>
        </w:rPr>
        <w:t xml:space="preserve"> </w:t>
      </w:r>
      <w:r w:rsidRPr="0035143F" w:rsidR="008C271F">
        <w:rPr>
          <w:rFonts w:ascii="Times New Roman" w:hAnsi="Times New Roman" w:cs="Times New Roman"/>
          <w:sz w:val="24"/>
          <w:szCs w:val="24"/>
        </w:rPr>
        <w:t>1</w:t>
      </w:r>
      <w:r w:rsidRPr="0035143F" w:rsidR="006232FE">
        <w:rPr>
          <w:rFonts w:ascii="Times New Roman" w:hAnsi="Times New Roman" w:cs="Times New Roman"/>
          <w:sz w:val="24"/>
          <w:szCs w:val="24"/>
        </w:rPr>
        <w:t xml:space="preserve"> nevzťahuje.</w:t>
      </w:r>
    </w:p>
    <w:p w:rsidR="00AC19EB" w:rsidRPr="0035143F" w:rsidP="00B37EE0">
      <w:pPr>
        <w:bidi w:val="0"/>
        <w:adjustRightInd w:val="0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C46B85">
        <w:rPr>
          <w:rFonts w:ascii="Times New Roman" w:hAnsi="Times New Roman" w:cs="Times New Roman"/>
          <w:sz w:val="24"/>
          <w:szCs w:val="24"/>
        </w:rPr>
        <w:t>(3)</w:t>
      </w:r>
      <w:r w:rsidRPr="0035143F">
        <w:rPr>
          <w:rFonts w:ascii="Times New Roman" w:hAnsi="Times New Roman" w:cs="Times New Roman"/>
          <w:sz w:val="24"/>
          <w:szCs w:val="24"/>
        </w:rPr>
        <w:t xml:space="preserve"> </w:t>
      </w:r>
      <w:r w:rsidRPr="0035143F" w:rsidR="00CE4C88">
        <w:rPr>
          <w:rFonts w:ascii="Times New Roman" w:hAnsi="Times New Roman" w:cs="Times New Roman"/>
          <w:sz w:val="24"/>
          <w:szCs w:val="24"/>
        </w:rPr>
        <w:t>Je zakázané v</w:t>
      </w:r>
      <w:r w:rsidRPr="0035143F" w:rsidR="00AE1FE4">
        <w:rPr>
          <w:rFonts w:ascii="Times New Roman" w:hAnsi="Times New Roman" w:cs="Times New Roman"/>
          <w:sz w:val="24"/>
          <w:szCs w:val="24"/>
        </w:rPr>
        <w:t>ypúšťať</w:t>
      </w:r>
      <w:r w:rsidRPr="0035143F" w:rsidR="0042574B">
        <w:rPr>
          <w:rFonts w:ascii="Times New Roman" w:hAnsi="Times New Roman" w:cs="Times New Roman"/>
          <w:sz w:val="24"/>
          <w:szCs w:val="24"/>
        </w:rPr>
        <w:t xml:space="preserve"> do mora</w:t>
      </w:r>
      <w:r w:rsidRPr="0035143F">
        <w:rPr>
          <w:rFonts w:ascii="Times New Roman" w:hAnsi="Times New Roman" w:cs="Times New Roman"/>
          <w:sz w:val="24"/>
          <w:szCs w:val="24"/>
        </w:rPr>
        <w:t xml:space="preserve"> lá</w:t>
      </w:r>
      <w:r w:rsidRPr="0035143F" w:rsidR="00AE1FE4">
        <w:rPr>
          <w:rFonts w:ascii="Times New Roman" w:hAnsi="Times New Roman" w:cs="Times New Roman"/>
          <w:sz w:val="24"/>
          <w:szCs w:val="24"/>
        </w:rPr>
        <w:t>tky</w:t>
      </w:r>
      <w:r w:rsidRPr="0035143F">
        <w:rPr>
          <w:rFonts w:ascii="Times New Roman" w:hAnsi="Times New Roman" w:cs="Times New Roman"/>
          <w:sz w:val="24"/>
          <w:szCs w:val="24"/>
        </w:rPr>
        <w:t>, ktoré neboli kategorizované, prechodne ohodnotené al</w:t>
      </w:r>
      <w:r w:rsidRPr="0035143F" w:rsidR="00CE4C88">
        <w:rPr>
          <w:rFonts w:ascii="Times New Roman" w:hAnsi="Times New Roman" w:cs="Times New Roman"/>
          <w:sz w:val="24"/>
          <w:szCs w:val="24"/>
        </w:rPr>
        <w:t>ebo vyhodnotené podľa pravidla</w:t>
      </w:r>
      <w:r w:rsidRPr="0035143F">
        <w:rPr>
          <w:rFonts w:ascii="Times New Roman" w:hAnsi="Times New Roman" w:cs="Times New Roman"/>
          <w:sz w:val="24"/>
          <w:szCs w:val="24"/>
        </w:rPr>
        <w:t xml:space="preserve"> 4 odsek 1 medzinárodnej zmluvy</w:t>
      </w:r>
      <w:r w:rsidRPr="0035143F" w:rsidR="003947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143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5143F">
        <w:rPr>
          <w:rFonts w:ascii="Times New Roman" w:hAnsi="Times New Roman" w:cs="Times New Roman"/>
          <w:sz w:val="24"/>
          <w:szCs w:val="24"/>
        </w:rPr>
        <w:t>, alebo</w:t>
      </w:r>
      <w:r w:rsidRPr="0035143F" w:rsidR="00AE1FE4">
        <w:rPr>
          <w:rFonts w:ascii="Times New Roman" w:hAnsi="Times New Roman" w:cs="Times New Roman"/>
          <w:sz w:val="24"/>
          <w:szCs w:val="24"/>
        </w:rPr>
        <w:t xml:space="preserve"> balastovú vodu, vodu</w:t>
      </w:r>
      <w:r w:rsidRPr="0035143F">
        <w:rPr>
          <w:rFonts w:ascii="Times New Roman" w:hAnsi="Times New Roman" w:cs="Times New Roman"/>
          <w:sz w:val="24"/>
          <w:szCs w:val="24"/>
        </w:rPr>
        <w:t xml:space="preserve"> z</w:t>
      </w:r>
      <w:r w:rsidRPr="0035143F" w:rsidR="00221EBC">
        <w:rPr>
          <w:rFonts w:ascii="Times New Roman" w:hAnsi="Times New Roman" w:cs="Times New Roman"/>
          <w:sz w:val="24"/>
          <w:szCs w:val="24"/>
        </w:rPr>
        <w:t xml:space="preserve"> </w:t>
      </w:r>
      <w:r w:rsidRPr="0035143F">
        <w:rPr>
          <w:rFonts w:ascii="Times New Roman" w:hAnsi="Times New Roman" w:cs="Times New Roman"/>
          <w:sz w:val="24"/>
          <w:szCs w:val="24"/>
        </w:rPr>
        <w:t>čistenia nádrží</w:t>
      </w:r>
      <w:r w:rsidRPr="0035143F" w:rsidR="00AE1FE4">
        <w:rPr>
          <w:rFonts w:ascii="Times New Roman" w:hAnsi="Times New Roman" w:cs="Times New Roman"/>
          <w:sz w:val="24"/>
          <w:szCs w:val="24"/>
        </w:rPr>
        <w:t xml:space="preserve"> alebo iné zvyšky alebo zmesi</w:t>
      </w:r>
      <w:r w:rsidRPr="0035143F">
        <w:rPr>
          <w:rFonts w:ascii="Times New Roman" w:hAnsi="Times New Roman" w:cs="Times New Roman"/>
          <w:sz w:val="24"/>
          <w:szCs w:val="24"/>
        </w:rPr>
        <w:t xml:space="preserve"> obsahuj</w:t>
      </w:r>
      <w:r w:rsidRPr="0035143F" w:rsidR="00AE1FE4">
        <w:rPr>
          <w:rFonts w:ascii="Times New Roman" w:hAnsi="Times New Roman" w:cs="Times New Roman"/>
          <w:sz w:val="24"/>
          <w:szCs w:val="24"/>
        </w:rPr>
        <w:t>úce</w:t>
      </w:r>
      <w:r w:rsidRPr="0035143F" w:rsidR="00CE4C88">
        <w:rPr>
          <w:rFonts w:ascii="Times New Roman" w:hAnsi="Times New Roman" w:cs="Times New Roman"/>
          <w:sz w:val="24"/>
          <w:szCs w:val="24"/>
        </w:rPr>
        <w:t xml:space="preserve"> takéto látky.</w:t>
      </w:r>
    </w:p>
    <w:p w:rsidR="00EB122A" w:rsidRPr="0035143F" w:rsidP="00727D73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394739">
        <w:rPr>
          <w:rFonts w:ascii="Times New Roman" w:hAnsi="Times New Roman" w:cs="Times New Roman"/>
          <w:sz w:val="24"/>
          <w:szCs w:val="24"/>
        </w:rPr>
        <w:t>§ 8</w:t>
      </w:r>
    </w:p>
    <w:p w:rsidR="00727D73" w:rsidRPr="0035143F" w:rsidP="00B37EE0">
      <w:pPr>
        <w:bidi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Látky kategórie A, B a C v rámci osobitných oblastí vrátane Baltického mora</w:t>
      </w:r>
    </w:p>
    <w:p w:rsidR="00727D73" w:rsidRPr="0035143F" w:rsidP="00B37EE0">
      <w:pPr>
        <w:bidi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(1) Ak</w:t>
      </w:r>
      <w:r w:rsidRPr="0035143F" w:rsidR="005C0B1D">
        <w:rPr>
          <w:rFonts w:ascii="Times New Roman" w:hAnsi="Times New Roman" w:cs="Times New Roman"/>
          <w:sz w:val="24"/>
          <w:szCs w:val="24"/>
        </w:rPr>
        <w:t xml:space="preserve"> v</w:t>
      </w:r>
      <w:r w:rsidRPr="0035143F" w:rsidR="00394739">
        <w:rPr>
          <w:rFonts w:ascii="Times New Roman" w:hAnsi="Times New Roman" w:cs="Times New Roman"/>
          <w:sz w:val="24"/>
          <w:szCs w:val="24"/>
        </w:rPr>
        <w:t xml:space="preserve"> § 9</w:t>
      </w:r>
      <w:r w:rsidRPr="0035143F">
        <w:rPr>
          <w:rFonts w:ascii="Times New Roman" w:hAnsi="Times New Roman" w:cs="Times New Roman"/>
          <w:sz w:val="24"/>
          <w:szCs w:val="24"/>
        </w:rPr>
        <w:t xml:space="preserve"> n</w:t>
      </w:r>
      <w:r w:rsidRPr="0035143F" w:rsidR="005C0B1D">
        <w:rPr>
          <w:rFonts w:ascii="Times New Roman" w:hAnsi="Times New Roman" w:cs="Times New Roman"/>
          <w:sz w:val="24"/>
          <w:szCs w:val="24"/>
        </w:rPr>
        <w:t>i</w:t>
      </w:r>
      <w:r w:rsidRPr="0035143F">
        <w:rPr>
          <w:rFonts w:ascii="Times New Roman" w:hAnsi="Times New Roman" w:cs="Times New Roman"/>
          <w:sz w:val="24"/>
          <w:szCs w:val="24"/>
        </w:rPr>
        <w:t>e</w:t>
      </w:r>
      <w:r w:rsidRPr="0035143F" w:rsidR="005C0B1D">
        <w:rPr>
          <w:rFonts w:ascii="Times New Roman" w:hAnsi="Times New Roman" w:cs="Times New Roman"/>
          <w:sz w:val="24"/>
          <w:szCs w:val="24"/>
        </w:rPr>
        <w:t xml:space="preserve"> je ustanovené</w:t>
      </w:r>
      <w:r w:rsidRPr="0035143F">
        <w:rPr>
          <w:rFonts w:ascii="Times New Roman" w:hAnsi="Times New Roman" w:cs="Times New Roman"/>
          <w:sz w:val="24"/>
          <w:szCs w:val="24"/>
        </w:rPr>
        <w:t xml:space="preserve"> inak</w:t>
      </w:r>
      <w:r w:rsidRPr="0035143F" w:rsidR="00CE4C88">
        <w:rPr>
          <w:rFonts w:ascii="Times New Roman" w:hAnsi="Times New Roman" w:cs="Times New Roman"/>
          <w:sz w:val="24"/>
          <w:szCs w:val="24"/>
        </w:rPr>
        <w:t>,</w:t>
      </w:r>
    </w:p>
    <w:p w:rsidR="00727D73" w:rsidRPr="0035143F" w:rsidP="00727D73">
      <w:pPr>
        <w:numPr>
          <w:numId w:val="28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7A31AF">
        <w:rPr>
          <w:rFonts w:ascii="Times New Roman" w:hAnsi="Times New Roman" w:cs="Times New Roman"/>
          <w:sz w:val="24"/>
          <w:szCs w:val="24"/>
        </w:rPr>
        <w:t>je zakázané vypúšťať látky kategórie A do mora alebo látky prechodne ohodnotené ako také látky alebo balastovú vodu, vodu z čistenia nádrží alebo iné zvyšky alebo zmesi obsahujúce takéto látky</w:t>
      </w:r>
      <w:r w:rsidRPr="0035143F">
        <w:rPr>
          <w:rFonts w:ascii="Times New Roman" w:hAnsi="Times New Roman" w:cs="Times New Roman"/>
          <w:sz w:val="24"/>
          <w:szCs w:val="24"/>
        </w:rPr>
        <w:t>; ak je potrebné nádrže obsahujúce takéto látky alebo zmesi vyčistiť, vzniknuté zvyšky je potrebné vypúšťať do zberného zariadenia, ktoré poskytnú štáty hraničiace s osobitnou oblasťou v súlade s pravidlom 7 medzinárodnej zmluvy</w:t>
      </w:r>
      <w:r w:rsidRPr="0035143F" w:rsidR="003947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143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5143F">
        <w:rPr>
          <w:rFonts w:ascii="Times New Roman" w:hAnsi="Times New Roman" w:cs="Times New Roman"/>
          <w:sz w:val="24"/>
          <w:szCs w:val="24"/>
        </w:rPr>
        <w:t xml:space="preserve"> dovtedy, kým koncent</w:t>
      </w:r>
      <w:r w:rsidRPr="0035143F" w:rsidR="007A31AF">
        <w:rPr>
          <w:rFonts w:ascii="Times New Roman" w:hAnsi="Times New Roman" w:cs="Times New Roman"/>
          <w:sz w:val="24"/>
          <w:szCs w:val="24"/>
        </w:rPr>
        <w:t>rácia látky v odpade v zbernom zariadení</w:t>
      </w:r>
      <w:r w:rsidRPr="0035143F">
        <w:rPr>
          <w:rFonts w:ascii="Times New Roman" w:hAnsi="Times New Roman" w:cs="Times New Roman"/>
          <w:sz w:val="24"/>
          <w:szCs w:val="24"/>
        </w:rPr>
        <w:t xml:space="preserve"> nedosiahne hodnotu najviac 0,05 hmot</w:t>
      </w:r>
      <w:r w:rsidRPr="0035143F" w:rsidR="007A31AF">
        <w:rPr>
          <w:rFonts w:ascii="Times New Roman" w:hAnsi="Times New Roman" w:cs="Times New Roman"/>
          <w:sz w:val="24"/>
          <w:szCs w:val="24"/>
        </w:rPr>
        <w:t>nost</w:t>
      </w:r>
      <w:r w:rsidRPr="0035143F" w:rsidR="00037E1B">
        <w:rPr>
          <w:rFonts w:ascii="Times New Roman" w:hAnsi="Times New Roman" w:cs="Times New Roman"/>
          <w:sz w:val="24"/>
          <w:szCs w:val="24"/>
        </w:rPr>
        <w:t>ného percenta</w:t>
      </w:r>
      <w:r w:rsidRPr="0035143F" w:rsidR="007A31AF">
        <w:rPr>
          <w:rFonts w:ascii="Times New Roman" w:hAnsi="Times New Roman" w:cs="Times New Roman"/>
          <w:sz w:val="24"/>
          <w:szCs w:val="24"/>
        </w:rPr>
        <w:t xml:space="preserve"> a </w:t>
      </w:r>
      <w:r w:rsidRPr="0035143F">
        <w:rPr>
          <w:rFonts w:ascii="Times New Roman" w:hAnsi="Times New Roman" w:cs="Times New Roman"/>
          <w:sz w:val="24"/>
          <w:szCs w:val="24"/>
        </w:rPr>
        <w:t>nádrž</w:t>
      </w:r>
      <w:r w:rsidRPr="0035143F" w:rsidR="007A31AF">
        <w:rPr>
          <w:rFonts w:ascii="Times New Roman" w:hAnsi="Times New Roman" w:cs="Times New Roman"/>
          <w:sz w:val="24"/>
          <w:szCs w:val="24"/>
        </w:rPr>
        <w:t xml:space="preserve"> nie je</w:t>
      </w:r>
      <w:r w:rsidRPr="0035143F">
        <w:rPr>
          <w:rFonts w:ascii="Times New Roman" w:hAnsi="Times New Roman" w:cs="Times New Roman"/>
          <w:sz w:val="24"/>
          <w:szCs w:val="24"/>
        </w:rPr>
        <w:t xml:space="preserve"> prázdna</w:t>
      </w:r>
      <w:r w:rsidRPr="0035143F" w:rsidR="00037E1B">
        <w:rPr>
          <w:rFonts w:ascii="Times New Roman" w:hAnsi="Times New Roman" w:cs="Times New Roman"/>
          <w:sz w:val="24"/>
          <w:szCs w:val="24"/>
        </w:rPr>
        <w:t>,</w:t>
      </w:r>
      <w:r w:rsidRPr="0035143F">
        <w:rPr>
          <w:rFonts w:ascii="Times New Roman" w:hAnsi="Times New Roman" w:cs="Times New Roman"/>
          <w:sz w:val="24"/>
          <w:szCs w:val="24"/>
        </w:rPr>
        <w:t xml:space="preserve"> okrem žltého alebo bieleho fosforu, zvyšková koncentrácia ktorého musí dosiahnuť hodnotu 0,005 hmotnostného percenta. Vodu dodatočne dodanú do nádrže možno vypúšťať do mora, ak sú splnené tieto podmienky: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1a) námorná loď pláva s rýchlosťou najmenej 7 uzlov, ak ide o námornú loď s vlastným pohonom alebo námorná loď pláva s rýchlosťou najmenej 4 uzly, ak ide o námornú loď bez vlastného pohonu,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2a) vypúšťanie sa uskutoční pod čiarou ponoru, pričom sa berie do úvahy umiestnenie prívodov morskej vody,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3a) vypúšťanie sa uskutoční vo vzdialenosti najmenej 12 námorných míľ od najbližšej pevniny s hĺbkou vody najmenej </w:t>
      </w:r>
      <w:smartTag w:uri="urn:schemas-microsoft-com:office:smarttags" w:element="metricconverter">
        <w:smartTagPr>
          <w:attr w:name="ProductID" w:val="9 a"/>
        </w:smartTagPr>
        <w:r w:rsidRPr="0035143F">
          <w:rPr>
            <w:rFonts w:ascii="Times New Roman" w:hAnsi="Times New Roman" w:cs="Times New Roman"/>
            <w:sz w:val="24"/>
            <w:szCs w:val="24"/>
          </w:rPr>
          <w:t>25 m</w:t>
        </w:r>
      </w:smartTag>
      <w:r w:rsidRPr="0035143F">
        <w:rPr>
          <w:rFonts w:ascii="Times New Roman" w:hAnsi="Times New Roman" w:cs="Times New Roman"/>
          <w:sz w:val="24"/>
          <w:szCs w:val="24"/>
        </w:rPr>
        <w:t>,</w:t>
      </w:r>
    </w:p>
    <w:p w:rsidR="00727D73" w:rsidRPr="0035143F" w:rsidP="00727D73">
      <w:pPr>
        <w:numPr>
          <w:numId w:val="28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037E1B">
        <w:rPr>
          <w:rFonts w:ascii="Times New Roman" w:hAnsi="Times New Roman" w:cs="Times New Roman"/>
          <w:sz w:val="24"/>
          <w:szCs w:val="24"/>
        </w:rPr>
        <w:t>je zakázané vypúšťať látky kategórie B do mora alebo látky prechodne ohodnotené ako také látky alebo balastovú vodu, vodu z čistenia nádrží alebo iné zvyšky alebo zmesi obsahujúce takéto látky</w:t>
      </w:r>
      <w:r w:rsidRPr="0035143F">
        <w:rPr>
          <w:rFonts w:ascii="Times New Roman" w:hAnsi="Times New Roman" w:cs="Times New Roman"/>
          <w:sz w:val="24"/>
          <w:szCs w:val="24"/>
        </w:rPr>
        <w:t xml:space="preserve"> okrem prípadu, ak sú splnené tieto podmienky: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1b) nádrž bola vopred vyčistená v súlade s postupom schváleným </w:t>
      </w:r>
      <w:r w:rsidRPr="0035143F" w:rsidR="005833AC">
        <w:rPr>
          <w:rFonts w:ascii="Times New Roman" w:hAnsi="Times New Roman" w:cs="Times New Roman"/>
          <w:sz w:val="24"/>
          <w:szCs w:val="24"/>
        </w:rPr>
        <w:t>uznanou klasifikačnou spoločnosťou poverenou ministerstvom</w:t>
      </w:r>
      <w:r w:rsidRPr="0035143F">
        <w:rPr>
          <w:rFonts w:ascii="Times New Roman" w:hAnsi="Times New Roman" w:cs="Times New Roman"/>
          <w:sz w:val="24"/>
          <w:szCs w:val="24"/>
        </w:rPr>
        <w:t xml:space="preserve"> a zakladá sa na normách vytvorených Medzinárodnou námornou organizáciou</w:t>
      </w:r>
      <w:r w:rsidRPr="0035143F" w:rsidR="00037E1B">
        <w:rPr>
          <w:rFonts w:ascii="Times New Roman" w:hAnsi="Times New Roman" w:cs="Times New Roman"/>
          <w:sz w:val="24"/>
          <w:szCs w:val="24"/>
        </w:rPr>
        <w:t>,</w:t>
      </w:r>
      <w:r w:rsidRPr="0035143F">
        <w:rPr>
          <w:rFonts w:ascii="Times New Roman" w:hAnsi="Times New Roman" w:cs="Times New Roman"/>
          <w:sz w:val="24"/>
          <w:szCs w:val="24"/>
        </w:rPr>
        <w:t xml:space="preserve"> a voda z čistenia nádrže bola vypustená do zberného zariadenia,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2b) námorná loď pláva s rýchlosťou najmenej 7 uzlov, ak ide o námornú loď s vlastným pohonom alebo námorná loď pláva s rýchlosťou najmenej 4 uzly, ak ide o námornú loď bez vlastného pohonu,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3b) postupy a opatrenia pre vypúšťanie a čistenie sú schválené </w:t>
      </w:r>
      <w:r w:rsidRPr="0035143F" w:rsidR="00E20AEA">
        <w:rPr>
          <w:rFonts w:ascii="Times New Roman" w:hAnsi="Times New Roman" w:cs="Times New Roman"/>
          <w:sz w:val="24"/>
          <w:szCs w:val="24"/>
        </w:rPr>
        <w:t>uznanou klasifikačnou spoločnosťou poverenou ministerstvom</w:t>
      </w:r>
      <w:r w:rsidRPr="0035143F">
        <w:rPr>
          <w:rFonts w:ascii="Times New Roman" w:hAnsi="Times New Roman" w:cs="Times New Roman"/>
          <w:sz w:val="24"/>
          <w:szCs w:val="24"/>
        </w:rPr>
        <w:t>; takéto postu</w:t>
      </w:r>
      <w:r w:rsidRPr="0035143F" w:rsidR="00037E1B">
        <w:rPr>
          <w:rFonts w:ascii="Times New Roman" w:hAnsi="Times New Roman" w:cs="Times New Roman"/>
          <w:sz w:val="24"/>
          <w:szCs w:val="24"/>
        </w:rPr>
        <w:t>py a opatrenia sa zakladajú</w:t>
      </w:r>
      <w:r w:rsidRPr="0035143F">
        <w:rPr>
          <w:rFonts w:ascii="Times New Roman" w:hAnsi="Times New Roman" w:cs="Times New Roman"/>
          <w:sz w:val="24"/>
          <w:szCs w:val="24"/>
        </w:rPr>
        <w:t xml:space="preserve"> na normách vytvorených Medzinárodnou námornou organizáciou a musia zabezpečiť, aby koncentrácia a výtoková rýchlosť odpadu bola taká, že koncentrácia látky v brázde</w:t>
      </w:r>
      <w:r w:rsidRPr="0035143F" w:rsidR="00CE4C88">
        <w:rPr>
          <w:rFonts w:ascii="Times New Roman" w:hAnsi="Times New Roman" w:cs="Times New Roman"/>
          <w:sz w:val="24"/>
          <w:szCs w:val="24"/>
        </w:rPr>
        <w:t xml:space="preserve"> za námornou loďou nepresahuje jednu</w:t>
      </w:r>
      <w:r w:rsidRPr="0035143F">
        <w:rPr>
          <w:rFonts w:ascii="Times New Roman" w:hAnsi="Times New Roman" w:cs="Times New Roman"/>
          <w:sz w:val="24"/>
          <w:szCs w:val="24"/>
        </w:rPr>
        <w:t xml:space="preserve"> časticu na milión,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4b) vypúšťanie sa uskutoční pod čiarou ponoru, pričom sa berie do úvahy umiestnenie prívodov morskej vody,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5b) vypúšťanie sa uskutoční vo vzdialenosti najmenej 12 námorných míľ od najbližšej pevniny s hĺbkou vody najmenej </w:t>
      </w:r>
      <w:smartTag w:uri="urn:schemas-microsoft-com:office:smarttags" w:element="metricconverter">
        <w:smartTagPr>
          <w:attr w:name="ProductID" w:val="9 a"/>
        </w:smartTagPr>
        <w:r w:rsidRPr="0035143F">
          <w:rPr>
            <w:rFonts w:ascii="Times New Roman" w:hAnsi="Times New Roman" w:cs="Times New Roman"/>
            <w:sz w:val="24"/>
            <w:szCs w:val="24"/>
          </w:rPr>
          <w:t>25 m</w:t>
        </w:r>
      </w:smartTag>
      <w:r w:rsidRPr="0035143F">
        <w:rPr>
          <w:rFonts w:ascii="Times New Roman" w:hAnsi="Times New Roman" w:cs="Times New Roman"/>
          <w:sz w:val="24"/>
          <w:szCs w:val="24"/>
        </w:rPr>
        <w:t>,</w:t>
      </w:r>
    </w:p>
    <w:p w:rsidR="00727D73" w:rsidRPr="0035143F" w:rsidP="00727D73">
      <w:pPr>
        <w:numPr>
          <w:numId w:val="28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037E1B">
        <w:rPr>
          <w:rFonts w:ascii="Times New Roman" w:hAnsi="Times New Roman" w:cs="Times New Roman"/>
          <w:sz w:val="24"/>
          <w:szCs w:val="24"/>
        </w:rPr>
        <w:t>je zakázané vypúšťať látky kategórie C do mora alebo látky prechodne ohodnotené ako také látky alebo balastovú vodu, vodu z čistenia nádrží alebo iné zvyšky alebo zmesi obsahujúce takéto látky</w:t>
      </w:r>
      <w:r w:rsidRPr="0035143F">
        <w:rPr>
          <w:rFonts w:ascii="Times New Roman" w:hAnsi="Times New Roman" w:cs="Times New Roman"/>
          <w:sz w:val="24"/>
          <w:szCs w:val="24"/>
        </w:rPr>
        <w:t xml:space="preserve"> okrem prípadu, ak sú splnené tieto podmienky: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1c) námorná loď pláva s rýchlosťou najmenej 7 uzlov, ak ide o námornú loď s vlastným pohonom alebo námorná loď pláva s rýchlosťou najmenej 4 uzly, ak ide o námornú loď bez vlastného pohonu,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2c) postupy a opatrenia pre vypúšťanie sú schválené </w:t>
      </w:r>
      <w:r w:rsidRPr="0035143F" w:rsidR="00E20AEA">
        <w:rPr>
          <w:rFonts w:ascii="Times New Roman" w:hAnsi="Times New Roman" w:cs="Times New Roman"/>
          <w:sz w:val="24"/>
          <w:szCs w:val="24"/>
        </w:rPr>
        <w:t>uznanou klasifikačnou spoločnosťou poverenou ministerstvom</w:t>
      </w:r>
      <w:r w:rsidRPr="0035143F">
        <w:rPr>
          <w:rFonts w:ascii="Times New Roman" w:hAnsi="Times New Roman" w:cs="Times New Roman"/>
          <w:sz w:val="24"/>
          <w:szCs w:val="24"/>
        </w:rPr>
        <w:t>; takéto postu</w:t>
      </w:r>
      <w:r w:rsidRPr="0035143F" w:rsidR="00037E1B">
        <w:rPr>
          <w:rFonts w:ascii="Times New Roman" w:hAnsi="Times New Roman" w:cs="Times New Roman"/>
          <w:sz w:val="24"/>
          <w:szCs w:val="24"/>
        </w:rPr>
        <w:t>py a opatrenia sa zakladajú</w:t>
      </w:r>
      <w:r w:rsidRPr="0035143F">
        <w:rPr>
          <w:rFonts w:ascii="Times New Roman" w:hAnsi="Times New Roman" w:cs="Times New Roman"/>
          <w:sz w:val="24"/>
          <w:szCs w:val="24"/>
        </w:rPr>
        <w:t xml:space="preserve"> na normách vytvorených Medzinárodnou námornou organizáciou a musia zabezpečiť, aby koncentrácia a výtoková rýchlosť odpadu bola taká, že koncentrácia látky v brázde</w:t>
      </w:r>
      <w:r w:rsidRPr="0035143F" w:rsidR="002A20C7">
        <w:rPr>
          <w:rFonts w:ascii="Times New Roman" w:hAnsi="Times New Roman" w:cs="Times New Roman"/>
          <w:sz w:val="24"/>
          <w:szCs w:val="24"/>
        </w:rPr>
        <w:t xml:space="preserve"> za námornou loďou nepresahuje jednu</w:t>
      </w:r>
      <w:r w:rsidRPr="0035143F">
        <w:rPr>
          <w:rFonts w:ascii="Times New Roman" w:hAnsi="Times New Roman" w:cs="Times New Roman"/>
          <w:sz w:val="24"/>
          <w:szCs w:val="24"/>
        </w:rPr>
        <w:t xml:space="preserve"> časticu na milión,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3c) maximálne množstvo vypusteného nákladu z každej nádrže a s ňou spojeného potrubia nepresahuje maximálne množstvo schválené v súlade s postupmi uvedenými v podbode 2c), ktoré nepresiahnu </w:t>
      </w:r>
      <w:smartTag w:uri="urn:schemas-microsoft-com:office:smarttags" w:element="metricconverter">
        <w:smartTagPr>
          <w:attr w:name="ProductID" w:val="9 a"/>
        </w:smartTagPr>
        <w:r w:rsidRPr="0035143F" w:rsidR="002A20C7">
          <w:rPr>
            <w:rFonts w:ascii="Times New Roman" w:hAnsi="Times New Roman" w:cs="Times New Roman"/>
            <w:sz w:val="24"/>
            <w:szCs w:val="24"/>
          </w:rPr>
          <w:t>1 m</w:t>
        </w:r>
        <w:r w:rsidRPr="0035143F" w:rsidR="002A20C7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 w:rsidRPr="0035143F">
        <w:rPr>
          <w:rFonts w:ascii="Times New Roman" w:hAnsi="Times New Roman" w:cs="Times New Roman"/>
          <w:sz w:val="24"/>
          <w:szCs w:val="24"/>
        </w:rPr>
        <w:t xml:space="preserve"> al</w:t>
      </w:r>
      <w:r w:rsidRPr="0035143F" w:rsidR="002A20C7">
        <w:rPr>
          <w:rFonts w:ascii="Times New Roman" w:hAnsi="Times New Roman" w:cs="Times New Roman"/>
          <w:sz w:val="24"/>
          <w:szCs w:val="24"/>
        </w:rPr>
        <w:t>ebo 1/3 000 kapacity nádrže v m</w:t>
      </w:r>
      <w:r w:rsidRPr="0035143F" w:rsidR="002A20C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5143F">
        <w:rPr>
          <w:rFonts w:ascii="Times New Roman" w:hAnsi="Times New Roman" w:cs="Times New Roman"/>
          <w:sz w:val="24"/>
          <w:szCs w:val="24"/>
        </w:rPr>
        <w:t>,</w:t>
      </w:r>
    </w:p>
    <w:p w:rsidR="00727D73" w:rsidRPr="0035143F" w:rsidP="00727D73">
      <w:pPr>
        <w:bidi w:val="0"/>
        <w:adjustRightInd w:val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4c) vypúšťanie sa uskutoční pod čiarou ponoru, pričom sa berie do úvahy umiestnenie prívodov morskej vody,</w:t>
      </w:r>
    </w:p>
    <w:p w:rsidR="00727D73" w:rsidRPr="0035143F" w:rsidP="00D0237B">
      <w:pPr>
        <w:bidi w:val="0"/>
        <w:adjustRightInd w:val="0"/>
        <w:spacing w:after="1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5d) vypúšťanie sa uskutoční vo vzdialenosti najmenej 12 námorných míľ od najbližšej pevniny s hĺbkou vody najmenej </w:t>
      </w:r>
      <w:smartTag w:uri="urn:schemas-microsoft-com:office:smarttags" w:element="metricconverter">
        <w:smartTagPr>
          <w:attr w:name="ProductID" w:val="9 a"/>
        </w:smartTagPr>
        <w:r w:rsidRPr="0035143F">
          <w:rPr>
            <w:rFonts w:ascii="Times New Roman" w:hAnsi="Times New Roman" w:cs="Times New Roman"/>
            <w:sz w:val="24"/>
            <w:szCs w:val="24"/>
          </w:rPr>
          <w:t>25 m</w:t>
        </w:r>
      </w:smartTag>
      <w:r w:rsidRPr="0035143F">
        <w:rPr>
          <w:rFonts w:ascii="Times New Roman" w:hAnsi="Times New Roman" w:cs="Times New Roman"/>
          <w:sz w:val="24"/>
          <w:szCs w:val="24"/>
        </w:rPr>
        <w:t>.</w:t>
      </w:r>
    </w:p>
    <w:p w:rsidR="00727D73" w:rsidRPr="0035143F" w:rsidP="00D0237B">
      <w:pPr>
        <w:bidi w:val="0"/>
        <w:adjustRightInd w:val="0"/>
        <w:spacing w:after="120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(2) Na odstránenie zvyškov nákladu z nádrže možno použiť vetracie postupy schválené </w:t>
      </w:r>
      <w:r w:rsidRPr="0035143F" w:rsidR="00E20AEA">
        <w:rPr>
          <w:rFonts w:ascii="Times New Roman" w:hAnsi="Times New Roman" w:cs="Times New Roman"/>
          <w:sz w:val="24"/>
          <w:szCs w:val="24"/>
        </w:rPr>
        <w:t>uznanou klasifikačnou spoločnosťou poverenou ministerstvom</w:t>
      </w:r>
      <w:r w:rsidRPr="0035143F">
        <w:rPr>
          <w:rFonts w:ascii="Times New Roman" w:hAnsi="Times New Roman" w:cs="Times New Roman"/>
          <w:sz w:val="24"/>
          <w:szCs w:val="24"/>
        </w:rPr>
        <w:t xml:space="preserve">; </w:t>
      </w:r>
      <w:r w:rsidRPr="0035143F" w:rsidR="00A80C06">
        <w:rPr>
          <w:rFonts w:ascii="Times New Roman" w:hAnsi="Times New Roman" w:cs="Times New Roman"/>
          <w:sz w:val="24"/>
          <w:szCs w:val="24"/>
        </w:rPr>
        <w:t>takéto postupy sa zakladajú</w:t>
      </w:r>
      <w:r w:rsidRPr="0035143F">
        <w:rPr>
          <w:rFonts w:ascii="Times New Roman" w:hAnsi="Times New Roman" w:cs="Times New Roman"/>
          <w:sz w:val="24"/>
          <w:szCs w:val="24"/>
        </w:rPr>
        <w:t xml:space="preserve"> na normách vytvorených Medzinárodnou námornou organi</w:t>
      </w:r>
      <w:r w:rsidRPr="0035143F" w:rsidR="00E20AEA">
        <w:rPr>
          <w:rFonts w:ascii="Times New Roman" w:hAnsi="Times New Roman" w:cs="Times New Roman"/>
          <w:sz w:val="24"/>
          <w:szCs w:val="24"/>
        </w:rPr>
        <w:t xml:space="preserve">záciou. </w:t>
      </w:r>
      <w:r w:rsidRPr="0035143F" w:rsidR="00FD0745">
        <w:rPr>
          <w:rFonts w:ascii="Times New Roman" w:hAnsi="Times New Roman" w:cs="Times New Roman"/>
          <w:sz w:val="24"/>
          <w:szCs w:val="24"/>
        </w:rPr>
        <w:t>Na vodu</w:t>
      </w:r>
      <w:r w:rsidRPr="0035143F" w:rsidR="00602E1E">
        <w:rPr>
          <w:rFonts w:ascii="Times New Roman" w:hAnsi="Times New Roman" w:cs="Times New Roman"/>
          <w:sz w:val="24"/>
          <w:szCs w:val="24"/>
        </w:rPr>
        <w:t xml:space="preserve"> dodatočne doplnenú</w:t>
      </w:r>
      <w:r w:rsidRPr="0035143F" w:rsidR="00E20AEA">
        <w:rPr>
          <w:rFonts w:ascii="Times New Roman" w:hAnsi="Times New Roman" w:cs="Times New Roman"/>
          <w:sz w:val="24"/>
          <w:szCs w:val="24"/>
        </w:rPr>
        <w:t xml:space="preserve"> </w:t>
      </w:r>
      <w:r w:rsidRPr="0035143F">
        <w:rPr>
          <w:rFonts w:ascii="Times New Roman" w:hAnsi="Times New Roman" w:cs="Times New Roman"/>
          <w:sz w:val="24"/>
          <w:szCs w:val="24"/>
        </w:rPr>
        <w:t>do nádrže</w:t>
      </w:r>
      <w:r w:rsidRPr="0035143F" w:rsidR="00FD0745">
        <w:rPr>
          <w:rFonts w:ascii="Times New Roman" w:hAnsi="Times New Roman" w:cs="Times New Roman"/>
          <w:sz w:val="24"/>
          <w:szCs w:val="24"/>
        </w:rPr>
        <w:t>, ktorá</w:t>
      </w:r>
      <w:r w:rsidRPr="0035143F">
        <w:rPr>
          <w:rFonts w:ascii="Times New Roman" w:hAnsi="Times New Roman" w:cs="Times New Roman"/>
          <w:sz w:val="24"/>
          <w:szCs w:val="24"/>
        </w:rPr>
        <w:t xml:space="preserve"> sa považuje za čistú</w:t>
      </w:r>
      <w:r w:rsidRPr="0035143F" w:rsidR="00FD0745">
        <w:rPr>
          <w:rFonts w:ascii="Times New Roman" w:hAnsi="Times New Roman" w:cs="Times New Roman"/>
          <w:sz w:val="24"/>
          <w:szCs w:val="24"/>
        </w:rPr>
        <w:t>,</w:t>
      </w:r>
      <w:r w:rsidRPr="0035143F">
        <w:rPr>
          <w:rFonts w:ascii="Times New Roman" w:hAnsi="Times New Roman" w:cs="Times New Roman"/>
          <w:sz w:val="24"/>
          <w:szCs w:val="24"/>
        </w:rPr>
        <w:t xml:space="preserve"> </w:t>
      </w:r>
      <w:r w:rsidRPr="0035143F" w:rsidR="00FD0745">
        <w:rPr>
          <w:rFonts w:ascii="Times New Roman" w:hAnsi="Times New Roman" w:cs="Times New Roman"/>
          <w:sz w:val="24"/>
          <w:szCs w:val="24"/>
        </w:rPr>
        <w:t>s</w:t>
      </w:r>
      <w:r w:rsidRPr="0035143F">
        <w:rPr>
          <w:rFonts w:ascii="Times New Roman" w:hAnsi="Times New Roman" w:cs="Times New Roman"/>
          <w:sz w:val="24"/>
          <w:szCs w:val="24"/>
        </w:rPr>
        <w:t>a</w:t>
      </w:r>
      <w:r w:rsidRPr="0035143F" w:rsidR="00FD0745">
        <w:rPr>
          <w:rFonts w:ascii="Times New Roman" w:hAnsi="Times New Roman" w:cs="Times New Roman"/>
          <w:sz w:val="24"/>
          <w:szCs w:val="24"/>
        </w:rPr>
        <w:t xml:space="preserve"> odsek</w:t>
      </w:r>
      <w:r w:rsidRPr="0035143F" w:rsidR="00532ABE">
        <w:rPr>
          <w:rFonts w:ascii="Times New Roman" w:hAnsi="Times New Roman" w:cs="Times New Roman"/>
          <w:sz w:val="24"/>
          <w:szCs w:val="24"/>
        </w:rPr>
        <w:t xml:space="preserve"> </w:t>
      </w:r>
      <w:r w:rsidRPr="0035143F" w:rsidR="007C4357">
        <w:rPr>
          <w:rFonts w:ascii="Times New Roman" w:hAnsi="Times New Roman" w:cs="Times New Roman"/>
          <w:sz w:val="24"/>
          <w:szCs w:val="24"/>
        </w:rPr>
        <w:t>1</w:t>
      </w:r>
      <w:r w:rsidRPr="0035143F" w:rsidR="00FD0745">
        <w:rPr>
          <w:rFonts w:ascii="Times New Roman" w:hAnsi="Times New Roman" w:cs="Times New Roman"/>
          <w:sz w:val="24"/>
          <w:szCs w:val="24"/>
        </w:rPr>
        <w:t xml:space="preserve"> nevzťahuje.</w:t>
      </w:r>
    </w:p>
    <w:p w:rsidR="00727D73" w:rsidRPr="0035143F" w:rsidP="00D0237B">
      <w:pPr>
        <w:bidi w:val="0"/>
        <w:adjustRightInd w:val="0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(3) </w:t>
      </w:r>
      <w:r w:rsidRPr="0035143F" w:rsidR="00532ABE">
        <w:rPr>
          <w:rFonts w:ascii="Times New Roman" w:hAnsi="Times New Roman" w:cs="Times New Roman"/>
          <w:sz w:val="24"/>
          <w:szCs w:val="24"/>
        </w:rPr>
        <w:t>Je zakázané v</w:t>
      </w:r>
      <w:r w:rsidRPr="0035143F" w:rsidR="00A80C06">
        <w:rPr>
          <w:rFonts w:ascii="Times New Roman" w:hAnsi="Times New Roman" w:cs="Times New Roman"/>
          <w:sz w:val="24"/>
          <w:szCs w:val="24"/>
        </w:rPr>
        <w:t>ypúšťať</w:t>
      </w:r>
      <w:r w:rsidRPr="0035143F" w:rsidR="008B2195">
        <w:rPr>
          <w:rFonts w:ascii="Times New Roman" w:hAnsi="Times New Roman" w:cs="Times New Roman"/>
          <w:sz w:val="24"/>
          <w:szCs w:val="24"/>
        </w:rPr>
        <w:t xml:space="preserve"> do mora</w:t>
      </w:r>
      <w:r w:rsidRPr="0035143F" w:rsidR="00A80C06">
        <w:rPr>
          <w:rFonts w:ascii="Times New Roman" w:hAnsi="Times New Roman" w:cs="Times New Roman"/>
          <w:sz w:val="24"/>
          <w:szCs w:val="24"/>
        </w:rPr>
        <w:t xml:space="preserve"> látky</w:t>
      </w:r>
      <w:r w:rsidRPr="0035143F">
        <w:rPr>
          <w:rFonts w:ascii="Times New Roman" w:hAnsi="Times New Roman" w:cs="Times New Roman"/>
          <w:sz w:val="24"/>
          <w:szCs w:val="24"/>
        </w:rPr>
        <w:t>, ktoré neboli kategorizované, prechodne ohodnotené ale</w:t>
      </w:r>
      <w:r w:rsidRPr="0035143F" w:rsidR="00532ABE">
        <w:rPr>
          <w:rFonts w:ascii="Times New Roman" w:hAnsi="Times New Roman" w:cs="Times New Roman"/>
          <w:sz w:val="24"/>
          <w:szCs w:val="24"/>
        </w:rPr>
        <w:t>bo vyhodnotené podľa pravidla</w:t>
      </w:r>
      <w:r w:rsidRPr="0035143F">
        <w:rPr>
          <w:rFonts w:ascii="Times New Roman" w:hAnsi="Times New Roman" w:cs="Times New Roman"/>
          <w:sz w:val="24"/>
          <w:szCs w:val="24"/>
        </w:rPr>
        <w:t xml:space="preserve"> 4 odsek 1 medzinárodnej zmluvy</w:t>
      </w:r>
      <w:r w:rsidRPr="0035143F" w:rsidR="0039473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5143F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5143F">
        <w:rPr>
          <w:rFonts w:ascii="Times New Roman" w:hAnsi="Times New Roman" w:cs="Times New Roman"/>
          <w:sz w:val="24"/>
          <w:szCs w:val="24"/>
        </w:rPr>
        <w:t>, alebo</w:t>
      </w:r>
      <w:r w:rsidRPr="0035143F" w:rsidR="00A80C06">
        <w:rPr>
          <w:rFonts w:ascii="Times New Roman" w:hAnsi="Times New Roman" w:cs="Times New Roman"/>
          <w:sz w:val="24"/>
          <w:szCs w:val="24"/>
        </w:rPr>
        <w:t xml:space="preserve"> balastovú vodu, vodu z čistenia nádrží alebo iné zvyšky alebo zmesi obsahujúce</w:t>
      </w:r>
      <w:r w:rsidRPr="0035143F">
        <w:rPr>
          <w:rFonts w:ascii="Times New Roman" w:hAnsi="Times New Roman" w:cs="Times New Roman"/>
          <w:sz w:val="24"/>
          <w:szCs w:val="24"/>
        </w:rPr>
        <w:t xml:space="preserve"> takéto lát</w:t>
      </w:r>
      <w:r w:rsidRPr="0035143F" w:rsidR="00532ABE">
        <w:rPr>
          <w:rFonts w:ascii="Times New Roman" w:hAnsi="Times New Roman" w:cs="Times New Roman"/>
          <w:sz w:val="24"/>
          <w:szCs w:val="24"/>
        </w:rPr>
        <w:t>ky.</w:t>
      </w:r>
    </w:p>
    <w:p w:rsidR="00727D73" w:rsidRPr="0035143F" w:rsidP="00C5691A">
      <w:pPr>
        <w:bidi w:val="0"/>
        <w:adjustRightInd w:val="0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(4)</w:t>
      </w:r>
      <w:r w:rsidRPr="0035143F" w:rsidR="00A91508">
        <w:rPr>
          <w:rFonts w:ascii="Times New Roman" w:hAnsi="Times New Roman" w:cs="Times New Roman"/>
          <w:sz w:val="24"/>
          <w:szCs w:val="24"/>
        </w:rPr>
        <w:t xml:space="preserve"> Ustanovenia odsekov 1 až 3</w:t>
      </w:r>
      <w:r w:rsidRPr="0035143F">
        <w:rPr>
          <w:rFonts w:ascii="Times New Roman" w:hAnsi="Times New Roman" w:cs="Times New Roman"/>
          <w:sz w:val="24"/>
          <w:szCs w:val="24"/>
        </w:rPr>
        <w:t xml:space="preserve"> nezakazujú námornej lodi, aby uchovala zvyšky nákladu kategórie B alebo C a vypustila takéto zvyšky do mora mimo osobitnej oblasti v súl</w:t>
      </w:r>
      <w:r w:rsidRPr="0035143F" w:rsidR="00A91508">
        <w:rPr>
          <w:rFonts w:ascii="Times New Roman" w:hAnsi="Times New Roman" w:cs="Times New Roman"/>
          <w:sz w:val="24"/>
          <w:szCs w:val="24"/>
        </w:rPr>
        <w:t>ade s odsekom</w:t>
      </w:r>
      <w:r w:rsidRPr="0035143F">
        <w:rPr>
          <w:rFonts w:ascii="Times New Roman" w:hAnsi="Times New Roman" w:cs="Times New Roman"/>
          <w:sz w:val="24"/>
          <w:szCs w:val="24"/>
        </w:rPr>
        <w:t xml:space="preserve"> 1 písm. b) a </w:t>
      </w:r>
      <w:r w:rsidRPr="0035143F" w:rsidR="00A91508">
        <w:rPr>
          <w:rFonts w:ascii="Times New Roman" w:hAnsi="Times New Roman" w:cs="Times New Roman"/>
          <w:sz w:val="24"/>
          <w:szCs w:val="24"/>
        </w:rPr>
        <w:t>c).</w:t>
      </w:r>
    </w:p>
    <w:p w:rsidR="00FC3BAD" w:rsidRPr="0035143F" w:rsidP="00FC3BAD">
      <w:pPr>
        <w:bidi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394739">
        <w:rPr>
          <w:rFonts w:ascii="Times New Roman" w:hAnsi="Times New Roman" w:cs="Times New Roman"/>
          <w:sz w:val="24"/>
          <w:szCs w:val="24"/>
        </w:rPr>
        <w:t>§ 9</w:t>
      </w:r>
    </w:p>
    <w:p w:rsidR="00FC3BAD" w:rsidRPr="0035143F" w:rsidP="00C5691A">
      <w:pPr>
        <w:bidi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Výnimky</w:t>
      </w:r>
    </w:p>
    <w:p w:rsidR="00FC3BAD" w:rsidRPr="0035143F" w:rsidP="00B40F0C">
      <w:pPr>
        <w:bidi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(1) Ustanovenia § </w:t>
      </w:r>
      <w:smartTag w:uri="urn:schemas-microsoft-com:office:smarttags" w:element="metricconverter">
        <w:smartTagPr>
          <w:attr w:name="ProductID" w:val="7 a"/>
        </w:smartTagPr>
        <w:r w:rsidRPr="0035143F" w:rsidR="00394739">
          <w:rPr>
            <w:rFonts w:ascii="Times New Roman" w:hAnsi="Times New Roman" w:cs="Times New Roman"/>
            <w:sz w:val="24"/>
            <w:szCs w:val="24"/>
          </w:rPr>
          <w:t>7</w:t>
        </w:r>
        <w:r w:rsidRPr="0035143F">
          <w:rPr>
            <w:rFonts w:ascii="Times New Roman" w:hAnsi="Times New Roman" w:cs="Times New Roman"/>
            <w:sz w:val="24"/>
            <w:szCs w:val="24"/>
          </w:rPr>
          <w:t xml:space="preserve"> a</w:t>
        </w:r>
      </w:smartTag>
      <w:r w:rsidRPr="0035143F" w:rsidR="00394739">
        <w:rPr>
          <w:rFonts w:ascii="Times New Roman" w:hAnsi="Times New Roman" w:cs="Times New Roman"/>
          <w:sz w:val="24"/>
          <w:szCs w:val="24"/>
        </w:rPr>
        <w:t xml:space="preserve"> 8</w:t>
      </w:r>
      <w:r w:rsidRPr="0035143F" w:rsidR="00D5511A">
        <w:rPr>
          <w:rFonts w:ascii="Times New Roman" w:hAnsi="Times New Roman" w:cs="Times New Roman"/>
          <w:sz w:val="24"/>
          <w:szCs w:val="24"/>
        </w:rPr>
        <w:t xml:space="preserve"> sa nevzťahujú</w:t>
      </w:r>
      <w:r w:rsidRPr="0035143F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FC3BAD" w:rsidRPr="0035143F" w:rsidP="00FC3BAD">
      <w:pPr>
        <w:numPr>
          <w:numId w:val="25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vypúšťanie škodlivej kvapalnej látky alebo zmesí obsahujúcich takéto látky do mora potrebné na účel</w:t>
      </w:r>
      <w:r w:rsidRPr="0035143F" w:rsidR="00DD79DD">
        <w:rPr>
          <w:rFonts w:ascii="Times New Roman" w:hAnsi="Times New Roman" w:cs="Times New Roman"/>
          <w:sz w:val="24"/>
          <w:szCs w:val="24"/>
        </w:rPr>
        <w:t>y</w:t>
      </w:r>
      <w:r w:rsidRPr="0035143F">
        <w:rPr>
          <w:rFonts w:ascii="Times New Roman" w:hAnsi="Times New Roman" w:cs="Times New Roman"/>
          <w:sz w:val="24"/>
          <w:szCs w:val="24"/>
        </w:rPr>
        <w:t xml:space="preserve"> zabezpečenia bezpečnosti námornej lode alebo záchrany života na mori,</w:t>
      </w:r>
    </w:p>
    <w:p w:rsidR="00FC3BAD" w:rsidRPr="0035143F" w:rsidP="00FC3BAD">
      <w:pPr>
        <w:numPr>
          <w:numId w:val="25"/>
        </w:numPr>
        <w:bidi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vypúšťanie škodlivých kvapalných látok alebo zmesí obsahujúcich takéto látky do mora následkom poškodenia námornej lode alebo jej zariadenia:</w:t>
      </w:r>
    </w:p>
    <w:p w:rsidR="00FC3BAD" w:rsidRPr="0035143F" w:rsidP="00C5691A">
      <w:pPr>
        <w:bidi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1b. za predpokladu, že po výskyte poškodenia alebo zistení vypustenia na účel</w:t>
      </w:r>
      <w:r w:rsidRPr="0035143F" w:rsidR="00BF5235">
        <w:rPr>
          <w:rFonts w:ascii="Times New Roman" w:hAnsi="Times New Roman" w:cs="Times New Roman"/>
          <w:sz w:val="24"/>
          <w:szCs w:val="24"/>
        </w:rPr>
        <w:t>y</w:t>
      </w:r>
      <w:r w:rsidRPr="0035143F">
        <w:rPr>
          <w:rFonts w:ascii="Times New Roman" w:hAnsi="Times New Roman" w:cs="Times New Roman"/>
          <w:sz w:val="24"/>
          <w:szCs w:val="24"/>
        </w:rPr>
        <w:t xml:space="preserve"> zabránenia vypustenia alebo jeho minimalizácie sa vykonali všetky náležité opatrenia,</w:t>
      </w:r>
    </w:p>
    <w:p w:rsidR="00FC3BAD" w:rsidRPr="0035143F" w:rsidP="00C5691A">
      <w:pPr>
        <w:bidi w:val="0"/>
        <w:adjustRightInd w:val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2b. okrem prípadu, ak vlastník</w:t>
      </w:r>
      <w:r w:rsidRPr="0035143F" w:rsidR="00334194">
        <w:rPr>
          <w:rFonts w:ascii="Times New Roman" w:hAnsi="Times New Roman" w:cs="Times New Roman"/>
          <w:sz w:val="24"/>
          <w:szCs w:val="24"/>
        </w:rPr>
        <w:t xml:space="preserve"> námornej</w:t>
      </w:r>
      <w:r w:rsidRPr="0035143F">
        <w:rPr>
          <w:rFonts w:ascii="Times New Roman" w:hAnsi="Times New Roman" w:cs="Times New Roman"/>
          <w:sz w:val="24"/>
          <w:szCs w:val="24"/>
        </w:rPr>
        <w:t xml:space="preserve"> lode alebo veliteľ</w:t>
      </w:r>
      <w:r w:rsidRPr="0035143F" w:rsidR="00334194">
        <w:rPr>
          <w:rFonts w:ascii="Times New Roman" w:hAnsi="Times New Roman" w:cs="Times New Roman"/>
          <w:sz w:val="24"/>
          <w:szCs w:val="24"/>
        </w:rPr>
        <w:t xml:space="preserve"> námornej</w:t>
      </w:r>
      <w:r w:rsidRPr="0035143F">
        <w:rPr>
          <w:rFonts w:ascii="Times New Roman" w:hAnsi="Times New Roman" w:cs="Times New Roman"/>
          <w:sz w:val="24"/>
          <w:szCs w:val="24"/>
        </w:rPr>
        <w:t xml:space="preserve"> lode konal s úmyslom spôsobiť škodu, alebo nedbanlivo s tým, že vedel, že pravdepodobne by vznikla škoda, alebo</w:t>
      </w:r>
    </w:p>
    <w:p w:rsidR="00FC3BAD" w:rsidRPr="0035143F" w:rsidP="00FC3BAD">
      <w:pPr>
        <w:numPr>
          <w:numId w:val="26"/>
        </w:numPr>
        <w:bidi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 xml:space="preserve">vypúšťanie škodlivých kvapalných látok alebo zmesí obsahujúcich takéto látky do mora, schválené </w:t>
      </w:r>
      <w:r w:rsidRPr="0035143F" w:rsidR="00E20AEA">
        <w:rPr>
          <w:rFonts w:ascii="Times New Roman" w:hAnsi="Times New Roman" w:cs="Times New Roman"/>
          <w:sz w:val="24"/>
          <w:szCs w:val="24"/>
        </w:rPr>
        <w:t>uznanou klasifikačnou spoločnosťou poverenou ministerstvom</w:t>
      </w:r>
      <w:r w:rsidRPr="0035143F">
        <w:rPr>
          <w:rFonts w:ascii="Times New Roman" w:hAnsi="Times New Roman" w:cs="Times New Roman"/>
          <w:sz w:val="24"/>
          <w:szCs w:val="24"/>
        </w:rPr>
        <w:t>, ak sa používa na účel</w:t>
      </w:r>
      <w:r w:rsidRPr="0035143F" w:rsidR="00BF5235">
        <w:rPr>
          <w:rFonts w:ascii="Times New Roman" w:hAnsi="Times New Roman" w:cs="Times New Roman"/>
          <w:sz w:val="24"/>
          <w:szCs w:val="24"/>
        </w:rPr>
        <w:t>y</w:t>
      </w:r>
      <w:r w:rsidRPr="0035143F">
        <w:rPr>
          <w:rFonts w:ascii="Times New Roman" w:hAnsi="Times New Roman" w:cs="Times New Roman"/>
          <w:sz w:val="24"/>
          <w:szCs w:val="24"/>
        </w:rPr>
        <w:t xml:space="preserve"> boja proti určitým prípadom znečistenia, aby sa tak minimalizovala škoda zo znečistenia.</w:t>
      </w:r>
    </w:p>
    <w:p w:rsidR="00EB122A" w:rsidRPr="0035143F" w:rsidP="00B40F0C">
      <w:pPr>
        <w:bidi w:val="0"/>
        <w:adjustRightInd w:val="0"/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3F" w:rsidR="00FC3BAD">
        <w:rPr>
          <w:rFonts w:ascii="Times New Roman" w:hAnsi="Times New Roman" w:cs="Times New Roman"/>
          <w:sz w:val="24"/>
          <w:szCs w:val="24"/>
        </w:rPr>
        <w:t>(2) Vypúšťanie podľa odseku 1 podlieha schváleniu vlády štátu, pod ktorého jurisdikciou sa má vykonať zamýšľané vypúšťanie.</w:t>
      </w:r>
    </w:p>
    <w:p w:rsidR="00D274F0" w:rsidRPr="0035143F" w:rsidP="0094096A">
      <w:pPr>
        <w:bidi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5143F">
        <w:rPr>
          <w:rFonts w:ascii="Times New Roman" w:hAnsi="Times New Roman" w:cs="Times New Roman"/>
          <w:sz w:val="24"/>
          <w:szCs w:val="24"/>
        </w:rPr>
        <w:t>Záverečné ustanovenia</w:t>
      </w:r>
    </w:p>
    <w:p w:rsidR="002D00CF" w:rsidRPr="0035143F" w:rsidP="00D274F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2A1B46">
        <w:rPr>
          <w:rFonts w:ascii="Times New Roman" w:hAnsi="Times New Roman" w:cs="Times New Roman"/>
          <w:sz w:val="24"/>
          <w:szCs w:val="24"/>
        </w:rPr>
        <w:t>§ 10</w:t>
      </w:r>
    </w:p>
    <w:p w:rsidR="002D00CF" w:rsidRPr="0035143F" w:rsidP="00731851">
      <w:pPr>
        <w:pStyle w:val="BodyText"/>
        <w:bidi w:val="0"/>
        <w:spacing w:before="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35143F" w:rsidR="00565F1E">
        <w:rPr>
          <w:rFonts w:ascii="Times New Roman" w:hAnsi="Times New Roman" w:cs="Times New Roman"/>
          <w:sz w:val="24"/>
          <w:szCs w:val="24"/>
        </w:rPr>
        <w:t>Touto vyhláškou</w:t>
      </w:r>
      <w:r w:rsidRPr="0035143F" w:rsidR="0000294B">
        <w:rPr>
          <w:rFonts w:ascii="Times New Roman" w:hAnsi="Times New Roman" w:cs="Times New Roman"/>
          <w:sz w:val="24"/>
          <w:szCs w:val="24"/>
        </w:rPr>
        <w:t xml:space="preserve"> sa preberajú právne</w:t>
      </w:r>
      <w:r w:rsidRPr="0035143F">
        <w:rPr>
          <w:rFonts w:ascii="Times New Roman" w:hAnsi="Times New Roman" w:cs="Times New Roman"/>
          <w:sz w:val="24"/>
          <w:szCs w:val="24"/>
        </w:rPr>
        <w:t xml:space="preserve"> akt</w:t>
      </w:r>
      <w:r w:rsidRPr="0035143F" w:rsidR="0000294B">
        <w:rPr>
          <w:rFonts w:ascii="Times New Roman" w:hAnsi="Times New Roman" w:cs="Times New Roman"/>
          <w:sz w:val="24"/>
          <w:szCs w:val="24"/>
        </w:rPr>
        <w:t>y</w:t>
      </w:r>
      <w:r w:rsidRPr="0035143F">
        <w:rPr>
          <w:rFonts w:ascii="Times New Roman" w:hAnsi="Times New Roman" w:cs="Times New Roman"/>
          <w:sz w:val="24"/>
          <w:szCs w:val="24"/>
        </w:rPr>
        <w:t xml:space="preserve"> Eur</w:t>
      </w:r>
      <w:r w:rsidRPr="0035143F" w:rsidR="0000294B">
        <w:rPr>
          <w:rFonts w:ascii="Times New Roman" w:hAnsi="Times New Roman" w:cs="Times New Roman"/>
          <w:sz w:val="24"/>
          <w:szCs w:val="24"/>
        </w:rPr>
        <w:t>ópskych spoločenstiev uvedené</w:t>
      </w:r>
      <w:r w:rsidRPr="0035143F" w:rsidR="009D42CE">
        <w:rPr>
          <w:rFonts w:ascii="Times New Roman" w:hAnsi="Times New Roman" w:cs="Times New Roman"/>
          <w:sz w:val="24"/>
          <w:szCs w:val="24"/>
        </w:rPr>
        <w:t xml:space="preserve"> v</w:t>
      </w:r>
      <w:r w:rsidRPr="0035143F" w:rsidR="00D274F0">
        <w:rPr>
          <w:rFonts w:ascii="Times New Roman" w:hAnsi="Times New Roman" w:cs="Times New Roman"/>
          <w:sz w:val="24"/>
          <w:szCs w:val="24"/>
        </w:rPr>
        <w:t xml:space="preserve"> </w:t>
      </w:r>
      <w:r w:rsidRPr="0035143F" w:rsidR="006D1418">
        <w:rPr>
          <w:rFonts w:ascii="Times New Roman" w:hAnsi="Times New Roman" w:cs="Times New Roman"/>
          <w:sz w:val="24"/>
          <w:szCs w:val="24"/>
        </w:rPr>
        <w:t>prílohe</w:t>
      </w:r>
      <w:r w:rsidRPr="0035143F" w:rsidR="00F67952">
        <w:rPr>
          <w:rFonts w:ascii="Times New Roman" w:hAnsi="Times New Roman" w:cs="Times New Roman"/>
          <w:sz w:val="24"/>
          <w:szCs w:val="24"/>
        </w:rPr>
        <w:t>.</w:t>
      </w:r>
    </w:p>
    <w:p w:rsidR="002D00CF" w:rsidRPr="0035143F" w:rsidP="00D274F0">
      <w:pPr>
        <w:pStyle w:val="BodyText"/>
        <w:bidi w:val="0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35143F" w:rsidR="002A1B46">
        <w:rPr>
          <w:rFonts w:ascii="Times New Roman" w:hAnsi="Times New Roman" w:cs="Times New Roman"/>
          <w:sz w:val="24"/>
          <w:szCs w:val="24"/>
        </w:rPr>
        <w:t>§ 11</w:t>
      </w:r>
    </w:p>
    <w:p w:rsidR="00D219B8" w:rsidRPr="002F1283" w:rsidP="00D219B8">
      <w:pPr>
        <w:pStyle w:val="BodyText"/>
        <w:tabs>
          <w:tab w:val="left" w:pos="5529"/>
        </w:tabs>
        <w:bidi w:val="0"/>
        <w:spacing w:after="12000"/>
        <w:ind w:firstLine="567"/>
        <w:rPr>
          <w:rFonts w:ascii="Times New Roman" w:hAnsi="Times New Roman" w:cs="Times New Roman"/>
          <w:sz w:val="24"/>
          <w:szCs w:val="24"/>
        </w:rPr>
      </w:pPr>
      <w:r w:rsidRPr="0035143F" w:rsidR="00F67952">
        <w:rPr>
          <w:rFonts w:ascii="Times New Roman" w:hAnsi="Times New Roman" w:cs="Times New Roman"/>
          <w:sz w:val="24"/>
          <w:szCs w:val="24"/>
        </w:rPr>
        <w:t>Táto vyhláška</w:t>
      </w:r>
      <w:r w:rsidRPr="0035143F" w:rsidR="002D00CF">
        <w:rPr>
          <w:rFonts w:ascii="Times New Roman" w:hAnsi="Times New Roman" w:cs="Times New Roman"/>
          <w:sz w:val="24"/>
          <w:szCs w:val="24"/>
        </w:rPr>
        <w:t xml:space="preserve"> nadobúda účinnosť </w:t>
      </w:r>
      <w:r w:rsidRPr="0035143F" w:rsidR="00D71CE7">
        <w:rPr>
          <w:rFonts w:ascii="Times New Roman" w:hAnsi="Times New Roman" w:cs="Times New Roman"/>
          <w:sz w:val="24"/>
          <w:szCs w:val="24"/>
        </w:rPr>
        <w:t>1. septembra</w:t>
      </w:r>
      <w:r w:rsidRPr="0035143F" w:rsidR="00C743FE">
        <w:rPr>
          <w:rFonts w:ascii="Times New Roman" w:hAnsi="Times New Roman" w:cs="Times New Roman"/>
          <w:sz w:val="24"/>
          <w:szCs w:val="24"/>
        </w:rPr>
        <w:t xml:space="preserve"> </w:t>
      </w:r>
      <w:r w:rsidRPr="0035143F" w:rsidR="00FA770B">
        <w:rPr>
          <w:rFonts w:ascii="Times New Roman" w:hAnsi="Times New Roman" w:cs="Times New Roman"/>
          <w:sz w:val="24"/>
          <w:szCs w:val="24"/>
        </w:rPr>
        <w:t>2008</w:t>
      </w:r>
      <w:r w:rsidRPr="0035143F" w:rsidR="002D00CF">
        <w:rPr>
          <w:rFonts w:ascii="Times New Roman" w:hAnsi="Times New Roman" w:cs="Times New Roman"/>
          <w:sz w:val="24"/>
          <w:szCs w:val="24"/>
        </w:rPr>
        <w:t>.</w:t>
      </w:r>
    </w:p>
    <w:sectPr w:rsidSect="007F7DCD">
      <w:footerReference w:type="even" r:id="rId5"/>
      <w:footerReference w:type="default" r:id="rId6"/>
      <w:pgSz w:w="11906" w:h="16838"/>
      <w:pgMar w:top="1418" w:right="1418" w:bottom="709" w:left="1418" w:header="709" w:footer="709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CD" w:rsidP="002F65A3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7F7DCD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CD" w:rsidP="002F65A3">
    <w:pPr>
      <w:pStyle w:val="Footer"/>
      <w:framePr w:wrap="around" w:vAnchor="text" w:hAnchor="margin" w:xAlign="center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35143F">
      <w:rPr>
        <w:rStyle w:val="PageNumber"/>
        <w:rFonts w:cs="Arial"/>
        <w:noProof/>
      </w:rPr>
      <w:t>6</w:t>
    </w:r>
    <w:r>
      <w:rPr>
        <w:rStyle w:val="PageNumber"/>
        <w:rFonts w:cs="Arial"/>
      </w:rPr>
      <w:fldChar w:fldCharType="end"/>
    </w:r>
  </w:p>
  <w:p w:rsidR="007F7DCD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0CF">
      <w:pPr>
        <w:bidi w:val="0"/>
      </w:pPr>
      <w:r>
        <w:separator/>
      </w:r>
    </w:p>
  </w:footnote>
  <w:footnote w:type="continuationSeparator" w:id="1">
    <w:p w:rsidR="002D00CF">
      <w:pPr>
        <w:bidi w:val="0"/>
      </w:pPr>
      <w:r>
        <w:continuationSeparator/>
      </w:r>
    </w:p>
  </w:footnote>
  <w:footnote w:id="2">
    <w:p w:rsidP="005B4CC0">
      <w:pPr>
        <w:pStyle w:val="FootnoteText"/>
        <w:bidi w:val="0"/>
        <w:ind w:left="142" w:hanging="142"/>
      </w:pPr>
      <w:r w:rsidR="005B4CC0">
        <w:rPr>
          <w:rStyle w:val="FootnoteReference"/>
        </w:rPr>
        <w:footnoteRef/>
      </w:r>
      <w:r w:rsidR="00B87163">
        <w:rPr>
          <w:rFonts w:ascii="Times New Roman" w:hAnsi="Times New Roman" w:cs="Times New Roman"/>
          <w:vertAlign w:val="superscript"/>
        </w:rPr>
        <w:t>)</w:t>
      </w:r>
      <w:r w:rsidR="005B4CC0">
        <w:t xml:space="preserve"> </w:t>
      </w:r>
      <w:r w:rsidR="005B4CC0">
        <w:rPr>
          <w:rFonts w:ascii="Times New Roman" w:hAnsi="Times New Roman" w:cs="Times New Roman"/>
        </w:rPr>
        <w:t xml:space="preserve">Príloha II </w:t>
      </w:r>
      <w:r w:rsidRPr="00B7151C" w:rsidR="005B4CC0">
        <w:rPr>
          <w:rFonts w:ascii="Times New Roman" w:hAnsi="Times New Roman" w:cs="Times New Roman"/>
        </w:rPr>
        <w:t>Medzinárodného dohovoru o zabránení znečisťovania z lodí (MARPOL 1973) v znení  neskorších predpisov (oznámenie Ministerstva zahraničných vecí Slovenskej republiky č. 165/2001 Z. z.).</w:t>
      </w:r>
    </w:p>
  </w:footnote>
  <w:footnote w:id="3">
    <w:p w:rsidR="004F0255" w:rsidRPr="007B3EB4" w:rsidP="004F0255">
      <w:pPr>
        <w:pStyle w:val="FootnoteText"/>
        <w:bidi w:val="0"/>
        <w:ind w:left="142" w:hanging="142"/>
        <w:rPr>
          <w:rFonts w:ascii="Times New Roman" w:hAnsi="Times New Roman" w:cs="Times New Roman"/>
        </w:rPr>
      </w:pPr>
      <w:r w:rsidRPr="004F0255">
        <w:rPr>
          <w:rStyle w:val="FootnoteReference"/>
          <w:rFonts w:ascii="Times New Roman" w:hAnsi="Times New Roman"/>
        </w:rPr>
        <w:footnoteRef/>
      </w:r>
      <w:r w:rsidR="000E40A1">
        <w:rPr>
          <w:rFonts w:ascii="Times New Roman" w:hAnsi="Times New Roman" w:cs="Times New Roman"/>
          <w:vertAlign w:val="superscript"/>
        </w:rPr>
        <w:t>)</w:t>
      </w:r>
      <w:r w:rsidRPr="004F0255">
        <w:rPr>
          <w:rFonts w:ascii="Times New Roman" w:hAnsi="Times New Roman" w:cs="Times New Roman"/>
        </w:rPr>
        <w:t xml:space="preserve"> </w:t>
      </w:r>
      <w:r w:rsidRPr="007B3EB4">
        <w:rPr>
          <w:rFonts w:ascii="Times New Roman" w:hAnsi="Times New Roman" w:cs="Times New Roman"/>
        </w:rPr>
        <w:t>Príloha I Medzinárodného dohovoru o zabránení znečisťovania z lodí (MARPOL 1973) v znení  neskorších predpisov (oznámenie Ministerstva zahraničných vecí Slovenskej republiky č. 165/2001 Z. z.).</w:t>
      </w:r>
    </w:p>
    <w:p w:rsidP="004F0255">
      <w:pPr>
        <w:pStyle w:val="FootnoteText"/>
        <w:bidi w:val="0"/>
        <w:ind w:left="142" w:hanging="142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BA9"/>
    <w:multiLevelType w:val="hybridMultilevel"/>
    <w:tmpl w:val="87AC698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09189C"/>
    <w:multiLevelType w:val="hybridMultilevel"/>
    <w:tmpl w:val="A48C26F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0A4CD4"/>
    <w:multiLevelType w:val="hybridMultilevel"/>
    <w:tmpl w:val="3A82E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897383A"/>
    <w:multiLevelType w:val="hybridMultilevel"/>
    <w:tmpl w:val="8A684C36"/>
    <w:lvl w:ilvl="0">
      <w:start w:val="1"/>
      <w:numFmt w:val="lowerLetter"/>
      <w:lvlText w:val="%1) "/>
      <w:lvlJc w:val="left"/>
      <w:pPr>
        <w:tabs>
          <w:tab w:val="num" w:pos="1080"/>
        </w:tabs>
        <w:ind w:left="207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  <w:lvl w:ilvl="1">
      <w:start w:val="1"/>
      <w:numFmt w:val="lowerLetter"/>
      <w:lvlText w:val="%2) "/>
      <w:lvlJc w:val="left"/>
      <w:pPr>
        <w:tabs>
          <w:tab w:val="num" w:pos="372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  <w:lvl w:ilvl="2">
      <w:start w:val="1"/>
      <w:numFmt w:val="lowerLetter"/>
      <w:lvlText w:val="(%3)"/>
      <w:lvlJc w:val="left"/>
      <w:pPr>
        <w:tabs>
          <w:tab w:val="num" w:pos="2685"/>
        </w:tabs>
        <w:ind w:left="2685" w:hanging="70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760F5C"/>
    <w:multiLevelType w:val="hybridMultilevel"/>
    <w:tmpl w:val="F04077F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22C478A"/>
    <w:multiLevelType w:val="hybridMultilevel"/>
    <w:tmpl w:val="947E3026"/>
    <w:lvl w:ilvl="0">
      <w:start w:val="1"/>
      <w:numFmt w:val="lowerLetter"/>
      <w:lvlText w:val="%1) "/>
      <w:lvlJc w:val="left"/>
      <w:pPr>
        <w:tabs>
          <w:tab w:val="num" w:pos="-708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1424550C"/>
    <w:multiLevelType w:val="multilevel"/>
    <w:tmpl w:val="F222A5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  <w:rtl w:val="0"/>
        <w:cs w:val="0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675"/>
        </w:tabs>
        <w:ind w:left="3675" w:hanging="435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5F4632D"/>
    <w:multiLevelType w:val="hybridMultilevel"/>
    <w:tmpl w:val="3C1C8382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79A308D"/>
    <w:multiLevelType w:val="hybridMultilevel"/>
    <w:tmpl w:val="75ACC162"/>
    <w:lvl w:ilvl="0">
      <w:start w:val="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19AE4F48"/>
    <w:multiLevelType w:val="hybridMultilevel"/>
    <w:tmpl w:val="8BF84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EF66DA8"/>
    <w:multiLevelType w:val="hybridMultilevel"/>
    <w:tmpl w:val="27FEB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67638E5"/>
    <w:multiLevelType w:val="hybridMultilevel"/>
    <w:tmpl w:val="1FDCA0F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ACF112F"/>
    <w:multiLevelType w:val="multilevel"/>
    <w:tmpl w:val="F04077F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B004833"/>
    <w:multiLevelType w:val="hybridMultilevel"/>
    <w:tmpl w:val="3EC45874"/>
    <w:lvl w:ilvl="0">
      <w:start w:val="1"/>
      <w:numFmt w:val="decimal"/>
      <w:lvlText w:val="(%1) "/>
      <w:lvlJc w:val="left"/>
      <w:pPr>
        <w:tabs>
          <w:tab w:val="num" w:pos="284"/>
        </w:tabs>
        <w:ind w:left="127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C49188E"/>
    <w:multiLevelType w:val="hybridMultilevel"/>
    <w:tmpl w:val="468CF9DA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  <w:rtl w:val="0"/>
        <w:cs w:val="0"/>
      </w:rPr>
    </w:lvl>
  </w:abstractNum>
  <w:abstractNum w:abstractNumId="15">
    <w:nsid w:val="2FE235AF"/>
    <w:multiLevelType w:val="multilevel"/>
    <w:tmpl w:val="468CF9DA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  <w:rtl w:val="0"/>
        <w:cs w:val="0"/>
      </w:rPr>
    </w:lvl>
  </w:abstractNum>
  <w:abstractNum w:abstractNumId="16">
    <w:nsid w:val="30822C15"/>
    <w:multiLevelType w:val="hybridMultilevel"/>
    <w:tmpl w:val="0A7820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0F8677D"/>
    <w:multiLevelType w:val="multilevel"/>
    <w:tmpl w:val="ECD07DC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23676E4"/>
    <w:multiLevelType w:val="hybridMultilevel"/>
    <w:tmpl w:val="1B56FB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60C2EEC"/>
    <w:multiLevelType w:val="singleLevel"/>
    <w:tmpl w:val="265E6C2A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</w:abstractNum>
  <w:abstractNum w:abstractNumId="20">
    <w:nsid w:val="41ED6943"/>
    <w:multiLevelType w:val="hybridMultilevel"/>
    <w:tmpl w:val="FB62774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274130C"/>
    <w:multiLevelType w:val="hybridMultilevel"/>
    <w:tmpl w:val="F0AA675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7722559"/>
    <w:multiLevelType w:val="hybridMultilevel"/>
    <w:tmpl w:val="E474C7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  <w:rtl w:val="0"/>
        <w:cs w:val="0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2"/>
      <w:numFmt w:val="decimal"/>
      <w:lvlText w:val="(%5)"/>
      <w:lvlJc w:val="left"/>
      <w:pPr>
        <w:tabs>
          <w:tab w:val="num" w:pos="3675"/>
        </w:tabs>
        <w:ind w:left="3675" w:hanging="435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273565E"/>
    <w:multiLevelType w:val="hybridMultilevel"/>
    <w:tmpl w:val="05F03B0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  <w:rtl w:val="0"/>
        <w:cs w:val="0"/>
      </w:rPr>
    </w:lvl>
  </w:abstractNum>
  <w:abstractNum w:abstractNumId="24">
    <w:nsid w:val="54686619"/>
    <w:multiLevelType w:val="hybridMultilevel"/>
    <w:tmpl w:val="A462B39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9D92EC4"/>
    <w:multiLevelType w:val="hybridMultilevel"/>
    <w:tmpl w:val="E4D41F6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  <w:rtl w:val="0"/>
        <w:cs w:val="0"/>
      </w:rPr>
    </w:lvl>
  </w:abstractNum>
  <w:abstractNum w:abstractNumId="26">
    <w:nsid w:val="5EA3579D"/>
    <w:multiLevelType w:val="hybridMultilevel"/>
    <w:tmpl w:val="974A6680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68C6615"/>
    <w:multiLevelType w:val="hybridMultilevel"/>
    <w:tmpl w:val="F5A07F36"/>
    <w:lvl w:ilvl="0">
      <w:start w:val="3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9EB1D60"/>
    <w:multiLevelType w:val="hybridMultilevel"/>
    <w:tmpl w:val="4CBE7584"/>
    <w:lvl w:ilvl="0">
      <w:start w:val="1"/>
      <w:numFmt w:val="lowerLetter"/>
      <w:lvlText w:val="%1) "/>
      <w:lvlJc w:val="left"/>
      <w:pPr>
        <w:tabs>
          <w:tab w:val="num" w:pos="372"/>
        </w:tabs>
        <w:ind w:left="13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6E4F116F"/>
    <w:multiLevelType w:val="hybridMultilevel"/>
    <w:tmpl w:val="0A1C48E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7FE2A09"/>
    <w:multiLevelType w:val="hybridMultilevel"/>
    <w:tmpl w:val="34527EE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7AAE31F2"/>
    <w:multiLevelType w:val="hybridMultilevel"/>
    <w:tmpl w:val="8312CA6C"/>
    <w:lvl w:ilvl="0">
      <w:start w:val="1"/>
      <w:numFmt w:val="decimal"/>
      <w:lvlText w:val="(%1) "/>
      <w:lvlJc w:val="left"/>
      <w:pPr>
        <w:tabs>
          <w:tab w:val="num" w:pos="284"/>
        </w:tabs>
        <w:ind w:left="127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i w:val="0"/>
        <w:iCs w:val="0"/>
        <w:sz w:val="24"/>
        <w:szCs w:val="24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B7764EE"/>
    <w:multiLevelType w:val="hybridMultilevel"/>
    <w:tmpl w:val="8EF6204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2"/>
  </w:num>
  <w:num w:numId="2">
    <w:abstractNumId w:val="2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14"/>
  </w:num>
  <w:num w:numId="10">
    <w:abstractNumId w:val="25"/>
  </w:num>
  <w:num w:numId="11">
    <w:abstractNumId w:val="23"/>
  </w:num>
  <w:num w:numId="12">
    <w:abstractNumId w:val="28"/>
  </w:num>
  <w:num w:numId="13">
    <w:abstractNumId w:val="31"/>
  </w:num>
  <w:num w:numId="14">
    <w:abstractNumId w:val="15"/>
  </w:num>
  <w:num w:numId="15">
    <w:abstractNumId w:val="13"/>
  </w:num>
  <w:num w:numId="16">
    <w:abstractNumId w:val="6"/>
  </w:num>
  <w:num w:numId="17">
    <w:abstractNumId w:val="1"/>
  </w:num>
  <w:num w:numId="18">
    <w:abstractNumId w:val="32"/>
  </w:num>
  <w:num w:numId="19">
    <w:abstractNumId w:val="16"/>
  </w:num>
  <w:num w:numId="20">
    <w:abstractNumId w:val="18"/>
  </w:num>
  <w:num w:numId="21">
    <w:abstractNumId w:val="21"/>
  </w:num>
  <w:num w:numId="22">
    <w:abstractNumId w:val="17"/>
  </w:num>
  <w:num w:numId="23">
    <w:abstractNumId w:val="8"/>
  </w:num>
  <w:num w:numId="24">
    <w:abstractNumId w:val="30"/>
  </w:num>
  <w:num w:numId="25">
    <w:abstractNumId w:val="11"/>
  </w:num>
  <w:num w:numId="26">
    <w:abstractNumId w:val="27"/>
  </w:num>
  <w:num w:numId="27">
    <w:abstractNumId w:val="24"/>
  </w:num>
  <w:num w:numId="28">
    <w:abstractNumId w:val="0"/>
  </w:num>
  <w:num w:numId="29">
    <w:abstractNumId w:val="29"/>
  </w:num>
  <w:num w:numId="30">
    <w:abstractNumId w:val="4"/>
  </w:num>
  <w:num w:numId="31">
    <w:abstractNumId w:val="12"/>
  </w:num>
  <w:num w:numId="32">
    <w:abstractNumId w:val="19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noPunctuationKerning/>
  <w:characterSpacingControl w:val="doNotCompress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D00CF"/>
    <w:rsid w:val="0000294B"/>
    <w:rsid w:val="000166FE"/>
    <w:rsid w:val="0002335B"/>
    <w:rsid w:val="0002465D"/>
    <w:rsid w:val="000352E2"/>
    <w:rsid w:val="00036D5A"/>
    <w:rsid w:val="00037E1B"/>
    <w:rsid w:val="00042D7D"/>
    <w:rsid w:val="00043DB3"/>
    <w:rsid w:val="00047D1A"/>
    <w:rsid w:val="00060285"/>
    <w:rsid w:val="00067C41"/>
    <w:rsid w:val="0007052E"/>
    <w:rsid w:val="0007241E"/>
    <w:rsid w:val="0007250F"/>
    <w:rsid w:val="00077DF1"/>
    <w:rsid w:val="00082D36"/>
    <w:rsid w:val="000862A4"/>
    <w:rsid w:val="000911AB"/>
    <w:rsid w:val="000917CC"/>
    <w:rsid w:val="00092C43"/>
    <w:rsid w:val="00095554"/>
    <w:rsid w:val="00096127"/>
    <w:rsid w:val="000A61F6"/>
    <w:rsid w:val="000B6EA9"/>
    <w:rsid w:val="000C0279"/>
    <w:rsid w:val="000C5640"/>
    <w:rsid w:val="000E40A1"/>
    <w:rsid w:val="000F28B5"/>
    <w:rsid w:val="0010188A"/>
    <w:rsid w:val="00106C83"/>
    <w:rsid w:val="00116F17"/>
    <w:rsid w:val="001244E6"/>
    <w:rsid w:val="0013052A"/>
    <w:rsid w:val="0013554B"/>
    <w:rsid w:val="00140668"/>
    <w:rsid w:val="00142E21"/>
    <w:rsid w:val="00150599"/>
    <w:rsid w:val="00171B93"/>
    <w:rsid w:val="001757E3"/>
    <w:rsid w:val="001759F1"/>
    <w:rsid w:val="001828E9"/>
    <w:rsid w:val="00184F59"/>
    <w:rsid w:val="001859AD"/>
    <w:rsid w:val="00185D9E"/>
    <w:rsid w:val="00193602"/>
    <w:rsid w:val="00194479"/>
    <w:rsid w:val="001952B7"/>
    <w:rsid w:val="00197136"/>
    <w:rsid w:val="00197CAA"/>
    <w:rsid w:val="001A1FA6"/>
    <w:rsid w:val="001B290B"/>
    <w:rsid w:val="001B559A"/>
    <w:rsid w:val="001C282B"/>
    <w:rsid w:val="001C3242"/>
    <w:rsid w:val="001C40BB"/>
    <w:rsid w:val="001C69D0"/>
    <w:rsid w:val="001D2B2C"/>
    <w:rsid w:val="001D5CF9"/>
    <w:rsid w:val="001E18A1"/>
    <w:rsid w:val="00207BB7"/>
    <w:rsid w:val="00216BF2"/>
    <w:rsid w:val="002201E5"/>
    <w:rsid w:val="00221EBC"/>
    <w:rsid w:val="00225DA4"/>
    <w:rsid w:val="0023457E"/>
    <w:rsid w:val="00237615"/>
    <w:rsid w:val="002409FA"/>
    <w:rsid w:val="00245471"/>
    <w:rsid w:val="00252558"/>
    <w:rsid w:val="00253684"/>
    <w:rsid w:val="0026108C"/>
    <w:rsid w:val="00264234"/>
    <w:rsid w:val="00281997"/>
    <w:rsid w:val="0028207B"/>
    <w:rsid w:val="00287ACE"/>
    <w:rsid w:val="002A021F"/>
    <w:rsid w:val="002A103F"/>
    <w:rsid w:val="002A118A"/>
    <w:rsid w:val="002A1B46"/>
    <w:rsid w:val="002A20C7"/>
    <w:rsid w:val="002B1F7E"/>
    <w:rsid w:val="002B5C60"/>
    <w:rsid w:val="002B60BB"/>
    <w:rsid w:val="002C32C1"/>
    <w:rsid w:val="002D00CF"/>
    <w:rsid w:val="002D103E"/>
    <w:rsid w:val="002D4208"/>
    <w:rsid w:val="002E013B"/>
    <w:rsid w:val="002E0DE4"/>
    <w:rsid w:val="002E1CC1"/>
    <w:rsid w:val="002E4574"/>
    <w:rsid w:val="002E548D"/>
    <w:rsid w:val="002E6223"/>
    <w:rsid w:val="002E7FCF"/>
    <w:rsid w:val="002F1283"/>
    <w:rsid w:val="002F3487"/>
    <w:rsid w:val="002F5E31"/>
    <w:rsid w:val="002F6263"/>
    <w:rsid w:val="002F65A3"/>
    <w:rsid w:val="002F6B2A"/>
    <w:rsid w:val="0031340A"/>
    <w:rsid w:val="00315333"/>
    <w:rsid w:val="003234F3"/>
    <w:rsid w:val="00326C77"/>
    <w:rsid w:val="00331000"/>
    <w:rsid w:val="00334194"/>
    <w:rsid w:val="00336746"/>
    <w:rsid w:val="00341DDE"/>
    <w:rsid w:val="003438E7"/>
    <w:rsid w:val="003454FA"/>
    <w:rsid w:val="00346E32"/>
    <w:rsid w:val="0035143F"/>
    <w:rsid w:val="00351F9B"/>
    <w:rsid w:val="0036120D"/>
    <w:rsid w:val="00361227"/>
    <w:rsid w:val="00363EC7"/>
    <w:rsid w:val="00365313"/>
    <w:rsid w:val="0037239A"/>
    <w:rsid w:val="00373D60"/>
    <w:rsid w:val="0038171F"/>
    <w:rsid w:val="00384F3D"/>
    <w:rsid w:val="003933EE"/>
    <w:rsid w:val="00394739"/>
    <w:rsid w:val="003958D3"/>
    <w:rsid w:val="003A17B0"/>
    <w:rsid w:val="003A1AB6"/>
    <w:rsid w:val="003A67C9"/>
    <w:rsid w:val="003B0A22"/>
    <w:rsid w:val="003B1DF6"/>
    <w:rsid w:val="003B670B"/>
    <w:rsid w:val="003C52E3"/>
    <w:rsid w:val="003C5430"/>
    <w:rsid w:val="003D1A63"/>
    <w:rsid w:val="003D2C1A"/>
    <w:rsid w:val="003E41C9"/>
    <w:rsid w:val="003E747E"/>
    <w:rsid w:val="003F44CC"/>
    <w:rsid w:val="00403178"/>
    <w:rsid w:val="0040653C"/>
    <w:rsid w:val="00411DB9"/>
    <w:rsid w:val="00416C76"/>
    <w:rsid w:val="00416FD0"/>
    <w:rsid w:val="0042574B"/>
    <w:rsid w:val="004271CE"/>
    <w:rsid w:val="004342B3"/>
    <w:rsid w:val="004371EB"/>
    <w:rsid w:val="00441E07"/>
    <w:rsid w:val="00450BC5"/>
    <w:rsid w:val="00451F5E"/>
    <w:rsid w:val="00453D01"/>
    <w:rsid w:val="00461439"/>
    <w:rsid w:val="004653C2"/>
    <w:rsid w:val="0047105E"/>
    <w:rsid w:val="00477D2D"/>
    <w:rsid w:val="00480FDE"/>
    <w:rsid w:val="004878B3"/>
    <w:rsid w:val="00487C7F"/>
    <w:rsid w:val="00492596"/>
    <w:rsid w:val="004A1ED8"/>
    <w:rsid w:val="004A2EFF"/>
    <w:rsid w:val="004A3537"/>
    <w:rsid w:val="004B1DEB"/>
    <w:rsid w:val="004C3A47"/>
    <w:rsid w:val="004C3D9E"/>
    <w:rsid w:val="004C44B3"/>
    <w:rsid w:val="004C76D4"/>
    <w:rsid w:val="004D34BF"/>
    <w:rsid w:val="004D57FD"/>
    <w:rsid w:val="004D5AD1"/>
    <w:rsid w:val="004E30FC"/>
    <w:rsid w:val="004F0255"/>
    <w:rsid w:val="004F68CD"/>
    <w:rsid w:val="004F7D36"/>
    <w:rsid w:val="00500371"/>
    <w:rsid w:val="00502CAD"/>
    <w:rsid w:val="005066D5"/>
    <w:rsid w:val="005123B6"/>
    <w:rsid w:val="00522FB2"/>
    <w:rsid w:val="0052395B"/>
    <w:rsid w:val="00532ABE"/>
    <w:rsid w:val="0053629D"/>
    <w:rsid w:val="00546039"/>
    <w:rsid w:val="0054695E"/>
    <w:rsid w:val="0055091F"/>
    <w:rsid w:val="00564447"/>
    <w:rsid w:val="00564910"/>
    <w:rsid w:val="00565F1E"/>
    <w:rsid w:val="0057017E"/>
    <w:rsid w:val="00580E2D"/>
    <w:rsid w:val="005815AE"/>
    <w:rsid w:val="005833AC"/>
    <w:rsid w:val="005935F4"/>
    <w:rsid w:val="005945E6"/>
    <w:rsid w:val="005946D8"/>
    <w:rsid w:val="00595130"/>
    <w:rsid w:val="005A4172"/>
    <w:rsid w:val="005A73EE"/>
    <w:rsid w:val="005B0120"/>
    <w:rsid w:val="005B1A58"/>
    <w:rsid w:val="005B4CC0"/>
    <w:rsid w:val="005C0B1D"/>
    <w:rsid w:val="005C0FED"/>
    <w:rsid w:val="005C1E3C"/>
    <w:rsid w:val="005D032D"/>
    <w:rsid w:val="005E0821"/>
    <w:rsid w:val="005E45EA"/>
    <w:rsid w:val="005F0706"/>
    <w:rsid w:val="005F3060"/>
    <w:rsid w:val="005F431D"/>
    <w:rsid w:val="00602600"/>
    <w:rsid w:val="00602A9F"/>
    <w:rsid w:val="00602E1E"/>
    <w:rsid w:val="00612879"/>
    <w:rsid w:val="00616472"/>
    <w:rsid w:val="00616A5F"/>
    <w:rsid w:val="006232FE"/>
    <w:rsid w:val="0063688D"/>
    <w:rsid w:val="00636910"/>
    <w:rsid w:val="0064003B"/>
    <w:rsid w:val="00645D2B"/>
    <w:rsid w:val="006502BD"/>
    <w:rsid w:val="00652FBC"/>
    <w:rsid w:val="006551CD"/>
    <w:rsid w:val="00671754"/>
    <w:rsid w:val="00671EC8"/>
    <w:rsid w:val="00680CB5"/>
    <w:rsid w:val="00683C41"/>
    <w:rsid w:val="00684947"/>
    <w:rsid w:val="006864D7"/>
    <w:rsid w:val="00690A6D"/>
    <w:rsid w:val="00692F05"/>
    <w:rsid w:val="00694B19"/>
    <w:rsid w:val="006A3757"/>
    <w:rsid w:val="006A4B22"/>
    <w:rsid w:val="006A6667"/>
    <w:rsid w:val="006C5704"/>
    <w:rsid w:val="006C7846"/>
    <w:rsid w:val="006C7B99"/>
    <w:rsid w:val="006D1418"/>
    <w:rsid w:val="006D1EBB"/>
    <w:rsid w:val="006D3933"/>
    <w:rsid w:val="006E0477"/>
    <w:rsid w:val="006E128D"/>
    <w:rsid w:val="006E3B1B"/>
    <w:rsid w:val="006F75F9"/>
    <w:rsid w:val="00717FD2"/>
    <w:rsid w:val="00727254"/>
    <w:rsid w:val="00727D73"/>
    <w:rsid w:val="00731851"/>
    <w:rsid w:val="00732B8A"/>
    <w:rsid w:val="0074098F"/>
    <w:rsid w:val="00741E2F"/>
    <w:rsid w:val="00747DBF"/>
    <w:rsid w:val="007504DD"/>
    <w:rsid w:val="00757335"/>
    <w:rsid w:val="00762889"/>
    <w:rsid w:val="00771667"/>
    <w:rsid w:val="007745B1"/>
    <w:rsid w:val="00775908"/>
    <w:rsid w:val="00783BA7"/>
    <w:rsid w:val="00793C06"/>
    <w:rsid w:val="007A15D4"/>
    <w:rsid w:val="007A31AF"/>
    <w:rsid w:val="007B256E"/>
    <w:rsid w:val="007B3EB4"/>
    <w:rsid w:val="007B51CA"/>
    <w:rsid w:val="007B611F"/>
    <w:rsid w:val="007C1707"/>
    <w:rsid w:val="007C4357"/>
    <w:rsid w:val="007E2874"/>
    <w:rsid w:val="007F0A0B"/>
    <w:rsid w:val="007F3808"/>
    <w:rsid w:val="007F7DCD"/>
    <w:rsid w:val="0080253D"/>
    <w:rsid w:val="008028AD"/>
    <w:rsid w:val="00812B22"/>
    <w:rsid w:val="008134D7"/>
    <w:rsid w:val="00826C82"/>
    <w:rsid w:val="00830007"/>
    <w:rsid w:val="00847A38"/>
    <w:rsid w:val="00852880"/>
    <w:rsid w:val="00856830"/>
    <w:rsid w:val="008719F3"/>
    <w:rsid w:val="00882133"/>
    <w:rsid w:val="00894F2B"/>
    <w:rsid w:val="008979A4"/>
    <w:rsid w:val="008A0923"/>
    <w:rsid w:val="008A0E1F"/>
    <w:rsid w:val="008A0F41"/>
    <w:rsid w:val="008A32D0"/>
    <w:rsid w:val="008A6DAA"/>
    <w:rsid w:val="008B2195"/>
    <w:rsid w:val="008C271F"/>
    <w:rsid w:val="008D6836"/>
    <w:rsid w:val="008D6E2A"/>
    <w:rsid w:val="008E25E0"/>
    <w:rsid w:val="008F4A07"/>
    <w:rsid w:val="008F4DA9"/>
    <w:rsid w:val="00901089"/>
    <w:rsid w:val="00906720"/>
    <w:rsid w:val="00910AED"/>
    <w:rsid w:val="00912C5E"/>
    <w:rsid w:val="009159F6"/>
    <w:rsid w:val="00927655"/>
    <w:rsid w:val="00931386"/>
    <w:rsid w:val="0093686A"/>
    <w:rsid w:val="0094096A"/>
    <w:rsid w:val="00946A15"/>
    <w:rsid w:val="0095694F"/>
    <w:rsid w:val="00956E1C"/>
    <w:rsid w:val="00956F7A"/>
    <w:rsid w:val="00961E05"/>
    <w:rsid w:val="00962691"/>
    <w:rsid w:val="00962949"/>
    <w:rsid w:val="00962D34"/>
    <w:rsid w:val="0096714B"/>
    <w:rsid w:val="0097033E"/>
    <w:rsid w:val="009745E7"/>
    <w:rsid w:val="00981490"/>
    <w:rsid w:val="009841C9"/>
    <w:rsid w:val="00990058"/>
    <w:rsid w:val="00994B90"/>
    <w:rsid w:val="00996B60"/>
    <w:rsid w:val="009A2DC4"/>
    <w:rsid w:val="009A3B27"/>
    <w:rsid w:val="009B2A69"/>
    <w:rsid w:val="009B3A7F"/>
    <w:rsid w:val="009B3E80"/>
    <w:rsid w:val="009C32D9"/>
    <w:rsid w:val="009C3309"/>
    <w:rsid w:val="009D42CE"/>
    <w:rsid w:val="009E197B"/>
    <w:rsid w:val="009E540D"/>
    <w:rsid w:val="009E6542"/>
    <w:rsid w:val="009F0663"/>
    <w:rsid w:val="009F16D2"/>
    <w:rsid w:val="009F4779"/>
    <w:rsid w:val="009F6E08"/>
    <w:rsid w:val="00A25D85"/>
    <w:rsid w:val="00A2744F"/>
    <w:rsid w:val="00A3283B"/>
    <w:rsid w:val="00A3330D"/>
    <w:rsid w:val="00A348DE"/>
    <w:rsid w:val="00A404E0"/>
    <w:rsid w:val="00A40803"/>
    <w:rsid w:val="00A4629E"/>
    <w:rsid w:val="00A50A1E"/>
    <w:rsid w:val="00A53CA3"/>
    <w:rsid w:val="00A560E8"/>
    <w:rsid w:val="00A5661C"/>
    <w:rsid w:val="00A61BA1"/>
    <w:rsid w:val="00A62227"/>
    <w:rsid w:val="00A63E1B"/>
    <w:rsid w:val="00A66424"/>
    <w:rsid w:val="00A67427"/>
    <w:rsid w:val="00A71D62"/>
    <w:rsid w:val="00A73A18"/>
    <w:rsid w:val="00A80C06"/>
    <w:rsid w:val="00A80E5F"/>
    <w:rsid w:val="00A8499D"/>
    <w:rsid w:val="00A91508"/>
    <w:rsid w:val="00A94B5F"/>
    <w:rsid w:val="00AA4E66"/>
    <w:rsid w:val="00AC19EB"/>
    <w:rsid w:val="00AC22EC"/>
    <w:rsid w:val="00AC2798"/>
    <w:rsid w:val="00AC4FDD"/>
    <w:rsid w:val="00AD5E1F"/>
    <w:rsid w:val="00AE1363"/>
    <w:rsid w:val="00AE1FE4"/>
    <w:rsid w:val="00AE334C"/>
    <w:rsid w:val="00AE66BE"/>
    <w:rsid w:val="00AF1AD4"/>
    <w:rsid w:val="00AF2B1B"/>
    <w:rsid w:val="00B01A81"/>
    <w:rsid w:val="00B05E89"/>
    <w:rsid w:val="00B16C17"/>
    <w:rsid w:val="00B17C53"/>
    <w:rsid w:val="00B34777"/>
    <w:rsid w:val="00B3705A"/>
    <w:rsid w:val="00B37EE0"/>
    <w:rsid w:val="00B40C90"/>
    <w:rsid w:val="00B40F0C"/>
    <w:rsid w:val="00B42CC1"/>
    <w:rsid w:val="00B45ABF"/>
    <w:rsid w:val="00B52DA8"/>
    <w:rsid w:val="00B6021B"/>
    <w:rsid w:val="00B63AE1"/>
    <w:rsid w:val="00B7151C"/>
    <w:rsid w:val="00B725D9"/>
    <w:rsid w:val="00B76BC2"/>
    <w:rsid w:val="00B87163"/>
    <w:rsid w:val="00B96795"/>
    <w:rsid w:val="00BB121B"/>
    <w:rsid w:val="00BB4FBB"/>
    <w:rsid w:val="00BB6E61"/>
    <w:rsid w:val="00BB7F12"/>
    <w:rsid w:val="00BC1DE5"/>
    <w:rsid w:val="00BC2AA2"/>
    <w:rsid w:val="00BC3A63"/>
    <w:rsid w:val="00BE3EFB"/>
    <w:rsid w:val="00BE4270"/>
    <w:rsid w:val="00BE4DFB"/>
    <w:rsid w:val="00BF5235"/>
    <w:rsid w:val="00C02A9D"/>
    <w:rsid w:val="00C038BB"/>
    <w:rsid w:val="00C15F46"/>
    <w:rsid w:val="00C24A0A"/>
    <w:rsid w:val="00C43916"/>
    <w:rsid w:val="00C44889"/>
    <w:rsid w:val="00C44AE2"/>
    <w:rsid w:val="00C46B85"/>
    <w:rsid w:val="00C50691"/>
    <w:rsid w:val="00C54FCF"/>
    <w:rsid w:val="00C5691A"/>
    <w:rsid w:val="00C57FE5"/>
    <w:rsid w:val="00C743FE"/>
    <w:rsid w:val="00C8240A"/>
    <w:rsid w:val="00C94F31"/>
    <w:rsid w:val="00C97A9B"/>
    <w:rsid w:val="00C97C1A"/>
    <w:rsid w:val="00CA09A8"/>
    <w:rsid w:val="00CA4AFB"/>
    <w:rsid w:val="00CA50B0"/>
    <w:rsid w:val="00CB3289"/>
    <w:rsid w:val="00CC1EFD"/>
    <w:rsid w:val="00CC4395"/>
    <w:rsid w:val="00CC75E6"/>
    <w:rsid w:val="00CD276E"/>
    <w:rsid w:val="00CD691C"/>
    <w:rsid w:val="00CD7784"/>
    <w:rsid w:val="00CE4C88"/>
    <w:rsid w:val="00CE4D81"/>
    <w:rsid w:val="00CF2B9A"/>
    <w:rsid w:val="00CF2F11"/>
    <w:rsid w:val="00CF33EA"/>
    <w:rsid w:val="00D01FD0"/>
    <w:rsid w:val="00D0237B"/>
    <w:rsid w:val="00D037C9"/>
    <w:rsid w:val="00D03E4B"/>
    <w:rsid w:val="00D05963"/>
    <w:rsid w:val="00D06416"/>
    <w:rsid w:val="00D114A7"/>
    <w:rsid w:val="00D219B8"/>
    <w:rsid w:val="00D24487"/>
    <w:rsid w:val="00D251E3"/>
    <w:rsid w:val="00D274F0"/>
    <w:rsid w:val="00D352DE"/>
    <w:rsid w:val="00D374D8"/>
    <w:rsid w:val="00D403CF"/>
    <w:rsid w:val="00D413E4"/>
    <w:rsid w:val="00D41679"/>
    <w:rsid w:val="00D52E16"/>
    <w:rsid w:val="00D5511A"/>
    <w:rsid w:val="00D55244"/>
    <w:rsid w:val="00D55B51"/>
    <w:rsid w:val="00D60EC8"/>
    <w:rsid w:val="00D632F9"/>
    <w:rsid w:val="00D71CE7"/>
    <w:rsid w:val="00D727D7"/>
    <w:rsid w:val="00D74CB4"/>
    <w:rsid w:val="00D906F6"/>
    <w:rsid w:val="00D94DF3"/>
    <w:rsid w:val="00DA2416"/>
    <w:rsid w:val="00DB771E"/>
    <w:rsid w:val="00DC0542"/>
    <w:rsid w:val="00DC24E6"/>
    <w:rsid w:val="00DD1C20"/>
    <w:rsid w:val="00DD5165"/>
    <w:rsid w:val="00DD79DD"/>
    <w:rsid w:val="00DE0266"/>
    <w:rsid w:val="00DE253C"/>
    <w:rsid w:val="00DF4205"/>
    <w:rsid w:val="00DF6F03"/>
    <w:rsid w:val="00DF75CB"/>
    <w:rsid w:val="00E02F50"/>
    <w:rsid w:val="00E06FD5"/>
    <w:rsid w:val="00E07F8D"/>
    <w:rsid w:val="00E10BD7"/>
    <w:rsid w:val="00E20AEA"/>
    <w:rsid w:val="00E24597"/>
    <w:rsid w:val="00E45FFC"/>
    <w:rsid w:val="00E4620D"/>
    <w:rsid w:val="00E47D01"/>
    <w:rsid w:val="00E505BC"/>
    <w:rsid w:val="00E521DD"/>
    <w:rsid w:val="00E53281"/>
    <w:rsid w:val="00E57C4E"/>
    <w:rsid w:val="00E646C1"/>
    <w:rsid w:val="00E65423"/>
    <w:rsid w:val="00E65C45"/>
    <w:rsid w:val="00E74CF5"/>
    <w:rsid w:val="00E770F7"/>
    <w:rsid w:val="00E8157C"/>
    <w:rsid w:val="00E8691F"/>
    <w:rsid w:val="00E94E89"/>
    <w:rsid w:val="00EA0A06"/>
    <w:rsid w:val="00EA563D"/>
    <w:rsid w:val="00EB0EEE"/>
    <w:rsid w:val="00EB122A"/>
    <w:rsid w:val="00EB6AFD"/>
    <w:rsid w:val="00EB7275"/>
    <w:rsid w:val="00EB72DF"/>
    <w:rsid w:val="00EC3C22"/>
    <w:rsid w:val="00EC65A6"/>
    <w:rsid w:val="00ED4470"/>
    <w:rsid w:val="00ED5C42"/>
    <w:rsid w:val="00ED7D04"/>
    <w:rsid w:val="00EE1589"/>
    <w:rsid w:val="00EE3B5E"/>
    <w:rsid w:val="00EF03BE"/>
    <w:rsid w:val="00EF3F85"/>
    <w:rsid w:val="00F00B08"/>
    <w:rsid w:val="00F15260"/>
    <w:rsid w:val="00F166A6"/>
    <w:rsid w:val="00F2015F"/>
    <w:rsid w:val="00F21AFF"/>
    <w:rsid w:val="00F2378E"/>
    <w:rsid w:val="00F24E25"/>
    <w:rsid w:val="00F253B5"/>
    <w:rsid w:val="00F27FF5"/>
    <w:rsid w:val="00F3013C"/>
    <w:rsid w:val="00F40969"/>
    <w:rsid w:val="00F51147"/>
    <w:rsid w:val="00F5309A"/>
    <w:rsid w:val="00F562B4"/>
    <w:rsid w:val="00F601FD"/>
    <w:rsid w:val="00F60AD2"/>
    <w:rsid w:val="00F67952"/>
    <w:rsid w:val="00F72873"/>
    <w:rsid w:val="00F7762D"/>
    <w:rsid w:val="00F84AF3"/>
    <w:rsid w:val="00F9312C"/>
    <w:rsid w:val="00F9338C"/>
    <w:rsid w:val="00F94200"/>
    <w:rsid w:val="00F9428E"/>
    <w:rsid w:val="00F95886"/>
    <w:rsid w:val="00FA770B"/>
    <w:rsid w:val="00FC0163"/>
    <w:rsid w:val="00FC3BAD"/>
    <w:rsid w:val="00FC50E7"/>
    <w:rsid w:val="00FD0745"/>
    <w:rsid w:val="00FD5309"/>
    <w:rsid w:val="00FE5E9D"/>
    <w:rsid w:val="00FE6D4F"/>
    <w:rsid w:val="00FF676E"/>
    <w:rsid w:val="00FF70A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D00C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2"/>
      <w:szCs w:val="22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uiPriority w:val="99"/>
    <w:rsid w:val="00EA0A06"/>
    <w:pPr>
      <w:keepNext/>
      <w:jc w:val="center"/>
      <w:outlineLvl w:val="0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uiPriority w:val="99"/>
    <w:semiHidden/>
    <w:rsid w:val="002D00CF"/>
    <w:pPr>
      <w:keepNext/>
      <w:ind w:left="720" w:hanging="720"/>
      <w:jc w:val="both"/>
    </w:pPr>
    <w:rPr>
      <w:sz w:val="20"/>
      <w:szCs w:val="20"/>
      <w:lang w:val="cs-CZ"/>
    </w:rPr>
  </w:style>
  <w:style w:type="paragraph" w:styleId="BodyText">
    <w:name w:val="Body Text"/>
    <w:basedOn w:val="Normal"/>
    <w:uiPriority w:val="99"/>
    <w:rsid w:val="002D00CF"/>
    <w:pPr>
      <w:spacing w:before="120"/>
      <w:jc w:val="both"/>
    </w:pPr>
  </w:style>
  <w:style w:type="paragraph" w:styleId="BodyTextIndent">
    <w:name w:val="Body Text Indent"/>
    <w:basedOn w:val="Normal"/>
    <w:uiPriority w:val="99"/>
    <w:rsid w:val="002D00CF"/>
    <w:pPr>
      <w:spacing w:before="120"/>
      <w:jc w:val="center"/>
    </w:pPr>
    <w:rPr>
      <w:b/>
      <w:bCs/>
    </w:rPr>
  </w:style>
  <w:style w:type="paragraph" w:styleId="BodyTextIndent2">
    <w:name w:val="Body Text Indent 2"/>
    <w:basedOn w:val="Normal"/>
    <w:uiPriority w:val="99"/>
    <w:rsid w:val="002D00CF"/>
    <w:pPr>
      <w:tabs>
        <w:tab w:val="left" w:pos="426"/>
        <w:tab w:val="left" w:pos="709"/>
      </w:tabs>
      <w:spacing w:before="120"/>
      <w:ind w:left="709" w:hanging="709"/>
      <w:jc w:val="both"/>
    </w:pPr>
  </w:style>
  <w:style w:type="character" w:styleId="FootnoteReference">
    <w:name w:val="footnote reference"/>
    <w:basedOn w:val="DefaultParagraphFont"/>
    <w:uiPriority w:val="99"/>
    <w:semiHidden/>
    <w:rsid w:val="002D00CF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uiPriority w:val="99"/>
    <w:rsid w:val="002D00CF"/>
    <w:pPr>
      <w:tabs>
        <w:tab w:val="center" w:pos="4536"/>
        <w:tab w:val="right" w:pos="9072"/>
      </w:tabs>
      <w:autoSpaceDE/>
      <w:autoSpaceDN/>
      <w:snapToGrid w:val="0"/>
      <w:jc w:val="left"/>
    </w:pPr>
    <w:rPr>
      <w:sz w:val="24"/>
      <w:szCs w:val="20"/>
    </w:rPr>
  </w:style>
  <w:style w:type="paragraph" w:styleId="Footer">
    <w:name w:val="footer"/>
    <w:basedOn w:val="Normal"/>
    <w:uiPriority w:val="99"/>
    <w:rsid w:val="007F7DC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7F7DCD"/>
    <w:rPr>
      <w:rFonts w:cs="Times New Roman"/>
      <w:rtl w:val="0"/>
      <w:cs w:val="0"/>
    </w:rPr>
  </w:style>
  <w:style w:type="paragraph" w:styleId="Subtitle">
    <w:name w:val="Subtitle"/>
    <w:basedOn w:val="Normal"/>
    <w:uiPriority w:val="99"/>
    <w:rsid w:val="00EA0A06"/>
    <w:pPr>
      <w:jc w:val="center"/>
    </w:pPr>
    <w:rPr>
      <w:rFonts w:ascii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2862</Words>
  <Characters>16320</Characters>
  <Application>Microsoft Office Word</Application>
  <DocSecurity>0</DocSecurity>
  <Lines>0</Lines>
  <Paragraphs>0</Paragraphs>
  <ScaleCrop>false</ScaleCrop>
  <Company>MDPT</Company>
  <LinksUpToDate>false</LinksUpToDate>
  <CharactersWithSpaces>19144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Cyprianova</dc:creator>
  <cp:lastModifiedBy>fedorkova</cp:lastModifiedBy>
  <cp:revision>5</cp:revision>
  <cp:lastPrinted>2008-04-24T08:46:00Z</cp:lastPrinted>
  <dcterms:created xsi:type="dcterms:W3CDTF">2008-04-29T10:17:00Z</dcterms:created>
  <dcterms:modified xsi:type="dcterms:W3CDTF">2008-05-15T08:26:00Z</dcterms:modified>
</cp:coreProperties>
</file>