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7A25" w:rsidRPr="00C60F17" w:rsidP="00557A25">
      <w:pPr>
        <w:jc w:val="center"/>
        <w:outlineLvl w:val="0"/>
        <w:rPr>
          <w:rFonts w:ascii="Times New Roman" w:hAnsi="Times New Roman" w:cs="Times New Roman"/>
          <w:b/>
        </w:rPr>
      </w:pPr>
      <w:r w:rsidRPr="00C60F17">
        <w:rPr>
          <w:rFonts w:ascii="Times New Roman" w:hAnsi="Times New Roman" w:cs="Times New Roman"/>
          <w:b/>
        </w:rPr>
        <w:t>Dôvodová správa</w:t>
      </w:r>
    </w:p>
    <w:p w:rsidR="00557A25" w:rsidRPr="00C60F17" w:rsidP="00557A25">
      <w:pPr>
        <w:jc w:val="center"/>
        <w:rPr>
          <w:rFonts w:ascii="Times New Roman" w:hAnsi="Times New Roman" w:cs="Times New Roman"/>
          <w:b/>
        </w:rPr>
      </w:pPr>
    </w:p>
    <w:p w:rsidR="00557A25" w:rsidRPr="00C60F17" w:rsidP="00557A25">
      <w:pPr>
        <w:rPr>
          <w:rFonts w:ascii="Times New Roman" w:hAnsi="Times New Roman" w:cs="Times New Roman"/>
          <w:b/>
        </w:rPr>
      </w:pPr>
    </w:p>
    <w:p w:rsidR="00557A25" w:rsidRPr="00C60F17" w:rsidP="00557A25">
      <w:pPr>
        <w:numPr>
          <w:ilvl w:val="0"/>
          <w:numId w:val="1"/>
        </w:numPr>
        <w:tabs>
          <w:tab w:val="left" w:pos="720"/>
        </w:tabs>
        <w:rPr>
          <w:rFonts w:ascii="Times New Roman" w:hAnsi="Times New Roman" w:cs="Times New Roman"/>
          <w:b/>
        </w:rPr>
      </w:pPr>
      <w:r w:rsidRPr="00C60F17">
        <w:rPr>
          <w:rFonts w:ascii="Times New Roman" w:hAnsi="Times New Roman" w:cs="Times New Roman"/>
          <w:b/>
        </w:rPr>
        <w:t xml:space="preserve">Všeobecná časť </w:t>
      </w:r>
    </w:p>
    <w:p w:rsidR="00557A25" w:rsidRPr="00C60F17" w:rsidP="00557A25">
      <w:pPr>
        <w:rPr>
          <w:rFonts w:ascii="Times New Roman" w:hAnsi="Times New Roman" w:cs="Times New Roman"/>
          <w:b/>
        </w:rPr>
      </w:pPr>
    </w:p>
    <w:p w:rsidR="00557A25" w:rsidRPr="00C60F17" w:rsidP="00557A25">
      <w:pPr>
        <w:rPr>
          <w:rFonts w:ascii="Times New Roman" w:hAnsi="Times New Roman" w:cs="Times New Roman"/>
          <w:b/>
        </w:rPr>
      </w:pPr>
    </w:p>
    <w:p w:rsidR="007C5F73" w:rsidRPr="00C60F17" w:rsidP="007C5F73">
      <w:pPr>
        <w:spacing w:line="360" w:lineRule="auto"/>
        <w:ind w:firstLine="567"/>
        <w:jc w:val="both"/>
        <w:rPr>
          <w:rFonts w:ascii="Times New Roman" w:hAnsi="Times New Roman" w:cs="Times New Roman"/>
        </w:rPr>
      </w:pPr>
      <w:r w:rsidRPr="00C60F17">
        <w:rPr>
          <w:rFonts w:ascii="Times New Roman" w:hAnsi="Times New Roman" w:cs="Times New Roman"/>
        </w:rPr>
        <w:t xml:space="preserve">  Ministerstvo spravodlivosti Slovenskej republiky predkladá do legislatívneho procesu  návrh zákona, ktorým sa dopĺňa zákon č. 40/1964 Zb. Občiansky zákonník v znení neskorších predpisov a o zmene a doplnení niektorých </w:t>
      </w:r>
      <w:r w:rsidRPr="00C60F17">
        <w:rPr>
          <w:rFonts w:ascii="Times New Roman" w:hAnsi="Times New Roman" w:cs="Times New Roman"/>
        </w:rPr>
        <w:t>zákonov.</w:t>
      </w:r>
    </w:p>
    <w:p w:rsidR="007C5F73" w:rsidRPr="00C60F17" w:rsidP="007C5F73">
      <w:pPr>
        <w:spacing w:line="360" w:lineRule="auto"/>
        <w:ind w:firstLine="567"/>
        <w:jc w:val="both"/>
        <w:rPr>
          <w:rFonts w:ascii="Times New Roman" w:hAnsi="Times New Roman" w:cs="Times New Roman"/>
        </w:rPr>
      </w:pPr>
      <w:r w:rsidRPr="00C60F17">
        <w:rPr>
          <w:rFonts w:ascii="Times New Roman" w:hAnsi="Times New Roman" w:cs="Times New Roman"/>
        </w:rPr>
        <w:t>Návrh zákona sa predkladá ako iniciatívny materiál Ministerstva spravodlivosti Slovenskej republiky. </w:t>
      </w:r>
    </w:p>
    <w:p w:rsidR="007C5F73" w:rsidRPr="00C60F17" w:rsidP="007C5F73">
      <w:pPr>
        <w:spacing w:line="360" w:lineRule="auto"/>
        <w:ind w:firstLine="567"/>
        <w:jc w:val="both"/>
        <w:rPr>
          <w:rFonts w:ascii="Times New Roman" w:hAnsi="Times New Roman" w:cs="Times New Roman"/>
        </w:rPr>
      </w:pPr>
      <w:r w:rsidRPr="00C60F17">
        <w:rPr>
          <w:rFonts w:ascii="Times New Roman" w:hAnsi="Times New Roman" w:cs="Times New Roman"/>
        </w:rPr>
        <w:t xml:space="preserve">Cieľom navrhovanej úpravy je </w:t>
      </w:r>
    </w:p>
    <w:p w:rsidR="007C5F73" w:rsidRPr="00C60F17" w:rsidP="007C5F73">
      <w:pPr>
        <w:numPr>
          <w:ilvl w:val="0"/>
          <w:numId w:val="3"/>
        </w:numPr>
        <w:tabs>
          <w:tab w:val="left" w:pos="540"/>
          <w:tab w:val="clear" w:pos="1287"/>
        </w:tabs>
        <w:spacing w:line="360" w:lineRule="auto"/>
        <w:ind w:left="0" w:firstLine="540"/>
        <w:jc w:val="both"/>
        <w:rPr>
          <w:rFonts w:ascii="Times New Roman" w:hAnsi="Times New Roman" w:cs="Times New Roman"/>
        </w:rPr>
      </w:pPr>
      <w:r w:rsidRPr="00C60F17">
        <w:rPr>
          <w:rFonts w:ascii="Times New Roman" w:hAnsi="Times New Roman" w:cs="Times New Roman"/>
        </w:rPr>
        <w:t xml:space="preserve">minimalizovať negatíva platnej právnej úpravy súvisiace s nedostatkom materiálnej publicity katastra a zvýšiť zodpovednosť subjektov oprávnených na spisovanie zmlúv             o prevode nehnuteľností, </w:t>
      </w:r>
    </w:p>
    <w:p w:rsidR="00A1354F" w:rsidRPr="00C60F17" w:rsidP="00A1354F">
      <w:pPr>
        <w:numPr>
          <w:ilvl w:val="0"/>
          <w:numId w:val="3"/>
        </w:numPr>
        <w:tabs>
          <w:tab w:val="left" w:pos="540"/>
          <w:tab w:val="clear" w:pos="1287"/>
        </w:tabs>
        <w:spacing w:line="360" w:lineRule="auto"/>
        <w:ind w:left="0" w:firstLine="540"/>
        <w:jc w:val="both"/>
        <w:rPr>
          <w:rFonts w:ascii="Times New Roman" w:hAnsi="Times New Roman" w:cs="Times New Roman"/>
        </w:rPr>
      </w:pPr>
      <w:r w:rsidRPr="00C60F17">
        <w:rPr>
          <w:rFonts w:ascii="Times New Roman" w:hAnsi="Times New Roman" w:cs="Times New Roman"/>
        </w:rPr>
        <w:t>rozšíriť demonštratívny výpočet neprijateľných zmluvných podmienok                         v spotrebiteľských zmluvách vypustením jedného z najkontroverznejších inštitútov súkromného práva a to zabezpečovacieho prevodu práva v spotrebiteľských veciach                 s poukazom na dostačujúce zabezpečenie, ktoré ponúka inštitút záložného práva</w:t>
      </w:r>
    </w:p>
    <w:p w:rsidR="00A1354F" w:rsidRPr="00C60F17" w:rsidP="00A1354F">
      <w:pPr>
        <w:numPr>
          <w:ilvl w:val="0"/>
          <w:numId w:val="3"/>
        </w:numPr>
        <w:tabs>
          <w:tab w:val="left" w:pos="540"/>
          <w:tab w:val="clear" w:pos="1287"/>
        </w:tabs>
        <w:spacing w:line="360" w:lineRule="auto"/>
        <w:ind w:left="0" w:firstLine="540"/>
        <w:jc w:val="both"/>
        <w:rPr>
          <w:rFonts w:ascii="Times New Roman" w:hAnsi="Times New Roman" w:cs="Times New Roman"/>
        </w:rPr>
      </w:pPr>
      <w:r w:rsidRPr="00C60F17">
        <w:rPr>
          <w:rFonts w:ascii="Times New Roman" w:hAnsi="Times New Roman" w:cs="Times New Roman"/>
        </w:rPr>
        <w:t>zjednodušiť majetkové vzťahy po zániku bezpodielového spoluvlastníctva manželov     v prípade, že sa po vyporiadaní bezpodielového spoluvlastníctva manželov objavil ďalší majetok.</w:t>
      </w:r>
    </w:p>
    <w:p w:rsidR="006745C4" w:rsidRPr="00C60F17" w:rsidP="006745C4">
      <w:pPr>
        <w:spacing w:line="360" w:lineRule="auto"/>
        <w:ind w:firstLine="540"/>
        <w:jc w:val="both"/>
        <w:rPr>
          <w:rFonts w:ascii="Times New Roman" w:hAnsi="Times New Roman" w:cs="Times New Roman"/>
        </w:rPr>
      </w:pPr>
      <w:r w:rsidRPr="00C60F17">
        <w:rPr>
          <w:rFonts w:ascii="Times New Roman" w:hAnsi="Times New Roman" w:cs="Times New Roman"/>
        </w:rPr>
        <w:t>Hlavným cieľom je minimalizovať veľmi vážne následky pre bežného občana spojené     s neplatnosťou zmluvy o prevode nehnuteľnosti. O nič nezanedbateľnejšou nie je ani skutočnosť, že nevieme ani zahraničným investorom garantovať, že aj keď kupujú nehnuteľnosť od osoby, ktorá má list vlastníctva, môže sa stať, že vlastnícke právo platne nenadobudnú. Podľa § 70 Katastrálneho zákona totiž platí, že údaj o vlastníckom práve je hodnoverný a záväzný, kým sa nepreukáže opak. Ak teda niekto aj napriek dôvere v údaj na liste vlastníctva kúpi nehnuteľnosť a neskôr súd určí, že niektorý z predchádzajúcich prevodov bol neplatný, absolútne neplatné sú aj následné prevody. Takýto nadobúdateľ musí zadosťučiniť naturálnej reštitúcii a vypratať nehnuteľnosť (navrátenie do predošlého stavu). Najväčší problém súvisí s návratnosťou finančných prostriedkov. Problém umocňuje spravidla vysoká cenová úroveň nehnuteľnost</w:t>
      </w:r>
      <w:r w:rsidRPr="00C60F17" w:rsidR="00E5598A">
        <w:rPr>
          <w:rFonts w:ascii="Times New Roman" w:hAnsi="Times New Roman" w:cs="Times New Roman"/>
        </w:rPr>
        <w:t>í</w:t>
      </w:r>
      <w:r w:rsidRPr="00C60F17">
        <w:rPr>
          <w:rFonts w:ascii="Times New Roman" w:hAnsi="Times New Roman" w:cs="Times New Roman"/>
        </w:rPr>
        <w:t xml:space="preserve">, ktorá sa pohybuje už aj na vidieku v miliónových hodnotách. </w:t>
      </w:r>
    </w:p>
    <w:p w:rsidR="006745C4" w:rsidRPr="00C60F17" w:rsidP="006745C4">
      <w:pPr>
        <w:spacing w:line="360" w:lineRule="auto"/>
        <w:ind w:firstLine="567"/>
        <w:jc w:val="both"/>
        <w:rPr>
          <w:rFonts w:ascii="Times New Roman" w:hAnsi="Times New Roman" w:cs="Times New Roman"/>
        </w:rPr>
      </w:pPr>
      <w:r w:rsidRPr="00C60F17">
        <w:rPr>
          <w:rFonts w:ascii="Times New Roman" w:hAnsi="Times New Roman" w:cs="Times New Roman"/>
        </w:rPr>
        <w:t xml:space="preserve">Nedostatok materiálnej publicity katastra je značným deficitom právnej úpravy vkladového konania. </w:t>
      </w:r>
    </w:p>
    <w:p w:rsidR="007C5F73" w:rsidRPr="00C60F17" w:rsidP="007C5F73">
      <w:pPr>
        <w:spacing w:line="360" w:lineRule="auto"/>
        <w:ind w:firstLine="567"/>
        <w:jc w:val="both"/>
        <w:rPr>
          <w:rFonts w:ascii="Times New Roman" w:hAnsi="Times New Roman" w:cs="Times New Roman"/>
        </w:rPr>
      </w:pPr>
      <w:r w:rsidRPr="00C60F17">
        <w:rPr>
          <w:rFonts w:ascii="Times New Roman" w:hAnsi="Times New Roman" w:cs="Times New Roman"/>
        </w:rPr>
        <w:t xml:space="preserve">Cieľom návrhu zákona nie je oslabovať inštitút katastra, ale posilniť právne postavenie účastníkov občianskoprávnych vzťahov pri prevodoch nehnuteľností, ktoré vo svojich následkoch spravidla predstavujú výrazný zásah do života človeka. Nie nadarmo je práve prevodom nehnuteľností vo svete priznávaná osobitná právna forma, najčastejšie notárska zápisnica. </w:t>
      </w:r>
    </w:p>
    <w:p w:rsidR="007C5F73" w:rsidRPr="00C60F17" w:rsidP="007C5F73">
      <w:pPr>
        <w:spacing w:line="360" w:lineRule="auto"/>
        <w:ind w:firstLine="567"/>
        <w:jc w:val="both"/>
        <w:rPr>
          <w:rFonts w:ascii="Times New Roman" w:hAnsi="Times New Roman" w:cs="Times New Roman"/>
        </w:rPr>
      </w:pPr>
      <w:r w:rsidRPr="00C60F17">
        <w:rPr>
          <w:rFonts w:ascii="Times New Roman" w:hAnsi="Times New Roman" w:cs="Times New Roman"/>
        </w:rPr>
        <w:t xml:space="preserve">Značne sa podceňuje fakt, že vkladové konanie nie je typickým správnym konaním.      V krízových situáciách ide o nie jednoduché posudzovanie vecí súkromnoprávnej povahy. Nedostatok vôle, vážnosti, zrozumiteľnosti, určitosti, nehovoriac už o takom inštitúte ako je kvalifikovaný omyl, alebo interpretačné pravidlo podľa § 35 Občianskeho zákonníka, spadajú jednoznačne pod občianskoprávne sporové konanie, ktoré má posudzovať sudca, nie úradník štátnej správy. </w:t>
      </w:r>
    </w:p>
    <w:p w:rsidR="007C5F73" w:rsidRPr="00C60F17" w:rsidP="007C5F73">
      <w:pPr>
        <w:spacing w:line="360" w:lineRule="auto"/>
        <w:ind w:firstLine="567"/>
        <w:jc w:val="both"/>
        <w:rPr>
          <w:rFonts w:ascii="Times New Roman" w:hAnsi="Times New Roman" w:cs="Times New Roman"/>
        </w:rPr>
      </w:pPr>
      <w:r w:rsidRPr="00C60F17">
        <w:rPr>
          <w:rFonts w:ascii="Times New Roman" w:hAnsi="Times New Roman" w:cs="Times New Roman"/>
        </w:rPr>
        <w:t xml:space="preserve">Stačí dať do pozornosti viac ako storočnú právnu úpravu pozemkovej knihy, alebo právnu úpravu vo svete a vyplynie z toho záver, že nechať posudzovať vecnoprávne účinky zmluvného vzťahu len na orgán štátnej správy, nekorešponduje skutočnej povahe vkladového konania.  </w:t>
      </w:r>
    </w:p>
    <w:p w:rsidR="006E6E9D" w:rsidRPr="00C60F17" w:rsidP="007C5F73">
      <w:pPr>
        <w:spacing w:line="360" w:lineRule="auto"/>
        <w:ind w:firstLine="567"/>
        <w:jc w:val="both"/>
        <w:rPr>
          <w:rFonts w:ascii="Times New Roman" w:hAnsi="Times New Roman" w:cs="Times New Roman"/>
        </w:rPr>
      </w:pPr>
      <w:r w:rsidRPr="00C60F17" w:rsidR="007C5F73">
        <w:rPr>
          <w:rFonts w:ascii="Times New Roman" w:hAnsi="Times New Roman" w:cs="Times New Roman"/>
        </w:rPr>
        <w:t>Rozhodne treba odmietnuť argumenty, že ešte nejde o vysoké percento podvodov pri prevodoch nehnuteľností na to, aby bolo potrebné meniť právnu úpravu. Vo svojich následkoch podvod predstavuje výrazný zásah do života človeka. Z nazhromaždeného pracovného materiálu jednoznačne vyplýva nedokonalosť prá</w:t>
      </w:r>
      <w:r w:rsidRPr="00C60F17" w:rsidR="007C5F73">
        <w:rPr>
          <w:rFonts w:ascii="Times New Roman" w:hAnsi="Times New Roman" w:cs="Times New Roman"/>
        </w:rPr>
        <w:t xml:space="preserve">vnej úpravy. </w:t>
      </w:r>
    </w:p>
    <w:p w:rsidR="006E6E9D" w:rsidRPr="00C60F17" w:rsidP="006E6E9D">
      <w:pPr>
        <w:spacing w:line="360" w:lineRule="auto"/>
        <w:ind w:firstLine="567"/>
        <w:jc w:val="both"/>
        <w:rPr>
          <w:rFonts w:ascii="Times New Roman" w:hAnsi="Times New Roman" w:cs="Times New Roman"/>
        </w:rPr>
      </w:pPr>
      <w:r w:rsidRPr="00C60F17">
        <w:rPr>
          <w:rFonts w:ascii="Times New Roman" w:hAnsi="Times New Roman" w:cs="Times New Roman"/>
        </w:rPr>
        <w:t xml:space="preserve">Navrhovaný právny predpis nie je o „monopole“ notárov a advokátov, ale o sprísnenej forme právneho úkonu, ktorá je v Európe pokiaľ ide o notársku zápisnicu celkom bežná. </w:t>
      </w:r>
    </w:p>
    <w:p w:rsidR="007C5F73" w:rsidRPr="00C60F17" w:rsidP="007C5F73">
      <w:pPr>
        <w:spacing w:line="360" w:lineRule="auto"/>
        <w:ind w:firstLine="567"/>
        <w:jc w:val="both"/>
        <w:rPr>
          <w:rFonts w:ascii="Times New Roman" w:hAnsi="Times New Roman" w:cs="Times New Roman"/>
        </w:rPr>
      </w:pPr>
      <w:r w:rsidRPr="00C60F17">
        <w:rPr>
          <w:rFonts w:ascii="Times New Roman" w:hAnsi="Times New Roman" w:cs="Times New Roman"/>
        </w:rPr>
        <w:t xml:space="preserve">Nemenej závažnou otázkou je aj zodpovednosť za protiprávny stav vyvolaný neplatnou zmluvou o prevode nehnuteľnosti. Proti štátu je uplatňovaná náhrada škody. Správne by mala v opísaných súkromnoprávnych vzťahoch niesť zodpovednosť osoba oprávnená na spisovanie zmlúv o prevode nehnuteľnosti. </w:t>
      </w:r>
    </w:p>
    <w:p w:rsidR="007C5F73" w:rsidRPr="00C60F17" w:rsidP="007C5F73">
      <w:pPr>
        <w:spacing w:line="360" w:lineRule="auto"/>
        <w:ind w:firstLine="567"/>
        <w:jc w:val="both"/>
        <w:rPr>
          <w:rFonts w:ascii="Times New Roman" w:hAnsi="Times New Roman" w:cs="Times New Roman"/>
        </w:rPr>
      </w:pPr>
      <w:r w:rsidRPr="00C60F17">
        <w:rPr>
          <w:rFonts w:ascii="Times New Roman" w:hAnsi="Times New Roman" w:cs="Times New Roman"/>
        </w:rPr>
        <w:t xml:space="preserve">Podľa platnej právnej úpravy iba notár a advokát sú oprávnení na poskytovanie právnych služieb za odplatu. S poľutovaním treba konštatovať, že v tak závažných veciach ako sú prevody nehnuteľností, pri ktorých spravidla ide o miliónové hodnoty, spisuje                a vyhotovuje zmluvy o prevode nehnuteľnosti ktokoľvek. Z nazhromaždeného materiálu             o podvodoch možno pritom vysledovať jeden spoločný znak a to že pod zmluvou nie je podpísaný ani notár ani advokát. Najmä orgány činné v trestnom konaní konštatujú veľmi zložité vyšetrovanie, kedy nie je možné vypočuť osobu, ktorá zmluvu spísala. </w:t>
      </w:r>
    </w:p>
    <w:p w:rsidR="00E5598A" w:rsidRPr="00C60F17" w:rsidP="00E5598A">
      <w:pPr>
        <w:spacing w:line="360" w:lineRule="auto"/>
        <w:ind w:firstLine="567"/>
        <w:jc w:val="both"/>
        <w:rPr>
          <w:rFonts w:ascii="Times New Roman" w:hAnsi="Times New Roman" w:cs="Times New Roman"/>
        </w:rPr>
      </w:pPr>
      <w:r w:rsidRPr="00C60F17">
        <w:rPr>
          <w:rFonts w:ascii="Times New Roman" w:hAnsi="Times New Roman" w:cs="Times New Roman"/>
        </w:rPr>
        <w:t xml:space="preserve">Pôvodne predkladateľ uvažoval s fakultatívnou možnosťou vybrať si notára alebo advokáta. Z tohto zámeru sa upustilo z dôvodu, že by sa nič neriešilo. V zmysle zásady „nemo plus iuris ad alium transferre potest quam ipse habet“ (nikto nemôže previesť viac práv, ako sám má) by totiž záujemcovi o kúpu nebolo nič platné, ak by požiadal notára alebo advokáta   o spísanie zmluvy o prevode nehnuteľnosti za stavu, že pred tým došlo mimo notára alebo advokáta k neplatnému prevodu nehnuteľnosti. Bol by nútený vypratať nehnuteľnosť                a vrátenie kúpnej ceny pri nečestnostiach je spravidla veľmi zložitým problémom.  </w:t>
      </w:r>
    </w:p>
    <w:p w:rsidR="00E5598A" w:rsidRPr="00C60F17" w:rsidP="00E5598A">
      <w:pPr>
        <w:spacing w:line="360" w:lineRule="auto"/>
        <w:ind w:firstLine="567"/>
        <w:jc w:val="both"/>
        <w:rPr>
          <w:rFonts w:ascii="Times New Roman" w:hAnsi="Times New Roman" w:cs="Times New Roman"/>
        </w:rPr>
      </w:pPr>
      <w:r w:rsidRPr="00C60F17">
        <w:rPr>
          <w:rFonts w:ascii="Times New Roman" w:hAnsi="Times New Roman" w:cs="Times New Roman"/>
        </w:rPr>
        <w:t xml:space="preserve">Predkladateľ odmieta argumenty právnických osôb zamestnávajúcich právnikov, že sa im bráni predkladaným materiálom vyhotoviť zmluvy o prevodoch nehnuteľností. Notár        a advokát nie je na to, aby nadiktoval podstatné, pravidelné a náhodilé zložky zmluvy,             a nahrádzal vôľu účastníkov zmluvy. Práve to je úlohou uvedených právnikov, ktorí predložia tieto zložky a notár spíše notársku zápisnicu, alebo advokát autorizuje zmluvu a za perfektnosť služby bude niesť aj reálnu zodpovednosť.  </w:t>
      </w:r>
    </w:p>
    <w:p w:rsidR="004E5C7D" w:rsidRPr="00C60F17" w:rsidP="00C828EF">
      <w:pPr>
        <w:spacing w:line="360" w:lineRule="auto"/>
        <w:ind w:firstLine="567"/>
        <w:jc w:val="both"/>
        <w:rPr>
          <w:rFonts w:ascii="Times New Roman" w:hAnsi="Times New Roman" w:cs="Times New Roman"/>
        </w:rPr>
      </w:pPr>
      <w:r w:rsidRPr="00C60F17" w:rsidR="00C828EF">
        <w:rPr>
          <w:rFonts w:ascii="Times New Roman" w:hAnsi="Times New Roman" w:cs="Times New Roman"/>
        </w:rPr>
        <w:t>Výnimku budú predstavovať zmluvy o prevode nehnuteľnosti, ak</w:t>
      </w:r>
    </w:p>
    <w:p w:rsidR="004E5C7D" w:rsidRPr="00C60F17" w:rsidP="004E5C7D">
      <w:pPr>
        <w:numPr>
          <w:ilvl w:val="0"/>
          <w:numId w:val="5"/>
        </w:numPr>
        <w:tabs>
          <w:tab w:val="left" w:pos="1287"/>
        </w:tabs>
        <w:spacing w:line="360" w:lineRule="auto"/>
        <w:ind w:hanging="1107"/>
        <w:jc w:val="both"/>
        <w:rPr>
          <w:rFonts w:ascii="Times New Roman" w:hAnsi="Times New Roman" w:cs="Times New Roman"/>
        </w:rPr>
      </w:pPr>
      <w:r w:rsidRPr="00C60F17" w:rsidR="00C828EF">
        <w:rPr>
          <w:rFonts w:ascii="Times New Roman" w:hAnsi="Times New Roman" w:cs="Times New Roman"/>
        </w:rPr>
        <w:t xml:space="preserve"> účastníkom zmluvy bude </w:t>
      </w:r>
      <w:r w:rsidRPr="00C60F17" w:rsidR="008C521D">
        <w:rPr>
          <w:rFonts w:ascii="Times New Roman" w:hAnsi="Times New Roman" w:cs="Times New Roman"/>
        </w:rPr>
        <w:t>org</w:t>
      </w:r>
      <w:r w:rsidRPr="00C60F17" w:rsidR="008C521D">
        <w:rPr>
          <w:rFonts w:ascii="Times New Roman" w:hAnsi="Times New Roman" w:cs="Times New Roman"/>
        </w:rPr>
        <w:t xml:space="preserve">án verejnej moci alebo iný subjekt verejnej správy </w:t>
      </w:r>
      <w:r w:rsidRPr="00C60F17" w:rsidR="00C828EF">
        <w:rPr>
          <w:rFonts w:ascii="Times New Roman" w:hAnsi="Times New Roman" w:cs="Times New Roman"/>
        </w:rPr>
        <w:t xml:space="preserve">(napr. štátne orgány, </w:t>
      </w:r>
      <w:r w:rsidRPr="00C60F17" w:rsidR="008C521D">
        <w:rPr>
          <w:rFonts w:ascii="Times New Roman" w:hAnsi="Times New Roman" w:cs="Times New Roman"/>
        </w:rPr>
        <w:t xml:space="preserve">verejnoprávne </w:t>
      </w:r>
      <w:r w:rsidRPr="00C60F17" w:rsidR="00C828EF">
        <w:rPr>
          <w:rFonts w:ascii="Times New Roman" w:hAnsi="Times New Roman" w:cs="Times New Roman"/>
        </w:rPr>
        <w:t xml:space="preserve">fondy, obce, samosprávne kraje), </w:t>
      </w:r>
    </w:p>
    <w:p w:rsidR="004E5C7D" w:rsidRPr="00C60F17" w:rsidP="004E5C7D">
      <w:pPr>
        <w:numPr>
          <w:ilvl w:val="0"/>
          <w:numId w:val="5"/>
        </w:numPr>
        <w:tabs>
          <w:tab w:val="left" w:pos="1287"/>
        </w:tabs>
        <w:spacing w:line="360" w:lineRule="auto"/>
        <w:ind w:hanging="1107"/>
        <w:jc w:val="both"/>
        <w:rPr>
          <w:rFonts w:ascii="Times New Roman" w:hAnsi="Times New Roman" w:cs="Times New Roman"/>
        </w:rPr>
      </w:pPr>
      <w:r w:rsidRPr="00C60F17" w:rsidR="004F7C25">
        <w:rPr>
          <w:rFonts w:ascii="Times New Roman" w:hAnsi="Times New Roman" w:cs="Times New Roman"/>
        </w:rPr>
        <w:t>účastníkom zmluvy bude</w:t>
      </w:r>
      <w:r w:rsidRPr="00C60F17">
        <w:rPr>
          <w:rFonts w:ascii="Times New Roman" w:hAnsi="Times New Roman" w:cs="Times New Roman"/>
        </w:rPr>
        <w:t xml:space="preserve"> </w:t>
      </w:r>
      <w:r w:rsidRPr="00C60F17" w:rsidR="004F7C25">
        <w:rPr>
          <w:rFonts w:ascii="Times New Roman" w:hAnsi="Times New Roman" w:cs="Times New Roman"/>
        </w:rPr>
        <w:t>právnická osoba so 100% majetkovou účasťou štátu (napr. prevody nehnuteľností za rovnakým účelom, ako pri vyvlas</w:t>
      </w:r>
      <w:r w:rsidRPr="00C60F17" w:rsidR="004F7C25">
        <w:rPr>
          <w:rFonts w:ascii="Times New Roman" w:hAnsi="Times New Roman" w:cs="Times New Roman"/>
        </w:rPr>
        <w:t xml:space="preserve">tnení). </w:t>
      </w:r>
    </w:p>
    <w:p w:rsidR="00C828EF" w:rsidRPr="00C60F17" w:rsidP="004E5C7D">
      <w:pPr>
        <w:spacing w:line="360" w:lineRule="auto"/>
        <w:ind w:left="180" w:firstLine="387"/>
        <w:jc w:val="both"/>
        <w:rPr>
          <w:rFonts w:ascii="Arial" w:hAnsi="Arial" w:cs="Arial"/>
          <w:b/>
          <w:bCs/>
          <w:sz w:val="20"/>
          <w:szCs w:val="20"/>
        </w:rPr>
      </w:pPr>
      <w:r w:rsidRPr="00C60F17" w:rsidR="004E5C7D">
        <w:rPr>
          <w:rFonts w:ascii="Times New Roman" w:hAnsi="Times New Roman" w:cs="Times New Roman"/>
        </w:rPr>
        <w:t xml:space="preserve">Vypočítané výnimky sú súladné s cieľom návrhu zákona. Návratnosť finančných prostriedkov od subjektov v rámci výnimiek v prípade neplatnej zmluvy o prevode nehnuteľnosti je neporovnateľná s inými subjektami. </w:t>
      </w:r>
    </w:p>
    <w:p w:rsidR="007C5F73" w:rsidRPr="00C60F17" w:rsidP="007C5F73">
      <w:pPr>
        <w:spacing w:line="360" w:lineRule="auto"/>
        <w:ind w:firstLine="567"/>
        <w:jc w:val="both"/>
        <w:rPr>
          <w:rFonts w:ascii="Times New Roman" w:hAnsi="Times New Roman" w:cs="Times New Roman"/>
        </w:rPr>
      </w:pPr>
      <w:r w:rsidRPr="00C60F17">
        <w:rPr>
          <w:rFonts w:ascii="Times New Roman" w:hAnsi="Times New Roman" w:cs="Times New Roman"/>
        </w:rPr>
        <w:t xml:space="preserve">Na margo tvrdení o predražení prevodov nehnuteľností predkladateľ poukazuje na korešpondujúcu prísnu zodpovednosť notára alebo advokáta. Aj keď sa nedá z povahy veci </w:t>
      </w:r>
      <w:r w:rsidRPr="00C60F17" w:rsidR="004E5C7D">
        <w:rPr>
          <w:rFonts w:ascii="Times New Roman" w:hAnsi="Times New Roman" w:cs="Times New Roman"/>
        </w:rPr>
        <w:t>po</w:t>
      </w:r>
      <w:r w:rsidRPr="00C60F17">
        <w:rPr>
          <w:rFonts w:ascii="Times New Roman" w:hAnsi="Times New Roman" w:cs="Times New Roman"/>
        </w:rPr>
        <w:t>rovnávať vyhotovovanie notárskej zápisnice alebo autorizácie zmluvy advokátom so sprostredkovaním realitného makléra, predsa len v kontexte ich zodpovednosti za následky neperfektnej služby je odmena notára neprimerane nízka oproti odmene podnikateľa na trhu     s</w:t>
      </w:r>
      <w:r w:rsidRPr="00C60F17" w:rsidR="004E5C7D">
        <w:rPr>
          <w:rFonts w:ascii="Times New Roman" w:hAnsi="Times New Roman" w:cs="Times New Roman"/>
        </w:rPr>
        <w:t xml:space="preserve"> </w:t>
      </w:r>
      <w:r w:rsidRPr="00C60F17">
        <w:rPr>
          <w:rFonts w:ascii="Times New Roman" w:hAnsi="Times New Roman" w:cs="Times New Roman"/>
        </w:rPr>
        <w:t>nehnuteľnosťami (pri hodnote predmetu prevodu 1 mil. Sk je odmena notára cca 7.000,- Sk, realitná kancelária inkasuje</w:t>
      </w:r>
      <w:r w:rsidRPr="00C60F17">
        <w:rPr>
          <w:rFonts w:ascii="Times New Roman" w:hAnsi="Times New Roman" w:cs="Times New Roman"/>
        </w:rPr>
        <w:t xml:space="preserve"> spravidla najmenej 50.000,- Sk).</w:t>
      </w:r>
    </w:p>
    <w:p w:rsidR="007C5F73" w:rsidRPr="00C60F17" w:rsidP="0069608D">
      <w:pPr>
        <w:spacing w:line="360" w:lineRule="auto"/>
        <w:ind w:firstLine="567"/>
        <w:jc w:val="both"/>
        <w:rPr>
          <w:rFonts w:ascii="Times New Roman" w:hAnsi="Times New Roman" w:cs="Times New Roman"/>
        </w:rPr>
      </w:pPr>
      <w:r w:rsidRPr="00C60F17">
        <w:rPr>
          <w:rFonts w:ascii="Times New Roman" w:hAnsi="Times New Roman" w:cs="Times New Roman"/>
        </w:rPr>
        <w:t xml:space="preserve">Pre ilustráciu predkladateľ uvádza </w:t>
      </w:r>
      <w:r w:rsidRPr="00C60F17" w:rsidR="0069608D">
        <w:rPr>
          <w:rFonts w:ascii="Times New Roman" w:hAnsi="Times New Roman" w:cs="Times New Roman"/>
        </w:rPr>
        <w:t>v</w:t>
      </w:r>
      <w:r w:rsidRPr="00C60F17" w:rsidR="004E5C7D">
        <w:rPr>
          <w:rFonts w:ascii="Times New Roman" w:hAnsi="Times New Roman" w:cs="Times New Roman"/>
        </w:rPr>
        <w:t xml:space="preserve"> </w:t>
      </w:r>
      <w:r w:rsidRPr="00C60F17" w:rsidR="0069608D">
        <w:rPr>
          <w:rFonts w:ascii="Times New Roman" w:hAnsi="Times New Roman" w:cs="Times New Roman"/>
        </w:rPr>
        <w:t xml:space="preserve">predkladacej správe </w:t>
      </w:r>
      <w:r w:rsidRPr="00C60F17">
        <w:rPr>
          <w:rFonts w:ascii="Times New Roman" w:hAnsi="Times New Roman" w:cs="Times New Roman"/>
        </w:rPr>
        <w:t>vývoj prudkého nárastu oznámení o podvodoch  s</w:t>
      </w:r>
      <w:r w:rsidRPr="00C60F17" w:rsidR="004E5C7D">
        <w:rPr>
          <w:rFonts w:ascii="Times New Roman" w:hAnsi="Times New Roman" w:cs="Times New Roman"/>
        </w:rPr>
        <w:t xml:space="preserve"> </w:t>
      </w:r>
      <w:r w:rsidRPr="00C60F17">
        <w:rPr>
          <w:rFonts w:ascii="Times New Roman" w:hAnsi="Times New Roman" w:cs="Times New Roman"/>
        </w:rPr>
        <w:t>nehnuteľnosťami v Slovenskej republike v období rokov 2003 až 2007. Pritom ide len o známe údaje, ktorými disponuje Prezídium Policajného zboru (podané podnety pre trestný čin podvodu, kde predmetom útoku bola nehnuteľnosť a začaté trestné stíhania). Skutočné množstvo nečestností nie je možné presne zistiť, pretože väčšina z nich je vybavovaná v občianskoprávnom konaní, najmä v sporoch o neplatnosť právneho úkonu.</w:t>
      </w:r>
    </w:p>
    <w:p w:rsidR="007C5F73" w:rsidRPr="00C60F17" w:rsidP="007C5F73">
      <w:pPr>
        <w:spacing w:line="360" w:lineRule="auto"/>
        <w:ind w:firstLine="708"/>
        <w:jc w:val="both"/>
        <w:rPr>
          <w:rFonts w:ascii="Times New Roman" w:hAnsi="Times New Roman" w:cs="Times New Roman"/>
        </w:rPr>
      </w:pPr>
      <w:r w:rsidRPr="00C60F17">
        <w:rPr>
          <w:rFonts w:ascii="Times New Roman" w:hAnsi="Times New Roman" w:cs="Times New Roman"/>
        </w:rPr>
        <w:t xml:space="preserve">Od notára a advokáta sa legitímne očakáva vyššia aktivita pri zisťovaní </w:t>
      </w:r>
      <w:r w:rsidRPr="00C60F17" w:rsidR="002A2816">
        <w:rPr>
          <w:rFonts w:ascii="Times New Roman" w:hAnsi="Times New Roman" w:cs="Times New Roman"/>
        </w:rPr>
        <w:t xml:space="preserve">predchádzaní </w:t>
      </w:r>
      <w:r w:rsidRPr="00C60F17">
        <w:rPr>
          <w:rFonts w:ascii="Times New Roman" w:hAnsi="Times New Roman" w:cs="Times New Roman"/>
        </w:rPr>
        <w:t>možný</w:t>
      </w:r>
      <w:r w:rsidRPr="00C60F17" w:rsidR="002A2816">
        <w:rPr>
          <w:rFonts w:ascii="Times New Roman" w:hAnsi="Times New Roman" w:cs="Times New Roman"/>
        </w:rPr>
        <w:t>m</w:t>
      </w:r>
      <w:r w:rsidRPr="00C60F17">
        <w:rPr>
          <w:rFonts w:ascii="Times New Roman" w:hAnsi="Times New Roman" w:cs="Times New Roman"/>
        </w:rPr>
        <w:t xml:space="preserve"> nečestnost</w:t>
      </w:r>
      <w:r w:rsidRPr="00C60F17" w:rsidR="002A2816">
        <w:rPr>
          <w:rFonts w:ascii="Times New Roman" w:hAnsi="Times New Roman" w:cs="Times New Roman"/>
        </w:rPr>
        <w:t>iam</w:t>
      </w:r>
      <w:r w:rsidRPr="00C60F17">
        <w:rPr>
          <w:rFonts w:ascii="Times New Roman" w:hAnsi="Times New Roman" w:cs="Times New Roman"/>
        </w:rPr>
        <w:t xml:space="preserve"> v súvislosti s prevodmi nehnuteľností. </w:t>
      </w:r>
      <w:r w:rsidRPr="00C60F17" w:rsidR="002A2816">
        <w:rPr>
          <w:rFonts w:ascii="Times New Roman" w:hAnsi="Times New Roman" w:cs="Times New Roman"/>
        </w:rPr>
        <w:t xml:space="preserve">Navrhuje sa aj prísnejšia zodpovednosť oboch právnických profesií. </w:t>
      </w:r>
      <w:r w:rsidRPr="00C60F17">
        <w:rPr>
          <w:rFonts w:ascii="Times New Roman" w:hAnsi="Times New Roman" w:cs="Times New Roman"/>
        </w:rPr>
        <w:t xml:space="preserve">Predkladateľ rozhodne odmieta argumentácie </w:t>
      </w:r>
      <w:r w:rsidRPr="00C60F17" w:rsidR="002A2816">
        <w:rPr>
          <w:rFonts w:ascii="Times New Roman" w:hAnsi="Times New Roman" w:cs="Times New Roman"/>
        </w:rPr>
        <w:t xml:space="preserve">      </w:t>
      </w:r>
      <w:r w:rsidRPr="00C60F17">
        <w:rPr>
          <w:rFonts w:ascii="Times New Roman" w:hAnsi="Times New Roman" w:cs="Times New Roman"/>
        </w:rPr>
        <w:t>o zvýhodňovaní notárov a advokátov. Ministerstvo spravodlivosti Slovenskej republiky má za cieľ zaviesť takú zákonnú úpravu, ktorá by umožnila poznať osobu, ktorá spísala zmluvu o prevode nehnuteľnosti a umožniť v prípade škodových udalostí domáhať sa plnenia u notára alebo advokáta.</w:t>
      </w:r>
    </w:p>
    <w:p w:rsidR="00322730" w:rsidRPr="00C60F17" w:rsidP="007C5F73">
      <w:pPr>
        <w:spacing w:line="360" w:lineRule="auto"/>
        <w:ind w:firstLine="708"/>
        <w:jc w:val="both"/>
        <w:rPr>
          <w:rFonts w:ascii="Times New Roman" w:hAnsi="Times New Roman" w:cs="Times New Roman"/>
        </w:rPr>
      </w:pPr>
    </w:p>
    <w:p w:rsidR="007C5F73" w:rsidRPr="00C60F17" w:rsidP="007C5F73">
      <w:pPr>
        <w:spacing w:line="360" w:lineRule="auto"/>
        <w:jc w:val="both"/>
        <w:rPr>
          <w:rFonts w:ascii="Times New Roman" w:hAnsi="Times New Roman" w:cs="Times New Roman"/>
        </w:rPr>
      </w:pPr>
      <w:r w:rsidRPr="00C60F17">
        <w:rPr>
          <w:rFonts w:ascii="Times New Roman" w:hAnsi="Times New Roman" w:cs="Times New Roman"/>
        </w:rPr>
        <w:tab/>
        <w:t>Návrh zákona je v súlade s Ústavou Slovenskej republiky, s medzinárodnými zmluvami, ktorými je Slovenská republika viazaná a s právom Európskych spoločenstiev.</w:t>
      </w:r>
    </w:p>
    <w:p w:rsidR="007C5F73" w:rsidRPr="00C60F17" w:rsidP="007C5F73">
      <w:pPr>
        <w:spacing w:line="360" w:lineRule="auto"/>
        <w:jc w:val="both"/>
        <w:rPr>
          <w:rFonts w:ascii="Times New Roman" w:hAnsi="Times New Roman" w:cs="Times New Roman"/>
        </w:rPr>
      </w:pPr>
    </w:p>
    <w:p w:rsidR="00495F8F" w:rsidRPr="00C60F17" w:rsidP="00557A25">
      <w:pPr>
        <w:spacing w:line="360" w:lineRule="auto"/>
        <w:jc w:val="both"/>
        <w:rPr>
          <w:rFonts w:ascii="Times New Roman" w:hAnsi="Times New Roman" w:cs="Times New Roman"/>
        </w:rPr>
      </w:pPr>
    </w:p>
    <w:p w:rsidR="0069608D" w:rsidRPr="00C60F17" w:rsidP="00557A25">
      <w:pPr>
        <w:spacing w:line="360" w:lineRule="auto"/>
        <w:jc w:val="both"/>
        <w:rPr>
          <w:rFonts w:ascii="Times New Roman" w:hAnsi="Times New Roman" w:cs="Times New Roman"/>
        </w:rPr>
      </w:pPr>
    </w:p>
    <w:p w:rsidR="0069608D" w:rsidRPr="00C60F17" w:rsidP="00557A25">
      <w:pPr>
        <w:spacing w:line="360" w:lineRule="auto"/>
        <w:jc w:val="both"/>
        <w:rPr>
          <w:rFonts w:ascii="Times New Roman" w:hAnsi="Times New Roman" w:cs="Times New Roman"/>
        </w:rPr>
      </w:pPr>
    </w:p>
    <w:p w:rsidR="0069608D" w:rsidRPr="00C60F17" w:rsidP="00557A25">
      <w:pPr>
        <w:spacing w:line="360" w:lineRule="auto"/>
        <w:jc w:val="both"/>
        <w:rPr>
          <w:rFonts w:ascii="Times New Roman" w:hAnsi="Times New Roman" w:cs="Times New Roman"/>
        </w:rPr>
      </w:pPr>
    </w:p>
    <w:p w:rsidR="0069608D" w:rsidRPr="00C60F17" w:rsidP="00557A25">
      <w:pPr>
        <w:spacing w:line="360" w:lineRule="auto"/>
        <w:jc w:val="both"/>
        <w:rPr>
          <w:rFonts w:ascii="Times New Roman" w:hAnsi="Times New Roman" w:cs="Times New Roman"/>
        </w:rPr>
      </w:pPr>
    </w:p>
    <w:p w:rsidR="0069608D" w:rsidRPr="00C60F17" w:rsidP="00557A25">
      <w:pPr>
        <w:spacing w:line="360" w:lineRule="auto"/>
        <w:jc w:val="both"/>
        <w:rPr>
          <w:rFonts w:ascii="Times New Roman" w:hAnsi="Times New Roman" w:cs="Times New Roman"/>
        </w:rPr>
      </w:pPr>
    </w:p>
    <w:p w:rsidR="006745C4" w:rsidRPr="00C60F17" w:rsidP="00557A25">
      <w:pPr>
        <w:spacing w:line="360" w:lineRule="auto"/>
        <w:jc w:val="both"/>
        <w:rPr>
          <w:rFonts w:ascii="Times New Roman" w:hAnsi="Times New Roman" w:cs="Times New Roman"/>
        </w:rPr>
      </w:pPr>
    </w:p>
    <w:p w:rsidR="006745C4" w:rsidRPr="00C60F17" w:rsidP="00557A25">
      <w:pPr>
        <w:spacing w:line="360" w:lineRule="auto"/>
        <w:jc w:val="both"/>
        <w:rPr>
          <w:rFonts w:ascii="Times New Roman" w:hAnsi="Times New Roman" w:cs="Times New Roman"/>
        </w:rPr>
      </w:pPr>
    </w:p>
    <w:p w:rsidR="006745C4" w:rsidRPr="00C60F17" w:rsidP="00557A25">
      <w:pPr>
        <w:spacing w:line="360" w:lineRule="auto"/>
        <w:jc w:val="both"/>
        <w:rPr>
          <w:rFonts w:ascii="Times New Roman" w:hAnsi="Times New Roman" w:cs="Times New Roman"/>
        </w:rPr>
      </w:pPr>
    </w:p>
    <w:p w:rsidR="0069608D" w:rsidRPr="00C60F17" w:rsidP="00557A25">
      <w:pPr>
        <w:spacing w:line="360" w:lineRule="auto"/>
        <w:jc w:val="both"/>
        <w:rPr>
          <w:rFonts w:ascii="Times New Roman" w:hAnsi="Times New Roman" w:cs="Times New Roman"/>
        </w:rPr>
      </w:pPr>
    </w:p>
    <w:p w:rsidR="0069608D" w:rsidRPr="00C60F17" w:rsidP="00557A25">
      <w:pPr>
        <w:spacing w:line="360" w:lineRule="auto"/>
        <w:jc w:val="both"/>
        <w:rPr>
          <w:rFonts w:ascii="Times New Roman" w:hAnsi="Times New Roman" w:cs="Times New Roman"/>
        </w:rPr>
      </w:pPr>
    </w:p>
    <w:p w:rsidR="0069608D" w:rsidRPr="00C60F17" w:rsidP="00557A25">
      <w:pPr>
        <w:spacing w:line="360" w:lineRule="auto"/>
        <w:jc w:val="both"/>
        <w:rPr>
          <w:rFonts w:ascii="Times New Roman" w:hAnsi="Times New Roman" w:cs="Times New Roman"/>
        </w:rPr>
      </w:pPr>
    </w:p>
    <w:p w:rsidR="00495F8F" w:rsidRPr="00C60F17" w:rsidP="00557A25">
      <w:pPr>
        <w:spacing w:line="360" w:lineRule="auto"/>
        <w:jc w:val="both"/>
        <w:rPr>
          <w:rFonts w:ascii="Times New Roman" w:hAnsi="Times New Roman" w:cs="Times New Roman"/>
        </w:rPr>
      </w:pPr>
    </w:p>
    <w:p w:rsidR="00495F8F" w:rsidRPr="00C60F17" w:rsidP="00557A25">
      <w:pPr>
        <w:spacing w:line="360" w:lineRule="auto"/>
        <w:jc w:val="both"/>
        <w:rPr>
          <w:rFonts w:ascii="Times New Roman" w:hAnsi="Times New Roman" w:cs="Times New Roman"/>
        </w:rPr>
      </w:pPr>
    </w:p>
    <w:p w:rsidR="00495F8F" w:rsidRPr="00C60F17" w:rsidP="00557A25">
      <w:pPr>
        <w:spacing w:line="360" w:lineRule="auto"/>
        <w:jc w:val="both"/>
        <w:rPr>
          <w:rFonts w:ascii="Times New Roman" w:hAnsi="Times New Roman" w:cs="Times New Roman"/>
        </w:rPr>
      </w:pPr>
    </w:p>
    <w:p w:rsidR="00C60F17" w:rsidRPr="00C60F17" w:rsidP="00557A25">
      <w:pPr>
        <w:spacing w:line="360" w:lineRule="auto"/>
        <w:jc w:val="both"/>
        <w:rPr>
          <w:rFonts w:ascii="Times New Roman" w:hAnsi="Times New Roman" w:cs="Times New Roman"/>
        </w:rPr>
      </w:pPr>
    </w:p>
    <w:p w:rsidR="00C60F17" w:rsidRPr="00C60F17" w:rsidP="00557A25">
      <w:pPr>
        <w:spacing w:line="360" w:lineRule="auto"/>
        <w:jc w:val="both"/>
        <w:rPr>
          <w:rFonts w:ascii="Times New Roman" w:hAnsi="Times New Roman" w:cs="Times New Roman"/>
        </w:rPr>
      </w:pPr>
    </w:p>
    <w:p w:rsidR="00C60F17" w:rsidRPr="00C60F17" w:rsidP="00557A25">
      <w:pPr>
        <w:spacing w:line="360" w:lineRule="auto"/>
        <w:jc w:val="both"/>
        <w:rPr>
          <w:rFonts w:ascii="Times New Roman" w:hAnsi="Times New Roman" w:cs="Times New Roman"/>
        </w:rPr>
      </w:pPr>
    </w:p>
    <w:p w:rsidR="00495F8F" w:rsidRPr="00C60F17" w:rsidP="00557A25">
      <w:pPr>
        <w:spacing w:line="360" w:lineRule="auto"/>
        <w:jc w:val="both"/>
        <w:rPr>
          <w:rFonts w:ascii="Times New Roman" w:hAnsi="Times New Roman" w:cs="Times New Roman"/>
        </w:rPr>
      </w:pPr>
    </w:p>
    <w:p w:rsidR="00495F8F" w:rsidRPr="00C60F17" w:rsidP="00557A25">
      <w:pPr>
        <w:spacing w:line="360" w:lineRule="auto"/>
        <w:jc w:val="both"/>
        <w:rPr>
          <w:rFonts w:ascii="Times New Roman" w:hAnsi="Times New Roman" w:cs="Times New Roman"/>
        </w:rPr>
      </w:pPr>
    </w:p>
    <w:p w:rsidR="00495F8F" w:rsidRPr="00C60F17" w:rsidP="00557A25">
      <w:pPr>
        <w:spacing w:line="360" w:lineRule="auto"/>
        <w:jc w:val="both"/>
        <w:rPr>
          <w:rFonts w:ascii="Times New Roman" w:hAnsi="Times New Roman" w:cs="Times New Roman"/>
        </w:rPr>
      </w:pPr>
    </w:p>
    <w:p w:rsidR="00607C32" w:rsidRPr="00C60F17" w:rsidP="00557A25">
      <w:pPr>
        <w:spacing w:line="360" w:lineRule="auto"/>
        <w:jc w:val="both"/>
        <w:rPr>
          <w:rFonts w:ascii="Times New Roman" w:hAnsi="Times New Roman" w:cs="Times New Roman"/>
        </w:rPr>
      </w:pPr>
    </w:p>
    <w:p w:rsidR="00E5598A" w:rsidRPr="00C60F17" w:rsidP="00557A25">
      <w:pPr>
        <w:spacing w:line="360" w:lineRule="auto"/>
        <w:jc w:val="both"/>
        <w:rPr>
          <w:rFonts w:ascii="Times New Roman" w:hAnsi="Times New Roman" w:cs="Times New Roman"/>
        </w:rPr>
      </w:pPr>
    </w:p>
    <w:p w:rsidR="00E5598A" w:rsidRPr="00C60F17" w:rsidP="00557A25">
      <w:pPr>
        <w:spacing w:line="360" w:lineRule="auto"/>
        <w:jc w:val="both"/>
        <w:rPr>
          <w:rFonts w:ascii="Times New Roman" w:hAnsi="Times New Roman" w:cs="Times New Roman"/>
        </w:rPr>
      </w:pPr>
    </w:p>
    <w:p w:rsidR="00E5598A" w:rsidRPr="00C60F17" w:rsidP="00557A25">
      <w:pPr>
        <w:spacing w:line="360" w:lineRule="auto"/>
        <w:jc w:val="both"/>
        <w:rPr>
          <w:rFonts w:ascii="Times New Roman" w:hAnsi="Times New Roman" w:cs="Times New Roman"/>
        </w:rPr>
      </w:pPr>
    </w:p>
    <w:p w:rsidR="00E5598A" w:rsidRPr="00C60F17" w:rsidP="00557A25">
      <w:pPr>
        <w:spacing w:line="360" w:lineRule="auto"/>
        <w:jc w:val="both"/>
        <w:rPr>
          <w:rFonts w:ascii="Times New Roman" w:hAnsi="Times New Roman" w:cs="Times New Roman"/>
        </w:rPr>
      </w:pPr>
    </w:p>
    <w:p w:rsidR="00557A25" w:rsidRPr="00C60F17" w:rsidP="00557A25">
      <w:pPr>
        <w:pStyle w:val="BodyTextIndent"/>
        <w:spacing w:line="360" w:lineRule="auto"/>
        <w:outlineLvl w:val="0"/>
        <w:rPr>
          <w:rFonts w:ascii="Times New Roman" w:hAnsi="Times New Roman" w:cs="Times New Roman"/>
          <w:b/>
          <w:bCs/>
        </w:rPr>
      </w:pPr>
      <w:r w:rsidRPr="00C60F17">
        <w:rPr>
          <w:rFonts w:ascii="Times New Roman" w:hAnsi="Times New Roman" w:cs="Times New Roman"/>
          <w:b/>
          <w:bCs/>
        </w:rPr>
        <w:t>DOLOŽKA  ZLUČITEĽNOSTI</w:t>
      </w:r>
    </w:p>
    <w:p w:rsidR="00557A25" w:rsidRPr="00C60F17" w:rsidP="00557A25">
      <w:pPr>
        <w:pStyle w:val="BodyTextIndent"/>
        <w:spacing w:line="360" w:lineRule="auto"/>
        <w:rPr>
          <w:rFonts w:ascii="Times New Roman" w:hAnsi="Times New Roman" w:cs="Times New Roman"/>
          <w:b/>
          <w:bCs/>
        </w:rPr>
      </w:pPr>
      <w:r w:rsidRPr="00C60F17">
        <w:rPr>
          <w:rFonts w:ascii="Times New Roman" w:hAnsi="Times New Roman" w:cs="Times New Roman"/>
          <w:b/>
          <w:bCs/>
        </w:rPr>
        <w:t>návrhu právneho predpisu</w:t>
      </w:r>
    </w:p>
    <w:p w:rsidR="00557A25" w:rsidRPr="00C60F17" w:rsidP="00557A25">
      <w:pPr>
        <w:pStyle w:val="BodyTextIndent"/>
        <w:spacing w:line="360" w:lineRule="auto"/>
        <w:rPr>
          <w:rFonts w:ascii="Times New Roman" w:hAnsi="Times New Roman" w:cs="Times New Roman"/>
          <w:b/>
          <w:bCs/>
        </w:rPr>
      </w:pPr>
      <w:r w:rsidRPr="00C60F17">
        <w:rPr>
          <w:rFonts w:ascii="Times New Roman" w:hAnsi="Times New Roman" w:cs="Times New Roman"/>
          <w:b/>
          <w:bCs/>
        </w:rPr>
        <w:t>s právom Európskych spoločenstiev a právom Európskej únie</w:t>
      </w:r>
    </w:p>
    <w:p w:rsidR="00557A25" w:rsidRPr="00C60F17" w:rsidP="00557A25">
      <w:pPr>
        <w:pStyle w:val="BodyTextIndent"/>
        <w:spacing w:line="360" w:lineRule="auto"/>
        <w:jc w:val="both"/>
        <w:rPr>
          <w:rFonts w:ascii="Times New Roman" w:hAnsi="Times New Roman" w:cs="Times New Roman"/>
          <w:b/>
          <w:bCs/>
        </w:rPr>
      </w:pPr>
    </w:p>
    <w:p w:rsidR="00D62FE2" w:rsidRPr="00C60F17" w:rsidP="00557A25">
      <w:pPr>
        <w:pStyle w:val="BodyTextIndent"/>
        <w:spacing w:line="360" w:lineRule="auto"/>
        <w:jc w:val="both"/>
        <w:rPr>
          <w:rFonts w:ascii="Times New Roman" w:hAnsi="Times New Roman" w:cs="Times New Roman"/>
          <w:b/>
          <w:bCs/>
        </w:rPr>
      </w:pPr>
    </w:p>
    <w:p w:rsidR="00C21265" w:rsidRPr="00C60F17" w:rsidP="00557A25">
      <w:pPr>
        <w:pStyle w:val="BodyTextIndent"/>
        <w:spacing w:line="360" w:lineRule="auto"/>
        <w:jc w:val="both"/>
        <w:rPr>
          <w:rFonts w:ascii="Times New Roman" w:hAnsi="Times New Roman" w:cs="Times New Roman"/>
          <w:b/>
          <w:bCs/>
        </w:rPr>
      </w:pPr>
    </w:p>
    <w:p w:rsidR="00557A25" w:rsidRPr="00C60F17" w:rsidP="00557A25">
      <w:pPr>
        <w:pStyle w:val="BodyTextIndent"/>
        <w:tabs>
          <w:tab w:val="left" w:pos="780"/>
        </w:tabs>
        <w:spacing w:line="360" w:lineRule="auto"/>
        <w:jc w:val="both"/>
        <w:rPr>
          <w:rFonts w:ascii="Times New Roman" w:hAnsi="Times New Roman" w:cs="Times New Roman"/>
        </w:rPr>
      </w:pPr>
      <w:r w:rsidRPr="00C60F17">
        <w:rPr>
          <w:rFonts w:ascii="Times New Roman" w:hAnsi="Times New Roman" w:cs="Times New Roman"/>
          <w:b/>
          <w:bCs/>
        </w:rPr>
        <w:t xml:space="preserve">1.      Predkladateľ právneho predpisu: </w:t>
      </w:r>
      <w:r w:rsidRPr="00C60F17">
        <w:rPr>
          <w:rFonts w:ascii="Times New Roman" w:hAnsi="Times New Roman" w:cs="Times New Roman"/>
        </w:rPr>
        <w:t>vláda Slovenskej republiky</w:t>
      </w:r>
    </w:p>
    <w:p w:rsidR="00557A25" w:rsidRPr="00C60F17" w:rsidP="00557A25">
      <w:pPr>
        <w:spacing w:line="360" w:lineRule="auto"/>
        <w:jc w:val="both"/>
        <w:rPr>
          <w:rFonts w:ascii="Times New Roman" w:hAnsi="Times New Roman" w:cs="Times New Roman"/>
        </w:rPr>
      </w:pPr>
      <w:r w:rsidRPr="00C60F17">
        <w:rPr>
          <w:rFonts w:ascii="Times New Roman" w:hAnsi="Times New Roman" w:cs="Times New Roman"/>
          <w:b/>
          <w:bCs/>
        </w:rPr>
        <w:t xml:space="preserve">2.      Názov návrhu právneho predpisu:  </w:t>
      </w:r>
      <w:r w:rsidRPr="00C60F17">
        <w:rPr>
          <w:rFonts w:ascii="Times New Roman" w:hAnsi="Times New Roman" w:cs="Times New Roman"/>
        </w:rPr>
        <w:t>zákon, ktorým sa mení a dopĺňa zákon č. 40/1964 Zb. Občiansky zákonník v znení neskorších predpisov a o zmene a doplnení niektorých zákonov.</w:t>
      </w:r>
    </w:p>
    <w:p w:rsidR="00557A25" w:rsidRPr="00C60F17" w:rsidP="00557A25">
      <w:pPr>
        <w:pStyle w:val="BodyTextIndent"/>
        <w:tabs>
          <w:tab w:val="left" w:pos="780"/>
        </w:tabs>
        <w:spacing w:line="360" w:lineRule="auto"/>
        <w:jc w:val="left"/>
        <w:rPr>
          <w:rFonts w:ascii="Times New Roman" w:hAnsi="Times New Roman" w:cs="Times New Roman"/>
          <w:b/>
          <w:bCs/>
        </w:rPr>
      </w:pPr>
      <w:r w:rsidRPr="00C60F17">
        <w:rPr>
          <w:rFonts w:ascii="Times New Roman" w:hAnsi="Times New Roman" w:cs="Times New Roman"/>
          <w:b/>
          <w:bCs/>
        </w:rPr>
        <w:t>3.      Problematika návrhu právneho predpisu :</w:t>
      </w:r>
    </w:p>
    <w:p w:rsidR="00B85261" w:rsidRPr="00C60F17" w:rsidP="00C21265">
      <w:pPr>
        <w:pStyle w:val="BodyTextIndent"/>
        <w:jc w:val="left"/>
        <w:rPr>
          <w:rFonts w:ascii="Times New Roman" w:hAnsi="Times New Roman" w:cs="Times New Roman"/>
        </w:rPr>
      </w:pPr>
      <w:r w:rsidRPr="00C60F17">
        <w:rPr>
          <w:rFonts w:ascii="Times New Roman" w:hAnsi="Times New Roman" w:cs="Times New Roman"/>
        </w:rPr>
        <w:t xml:space="preserve">a)  je upravená v práve Európskych spoločenstiev: </w:t>
      </w:r>
    </w:p>
    <w:p w:rsidR="00B85261" w:rsidRPr="00C60F17" w:rsidP="00C21265">
      <w:pPr>
        <w:tabs>
          <w:tab w:val="left" w:pos="900"/>
        </w:tabs>
        <w:spacing w:before="120" w:line="360" w:lineRule="auto"/>
        <w:jc w:val="both"/>
        <w:rPr>
          <w:rFonts w:ascii="Times New Roman" w:hAnsi="Times New Roman" w:cs="Times New Roman"/>
        </w:rPr>
      </w:pPr>
      <w:r w:rsidRPr="00C60F17" w:rsidR="00C21265">
        <w:rPr>
          <w:rFonts w:ascii="Times New Roman" w:hAnsi="Times New Roman" w:cs="Times New Roman"/>
        </w:rPr>
        <w:t>- primárnom: Zmluva o založení Európskeho spoločenstva v platnom znení (č</w:t>
      </w:r>
      <w:r w:rsidRPr="00C60F17">
        <w:rPr>
          <w:rFonts w:ascii="Times New Roman" w:hAnsi="Times New Roman" w:cs="Times New Roman"/>
        </w:rPr>
        <w:t>lánok 86 ods. 1</w:t>
      </w:r>
      <w:r w:rsidRPr="00C60F17" w:rsidR="00C21265">
        <w:rPr>
          <w:rFonts w:ascii="Times New Roman" w:hAnsi="Times New Roman" w:cs="Times New Roman"/>
        </w:rPr>
        <w:t>)</w:t>
      </w:r>
    </w:p>
    <w:p w:rsidR="00557A25" w:rsidRPr="00C60F17" w:rsidP="00C21265">
      <w:pPr>
        <w:pStyle w:val="BodyTextIndent"/>
        <w:spacing w:line="360" w:lineRule="auto"/>
        <w:jc w:val="left"/>
        <w:rPr>
          <w:rFonts w:ascii="Times New Roman" w:hAnsi="Times New Roman" w:cs="Times New Roman"/>
        </w:rPr>
      </w:pPr>
      <w:r w:rsidRPr="00C60F17" w:rsidR="00C21265">
        <w:rPr>
          <w:rFonts w:ascii="Times New Roman" w:hAnsi="Times New Roman" w:cs="Times New Roman"/>
        </w:rPr>
        <w:t>b</w:t>
      </w:r>
      <w:r w:rsidRPr="00C60F17">
        <w:rPr>
          <w:rFonts w:ascii="Times New Roman" w:hAnsi="Times New Roman" w:cs="Times New Roman"/>
        </w:rPr>
        <w:t>)  nie je upravená v práve Európskej únie,</w:t>
      </w:r>
    </w:p>
    <w:p w:rsidR="00557A25" w:rsidRPr="00C60F17" w:rsidP="00C21265">
      <w:pPr>
        <w:pStyle w:val="BodyTextIndent"/>
        <w:spacing w:line="360" w:lineRule="auto"/>
        <w:ind w:hanging="120"/>
        <w:jc w:val="left"/>
        <w:rPr>
          <w:rFonts w:ascii="Times New Roman" w:hAnsi="Times New Roman" w:cs="Times New Roman"/>
        </w:rPr>
      </w:pPr>
      <w:r w:rsidRPr="00C60F17">
        <w:rPr>
          <w:rFonts w:ascii="Times New Roman" w:hAnsi="Times New Roman" w:cs="Times New Roman"/>
        </w:rPr>
        <w:t xml:space="preserve">  </w:t>
      </w:r>
      <w:r w:rsidRPr="00C60F17" w:rsidR="00C21265">
        <w:rPr>
          <w:rFonts w:ascii="Times New Roman" w:hAnsi="Times New Roman" w:cs="Times New Roman"/>
        </w:rPr>
        <w:t>c</w:t>
      </w:r>
      <w:r w:rsidRPr="00C60F17">
        <w:rPr>
          <w:rFonts w:ascii="Times New Roman" w:hAnsi="Times New Roman" w:cs="Times New Roman"/>
        </w:rPr>
        <w:t>) nie je obsiahnutá v judikatúre Súdneho dvora Európskych spoločenstiev alebo Súdu prvého stupňa Európskych spoločenstiev.</w:t>
      </w:r>
    </w:p>
    <w:p w:rsidR="00557A25" w:rsidRPr="00C60F17" w:rsidP="00557A25">
      <w:pPr>
        <w:pStyle w:val="BodyTextIndent"/>
        <w:tabs>
          <w:tab w:val="left" w:pos="360"/>
        </w:tabs>
        <w:spacing w:line="360" w:lineRule="auto"/>
        <w:ind w:hanging="60"/>
        <w:jc w:val="left"/>
        <w:rPr>
          <w:rFonts w:ascii="Times New Roman" w:hAnsi="Times New Roman" w:cs="Times New Roman"/>
          <w:b/>
          <w:bCs/>
        </w:rPr>
      </w:pPr>
      <w:r w:rsidRPr="00C60F17">
        <w:rPr>
          <w:rFonts w:ascii="Times New Roman" w:hAnsi="Times New Roman" w:cs="Times New Roman"/>
          <w:b/>
          <w:bCs/>
        </w:rPr>
        <w:t>4.      Záväzky Slovenskej republiky vo vzťahu k Európskym spoločenstvám a Európskej únii:</w:t>
      </w:r>
    </w:p>
    <w:p w:rsidR="00D62FE2" w:rsidRPr="00C60F17" w:rsidP="00D62FE2">
      <w:pPr>
        <w:spacing w:line="360" w:lineRule="auto"/>
        <w:jc w:val="both"/>
        <w:rPr>
          <w:rFonts w:ascii="Times New Roman" w:hAnsi="Times New Roman" w:cs="Times New Roman"/>
        </w:rPr>
      </w:pPr>
      <w:r w:rsidRPr="00C60F17">
        <w:rPr>
          <w:rFonts w:ascii="Times New Roman" w:hAnsi="Times New Roman" w:cs="Times New Roman"/>
        </w:rPr>
        <w:t>a) lehota na prebratie smernice alebo rámcového rozhodnutia podľa určenia gestorských ústredných orgánov štátnej správy zodpovedných za prebratie smerníc a vypracovanie tabuliek zhody k návrhom všeobecne z</w:t>
      </w:r>
      <w:r w:rsidRPr="00C60F17">
        <w:rPr>
          <w:rFonts w:ascii="Times New Roman" w:hAnsi="Times New Roman" w:cs="Times New Roman"/>
        </w:rPr>
        <w:t xml:space="preserve">áväzných právnych predpisov alebo lehota na implementáciu nariadenia alebo rozhodnutia z nich vyplývajúca: bezpredmetné, </w:t>
      </w:r>
    </w:p>
    <w:p w:rsidR="00D62FE2" w:rsidRPr="00C60F17" w:rsidP="00D62FE2">
      <w:pPr>
        <w:spacing w:line="360" w:lineRule="auto"/>
        <w:jc w:val="both"/>
        <w:rPr>
          <w:rFonts w:ascii="Times New Roman" w:hAnsi="Times New Roman" w:cs="Times New Roman"/>
        </w:rPr>
      </w:pPr>
      <w:r w:rsidRPr="00C60F17">
        <w:rPr>
          <w:rFonts w:ascii="Times New Roman" w:hAnsi="Times New Roman" w:cs="Times New Roman"/>
        </w:rPr>
        <w:t xml:space="preserve">b) informácia o konaní začatom proti Slovenskej republike o porušení Zmluvy o založení Európskych spoločenstiev podľa čl. 226 až 228 Zmluvy o založení Európskych spoločenstiev v platnom znení: bezpredmetné, </w:t>
      </w:r>
    </w:p>
    <w:p w:rsidR="00D62FE2" w:rsidRPr="00C60F17" w:rsidP="00D62FE2">
      <w:pPr>
        <w:pStyle w:val="BodyTextIndent"/>
        <w:spacing w:line="360" w:lineRule="auto"/>
        <w:jc w:val="both"/>
        <w:rPr>
          <w:rFonts w:ascii="Times New Roman" w:hAnsi="Times New Roman" w:cs="Times New Roman"/>
        </w:rPr>
      </w:pPr>
      <w:r w:rsidRPr="00C60F17">
        <w:rPr>
          <w:rFonts w:ascii="Times New Roman" w:hAnsi="Times New Roman" w:cs="Times New Roman"/>
        </w:rPr>
        <w:t xml:space="preserve">c) informácia o právnych predpisoch, v ktorých sú preberané smernice alebo rámcové rozhodnutia už prebraté spolu s uvedením rozsahu tohto prebratia: bezpredmetné. </w:t>
      </w:r>
    </w:p>
    <w:p w:rsidR="00557A25" w:rsidRPr="00C60F17" w:rsidP="00557A25">
      <w:pPr>
        <w:pStyle w:val="BodyTextIndent"/>
        <w:spacing w:line="360" w:lineRule="auto"/>
        <w:jc w:val="both"/>
        <w:rPr>
          <w:rFonts w:ascii="Times New Roman" w:hAnsi="Times New Roman" w:cs="Times New Roman"/>
        </w:rPr>
      </w:pPr>
      <w:r w:rsidRPr="00C60F17">
        <w:rPr>
          <w:rFonts w:ascii="Times New Roman" w:hAnsi="Times New Roman" w:cs="Times New Roman"/>
          <w:b/>
          <w:bCs/>
        </w:rPr>
        <w:t xml:space="preserve">5. Stupeň zlučiteľnosti návrhu právneho predpisu s právom Európskych spoločenstiev     a právom Európskej únie : </w:t>
      </w:r>
      <w:r w:rsidRPr="00C60F17">
        <w:rPr>
          <w:rFonts w:ascii="Times New Roman" w:hAnsi="Times New Roman" w:cs="Times New Roman"/>
        </w:rPr>
        <w:t>bezpredmetné</w:t>
      </w:r>
    </w:p>
    <w:p w:rsidR="00557A25" w:rsidRPr="00C60F17" w:rsidP="00557A25">
      <w:pPr>
        <w:pStyle w:val="BodyTextIndent"/>
        <w:spacing w:line="360" w:lineRule="auto"/>
        <w:jc w:val="left"/>
        <w:rPr>
          <w:rFonts w:ascii="Times New Roman" w:hAnsi="Times New Roman" w:cs="Times New Roman"/>
          <w:b/>
          <w:bCs/>
        </w:rPr>
      </w:pPr>
      <w:r w:rsidRPr="00C60F17">
        <w:rPr>
          <w:rFonts w:ascii="Times New Roman" w:hAnsi="Times New Roman" w:cs="Times New Roman"/>
          <w:b/>
          <w:bCs/>
        </w:rPr>
        <w:t xml:space="preserve">6. Gestor  (spolupracujúce rezorty) : </w:t>
      </w:r>
      <w:r w:rsidRPr="00C60F17">
        <w:rPr>
          <w:rFonts w:ascii="Times New Roman" w:hAnsi="Times New Roman" w:cs="Times New Roman"/>
        </w:rPr>
        <w:t>bezpredmetné.</w:t>
      </w:r>
    </w:p>
    <w:p w:rsidR="00D62FE2" w:rsidRPr="00C60F17" w:rsidP="00557A25">
      <w:pPr>
        <w:pStyle w:val="BodyText"/>
        <w:spacing w:after="0"/>
        <w:jc w:val="center"/>
        <w:outlineLvl w:val="0"/>
        <w:rPr>
          <w:rFonts w:ascii="Times New Roman" w:hAnsi="Times New Roman" w:cs="Times New Roman"/>
          <w:b/>
          <w:bCs/>
        </w:rPr>
      </w:pPr>
    </w:p>
    <w:p w:rsidR="00C21265" w:rsidRPr="00C60F17" w:rsidP="00557A25">
      <w:pPr>
        <w:pStyle w:val="BodyText"/>
        <w:spacing w:after="0"/>
        <w:jc w:val="center"/>
        <w:outlineLvl w:val="0"/>
        <w:rPr>
          <w:rFonts w:ascii="Times New Roman" w:hAnsi="Times New Roman" w:cs="Times New Roman"/>
          <w:b/>
          <w:bCs/>
        </w:rPr>
      </w:pPr>
    </w:p>
    <w:p w:rsidR="00C21265" w:rsidRPr="00C60F17" w:rsidP="00557A25">
      <w:pPr>
        <w:pStyle w:val="BodyText"/>
        <w:spacing w:after="0"/>
        <w:jc w:val="center"/>
        <w:outlineLvl w:val="0"/>
        <w:rPr>
          <w:rFonts w:ascii="Times New Roman" w:hAnsi="Times New Roman" w:cs="Times New Roman"/>
          <w:b/>
          <w:bCs/>
        </w:rPr>
      </w:pPr>
    </w:p>
    <w:p w:rsidR="00C21265" w:rsidRPr="00C60F17" w:rsidP="00557A25">
      <w:pPr>
        <w:pStyle w:val="BodyText"/>
        <w:spacing w:after="0"/>
        <w:jc w:val="center"/>
        <w:outlineLvl w:val="0"/>
        <w:rPr>
          <w:rFonts w:ascii="Times New Roman" w:hAnsi="Times New Roman" w:cs="Times New Roman"/>
          <w:b/>
          <w:bCs/>
        </w:rPr>
      </w:pPr>
    </w:p>
    <w:p w:rsidR="00D62FE2" w:rsidRPr="00C60F17" w:rsidP="00557A25">
      <w:pPr>
        <w:pStyle w:val="BodyText"/>
        <w:spacing w:after="0"/>
        <w:jc w:val="center"/>
        <w:outlineLvl w:val="0"/>
        <w:rPr>
          <w:rFonts w:ascii="Times New Roman" w:hAnsi="Times New Roman" w:cs="Times New Roman"/>
          <w:b/>
          <w:bCs/>
        </w:rPr>
      </w:pPr>
    </w:p>
    <w:p w:rsidR="00557A25" w:rsidRPr="00C60F17" w:rsidP="00557A25">
      <w:pPr>
        <w:pStyle w:val="BodyText"/>
        <w:spacing w:after="0"/>
        <w:jc w:val="center"/>
        <w:outlineLvl w:val="0"/>
        <w:rPr>
          <w:rFonts w:ascii="Times New Roman" w:hAnsi="Times New Roman" w:cs="Times New Roman"/>
          <w:b/>
          <w:bCs/>
        </w:rPr>
      </w:pPr>
      <w:r w:rsidRPr="00C60F17">
        <w:rPr>
          <w:rFonts w:ascii="Times New Roman" w:hAnsi="Times New Roman" w:cs="Times New Roman"/>
          <w:b/>
          <w:bCs/>
        </w:rPr>
        <w:t>Doložka</w:t>
      </w:r>
    </w:p>
    <w:p w:rsidR="00557A25" w:rsidRPr="00C60F17" w:rsidP="00557A25">
      <w:pPr>
        <w:pStyle w:val="BodyText2"/>
        <w:tabs>
          <w:tab w:val="left" w:pos="0"/>
        </w:tabs>
        <w:spacing w:after="0" w:line="240" w:lineRule="auto"/>
        <w:jc w:val="center"/>
        <w:rPr>
          <w:rFonts w:ascii="Times New Roman" w:hAnsi="Times New Roman" w:cs="Times New Roman"/>
          <w:b/>
          <w:bCs/>
        </w:rPr>
      </w:pPr>
      <w:r w:rsidRPr="00C60F17">
        <w:rPr>
          <w:rFonts w:ascii="Times New Roman" w:hAnsi="Times New Roman" w:cs="Times New Roman"/>
          <w:b/>
          <w:bCs/>
        </w:rPr>
        <w:t>finančných, ekonomických, environmentálnych vplyvov, vplyvov na zamestnanosť a podnikateľské prostredie</w:t>
      </w:r>
    </w:p>
    <w:p w:rsidR="00557A25" w:rsidRPr="00C60F17" w:rsidP="00557A25">
      <w:pPr>
        <w:pStyle w:val="BodyText2"/>
        <w:tabs>
          <w:tab w:val="left" w:pos="0"/>
        </w:tabs>
        <w:spacing w:after="0" w:line="240" w:lineRule="auto"/>
        <w:jc w:val="center"/>
        <w:rPr>
          <w:rFonts w:ascii="Times New Roman" w:hAnsi="Times New Roman" w:cs="Times New Roman"/>
          <w:b/>
        </w:rPr>
      </w:pPr>
      <w:r w:rsidRPr="00C60F17">
        <w:rPr>
          <w:rFonts w:ascii="Times New Roman" w:hAnsi="Times New Roman" w:cs="Times New Roman"/>
          <w:b/>
          <w:bCs/>
        </w:rPr>
        <w:t>___________________________________________________________________</w:t>
      </w:r>
    </w:p>
    <w:p w:rsidR="00557A25" w:rsidRPr="00C60F17" w:rsidP="00557A25">
      <w:pPr>
        <w:rPr>
          <w:rFonts w:ascii="Times New Roman" w:hAnsi="Times New Roman" w:cs="Times New Roman"/>
        </w:rPr>
      </w:pPr>
    </w:p>
    <w:p w:rsidR="00557A25" w:rsidRPr="00C60F17" w:rsidP="00557A25">
      <w:pPr>
        <w:spacing w:line="360" w:lineRule="auto"/>
        <w:rPr>
          <w:rFonts w:ascii="Times New Roman" w:hAnsi="Times New Roman" w:cs="Times New Roman"/>
        </w:rPr>
      </w:pPr>
    </w:p>
    <w:p w:rsidR="00557A25" w:rsidRPr="00C60F17" w:rsidP="00557A25">
      <w:pPr>
        <w:pStyle w:val="BodyText"/>
        <w:spacing w:after="0" w:line="360" w:lineRule="auto"/>
        <w:outlineLvl w:val="0"/>
        <w:rPr>
          <w:rFonts w:ascii="Times New Roman" w:hAnsi="Times New Roman" w:cs="Times New Roman"/>
          <w:b/>
          <w:bCs/>
        </w:rPr>
      </w:pPr>
      <w:r w:rsidRPr="00C60F17">
        <w:rPr>
          <w:rFonts w:ascii="Times New Roman" w:hAnsi="Times New Roman" w:cs="Times New Roman"/>
          <w:b/>
          <w:bCs/>
        </w:rPr>
        <w:t>1. Odhad dopadov na verejné financie</w:t>
      </w:r>
    </w:p>
    <w:p w:rsidR="00557A25" w:rsidRPr="00C60F17" w:rsidP="00557A25">
      <w:pPr>
        <w:spacing w:line="360" w:lineRule="auto"/>
        <w:ind w:firstLine="708"/>
        <w:jc w:val="both"/>
        <w:outlineLvl w:val="0"/>
        <w:rPr>
          <w:rFonts w:ascii="Times New Roman" w:hAnsi="Times New Roman" w:cs="Times New Roman"/>
        </w:rPr>
      </w:pPr>
      <w:r w:rsidRPr="00C60F17">
        <w:rPr>
          <w:rFonts w:ascii="Times New Roman" w:hAnsi="Times New Roman" w:cs="Times New Roman"/>
        </w:rPr>
        <w:t xml:space="preserve">Predkladaný návrh zákona </w:t>
      </w:r>
      <w:r w:rsidRPr="00C60F17" w:rsidR="00425B41">
        <w:rPr>
          <w:rFonts w:ascii="Times New Roman" w:hAnsi="Times New Roman" w:cs="Times New Roman"/>
          <w:b/>
        </w:rPr>
        <w:t>ne</w:t>
      </w:r>
      <w:r w:rsidRPr="00C60F17" w:rsidR="002A2816">
        <w:rPr>
          <w:rFonts w:ascii="Times New Roman" w:hAnsi="Times New Roman" w:cs="Times New Roman"/>
          <w:b/>
        </w:rPr>
        <w:t>p</w:t>
      </w:r>
      <w:r w:rsidRPr="00C60F17">
        <w:rPr>
          <w:rFonts w:ascii="Times New Roman" w:hAnsi="Times New Roman" w:cs="Times New Roman"/>
          <w:b/>
        </w:rPr>
        <w:t>redpokladá zvýšené nároky na rozpočet</w:t>
      </w:r>
      <w:r w:rsidRPr="00C60F17">
        <w:rPr>
          <w:rFonts w:ascii="Times New Roman" w:hAnsi="Times New Roman" w:cs="Times New Roman"/>
        </w:rPr>
        <w:t>.</w:t>
      </w:r>
    </w:p>
    <w:p w:rsidR="00557A25" w:rsidRPr="00C60F17" w:rsidP="00557A25">
      <w:pPr>
        <w:spacing w:line="360" w:lineRule="auto"/>
        <w:ind w:firstLine="708"/>
        <w:jc w:val="both"/>
        <w:rPr>
          <w:rFonts w:ascii="Times New Roman" w:hAnsi="Times New Roman" w:cs="Times New Roman"/>
          <w:b/>
        </w:rPr>
      </w:pPr>
    </w:p>
    <w:p w:rsidR="00557A25" w:rsidRPr="00C60F17" w:rsidP="00425B41">
      <w:pPr>
        <w:pStyle w:val="BodyText"/>
        <w:spacing w:after="0" w:line="360" w:lineRule="auto"/>
        <w:jc w:val="both"/>
        <w:outlineLvl w:val="0"/>
        <w:rPr>
          <w:rFonts w:ascii="Times New Roman" w:hAnsi="Times New Roman" w:cs="Times New Roman"/>
        </w:rPr>
      </w:pPr>
      <w:r w:rsidRPr="00C60F17">
        <w:rPr>
          <w:rFonts w:ascii="Times New Roman" w:hAnsi="Times New Roman" w:cs="Times New Roman"/>
          <w:b/>
          <w:bCs/>
        </w:rPr>
        <w:t xml:space="preserve">2. Odhad dopadov na obyvateľov, hospodárenie podnikateľskej </w:t>
      </w:r>
      <w:r w:rsidRPr="00C60F17">
        <w:rPr>
          <w:rFonts w:ascii="Times New Roman" w:hAnsi="Times New Roman" w:cs="Times New Roman"/>
          <w:b/>
          <w:bCs/>
        </w:rPr>
        <w:t>sféry a iných právnických osôb</w:t>
      </w:r>
    </w:p>
    <w:p w:rsidR="002A2816" w:rsidRPr="00C60F17" w:rsidP="002A2816">
      <w:pPr>
        <w:pStyle w:val="BodyTextIndent2"/>
        <w:spacing w:after="0" w:line="360" w:lineRule="auto"/>
        <w:ind w:left="0" w:firstLine="708"/>
        <w:jc w:val="both"/>
        <w:rPr>
          <w:rFonts w:ascii="Times New Roman" w:hAnsi="Times New Roman" w:cs="Times New Roman"/>
        </w:rPr>
      </w:pPr>
      <w:r w:rsidRPr="00C60F17">
        <w:rPr>
          <w:rFonts w:ascii="Times New Roman" w:hAnsi="Times New Roman" w:cs="Times New Roman"/>
        </w:rPr>
        <w:t>Predkladaným návrhom zákona sa pre obyvateľstvo, podnikateľskú sféru a iné právnické osoby vytvárajú podmienky pre poskytovanie právnych služieb odborníkmi na právo so sprísnenou zodpovednosťou v</w:t>
      </w:r>
      <w:r w:rsidRPr="00C60F17" w:rsidR="00290282">
        <w:rPr>
          <w:rFonts w:ascii="Times New Roman" w:hAnsi="Times New Roman" w:cs="Times New Roman"/>
        </w:rPr>
        <w:t xml:space="preserve"> </w:t>
      </w:r>
      <w:r w:rsidRPr="00C60F17">
        <w:rPr>
          <w:rFonts w:ascii="Times New Roman" w:hAnsi="Times New Roman" w:cs="Times New Roman"/>
        </w:rPr>
        <w:t xml:space="preserve">prípade </w:t>
      </w:r>
      <w:r w:rsidRPr="00C60F17" w:rsidR="00290282">
        <w:rPr>
          <w:rFonts w:ascii="Times New Roman" w:hAnsi="Times New Roman" w:cs="Times New Roman"/>
        </w:rPr>
        <w:t>možných nečestností pri prevodoch nehnuteľností. Náklady na dodatočné riešenie negatívnych dôsledkov nečestností sú neporovnateľne vyššie, ako poplatok u notára (cca 7 tis. Sk z hodnoty 1 mil. Sk predmetu prevodu).</w:t>
      </w:r>
    </w:p>
    <w:p w:rsidR="002A2816" w:rsidRPr="00C60F17" w:rsidP="002A2816">
      <w:pPr>
        <w:pStyle w:val="BodyTextIndent2"/>
        <w:spacing w:after="0" w:line="360" w:lineRule="auto"/>
        <w:ind w:left="0" w:firstLine="708"/>
        <w:jc w:val="both"/>
        <w:rPr>
          <w:rFonts w:ascii="Times New Roman" w:hAnsi="Times New Roman" w:cs="Times New Roman"/>
        </w:rPr>
      </w:pPr>
    </w:p>
    <w:p w:rsidR="00557A25" w:rsidRPr="00C60F17" w:rsidP="00557A25">
      <w:pPr>
        <w:pStyle w:val="BodyText"/>
        <w:spacing w:after="0" w:line="360" w:lineRule="auto"/>
        <w:outlineLvl w:val="0"/>
        <w:rPr>
          <w:rFonts w:ascii="Times New Roman" w:hAnsi="Times New Roman" w:cs="Times New Roman"/>
        </w:rPr>
      </w:pPr>
      <w:r w:rsidRPr="00C60F17">
        <w:rPr>
          <w:rFonts w:ascii="Times New Roman" w:hAnsi="Times New Roman" w:cs="Times New Roman"/>
          <w:b/>
          <w:bCs/>
        </w:rPr>
        <w:t>3. Odhad dopadov na životné prostredie</w:t>
      </w:r>
    </w:p>
    <w:p w:rsidR="00557A25" w:rsidRPr="00C60F17" w:rsidP="00557A25">
      <w:pPr>
        <w:pStyle w:val="BodyText"/>
        <w:spacing w:after="0" w:line="360" w:lineRule="auto"/>
        <w:ind w:firstLine="708"/>
        <w:rPr>
          <w:rFonts w:ascii="Times New Roman" w:hAnsi="Times New Roman" w:cs="Times New Roman"/>
          <w:b/>
          <w:bCs/>
        </w:rPr>
      </w:pPr>
      <w:r w:rsidRPr="00C60F17">
        <w:rPr>
          <w:rFonts w:ascii="Times New Roman" w:hAnsi="Times New Roman" w:cs="Times New Roman"/>
        </w:rPr>
        <w:t>Realizáciou predloženého návrhu zákona sa nepredpokladá negatívny vplyv na životné prostredie.</w:t>
      </w:r>
    </w:p>
    <w:p w:rsidR="00557A25" w:rsidRPr="00C60F17" w:rsidP="00557A25">
      <w:pPr>
        <w:pStyle w:val="BodyText"/>
        <w:spacing w:after="0" w:line="360" w:lineRule="auto"/>
        <w:rPr>
          <w:rFonts w:ascii="Times New Roman" w:hAnsi="Times New Roman" w:cs="Times New Roman"/>
          <w:b/>
          <w:bCs/>
        </w:rPr>
      </w:pPr>
    </w:p>
    <w:p w:rsidR="00557A25" w:rsidRPr="00C60F17" w:rsidP="00557A25">
      <w:pPr>
        <w:pStyle w:val="BodyText"/>
        <w:spacing w:after="0" w:line="360" w:lineRule="auto"/>
        <w:outlineLvl w:val="0"/>
        <w:rPr>
          <w:rFonts w:ascii="Times New Roman" w:hAnsi="Times New Roman" w:cs="Times New Roman"/>
          <w:b/>
          <w:bCs/>
        </w:rPr>
      </w:pPr>
      <w:r w:rsidRPr="00C60F17">
        <w:rPr>
          <w:rFonts w:ascii="Times New Roman" w:hAnsi="Times New Roman" w:cs="Times New Roman"/>
          <w:b/>
          <w:bCs/>
        </w:rPr>
        <w:t>4. Odhad dopadov na zamestnanosť</w:t>
      </w:r>
    </w:p>
    <w:p w:rsidR="00557A25" w:rsidRPr="00C60F17" w:rsidP="00557A25">
      <w:pPr>
        <w:pStyle w:val="BodyText"/>
        <w:spacing w:after="0" w:line="360" w:lineRule="auto"/>
        <w:ind w:firstLine="708"/>
        <w:jc w:val="both"/>
        <w:rPr>
          <w:rFonts w:ascii="Times New Roman" w:hAnsi="Times New Roman" w:cs="Times New Roman"/>
        </w:rPr>
      </w:pPr>
      <w:r w:rsidRPr="00C60F17">
        <w:rPr>
          <w:rFonts w:ascii="Times New Roman" w:hAnsi="Times New Roman" w:cs="Times New Roman"/>
        </w:rPr>
        <w:t>Predpokladá sa, že realizácia predloženého návrhu zákona nebude mať vplyv na zamestnanosť občanov Slovenskej republiky.</w:t>
      </w:r>
    </w:p>
    <w:p w:rsidR="00557A25" w:rsidRPr="00C60F17" w:rsidP="00557A25">
      <w:pPr>
        <w:pStyle w:val="BodyText"/>
        <w:spacing w:after="0" w:line="360" w:lineRule="auto"/>
        <w:jc w:val="both"/>
        <w:rPr>
          <w:rFonts w:ascii="Times New Roman" w:hAnsi="Times New Roman" w:cs="Times New Roman"/>
          <w:b/>
          <w:bCs/>
        </w:rPr>
      </w:pPr>
    </w:p>
    <w:p w:rsidR="00557A25" w:rsidRPr="00C60F17" w:rsidP="00557A25">
      <w:pPr>
        <w:pStyle w:val="BodyText"/>
        <w:spacing w:after="0" w:line="360" w:lineRule="auto"/>
        <w:outlineLvl w:val="0"/>
        <w:rPr>
          <w:rFonts w:ascii="Times New Roman" w:hAnsi="Times New Roman" w:cs="Times New Roman"/>
          <w:b/>
          <w:bCs/>
        </w:rPr>
      </w:pPr>
      <w:r w:rsidRPr="00C60F17">
        <w:rPr>
          <w:rFonts w:ascii="Times New Roman" w:hAnsi="Times New Roman" w:cs="Times New Roman"/>
          <w:b/>
          <w:bCs/>
        </w:rPr>
        <w:t>5. Analýza vplyvov na podnikateľské prostredie</w:t>
      </w:r>
    </w:p>
    <w:p w:rsidR="00557A25" w:rsidRPr="00C60F17" w:rsidP="00557A25">
      <w:pPr>
        <w:pStyle w:val="BodyText"/>
        <w:spacing w:after="0" w:line="360" w:lineRule="auto"/>
        <w:ind w:firstLine="708"/>
        <w:jc w:val="both"/>
        <w:rPr>
          <w:rFonts w:ascii="Times New Roman" w:hAnsi="Times New Roman" w:cs="Times New Roman"/>
        </w:rPr>
      </w:pPr>
      <w:r w:rsidRPr="00C60F17">
        <w:rPr>
          <w:rFonts w:ascii="Times New Roman" w:hAnsi="Times New Roman" w:cs="Times New Roman"/>
        </w:rPr>
        <w:t xml:space="preserve">Realizáciou predloženého návrhu zákona sa nepredpokladá negatívny vplyv na </w:t>
      </w:r>
      <w:r w:rsidRPr="00C60F17">
        <w:rPr>
          <w:rFonts w:ascii="Times New Roman" w:hAnsi="Times New Roman" w:cs="Times New Roman"/>
          <w:bCs/>
        </w:rPr>
        <w:t>podnikateľské prostredie</w:t>
      </w:r>
      <w:r w:rsidRPr="00C60F17">
        <w:rPr>
          <w:rFonts w:ascii="Times New Roman" w:hAnsi="Times New Roman" w:cs="Times New Roman"/>
        </w:rPr>
        <w:t>.</w:t>
      </w:r>
    </w:p>
    <w:p w:rsidR="00557A25" w:rsidRPr="00C60F17" w:rsidP="00557A25">
      <w:pPr>
        <w:pStyle w:val="BodyTextIndent"/>
        <w:spacing w:line="360" w:lineRule="auto"/>
        <w:outlineLvl w:val="0"/>
        <w:rPr>
          <w:rFonts w:ascii="Times New Roman" w:hAnsi="Times New Roman" w:cs="Times New Roman"/>
          <w:b/>
        </w:rPr>
      </w:pPr>
    </w:p>
    <w:p w:rsidR="00557A25" w:rsidRPr="00C60F17" w:rsidP="00557A25">
      <w:pPr>
        <w:pStyle w:val="BodyTextIndent"/>
        <w:spacing w:line="360" w:lineRule="auto"/>
        <w:outlineLvl w:val="0"/>
        <w:rPr>
          <w:rFonts w:ascii="Times New Roman" w:hAnsi="Times New Roman" w:cs="Times New Roman"/>
          <w:b/>
        </w:rPr>
      </w:pPr>
    </w:p>
    <w:p w:rsidR="00557A25" w:rsidRPr="00C60F17" w:rsidP="00557A25">
      <w:pPr>
        <w:pStyle w:val="BodyTextIndent"/>
        <w:spacing w:line="360" w:lineRule="auto"/>
        <w:outlineLvl w:val="0"/>
        <w:rPr>
          <w:rFonts w:ascii="Times New Roman" w:hAnsi="Times New Roman" w:cs="Times New Roman"/>
          <w:b/>
        </w:rPr>
      </w:pPr>
    </w:p>
    <w:p w:rsidR="00557A25" w:rsidRPr="00C60F17" w:rsidP="00557A25">
      <w:pPr>
        <w:pStyle w:val="BodyTextIndent"/>
        <w:spacing w:line="360" w:lineRule="auto"/>
        <w:outlineLvl w:val="0"/>
        <w:rPr>
          <w:rFonts w:ascii="Times New Roman" w:hAnsi="Times New Roman" w:cs="Times New Roman"/>
          <w:b/>
        </w:rPr>
      </w:pPr>
    </w:p>
    <w:p w:rsidR="003D1C23" w:rsidRPr="00C60F17" w:rsidP="00557A25">
      <w:pPr>
        <w:pStyle w:val="BodyTextIndent"/>
        <w:spacing w:line="360" w:lineRule="auto"/>
        <w:outlineLvl w:val="0"/>
        <w:rPr>
          <w:rFonts w:ascii="Times New Roman" w:hAnsi="Times New Roman" w:cs="Times New Roman"/>
          <w:b/>
        </w:rPr>
      </w:pPr>
    </w:p>
    <w:p w:rsidR="00425B41" w:rsidRPr="00C60F17" w:rsidP="00557A25">
      <w:pPr>
        <w:pStyle w:val="BodyTextIndent"/>
        <w:spacing w:line="360" w:lineRule="auto"/>
        <w:outlineLvl w:val="0"/>
        <w:rPr>
          <w:rFonts w:ascii="Times New Roman" w:hAnsi="Times New Roman" w:cs="Times New Roman"/>
          <w:b/>
        </w:rPr>
      </w:pPr>
    </w:p>
    <w:p w:rsidR="00557A25" w:rsidRPr="00C60F17" w:rsidP="00557A25">
      <w:pPr>
        <w:numPr>
          <w:ilvl w:val="0"/>
          <w:numId w:val="1"/>
        </w:numPr>
        <w:tabs>
          <w:tab w:val="left" w:pos="180"/>
          <w:tab w:val="left" w:pos="360"/>
          <w:tab w:val="clear" w:pos="720"/>
        </w:tabs>
        <w:spacing w:line="360" w:lineRule="auto"/>
        <w:ind w:left="0" w:firstLine="0"/>
        <w:jc w:val="both"/>
        <w:rPr>
          <w:rFonts w:ascii="Times New Roman" w:hAnsi="Times New Roman" w:cs="Times New Roman"/>
          <w:b/>
        </w:rPr>
      </w:pPr>
      <w:r w:rsidRPr="00C60F17">
        <w:rPr>
          <w:rFonts w:ascii="Times New Roman" w:hAnsi="Times New Roman" w:cs="Times New Roman"/>
          <w:b/>
        </w:rPr>
        <w:t xml:space="preserve">Osobitná časť </w:t>
      </w:r>
    </w:p>
    <w:p w:rsidR="00557A25" w:rsidRPr="00C60F17" w:rsidP="00557A25">
      <w:pPr>
        <w:tabs>
          <w:tab w:val="left" w:pos="360"/>
        </w:tabs>
        <w:spacing w:line="360" w:lineRule="auto"/>
        <w:jc w:val="both"/>
        <w:rPr>
          <w:rFonts w:ascii="Times New Roman" w:hAnsi="Times New Roman" w:cs="Times New Roman"/>
          <w:b/>
        </w:rPr>
      </w:pPr>
    </w:p>
    <w:p w:rsidR="00557A25" w:rsidRPr="00C60F17" w:rsidP="00557A25">
      <w:pPr>
        <w:spacing w:line="360" w:lineRule="auto"/>
        <w:rPr>
          <w:rFonts w:ascii="Times New Roman" w:hAnsi="Times New Roman" w:cs="Times New Roman"/>
          <w:b/>
          <w:u w:val="single"/>
        </w:rPr>
      </w:pPr>
      <w:r w:rsidRPr="00C60F17">
        <w:rPr>
          <w:rFonts w:ascii="Times New Roman" w:hAnsi="Times New Roman" w:cs="Times New Roman"/>
          <w:b/>
          <w:u w:val="single"/>
        </w:rPr>
        <w:t>K článku I (Občiansky zákonník)</w:t>
      </w:r>
    </w:p>
    <w:p w:rsidR="00557A25" w:rsidRPr="00C60F17" w:rsidP="00557A25">
      <w:pPr>
        <w:spacing w:line="360" w:lineRule="auto"/>
        <w:jc w:val="both"/>
        <w:rPr>
          <w:rFonts w:ascii="Times New Roman" w:hAnsi="Times New Roman" w:cs="Times New Roman"/>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 xml:space="preserve">K bodu 1 (§ 46 ods. </w:t>
      </w:r>
      <w:smartTag w:uri="urn:schemas-microsoft-com:office:smarttags" w:element="metricconverter">
        <w:smartTagPr>
          <w:attr w:name="ProductID" w:val="3 a"/>
        </w:smartTagPr>
        <w:r w:rsidRPr="00C60F17">
          <w:rPr>
            <w:rFonts w:ascii="Times New Roman" w:hAnsi="Times New Roman" w:cs="Times New Roman"/>
            <w:b/>
          </w:rPr>
          <w:t>3</w:t>
        </w:r>
        <w:r w:rsidRPr="00C60F17" w:rsidR="008D2F20">
          <w:rPr>
            <w:rFonts w:ascii="Times New Roman" w:hAnsi="Times New Roman" w:cs="Times New Roman"/>
            <w:b/>
          </w:rPr>
          <w:t xml:space="preserve"> a</w:t>
        </w:r>
      </w:smartTag>
      <w:r w:rsidRPr="00C60F17" w:rsidR="00651E2B">
        <w:rPr>
          <w:rFonts w:ascii="Times New Roman" w:hAnsi="Times New Roman" w:cs="Times New Roman"/>
          <w:b/>
        </w:rPr>
        <w:t xml:space="preserve"> </w:t>
      </w:r>
      <w:r w:rsidRPr="00C60F17" w:rsidR="00B032F0">
        <w:rPr>
          <w:rFonts w:ascii="Times New Roman" w:hAnsi="Times New Roman" w:cs="Times New Roman"/>
          <w:b/>
        </w:rPr>
        <w:t>4</w:t>
      </w:r>
      <w:r w:rsidRPr="00C60F17">
        <w:rPr>
          <w:rFonts w:ascii="Times New Roman" w:hAnsi="Times New Roman" w:cs="Times New Roman"/>
          <w:b/>
        </w:rPr>
        <w:t>)</w:t>
      </w:r>
    </w:p>
    <w:p w:rsidR="008D2F20" w:rsidRPr="00C60F17" w:rsidP="00557A25">
      <w:pPr>
        <w:spacing w:line="360" w:lineRule="auto"/>
        <w:ind w:firstLine="708"/>
        <w:jc w:val="both"/>
        <w:rPr>
          <w:rFonts w:ascii="Times New Roman" w:hAnsi="Times New Roman" w:cs="Times New Roman"/>
          <w:b/>
        </w:rPr>
      </w:pPr>
      <w:r w:rsidRPr="00C60F17">
        <w:rPr>
          <w:rFonts w:ascii="Times New Roman" w:hAnsi="Times New Roman" w:cs="Times New Roman"/>
          <w:b/>
        </w:rPr>
        <w:t>K odseku 3</w:t>
      </w:r>
    </w:p>
    <w:p w:rsidR="007A39D1"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rPr>
        <w:t>Ide o</w:t>
      </w:r>
      <w:r w:rsidRPr="00C60F17" w:rsidR="00FF41A2">
        <w:rPr>
          <w:rFonts w:ascii="Times New Roman" w:hAnsi="Times New Roman" w:cs="Times New Roman"/>
        </w:rPr>
        <w:t xml:space="preserve"> </w:t>
      </w:r>
      <w:r w:rsidRPr="00C60F17">
        <w:rPr>
          <w:rFonts w:ascii="Times New Roman" w:hAnsi="Times New Roman" w:cs="Times New Roman"/>
        </w:rPr>
        <w:t xml:space="preserve">sprísnenie právnej formy </w:t>
      </w:r>
      <w:r w:rsidRPr="00C60F17" w:rsidR="00FF41A2">
        <w:rPr>
          <w:rFonts w:ascii="Times New Roman" w:hAnsi="Times New Roman" w:cs="Times New Roman"/>
        </w:rPr>
        <w:t xml:space="preserve">zmlúv o prevode nehnuteľnosti, pri nedodržaní ktorej pôjde o absolútnu neplatnosť právneho úkonu (§ </w:t>
      </w:r>
      <w:r w:rsidRPr="00C60F17" w:rsidR="00290282">
        <w:rPr>
          <w:rFonts w:ascii="Times New Roman" w:hAnsi="Times New Roman" w:cs="Times New Roman"/>
        </w:rPr>
        <w:t>40 ods. 1</w:t>
      </w:r>
      <w:r w:rsidRPr="00C60F17" w:rsidR="00FF41A2">
        <w:rPr>
          <w:rFonts w:ascii="Times New Roman" w:hAnsi="Times New Roman" w:cs="Times New Roman"/>
        </w:rPr>
        <w:t xml:space="preserve"> Občianskeho zákonníka). Náležitosti notárskych zápisníc upravuje osobitný predpis (zákon Slovenskej národnej rady </w:t>
      </w:r>
      <w:r w:rsidRPr="00C60F17" w:rsidR="00F17FAB">
        <w:rPr>
          <w:rFonts w:ascii="Times New Roman" w:hAnsi="Times New Roman" w:cs="Times New Roman"/>
        </w:rPr>
        <w:t xml:space="preserve">  </w:t>
      </w:r>
      <w:r w:rsidRPr="00C60F17" w:rsidR="00FF41A2">
        <w:rPr>
          <w:rFonts w:ascii="Times New Roman" w:hAnsi="Times New Roman" w:cs="Times New Roman"/>
        </w:rPr>
        <w:t>č. 323/1992 Zb. o notároch a notárskej čin</w:t>
      </w:r>
      <w:r w:rsidRPr="00C60F17" w:rsidR="00FF41A2">
        <w:rPr>
          <w:rFonts w:ascii="Times New Roman" w:hAnsi="Times New Roman" w:cs="Times New Roman"/>
        </w:rPr>
        <w:t>nosti (Notársky poriadok) v znení neskorších predpisov).</w:t>
      </w:r>
      <w:r w:rsidRPr="00C60F17" w:rsidR="008D2F20">
        <w:rPr>
          <w:rFonts w:ascii="Times New Roman" w:hAnsi="Times New Roman" w:cs="Times New Roman"/>
        </w:rPr>
        <w:t xml:space="preserve"> Autorizácia advokátom sa navrhuje upraviť v § 1a zákon</w:t>
      </w:r>
      <w:r w:rsidRPr="00C60F17" w:rsidR="00425B41">
        <w:rPr>
          <w:rFonts w:ascii="Times New Roman" w:hAnsi="Times New Roman" w:cs="Times New Roman"/>
        </w:rPr>
        <w:t>a</w:t>
      </w:r>
      <w:r w:rsidRPr="00C60F17" w:rsidR="008D2F20">
        <w:rPr>
          <w:rFonts w:ascii="Times New Roman" w:hAnsi="Times New Roman" w:cs="Times New Roman"/>
        </w:rPr>
        <w:t xml:space="preserve"> č. 586/2003 Z. z. </w:t>
      </w:r>
      <w:r w:rsidRPr="00C60F17" w:rsidR="00290282">
        <w:rPr>
          <w:rFonts w:ascii="Times New Roman" w:hAnsi="Times New Roman" w:cs="Times New Roman"/>
        </w:rPr>
        <w:t xml:space="preserve">          </w:t>
      </w:r>
      <w:r w:rsidRPr="00C60F17" w:rsidR="008D2F20">
        <w:rPr>
          <w:rFonts w:ascii="Times New Roman" w:hAnsi="Times New Roman" w:cs="Times New Roman"/>
        </w:rPr>
        <w:t xml:space="preserve">o advokácii </w:t>
      </w:r>
      <w:r w:rsidRPr="00C60F17" w:rsidR="00290282">
        <w:rPr>
          <w:rFonts w:ascii="Times New Roman" w:hAnsi="Times New Roman" w:cs="Times New Roman"/>
        </w:rPr>
        <w:t>a</w:t>
      </w:r>
      <w:r w:rsidRPr="00C60F17" w:rsidR="008D2F20">
        <w:rPr>
          <w:rFonts w:ascii="Times New Roman" w:hAnsi="Times New Roman" w:cs="Times New Roman"/>
        </w:rPr>
        <w:t xml:space="preserve"> o zmene a doplnení zákona č. 455/1991 Zb. o živnostenskom podnikaní (Živnostenský zákon) v znení nesk</w:t>
      </w:r>
      <w:r w:rsidRPr="00C60F17" w:rsidR="008D2F20">
        <w:rPr>
          <w:rFonts w:ascii="Times New Roman" w:hAnsi="Times New Roman" w:cs="Times New Roman"/>
        </w:rPr>
        <w:t>orších predpisov.</w:t>
      </w:r>
    </w:p>
    <w:p w:rsidR="007070FF" w:rsidRPr="00C60F17" w:rsidP="00557A25">
      <w:pPr>
        <w:spacing w:line="360" w:lineRule="auto"/>
        <w:ind w:firstLine="708"/>
        <w:jc w:val="both"/>
        <w:rPr>
          <w:rFonts w:ascii="Times New Roman" w:hAnsi="Times New Roman" w:cs="Times New Roman"/>
        </w:rPr>
      </w:pPr>
      <w:r w:rsidRPr="00C60F17" w:rsidR="00C85EBE">
        <w:rPr>
          <w:rFonts w:ascii="Times New Roman" w:hAnsi="Times New Roman" w:cs="Times New Roman"/>
        </w:rPr>
        <w:t>Nie je významné</w:t>
      </w:r>
      <w:r w:rsidRPr="00C60F17" w:rsidR="00FF41A2">
        <w:rPr>
          <w:rFonts w:ascii="Times New Roman" w:hAnsi="Times New Roman" w:cs="Times New Roman"/>
        </w:rPr>
        <w:t xml:space="preserve">, ktorá zo strán zmluvného vzťahu požiada </w:t>
      </w:r>
      <w:r w:rsidRPr="00C60F17" w:rsidR="00C85EBE">
        <w:rPr>
          <w:rFonts w:ascii="Times New Roman" w:hAnsi="Times New Roman" w:cs="Times New Roman"/>
        </w:rPr>
        <w:t xml:space="preserve">notára alebo advokáta         o poskytnutie služby právnej pomoci. Vo vzťahu k jeho objektívnej zodpovednosti za vzniknutú škodu podľa návrhu zákona je to irelevantné. Nemožno vylúčiť dokonca </w:t>
      </w:r>
      <w:r w:rsidRPr="00C60F17" w:rsidR="00CF613F">
        <w:rPr>
          <w:rFonts w:ascii="Times New Roman" w:hAnsi="Times New Roman" w:cs="Times New Roman"/>
        </w:rPr>
        <w:t xml:space="preserve">ani </w:t>
      </w:r>
      <w:r w:rsidRPr="00C60F17" w:rsidR="00C85EBE">
        <w:rPr>
          <w:rFonts w:ascii="Times New Roman" w:hAnsi="Times New Roman" w:cs="Times New Roman"/>
        </w:rPr>
        <w:t xml:space="preserve">autorizáciu zo strany dvoch advokátov - v takom prípade by išlo o ich solidárnu zodpovednosť </w:t>
      </w:r>
      <w:r w:rsidRPr="00C60F17" w:rsidR="00290282">
        <w:rPr>
          <w:rFonts w:ascii="Times New Roman" w:hAnsi="Times New Roman" w:cs="Times New Roman"/>
        </w:rPr>
        <w:t xml:space="preserve">per analogiam podľa </w:t>
      </w:r>
      <w:r w:rsidRPr="00C60F17" w:rsidR="00C85EBE">
        <w:rPr>
          <w:rFonts w:ascii="Times New Roman" w:hAnsi="Times New Roman" w:cs="Times New Roman"/>
        </w:rPr>
        <w:t>§ 438 ods. 1. Je však vylúčené, aby jedna a</w:t>
      </w:r>
      <w:r w:rsidRPr="00C60F17" w:rsidR="00CA2444">
        <w:rPr>
          <w:rFonts w:ascii="Times New Roman" w:hAnsi="Times New Roman" w:cs="Times New Roman"/>
        </w:rPr>
        <w:t xml:space="preserve"> </w:t>
      </w:r>
      <w:r w:rsidRPr="00C60F17" w:rsidR="00C85EBE">
        <w:rPr>
          <w:rFonts w:ascii="Times New Roman" w:hAnsi="Times New Roman" w:cs="Times New Roman"/>
        </w:rPr>
        <w:t>tá istá zmluva bola spísaná vo forme dvoch alebo viacerých notárskych zápisníc.</w:t>
      </w:r>
      <w:r w:rsidRPr="00C60F17">
        <w:rPr>
          <w:rFonts w:ascii="Times New Roman" w:hAnsi="Times New Roman" w:cs="Times New Roman"/>
        </w:rPr>
        <w:t xml:space="preserve"> Notá</w:t>
      </w:r>
      <w:r w:rsidRPr="00C60F17">
        <w:rPr>
          <w:rFonts w:ascii="Times New Roman" w:hAnsi="Times New Roman" w:cs="Times New Roman"/>
        </w:rPr>
        <w:t>r a</w:t>
      </w:r>
      <w:r w:rsidRPr="00C60F17" w:rsidR="00290282">
        <w:rPr>
          <w:rFonts w:ascii="Times New Roman" w:hAnsi="Times New Roman" w:cs="Times New Roman"/>
        </w:rPr>
        <w:t xml:space="preserve"> </w:t>
      </w:r>
      <w:r w:rsidRPr="00C60F17">
        <w:rPr>
          <w:rFonts w:ascii="Times New Roman" w:hAnsi="Times New Roman" w:cs="Times New Roman"/>
        </w:rPr>
        <w:t>advokát budú predstavovať osoby, ktoré majú poskytnúť náhradu škody na základe tzv. objektívnej zodpovednosti. Nijako nie je dotknutý ich nárok (postih) domáhať sa proti osobe, ktorá zavinila vznik škody v rozsahu v akom plnili poškodenému (§ 440). Nemožno vylúčiť žaloby tak proti notárovi alebo advokátovi na základe objektívnej zodpovednosti a súčasne v</w:t>
      </w:r>
      <w:r w:rsidRPr="00C60F17" w:rsidR="00F85DC4">
        <w:rPr>
          <w:rFonts w:ascii="Times New Roman" w:hAnsi="Times New Roman" w:cs="Times New Roman"/>
        </w:rPr>
        <w:t xml:space="preserve"> </w:t>
      </w:r>
      <w:r w:rsidRPr="00C60F17">
        <w:rPr>
          <w:rFonts w:ascii="Times New Roman" w:hAnsi="Times New Roman" w:cs="Times New Roman"/>
        </w:rPr>
        <w:t xml:space="preserve">jednom konaní aj proti skutočnému škodcovi na základe jeho subjektívnej zodpovednosti. </w:t>
      </w:r>
    </w:p>
    <w:p w:rsidR="008D2F20" w:rsidRPr="00C60F17" w:rsidP="008D2F20">
      <w:pPr>
        <w:spacing w:line="360" w:lineRule="auto"/>
        <w:ind w:firstLine="708"/>
        <w:jc w:val="both"/>
        <w:rPr>
          <w:rFonts w:ascii="Times New Roman" w:hAnsi="Times New Roman" w:cs="Times New Roman"/>
        </w:rPr>
      </w:pPr>
      <w:r w:rsidRPr="00C60F17" w:rsidR="006E2000">
        <w:rPr>
          <w:rFonts w:ascii="Times New Roman" w:hAnsi="Times New Roman" w:cs="Times New Roman"/>
        </w:rPr>
        <w:t>Predkladateľ navrhuje za osoby oprávnené na spisovanie zmlúv o prevode nehnuteľností notára a</w:t>
      </w:r>
      <w:r w:rsidRPr="00C60F17" w:rsidR="00F85DC4">
        <w:rPr>
          <w:rFonts w:ascii="Times New Roman" w:hAnsi="Times New Roman" w:cs="Times New Roman"/>
        </w:rPr>
        <w:t xml:space="preserve"> </w:t>
      </w:r>
      <w:r w:rsidRPr="00C60F17" w:rsidR="006E2000">
        <w:rPr>
          <w:rFonts w:ascii="Times New Roman" w:hAnsi="Times New Roman" w:cs="Times New Roman"/>
        </w:rPr>
        <w:t>advokáta vychádzajúc z</w:t>
      </w:r>
      <w:r w:rsidRPr="00C60F17" w:rsidR="00F85DC4">
        <w:rPr>
          <w:rFonts w:ascii="Times New Roman" w:hAnsi="Times New Roman" w:cs="Times New Roman"/>
        </w:rPr>
        <w:t xml:space="preserve"> </w:t>
      </w:r>
      <w:r w:rsidRPr="00C60F17" w:rsidR="006E2000">
        <w:rPr>
          <w:rFonts w:ascii="Times New Roman" w:hAnsi="Times New Roman" w:cs="Times New Roman"/>
        </w:rPr>
        <w:t>platného právneho stavu, podľa ktoré</w:t>
      </w:r>
      <w:r w:rsidRPr="00C60F17">
        <w:rPr>
          <w:rFonts w:ascii="Times New Roman" w:hAnsi="Times New Roman" w:cs="Times New Roman"/>
        </w:rPr>
        <w:t>ho</w:t>
      </w:r>
      <w:r w:rsidRPr="00C60F17" w:rsidR="006E2000">
        <w:rPr>
          <w:rFonts w:ascii="Times New Roman" w:hAnsi="Times New Roman" w:cs="Times New Roman"/>
        </w:rPr>
        <w:t xml:space="preserve"> len notár a</w:t>
      </w:r>
      <w:r w:rsidRPr="00C60F17" w:rsidR="007070FF">
        <w:rPr>
          <w:rFonts w:ascii="Times New Roman" w:hAnsi="Times New Roman" w:cs="Times New Roman"/>
        </w:rPr>
        <w:t xml:space="preserve"> </w:t>
      </w:r>
      <w:r w:rsidRPr="00C60F17" w:rsidR="006E2000">
        <w:rPr>
          <w:rFonts w:ascii="Times New Roman" w:hAnsi="Times New Roman" w:cs="Times New Roman"/>
        </w:rPr>
        <w:t xml:space="preserve">advokát </w:t>
      </w:r>
      <w:r w:rsidRPr="00C60F17">
        <w:rPr>
          <w:rFonts w:ascii="Times New Roman" w:hAnsi="Times New Roman" w:cs="Times New Roman"/>
        </w:rPr>
        <w:t>sú za odplatu oprávnení poskytovať právne služby pri prevodoch nehnuteľností. V</w:t>
      </w:r>
      <w:r w:rsidRPr="00C60F17" w:rsidR="00CA2444">
        <w:rPr>
          <w:rFonts w:ascii="Times New Roman" w:hAnsi="Times New Roman" w:cs="Times New Roman"/>
        </w:rPr>
        <w:t xml:space="preserve"> </w:t>
      </w:r>
      <w:r w:rsidRPr="00C60F17">
        <w:rPr>
          <w:rFonts w:ascii="Times New Roman" w:hAnsi="Times New Roman" w:cs="Times New Roman"/>
        </w:rPr>
        <w:t xml:space="preserve">závislosti od toho, či </w:t>
      </w:r>
      <w:r w:rsidRPr="00C60F17" w:rsidR="00CA2444">
        <w:rPr>
          <w:rFonts w:ascii="Times New Roman" w:hAnsi="Times New Roman" w:cs="Times New Roman"/>
        </w:rPr>
        <w:t xml:space="preserve">službu bude poskytovať </w:t>
      </w:r>
      <w:r w:rsidRPr="00C60F17">
        <w:rPr>
          <w:rFonts w:ascii="Times New Roman" w:hAnsi="Times New Roman" w:cs="Times New Roman"/>
        </w:rPr>
        <w:t>notár alebo advok</w:t>
      </w:r>
      <w:r w:rsidRPr="00C60F17">
        <w:rPr>
          <w:rFonts w:ascii="Times New Roman" w:hAnsi="Times New Roman" w:cs="Times New Roman"/>
        </w:rPr>
        <w:t>át</w:t>
      </w:r>
      <w:r w:rsidRPr="00C60F17" w:rsidR="00CA2444">
        <w:rPr>
          <w:rFonts w:ascii="Times New Roman" w:hAnsi="Times New Roman" w:cs="Times New Roman"/>
        </w:rPr>
        <w:t>,</w:t>
      </w:r>
      <w:r w:rsidRPr="00C60F17">
        <w:rPr>
          <w:rFonts w:ascii="Times New Roman" w:hAnsi="Times New Roman" w:cs="Times New Roman"/>
        </w:rPr>
        <w:t xml:space="preserve"> je náhrada škody upravená buď v zákone o</w:t>
      </w:r>
      <w:r w:rsidRPr="00C60F17" w:rsidR="00CA2444">
        <w:rPr>
          <w:rFonts w:ascii="Times New Roman" w:hAnsi="Times New Roman" w:cs="Times New Roman"/>
        </w:rPr>
        <w:t xml:space="preserve"> </w:t>
      </w:r>
      <w:r w:rsidRPr="00C60F17">
        <w:rPr>
          <w:rFonts w:ascii="Times New Roman" w:hAnsi="Times New Roman" w:cs="Times New Roman"/>
        </w:rPr>
        <w:t xml:space="preserve">advokácii alebo v Notárskom poriadku, tiež </w:t>
      </w:r>
      <w:r w:rsidRPr="00C60F17" w:rsidR="00CA2444">
        <w:rPr>
          <w:rFonts w:ascii="Times New Roman" w:hAnsi="Times New Roman" w:cs="Times New Roman"/>
        </w:rPr>
        <w:t xml:space="preserve">              </w:t>
      </w:r>
      <w:r w:rsidRPr="00C60F17">
        <w:rPr>
          <w:rFonts w:ascii="Times New Roman" w:hAnsi="Times New Roman" w:cs="Times New Roman"/>
        </w:rPr>
        <w:t>v Občianskom zákonníku.</w:t>
      </w:r>
    </w:p>
    <w:p w:rsidR="008D2F20" w:rsidRPr="00C60F17" w:rsidP="008D2F20">
      <w:pPr>
        <w:spacing w:line="360" w:lineRule="auto"/>
        <w:ind w:firstLine="708"/>
        <w:jc w:val="both"/>
        <w:rPr>
          <w:rFonts w:ascii="Times New Roman" w:hAnsi="Times New Roman" w:cs="Times New Roman"/>
          <w:b/>
        </w:rPr>
      </w:pPr>
      <w:r w:rsidRPr="00C60F17">
        <w:rPr>
          <w:rFonts w:ascii="Times New Roman" w:hAnsi="Times New Roman" w:cs="Times New Roman"/>
          <w:b/>
        </w:rPr>
        <w:t>K odseku 4</w:t>
      </w:r>
    </w:p>
    <w:p w:rsidR="009A2991" w:rsidRPr="00C60F17" w:rsidP="009A2991">
      <w:pPr>
        <w:spacing w:line="360" w:lineRule="auto"/>
        <w:ind w:firstLine="708"/>
        <w:jc w:val="both"/>
        <w:rPr>
          <w:rFonts w:ascii="Times New Roman" w:hAnsi="Times New Roman" w:cs="Times New Roman"/>
        </w:rPr>
      </w:pPr>
      <w:r w:rsidRPr="00C60F17">
        <w:rPr>
          <w:rFonts w:ascii="Times New Roman" w:hAnsi="Times New Roman" w:cs="Times New Roman"/>
        </w:rPr>
        <w:t xml:space="preserve">Výnimku z aplikácie odseku 3 budú predstavovať zmluvy o prevode nehnuteľnosti, ak </w:t>
      </w:r>
    </w:p>
    <w:p w:rsidR="009A2991" w:rsidRPr="00C60F17" w:rsidP="0043254C">
      <w:pPr>
        <w:spacing w:line="360" w:lineRule="auto"/>
        <w:jc w:val="both"/>
        <w:rPr>
          <w:rFonts w:ascii="Times New Roman" w:hAnsi="Times New Roman" w:cs="Times New Roman"/>
        </w:rPr>
      </w:pPr>
      <w:r w:rsidRPr="00C60F17">
        <w:rPr>
          <w:rFonts w:ascii="Times New Roman" w:hAnsi="Times New Roman" w:cs="Times New Roman"/>
        </w:rPr>
        <w:t>účastníkom zmluvy bude orgán verejnej moci, iný subjekt verejnej správy podľa osobitného predpisu</w:t>
      </w:r>
      <w:r w:rsidRPr="00C60F17" w:rsidR="00C828EF">
        <w:rPr>
          <w:rFonts w:ascii="Times New Roman" w:hAnsi="Times New Roman" w:cs="Times New Roman"/>
        </w:rPr>
        <w:t xml:space="preserve">. </w:t>
      </w:r>
      <w:r w:rsidRPr="00C60F17">
        <w:rPr>
          <w:rFonts w:ascii="Times New Roman" w:hAnsi="Times New Roman" w:cs="Times New Roman"/>
        </w:rPr>
        <w:t xml:space="preserve">Je bezvýznamné, či pôjde o orgán verejnej moci v ústrednej správe (napr. Národná banka Slovenska) alebo v územnej samospráve. Za subjekty verejnej správy je potrebné považovať aj Fond národného majetku Slovenskej republiky, Slovenský pozemkový fond, Sociálnu poisťovňu a ďalšie subjekty, ktoré sú zapísané a zaradené v registri organizácií vedenom Štatistickým úradom Slovenskej republiky a zaradené vo verejnej správe v súlade </w:t>
      </w:r>
      <w:r w:rsidRPr="00C60F17" w:rsidR="00C60F17">
        <w:rPr>
          <w:rFonts w:ascii="Times New Roman" w:hAnsi="Times New Roman" w:cs="Times New Roman"/>
        </w:rPr>
        <w:t xml:space="preserve">     </w:t>
      </w:r>
      <w:r w:rsidRPr="00C60F17">
        <w:rPr>
          <w:rFonts w:ascii="Times New Roman" w:hAnsi="Times New Roman" w:cs="Times New Roman"/>
        </w:rPr>
        <w:t>s</w:t>
      </w:r>
      <w:r w:rsidRPr="00C60F17" w:rsidR="00C60F17">
        <w:rPr>
          <w:rFonts w:ascii="Times New Roman" w:hAnsi="Times New Roman" w:cs="Times New Roman"/>
        </w:rPr>
        <w:t xml:space="preserve"> </w:t>
      </w:r>
      <w:r w:rsidRPr="00C60F17">
        <w:rPr>
          <w:rFonts w:ascii="Times New Roman" w:hAnsi="Times New Roman" w:cs="Times New Roman"/>
        </w:rPr>
        <w:t xml:space="preserve">jednotnou metodikou platnou pre Európsku úniu. Ďalej pôjde o obce a vyššie územné celky, nimi zriadené rozpočtové organizácie a príspevkové organizácie. (§ 3 zákona č. 523/2004 </w:t>
      </w:r>
      <w:r w:rsidRPr="00C60F17" w:rsidR="00C21265">
        <w:rPr>
          <w:rFonts w:ascii="Times New Roman" w:hAnsi="Times New Roman" w:cs="Times New Roman"/>
        </w:rPr>
        <w:t xml:space="preserve">        </w:t>
      </w:r>
      <w:r w:rsidRPr="00C60F17">
        <w:rPr>
          <w:rFonts w:ascii="Times New Roman" w:hAnsi="Times New Roman" w:cs="Times New Roman"/>
        </w:rPr>
        <w:t>o rozpočtových pravidlách verejnej správy a o zmene a doplnení niektorých zákonov v z</w:t>
      </w:r>
      <w:r w:rsidRPr="00C60F17">
        <w:rPr>
          <w:rFonts w:ascii="Times New Roman" w:hAnsi="Times New Roman" w:cs="Times New Roman"/>
        </w:rPr>
        <w:t xml:space="preserve">není neskorších predpisov). </w:t>
      </w:r>
    </w:p>
    <w:p w:rsidR="00B215C5" w:rsidRPr="00C60F17" w:rsidP="004F7C25">
      <w:pPr>
        <w:spacing w:line="360" w:lineRule="auto"/>
        <w:ind w:firstLine="567"/>
        <w:jc w:val="both"/>
        <w:rPr>
          <w:rFonts w:ascii="Times New Roman" w:hAnsi="Times New Roman" w:cs="Times New Roman"/>
        </w:rPr>
      </w:pPr>
      <w:r w:rsidRPr="00C60F17" w:rsidR="005B4BBE">
        <w:rPr>
          <w:rFonts w:ascii="Times New Roman" w:hAnsi="Times New Roman" w:cs="Times New Roman"/>
        </w:rPr>
        <w:t xml:space="preserve">Výnimka sa tiež bude vzťahovať na prevody nehnuteľností, ak účastníkom zmluvy o prevode nehnuteľnosti bude </w:t>
      </w:r>
      <w:r w:rsidRPr="00C60F17">
        <w:rPr>
          <w:rFonts w:ascii="Times New Roman" w:hAnsi="Times New Roman" w:cs="Times New Roman"/>
        </w:rPr>
        <w:t>právnick</w:t>
      </w:r>
      <w:r w:rsidRPr="00C60F17" w:rsidR="005B4BBE">
        <w:rPr>
          <w:rFonts w:ascii="Times New Roman" w:hAnsi="Times New Roman" w:cs="Times New Roman"/>
        </w:rPr>
        <w:t>á</w:t>
      </w:r>
      <w:r w:rsidRPr="00C60F17">
        <w:rPr>
          <w:rFonts w:ascii="Times New Roman" w:hAnsi="Times New Roman" w:cs="Times New Roman"/>
        </w:rPr>
        <w:t xml:space="preserve"> osob</w:t>
      </w:r>
      <w:r w:rsidRPr="00C60F17" w:rsidR="005B4BBE">
        <w:rPr>
          <w:rFonts w:ascii="Times New Roman" w:hAnsi="Times New Roman" w:cs="Times New Roman"/>
        </w:rPr>
        <w:t>a</w:t>
      </w:r>
      <w:r w:rsidRPr="00C60F17">
        <w:rPr>
          <w:rFonts w:ascii="Times New Roman" w:hAnsi="Times New Roman" w:cs="Times New Roman"/>
        </w:rPr>
        <w:t xml:space="preserve"> so 100% majetkovou účasťou štátu. </w:t>
      </w:r>
      <w:r w:rsidRPr="00C60F17" w:rsidR="004F7C25">
        <w:rPr>
          <w:rFonts w:ascii="Times New Roman" w:hAnsi="Times New Roman" w:cs="Times New Roman"/>
        </w:rPr>
        <w:t xml:space="preserve">Pôjde napr. o prevody nehnuteľností za rovnakým účelom, ako pri vyvlastnení, ktoré realizuje napr. Národná diaľničná spoločnosť a. s., Bratislavská vodárenská spoločnosť a. s. a pod. (§ 108 Stavebného zákona). </w:t>
      </w:r>
    </w:p>
    <w:p w:rsidR="009A2991" w:rsidRPr="00C60F17" w:rsidP="00D62FE2">
      <w:pPr>
        <w:spacing w:line="360" w:lineRule="auto"/>
        <w:ind w:firstLine="708"/>
        <w:jc w:val="both"/>
        <w:rPr>
          <w:rFonts w:ascii="Times New Roman" w:hAnsi="Times New Roman" w:cs="Times New Roman"/>
        </w:rPr>
      </w:pPr>
      <w:r w:rsidRPr="00C60F17">
        <w:rPr>
          <w:rFonts w:ascii="Times New Roman" w:hAnsi="Times New Roman" w:cs="Times New Roman"/>
        </w:rPr>
        <w:t xml:space="preserve">Nie je pritom významné, či uvedený subjekt verejnej správy vystupuje na strane nadobúdateľa, alebo prevodcu. Dôležité je, že je účastníkom zmluvy. </w:t>
      </w:r>
    </w:p>
    <w:p w:rsidR="005B4BBE" w:rsidRPr="00C60F17" w:rsidP="005B4BBE">
      <w:pPr>
        <w:spacing w:line="360" w:lineRule="auto"/>
        <w:ind w:firstLine="708"/>
        <w:jc w:val="both"/>
        <w:rPr>
          <w:rFonts w:ascii="Arial" w:hAnsi="Arial" w:cs="Arial"/>
          <w:b/>
          <w:bCs/>
          <w:sz w:val="20"/>
          <w:szCs w:val="20"/>
        </w:rPr>
      </w:pPr>
      <w:r w:rsidRPr="00C60F17">
        <w:rPr>
          <w:rFonts w:ascii="Times New Roman" w:hAnsi="Times New Roman" w:cs="Times New Roman"/>
        </w:rPr>
        <w:t xml:space="preserve">Vypočítané výnimky sú súladné s cieľom návrhu zákona. Návratnosť finančných prostriedkov od subjektov v rámci výnimiek v prípade neplatnej zmluvy o prevode nehnuteľnosti je neporovnateľná s inými subjektami. </w:t>
      </w:r>
    </w:p>
    <w:p w:rsidR="00D62FE2" w:rsidRPr="00C60F17" w:rsidP="00D62FE2">
      <w:pPr>
        <w:spacing w:line="360" w:lineRule="auto"/>
        <w:ind w:firstLine="708"/>
        <w:jc w:val="both"/>
        <w:rPr>
          <w:rFonts w:ascii="Times New Roman" w:hAnsi="Times New Roman" w:cs="Times New Roman"/>
        </w:rPr>
      </w:pPr>
      <w:r w:rsidRPr="00C60F17">
        <w:rPr>
          <w:rFonts w:ascii="Times New Roman" w:hAnsi="Times New Roman" w:cs="Times New Roman"/>
        </w:rPr>
        <w:t>Pokiaľ ide o</w:t>
      </w:r>
      <w:r w:rsidRPr="00C60F17" w:rsidR="005B4BBE">
        <w:rPr>
          <w:rFonts w:ascii="Times New Roman" w:hAnsi="Times New Roman" w:cs="Times New Roman"/>
        </w:rPr>
        <w:t xml:space="preserve"> </w:t>
      </w:r>
      <w:r w:rsidRPr="00C60F17">
        <w:rPr>
          <w:rFonts w:ascii="Times New Roman" w:hAnsi="Times New Roman" w:cs="Times New Roman"/>
        </w:rPr>
        <w:t xml:space="preserve">taxatívny výpočet prípadov, kedy možno vyvlastniť nehnuteľnosť vo verejnom záujme, ide o úpravu </w:t>
      </w:r>
      <w:r w:rsidRPr="00C60F17" w:rsidR="005B4BBE">
        <w:rPr>
          <w:rFonts w:ascii="Times New Roman" w:hAnsi="Times New Roman" w:cs="Times New Roman"/>
        </w:rPr>
        <w:t xml:space="preserve">v ustanovení </w:t>
      </w:r>
      <w:r w:rsidRPr="00C60F17">
        <w:rPr>
          <w:rFonts w:ascii="Times New Roman" w:hAnsi="Times New Roman" w:cs="Times New Roman"/>
        </w:rPr>
        <w:t>§ 108 Stavebného zákona, podľa ktorého:</w:t>
      </w:r>
    </w:p>
    <w:p w:rsidR="005B61A6" w:rsidRPr="00C60F17" w:rsidP="00D62FE2">
      <w:pPr>
        <w:rPr>
          <w:rFonts w:ascii="Times New Roman" w:hAnsi="Times New Roman" w:cs="Times New Roman"/>
          <w:i/>
        </w:rPr>
      </w:pPr>
      <w:r w:rsidRPr="00C60F17">
        <w:rPr>
          <w:rFonts w:ascii="Times New Roman" w:hAnsi="Times New Roman" w:cs="Times New Roman"/>
          <w:i/>
        </w:rPr>
        <w:tab/>
        <w:t>(2) Vyvlastniť možno len vo verejnom záujme pre</w:t>
      </w:r>
    </w:p>
    <w:p w:rsidR="005B61A6" w:rsidRPr="00C60F17" w:rsidP="00D62FE2">
      <w:pPr>
        <w:jc w:val="both"/>
        <w:rPr>
          <w:rFonts w:ascii="Times New Roman" w:hAnsi="Times New Roman" w:cs="Times New Roman"/>
          <w:i/>
        </w:rPr>
      </w:pPr>
      <w:r w:rsidRPr="00C60F17">
        <w:rPr>
          <w:rFonts w:ascii="Times New Roman" w:hAnsi="Times New Roman" w:cs="Times New Roman"/>
          <w:i/>
        </w:rPr>
        <w:t>a) verejnoprospešné stavby podľa schválenej územnoplánovace</w:t>
      </w:r>
      <w:r w:rsidRPr="00C60F17">
        <w:rPr>
          <w:rFonts w:ascii="Times New Roman" w:hAnsi="Times New Roman" w:cs="Times New Roman"/>
          <w:i/>
        </w:rPr>
        <w:t>j dokumentácie</w:t>
      </w:r>
    </w:p>
    <w:p w:rsidR="005B61A6" w:rsidRPr="00C60F17" w:rsidP="00D62FE2">
      <w:pPr>
        <w:jc w:val="both"/>
        <w:rPr>
          <w:rFonts w:ascii="Times New Roman" w:hAnsi="Times New Roman" w:cs="Times New Roman"/>
          <w:i/>
        </w:rPr>
      </w:pPr>
      <w:r w:rsidRPr="00C60F17">
        <w:rPr>
          <w:rFonts w:ascii="Times New Roman" w:hAnsi="Times New Roman" w:cs="Times New Roman"/>
          <w:i/>
        </w:rPr>
        <w:t xml:space="preserve">b) vytvorenie hygienických, bezpečnostných a iných ochranných pásem a chránených území </w:t>
      </w:r>
      <w:r w:rsidRPr="00C60F17" w:rsidR="005B4BBE">
        <w:rPr>
          <w:rFonts w:ascii="Times New Roman" w:hAnsi="Times New Roman" w:cs="Times New Roman"/>
          <w:i/>
        </w:rPr>
        <w:t xml:space="preserve">    </w:t>
      </w:r>
      <w:r w:rsidRPr="00C60F17">
        <w:rPr>
          <w:rFonts w:ascii="Times New Roman" w:hAnsi="Times New Roman" w:cs="Times New Roman"/>
          <w:i/>
        </w:rPr>
        <w:t>a pre zabezpečenie podmienok ich ochrany,</w:t>
      </w:r>
    </w:p>
    <w:p w:rsidR="005B61A6" w:rsidRPr="00C60F17" w:rsidP="00D62FE2">
      <w:pPr>
        <w:jc w:val="both"/>
        <w:rPr>
          <w:rFonts w:ascii="Times New Roman" w:hAnsi="Times New Roman" w:cs="Times New Roman"/>
          <w:i/>
        </w:rPr>
      </w:pPr>
      <w:r w:rsidRPr="00C60F17">
        <w:rPr>
          <w:rFonts w:ascii="Times New Roman" w:hAnsi="Times New Roman" w:cs="Times New Roman"/>
          <w:i/>
        </w:rPr>
        <w:t>c) vykonanie asanácie sídelného útvaru alebo jeho asanačných úprav podľa schválenej územnoplánovacej dokumen</w:t>
      </w:r>
      <w:r w:rsidRPr="00C60F17">
        <w:rPr>
          <w:rFonts w:ascii="Times New Roman" w:hAnsi="Times New Roman" w:cs="Times New Roman"/>
          <w:i/>
        </w:rPr>
        <w:t>tácie,</w:t>
      </w:r>
    </w:p>
    <w:p w:rsidR="005B61A6" w:rsidRPr="00C60F17" w:rsidP="00D62FE2">
      <w:pPr>
        <w:jc w:val="both"/>
        <w:rPr>
          <w:rFonts w:ascii="Times New Roman" w:hAnsi="Times New Roman" w:cs="Times New Roman"/>
          <w:i/>
        </w:rPr>
      </w:pPr>
      <w:r w:rsidRPr="00C60F17">
        <w:rPr>
          <w:rFonts w:ascii="Times New Roman" w:hAnsi="Times New Roman" w:cs="Times New Roman"/>
          <w:i/>
        </w:rPr>
        <w:t>d) vytvorenie podmienok pre nevyhnutný prístup k pozemku a stavbe,</w:t>
      </w:r>
    </w:p>
    <w:p w:rsidR="005B61A6" w:rsidRPr="00C60F17" w:rsidP="00D62FE2">
      <w:pPr>
        <w:jc w:val="both"/>
        <w:rPr>
          <w:rFonts w:ascii="Times New Roman" w:hAnsi="Times New Roman" w:cs="Times New Roman"/>
          <w:i/>
        </w:rPr>
      </w:pPr>
      <w:r w:rsidRPr="00C60F17">
        <w:rPr>
          <w:rFonts w:ascii="Times New Roman" w:hAnsi="Times New Roman" w:cs="Times New Roman"/>
          <w:i/>
        </w:rPr>
        <w:t>e) vytvorenie podmienok pre umiestnenie alebo riadnu prevádzku zariadenia štátnej pozorovacej siete, ktorou sa zisťuje stav životného prostredia,</w:t>
      </w:r>
    </w:p>
    <w:p w:rsidR="005B61A6" w:rsidRPr="00C60F17" w:rsidP="00D62FE2">
      <w:pPr>
        <w:jc w:val="both"/>
        <w:rPr>
          <w:rFonts w:ascii="Times New Roman" w:hAnsi="Times New Roman" w:cs="Times New Roman"/>
          <w:i/>
        </w:rPr>
      </w:pPr>
      <w:r w:rsidRPr="00C60F17">
        <w:rPr>
          <w:rFonts w:ascii="Times New Roman" w:hAnsi="Times New Roman" w:cs="Times New Roman"/>
          <w:i/>
        </w:rPr>
        <w:t>f) výstavbu a správu diaľníc, ciest a miestnych komunikácií vrátane zriadenia ich ochranných pásiem podľa osobitných predpisov, 10e)</w:t>
      </w:r>
    </w:p>
    <w:p w:rsidR="005B61A6" w:rsidRPr="00C60F17" w:rsidP="00D62FE2">
      <w:pPr>
        <w:jc w:val="both"/>
        <w:rPr>
          <w:rFonts w:ascii="Times New Roman" w:hAnsi="Times New Roman" w:cs="Times New Roman"/>
          <w:i/>
        </w:rPr>
      </w:pPr>
      <w:r w:rsidRPr="00C60F17">
        <w:rPr>
          <w:rFonts w:ascii="Times New Roman" w:hAnsi="Times New Roman" w:cs="Times New Roman"/>
          <w:i/>
        </w:rPr>
        <w:t>g) výstavbu energetického diela na výrobu alebo rozvod elektriny podľa osobitných predpisov, 10c)</w:t>
      </w:r>
    </w:p>
    <w:p w:rsidR="005B61A6" w:rsidRPr="00C60F17" w:rsidP="00D62FE2">
      <w:pPr>
        <w:jc w:val="both"/>
        <w:rPr>
          <w:rFonts w:ascii="Times New Roman" w:hAnsi="Times New Roman" w:cs="Times New Roman"/>
          <w:i/>
        </w:rPr>
      </w:pPr>
      <w:r w:rsidRPr="00C60F17">
        <w:rPr>
          <w:rFonts w:ascii="Times New Roman" w:hAnsi="Times New Roman" w:cs="Times New Roman"/>
          <w:i/>
        </w:rPr>
        <w:t>h) výstavbu plynárenských zariadení podľa osobitných predpiso</w:t>
      </w:r>
      <w:r w:rsidRPr="00C60F17">
        <w:rPr>
          <w:rFonts w:ascii="Times New Roman" w:hAnsi="Times New Roman" w:cs="Times New Roman"/>
          <w:i/>
        </w:rPr>
        <w:t>v, 10d)</w:t>
      </w:r>
    </w:p>
    <w:p w:rsidR="005B61A6" w:rsidRPr="00C60F17" w:rsidP="00D62FE2">
      <w:pPr>
        <w:jc w:val="both"/>
        <w:rPr>
          <w:rFonts w:ascii="Times New Roman" w:hAnsi="Times New Roman" w:cs="Times New Roman"/>
          <w:i/>
        </w:rPr>
      </w:pPr>
      <w:r w:rsidRPr="00C60F17">
        <w:rPr>
          <w:rFonts w:ascii="Times New Roman" w:hAnsi="Times New Roman" w:cs="Times New Roman"/>
          <w:i/>
        </w:rPr>
        <w:t>i) výstavbu vojenských objektov a vojenských priestorov osobitného určenia podľa osobitných predpisov, 10b)</w:t>
      </w:r>
    </w:p>
    <w:p w:rsidR="005B61A6" w:rsidRPr="00C60F17" w:rsidP="00D62FE2">
      <w:pPr>
        <w:jc w:val="both"/>
        <w:rPr>
          <w:rFonts w:ascii="Times New Roman" w:hAnsi="Times New Roman" w:cs="Times New Roman"/>
          <w:i/>
        </w:rPr>
      </w:pPr>
      <w:r w:rsidRPr="00C60F17">
        <w:rPr>
          <w:rFonts w:ascii="Times New Roman" w:hAnsi="Times New Roman" w:cs="Times New Roman"/>
          <w:i/>
        </w:rPr>
        <w:t xml:space="preserve">j) účely dobývania ložísk nerastov podľa osobitných predpisov, </w:t>
      </w:r>
      <w:smartTag w:uri="urn:schemas-microsoft-com:office:smarttags" w:element="metricconverter">
        <w:smartTagPr>
          <w:attr w:name="ProductID" w:val="10f"/>
        </w:smartTagPr>
        <w:r w:rsidRPr="00C60F17">
          <w:rPr>
            <w:rFonts w:ascii="Times New Roman" w:hAnsi="Times New Roman" w:cs="Times New Roman"/>
            <w:i/>
          </w:rPr>
          <w:t>10f</w:t>
        </w:r>
      </w:smartTag>
      <w:r w:rsidRPr="00C60F17">
        <w:rPr>
          <w:rFonts w:ascii="Times New Roman" w:hAnsi="Times New Roman" w:cs="Times New Roman"/>
          <w:i/>
        </w:rPr>
        <w:t>)</w:t>
      </w:r>
    </w:p>
    <w:p w:rsidR="005B61A6" w:rsidRPr="00C60F17" w:rsidP="00D62FE2">
      <w:pPr>
        <w:jc w:val="both"/>
        <w:rPr>
          <w:rFonts w:ascii="Times New Roman" w:hAnsi="Times New Roman" w:cs="Times New Roman"/>
          <w:i/>
        </w:rPr>
      </w:pPr>
      <w:r w:rsidRPr="00C60F17">
        <w:rPr>
          <w:rFonts w:ascii="Times New Roman" w:hAnsi="Times New Roman" w:cs="Times New Roman"/>
          <w:i/>
        </w:rPr>
        <w:t>k) výstavbu alebo prevádzkovanie vodohospodárskych diel podľa osobitných</w:t>
      </w:r>
      <w:r w:rsidRPr="00C60F17">
        <w:rPr>
          <w:rFonts w:ascii="Times New Roman" w:hAnsi="Times New Roman" w:cs="Times New Roman"/>
          <w:i/>
        </w:rPr>
        <w:t xml:space="preserve"> predpisov, 10g)</w:t>
      </w:r>
    </w:p>
    <w:p w:rsidR="005B61A6" w:rsidRPr="00C60F17" w:rsidP="00D62FE2">
      <w:pPr>
        <w:jc w:val="both"/>
        <w:rPr>
          <w:rFonts w:ascii="Times New Roman" w:hAnsi="Times New Roman" w:cs="Times New Roman"/>
          <w:i/>
        </w:rPr>
      </w:pPr>
      <w:r w:rsidRPr="00C60F17">
        <w:rPr>
          <w:rFonts w:ascii="Times New Roman" w:hAnsi="Times New Roman" w:cs="Times New Roman"/>
          <w:i/>
        </w:rPr>
        <w:t>l) stavby dráh, ako aj na výkon činností v obvode dráhy a v ochrannom pásme dráhy podľa osobitných predpisov, 10h)</w:t>
      </w:r>
    </w:p>
    <w:p w:rsidR="005B61A6" w:rsidRPr="00C60F17" w:rsidP="00D62FE2">
      <w:pPr>
        <w:jc w:val="both"/>
        <w:rPr>
          <w:rFonts w:ascii="Times New Roman" w:hAnsi="Times New Roman" w:cs="Times New Roman"/>
          <w:i/>
        </w:rPr>
      </w:pPr>
      <w:r w:rsidRPr="00C60F17">
        <w:rPr>
          <w:rFonts w:ascii="Times New Roman" w:hAnsi="Times New Roman" w:cs="Times New Roman"/>
          <w:i/>
        </w:rPr>
        <w:t>m) zachovanie a riadne užívanie kultúrnej pamiatky podľa osobitných predpisov, 10i)</w:t>
      </w:r>
    </w:p>
    <w:p w:rsidR="005B61A6" w:rsidRPr="00C60F17" w:rsidP="00D62FE2">
      <w:pPr>
        <w:jc w:val="both"/>
        <w:rPr>
          <w:rFonts w:ascii="Times New Roman" w:hAnsi="Times New Roman" w:cs="Times New Roman"/>
          <w:i/>
        </w:rPr>
      </w:pPr>
      <w:r w:rsidRPr="00C60F17">
        <w:rPr>
          <w:rFonts w:ascii="Times New Roman" w:hAnsi="Times New Roman" w:cs="Times New Roman"/>
          <w:i/>
        </w:rPr>
        <w:t xml:space="preserve">n) výstavbu potrubí pre pohonné látky a ropu podľa osobitných predpisov, 10j) </w:t>
      </w:r>
    </w:p>
    <w:p w:rsidR="005B61A6" w:rsidRPr="00C60F17" w:rsidP="00D62FE2">
      <w:pPr>
        <w:jc w:val="both"/>
        <w:rPr>
          <w:rFonts w:ascii="Times New Roman" w:hAnsi="Times New Roman" w:cs="Times New Roman"/>
          <w:i/>
        </w:rPr>
      </w:pPr>
      <w:r w:rsidRPr="00C60F17">
        <w:rPr>
          <w:rFonts w:ascii="Times New Roman" w:hAnsi="Times New Roman" w:cs="Times New Roman"/>
          <w:i/>
        </w:rPr>
        <w:t>o) uskutočnenie stavieb, ktoré sú významnou investíciou podľa osobitných predpisov. 10ja)</w:t>
      </w:r>
    </w:p>
    <w:p w:rsidR="005B61A6" w:rsidRPr="00C60F17" w:rsidP="005B61A6">
      <w:pPr>
        <w:rPr>
          <w:rFonts w:ascii="Times New Roman" w:hAnsi="Times New Roman" w:cs="Times New Roman"/>
        </w:rPr>
      </w:pPr>
      <w:r w:rsidRPr="00C60F17">
        <w:rPr>
          <w:rFonts w:ascii="Times New Roman" w:hAnsi="Times New Roman" w:cs="Times New Roman"/>
        </w:rPr>
        <w:t xml:space="preserve"> </w:t>
      </w:r>
    </w:p>
    <w:p w:rsidR="005B61A6" w:rsidRPr="00C60F17" w:rsidP="00CA2444">
      <w:pPr>
        <w:spacing w:line="360" w:lineRule="auto"/>
        <w:ind w:firstLine="708"/>
        <w:jc w:val="both"/>
        <w:rPr>
          <w:rFonts w:ascii="Times New Roman" w:hAnsi="Times New Roman" w:cs="Times New Roman"/>
        </w:rPr>
      </w:pPr>
    </w:p>
    <w:p w:rsidR="00C7067B" w:rsidRPr="00C60F17" w:rsidP="00C7067B">
      <w:pPr>
        <w:spacing w:line="360" w:lineRule="auto"/>
        <w:jc w:val="both"/>
        <w:outlineLvl w:val="0"/>
        <w:rPr>
          <w:rFonts w:ascii="Times New Roman" w:hAnsi="Times New Roman" w:cs="Times New Roman"/>
          <w:b/>
        </w:rPr>
      </w:pPr>
      <w:r w:rsidRPr="00C60F17" w:rsidR="004B071A">
        <w:rPr>
          <w:rFonts w:ascii="Times New Roman" w:hAnsi="Times New Roman" w:cs="Times New Roman"/>
          <w:b/>
        </w:rPr>
        <w:t xml:space="preserve">K bodu 2 </w:t>
      </w:r>
      <w:r w:rsidRPr="00C60F17">
        <w:rPr>
          <w:rFonts w:ascii="Times New Roman" w:hAnsi="Times New Roman" w:cs="Times New Roman"/>
          <w:b/>
        </w:rPr>
        <w:t>(§ 53 ods. 4 písm. s))</w:t>
      </w:r>
    </w:p>
    <w:p w:rsidR="001C20A6" w:rsidRPr="00C60F17" w:rsidP="00BE05C3">
      <w:pPr>
        <w:spacing w:line="360" w:lineRule="auto"/>
        <w:jc w:val="both"/>
        <w:outlineLvl w:val="0"/>
        <w:rPr>
          <w:rFonts w:ascii="Times New Roman" w:hAnsi="Times New Roman" w:cs="Times New Roman"/>
        </w:rPr>
      </w:pPr>
      <w:r w:rsidRPr="00C60F17" w:rsidR="00E3046A">
        <w:rPr>
          <w:rFonts w:ascii="Times New Roman" w:hAnsi="Times New Roman" w:cs="Times New Roman"/>
        </w:rPr>
        <w:tab/>
        <w:t xml:space="preserve">Zabezpečovací prevod práva možno považovať za kontroverzný inštitút súkromného práva. Pri nedostatočnej bdelosti osoby, ktorá prevádza vlastnícke právo, môže dôjsť               k závažným </w:t>
      </w:r>
      <w:r w:rsidRPr="00C60F17" w:rsidR="00763122">
        <w:rPr>
          <w:rFonts w:ascii="Times New Roman" w:hAnsi="Times New Roman" w:cs="Times New Roman"/>
        </w:rPr>
        <w:t>ná</w:t>
      </w:r>
      <w:r w:rsidRPr="00C60F17" w:rsidR="00E3046A">
        <w:rPr>
          <w:rFonts w:ascii="Times New Roman" w:hAnsi="Times New Roman" w:cs="Times New Roman"/>
        </w:rPr>
        <w:t>sledkom, s</w:t>
      </w:r>
      <w:r w:rsidRPr="00C60F17" w:rsidR="00903640">
        <w:rPr>
          <w:rFonts w:ascii="Times New Roman" w:hAnsi="Times New Roman" w:cs="Times New Roman"/>
        </w:rPr>
        <w:t xml:space="preserve"> </w:t>
      </w:r>
      <w:r w:rsidRPr="00C60F17" w:rsidR="00E3046A">
        <w:rPr>
          <w:rFonts w:ascii="Times New Roman" w:hAnsi="Times New Roman" w:cs="Times New Roman"/>
        </w:rPr>
        <w:t xml:space="preserve">ktorými táto osoba ani nepočítala. </w:t>
      </w:r>
      <w:r w:rsidRPr="00C60F17" w:rsidR="00903640">
        <w:rPr>
          <w:rFonts w:ascii="Times New Roman" w:hAnsi="Times New Roman" w:cs="Times New Roman"/>
        </w:rPr>
        <w:t>Pri pomerne k</w:t>
      </w:r>
      <w:r w:rsidRPr="00C60F17" w:rsidR="00E3046A">
        <w:rPr>
          <w:rFonts w:ascii="Times New Roman" w:hAnsi="Times New Roman" w:cs="Times New Roman"/>
        </w:rPr>
        <w:t>valitn</w:t>
      </w:r>
      <w:r w:rsidRPr="00C60F17" w:rsidR="00903640">
        <w:rPr>
          <w:rFonts w:ascii="Times New Roman" w:hAnsi="Times New Roman" w:cs="Times New Roman"/>
        </w:rPr>
        <w:t>ej</w:t>
      </w:r>
      <w:r w:rsidRPr="00C60F17" w:rsidR="00E3046A">
        <w:rPr>
          <w:rFonts w:ascii="Times New Roman" w:hAnsi="Times New Roman" w:cs="Times New Roman"/>
        </w:rPr>
        <w:t xml:space="preserve"> úprav</w:t>
      </w:r>
      <w:r w:rsidRPr="00C60F17" w:rsidR="00903640">
        <w:rPr>
          <w:rFonts w:ascii="Times New Roman" w:hAnsi="Times New Roman" w:cs="Times New Roman"/>
        </w:rPr>
        <w:t>e</w:t>
      </w:r>
      <w:r w:rsidRPr="00C60F17" w:rsidR="00E3046A">
        <w:rPr>
          <w:rFonts w:ascii="Times New Roman" w:hAnsi="Times New Roman" w:cs="Times New Roman"/>
        </w:rPr>
        <w:t xml:space="preserve"> záložného práva </w:t>
      </w:r>
      <w:r w:rsidRPr="00C60F17" w:rsidR="00903640">
        <w:rPr>
          <w:rFonts w:ascii="Times New Roman" w:hAnsi="Times New Roman" w:cs="Times New Roman"/>
        </w:rPr>
        <w:t xml:space="preserve">nie je nevyhnutné, aby </w:t>
      </w:r>
      <w:r w:rsidRPr="00C60F17" w:rsidR="00763122">
        <w:rPr>
          <w:rFonts w:ascii="Times New Roman" w:hAnsi="Times New Roman" w:cs="Times New Roman"/>
        </w:rPr>
        <w:t xml:space="preserve">bol </w:t>
      </w:r>
      <w:r w:rsidRPr="00C60F17" w:rsidR="00903640">
        <w:rPr>
          <w:rFonts w:ascii="Times New Roman" w:hAnsi="Times New Roman" w:cs="Times New Roman"/>
        </w:rPr>
        <w:t xml:space="preserve">tento zabezpečovací prostriedok </w:t>
      </w:r>
      <w:r w:rsidRPr="00C60F17" w:rsidR="00763122">
        <w:rPr>
          <w:rFonts w:ascii="Times New Roman" w:hAnsi="Times New Roman" w:cs="Times New Roman"/>
        </w:rPr>
        <w:t>použit</w:t>
      </w:r>
      <w:r w:rsidRPr="00C60F17" w:rsidR="00763122">
        <w:rPr>
          <w:rFonts w:ascii="Times New Roman" w:hAnsi="Times New Roman" w:cs="Times New Roman"/>
        </w:rPr>
        <w:t>ý vo</w:t>
      </w:r>
      <w:r w:rsidRPr="00C60F17" w:rsidR="00903640">
        <w:rPr>
          <w:rFonts w:ascii="Times New Roman" w:hAnsi="Times New Roman" w:cs="Times New Roman"/>
        </w:rPr>
        <w:t xml:space="preserve"> vzťah</w:t>
      </w:r>
      <w:r w:rsidRPr="00C60F17" w:rsidR="00763122">
        <w:rPr>
          <w:rFonts w:ascii="Times New Roman" w:hAnsi="Times New Roman" w:cs="Times New Roman"/>
        </w:rPr>
        <w:t>och</w:t>
      </w:r>
      <w:r w:rsidRPr="00C60F17" w:rsidR="00903640">
        <w:rPr>
          <w:rFonts w:ascii="Times New Roman" w:hAnsi="Times New Roman" w:cs="Times New Roman"/>
        </w:rPr>
        <w:t xml:space="preserve"> medzi dodávateľ</w:t>
      </w:r>
      <w:r w:rsidRPr="00C60F17" w:rsidR="00763122">
        <w:rPr>
          <w:rFonts w:ascii="Times New Roman" w:hAnsi="Times New Roman" w:cs="Times New Roman"/>
        </w:rPr>
        <w:t>o</w:t>
      </w:r>
      <w:r w:rsidRPr="00C60F17" w:rsidR="00903640">
        <w:rPr>
          <w:rFonts w:ascii="Times New Roman" w:hAnsi="Times New Roman" w:cs="Times New Roman"/>
        </w:rPr>
        <w:t xml:space="preserve">m a spotrebiteľom. Predkladateľ má </w:t>
      </w:r>
      <w:r w:rsidRPr="00C60F17" w:rsidR="00425B41">
        <w:rPr>
          <w:rFonts w:ascii="Times New Roman" w:hAnsi="Times New Roman" w:cs="Times New Roman"/>
        </w:rPr>
        <w:t>informácie o</w:t>
      </w:r>
      <w:r w:rsidRPr="00C60F17" w:rsidR="00763122">
        <w:rPr>
          <w:rFonts w:ascii="Times New Roman" w:hAnsi="Times New Roman" w:cs="Times New Roman"/>
        </w:rPr>
        <w:t xml:space="preserve"> </w:t>
      </w:r>
      <w:r w:rsidRPr="00C60F17" w:rsidR="00425B41">
        <w:rPr>
          <w:rFonts w:ascii="Times New Roman" w:hAnsi="Times New Roman" w:cs="Times New Roman"/>
        </w:rPr>
        <w:t>veľkom počte</w:t>
      </w:r>
      <w:r w:rsidRPr="00C60F17" w:rsidR="00903640">
        <w:rPr>
          <w:rFonts w:ascii="Times New Roman" w:hAnsi="Times New Roman" w:cs="Times New Roman"/>
        </w:rPr>
        <w:t xml:space="preserve"> nečestností v spotrebiteľských vzťahoch práve v</w:t>
      </w:r>
      <w:r w:rsidRPr="00C60F17" w:rsidR="00763122">
        <w:rPr>
          <w:rFonts w:ascii="Times New Roman" w:hAnsi="Times New Roman" w:cs="Times New Roman"/>
        </w:rPr>
        <w:t xml:space="preserve"> </w:t>
      </w:r>
      <w:r w:rsidRPr="00C60F17" w:rsidR="00903640">
        <w:rPr>
          <w:rFonts w:ascii="Times New Roman" w:hAnsi="Times New Roman" w:cs="Times New Roman"/>
        </w:rPr>
        <w:t>súvislosti s aplikáciou tohto inštitútu. Najčastejšie išlo o veľmi rýchly výkon zabezpečovacieho prevodu práva bezprostredne po omeškaní spotrebiteľa. Ak predmetom zabezpečovacieho prevodu práva bolo obydlie spotrebiteľa, išlo o</w:t>
      </w:r>
      <w:r w:rsidRPr="00C60F17" w:rsidR="00763122">
        <w:rPr>
          <w:rFonts w:ascii="Times New Roman" w:hAnsi="Times New Roman" w:cs="Times New Roman"/>
        </w:rPr>
        <w:t xml:space="preserve"> </w:t>
      </w:r>
      <w:r w:rsidRPr="00C60F17" w:rsidR="00903640">
        <w:rPr>
          <w:rFonts w:ascii="Times New Roman" w:hAnsi="Times New Roman" w:cs="Times New Roman"/>
        </w:rPr>
        <w:t>veľmi vážny zásah do ústavných práv spotrebiteľa a</w:t>
      </w:r>
      <w:r w:rsidRPr="00C60F17" w:rsidR="00763122">
        <w:rPr>
          <w:rFonts w:ascii="Times New Roman" w:hAnsi="Times New Roman" w:cs="Times New Roman"/>
        </w:rPr>
        <w:t xml:space="preserve"> </w:t>
      </w:r>
      <w:r w:rsidRPr="00C60F17" w:rsidR="00903640">
        <w:rPr>
          <w:rFonts w:ascii="Times New Roman" w:hAnsi="Times New Roman" w:cs="Times New Roman"/>
        </w:rPr>
        <w:t>celej jeho rodiny. Ďalšími prevodmi sa proces naturálnej reštitúcie spotrebiteľovi veľmi komp</w:t>
      </w:r>
      <w:r w:rsidRPr="00C60F17" w:rsidR="00903640">
        <w:rPr>
          <w:rFonts w:ascii="Times New Roman" w:hAnsi="Times New Roman" w:cs="Times New Roman"/>
        </w:rPr>
        <w:t>lik</w:t>
      </w:r>
      <w:r w:rsidRPr="00C60F17">
        <w:rPr>
          <w:rFonts w:ascii="Times New Roman" w:hAnsi="Times New Roman" w:cs="Times New Roman"/>
        </w:rPr>
        <w:t>uje a</w:t>
      </w:r>
      <w:r w:rsidRPr="00C60F17" w:rsidR="00763122">
        <w:rPr>
          <w:rFonts w:ascii="Times New Roman" w:hAnsi="Times New Roman" w:cs="Times New Roman"/>
        </w:rPr>
        <w:t xml:space="preserve"> </w:t>
      </w:r>
      <w:r w:rsidRPr="00C60F17">
        <w:rPr>
          <w:rFonts w:ascii="Times New Roman" w:hAnsi="Times New Roman" w:cs="Times New Roman"/>
        </w:rPr>
        <w:t>je odkázaný na zložité procesné situácie v</w:t>
      </w:r>
      <w:r w:rsidRPr="00C60F17" w:rsidR="00425B41">
        <w:rPr>
          <w:rFonts w:ascii="Times New Roman" w:hAnsi="Times New Roman" w:cs="Times New Roman"/>
        </w:rPr>
        <w:t> </w:t>
      </w:r>
      <w:r w:rsidRPr="00C60F17">
        <w:rPr>
          <w:rFonts w:ascii="Times New Roman" w:hAnsi="Times New Roman" w:cs="Times New Roman"/>
        </w:rPr>
        <w:t>občiansko</w:t>
      </w:r>
      <w:r w:rsidRPr="00C60F17" w:rsidR="00425B41">
        <w:rPr>
          <w:rFonts w:ascii="Times New Roman" w:hAnsi="Times New Roman" w:cs="Times New Roman"/>
        </w:rPr>
        <w:t xml:space="preserve">m </w:t>
      </w:r>
      <w:r w:rsidRPr="00C60F17">
        <w:rPr>
          <w:rFonts w:ascii="Times New Roman" w:hAnsi="Times New Roman" w:cs="Times New Roman"/>
        </w:rPr>
        <w:t>súdnom konaní.</w:t>
      </w:r>
    </w:p>
    <w:p w:rsidR="00E3046A" w:rsidRPr="00C60F17" w:rsidP="00BE05C3">
      <w:pPr>
        <w:spacing w:line="360" w:lineRule="auto"/>
        <w:jc w:val="both"/>
        <w:outlineLvl w:val="0"/>
        <w:rPr>
          <w:rFonts w:ascii="Times New Roman" w:hAnsi="Times New Roman" w:cs="Times New Roman"/>
        </w:rPr>
      </w:pPr>
      <w:r w:rsidRPr="00C60F17" w:rsidR="001C20A6">
        <w:rPr>
          <w:rFonts w:ascii="Times New Roman" w:hAnsi="Times New Roman" w:cs="Times New Roman"/>
        </w:rPr>
        <w:tab/>
        <w:t>Navrhovaná právna úprava bude znamenať ponechanie tohto zabezpečovacieho prostriedku, ale nebude možné ho používať v spotrebiteľských zmluvách.</w:t>
      </w:r>
      <w:r w:rsidRPr="00C60F17" w:rsidR="00903640">
        <w:rPr>
          <w:rFonts w:ascii="Times New Roman" w:hAnsi="Times New Roman" w:cs="Times New Roman"/>
        </w:rPr>
        <w:t xml:space="preserve"> </w:t>
      </w:r>
      <w:r w:rsidRPr="00C60F17" w:rsidR="00763122">
        <w:rPr>
          <w:rFonts w:ascii="Times New Roman" w:hAnsi="Times New Roman" w:cs="Times New Roman"/>
        </w:rPr>
        <w:t xml:space="preserve">Napr. zákon </w:t>
      </w:r>
      <w:r w:rsidRPr="00C60F17" w:rsidR="005B4BBE">
        <w:rPr>
          <w:rFonts w:ascii="Times New Roman" w:hAnsi="Times New Roman" w:cs="Times New Roman"/>
        </w:rPr>
        <w:t xml:space="preserve">           </w:t>
      </w:r>
      <w:r w:rsidRPr="00C60F17" w:rsidR="00763122">
        <w:rPr>
          <w:rFonts w:ascii="Times New Roman" w:hAnsi="Times New Roman" w:cs="Times New Roman"/>
        </w:rPr>
        <w:t>o</w:t>
      </w:r>
      <w:r w:rsidRPr="00C60F17" w:rsidR="005B4BBE">
        <w:rPr>
          <w:rFonts w:ascii="Times New Roman" w:hAnsi="Times New Roman" w:cs="Times New Roman"/>
        </w:rPr>
        <w:t xml:space="preserve"> </w:t>
      </w:r>
      <w:r w:rsidRPr="00C60F17" w:rsidR="00763122">
        <w:rPr>
          <w:rFonts w:ascii="Times New Roman" w:hAnsi="Times New Roman" w:cs="Times New Roman"/>
        </w:rPr>
        <w:t xml:space="preserve">cenných </w:t>
      </w:r>
      <w:r w:rsidRPr="00C60F17" w:rsidR="00763122">
        <w:rPr>
          <w:rFonts w:ascii="Times New Roman" w:hAnsi="Times New Roman" w:cs="Times New Roman"/>
        </w:rPr>
        <w:t xml:space="preserve">papieroch odkazuje na jeho znenie (§ 53 zákona o cenných papieroch </w:t>
      </w:r>
      <w:r w:rsidRPr="00C60F17" w:rsidR="005B4BBE">
        <w:rPr>
          <w:rFonts w:ascii="Times New Roman" w:hAnsi="Times New Roman" w:cs="Times New Roman"/>
        </w:rPr>
        <w:t xml:space="preserve">                      </w:t>
      </w:r>
      <w:r w:rsidRPr="00C60F17" w:rsidR="00763122">
        <w:rPr>
          <w:rFonts w:ascii="Times New Roman" w:hAnsi="Times New Roman" w:cs="Times New Roman"/>
        </w:rPr>
        <w:t xml:space="preserve">a investičných službách a o zmene a doplnení niektorých zákonov (zákon o cenných papieroch)). </w:t>
      </w:r>
    </w:p>
    <w:p w:rsidR="00FD5257" w:rsidRPr="00C60F17" w:rsidP="00557A25">
      <w:pPr>
        <w:spacing w:line="360" w:lineRule="auto"/>
        <w:jc w:val="both"/>
        <w:outlineLvl w:val="0"/>
        <w:rPr>
          <w:rFonts w:ascii="Times New Roman" w:hAnsi="Times New Roman" w:cs="Times New Roman"/>
          <w:b/>
        </w:rPr>
      </w:pPr>
    </w:p>
    <w:p w:rsidR="00557A25" w:rsidRPr="00C60F17" w:rsidP="00557A25">
      <w:pPr>
        <w:spacing w:line="360" w:lineRule="auto"/>
        <w:jc w:val="both"/>
        <w:outlineLvl w:val="0"/>
        <w:rPr>
          <w:rFonts w:ascii="Times New Roman" w:hAnsi="Times New Roman" w:cs="Times New Roman"/>
          <w:b/>
        </w:rPr>
      </w:pPr>
      <w:r w:rsidRPr="00C60F17">
        <w:rPr>
          <w:rFonts w:ascii="Times New Roman" w:hAnsi="Times New Roman" w:cs="Times New Roman"/>
          <w:b/>
        </w:rPr>
        <w:t xml:space="preserve">K bodu </w:t>
      </w:r>
      <w:r w:rsidRPr="00C60F17" w:rsidR="00C7067B">
        <w:rPr>
          <w:rFonts w:ascii="Times New Roman" w:hAnsi="Times New Roman" w:cs="Times New Roman"/>
          <w:b/>
        </w:rPr>
        <w:t>3</w:t>
      </w:r>
      <w:r w:rsidRPr="00C60F17">
        <w:rPr>
          <w:rFonts w:ascii="Times New Roman" w:hAnsi="Times New Roman" w:cs="Times New Roman"/>
          <w:b/>
        </w:rPr>
        <w:t xml:space="preserve"> (§ 149 ods. 5) </w:t>
      </w:r>
    </w:p>
    <w:p w:rsidR="00557A25" w:rsidRPr="00C60F17" w:rsidP="00557A25">
      <w:pPr>
        <w:spacing w:line="360" w:lineRule="auto"/>
        <w:jc w:val="both"/>
        <w:rPr>
          <w:rFonts w:ascii="Times New Roman" w:hAnsi="Times New Roman" w:cs="Times New Roman"/>
        </w:rPr>
      </w:pPr>
      <w:r w:rsidRPr="00C60F17">
        <w:rPr>
          <w:rFonts w:ascii="Times New Roman" w:hAnsi="Times New Roman" w:cs="Times New Roman"/>
        </w:rPr>
        <w:tab/>
        <w:t>Cieľom navrhovanej právnej úpravy je určiť pr</w:t>
      </w:r>
      <w:r w:rsidRPr="00C60F17">
        <w:rPr>
          <w:rFonts w:ascii="Times New Roman" w:hAnsi="Times New Roman" w:cs="Times New Roman"/>
        </w:rPr>
        <w:t xml:space="preserve">avidlá vyporiadania </w:t>
      </w:r>
      <w:r w:rsidRPr="00C60F17" w:rsidR="001C20A6">
        <w:rPr>
          <w:rFonts w:ascii="Times New Roman" w:hAnsi="Times New Roman" w:cs="Times New Roman"/>
        </w:rPr>
        <w:t xml:space="preserve">bezpodielového spoluvlastníctva </w:t>
      </w:r>
      <w:r w:rsidRPr="00C60F17" w:rsidR="0032137A">
        <w:rPr>
          <w:rFonts w:ascii="Times New Roman" w:hAnsi="Times New Roman" w:cs="Times New Roman"/>
        </w:rPr>
        <w:t xml:space="preserve">manželov u </w:t>
      </w:r>
      <w:r w:rsidRPr="00C60F17">
        <w:rPr>
          <w:rFonts w:ascii="Times New Roman" w:hAnsi="Times New Roman" w:cs="Times New Roman"/>
        </w:rPr>
        <w:t>bývalých manželov v</w:t>
      </w:r>
      <w:r w:rsidRPr="00C60F17" w:rsidR="0032137A">
        <w:rPr>
          <w:rFonts w:ascii="Times New Roman" w:hAnsi="Times New Roman" w:cs="Times New Roman"/>
        </w:rPr>
        <w:t xml:space="preserve"> </w:t>
      </w:r>
      <w:r w:rsidRPr="00C60F17">
        <w:rPr>
          <w:rFonts w:ascii="Times New Roman" w:hAnsi="Times New Roman" w:cs="Times New Roman"/>
        </w:rPr>
        <w:t>prípadoch, že sa dodatočne objaví majetok, ktorý nebol predmetom vyporiadania či už dohodou alebo rozhodnutím súdu. Na takýto majetok sa bude vzťahovať obdobne zásada vypori</w:t>
      </w:r>
      <w:r w:rsidRPr="00C60F17">
        <w:rPr>
          <w:rFonts w:ascii="Times New Roman" w:hAnsi="Times New Roman" w:cs="Times New Roman"/>
        </w:rPr>
        <w:t xml:space="preserve">adania </w:t>
      </w:r>
      <w:r w:rsidRPr="00C60F17" w:rsidR="002918B6">
        <w:rPr>
          <w:rFonts w:ascii="Times New Roman" w:hAnsi="Times New Roman" w:cs="Times New Roman"/>
        </w:rPr>
        <w:t>bezpodielového spoluvlastníctva manželov</w:t>
      </w:r>
      <w:r w:rsidRPr="00C60F17" w:rsidR="0032137A">
        <w:rPr>
          <w:rFonts w:ascii="Times New Roman" w:hAnsi="Times New Roman" w:cs="Times New Roman"/>
        </w:rPr>
        <w:t xml:space="preserve"> </w:t>
      </w:r>
      <w:r w:rsidRPr="00C60F17">
        <w:rPr>
          <w:rFonts w:ascii="Times New Roman" w:hAnsi="Times New Roman" w:cs="Times New Roman"/>
        </w:rPr>
        <w:t>v</w:t>
      </w:r>
      <w:r w:rsidRPr="00C60F17" w:rsidR="0032137A">
        <w:rPr>
          <w:rFonts w:ascii="Times New Roman" w:hAnsi="Times New Roman" w:cs="Times New Roman"/>
        </w:rPr>
        <w:t xml:space="preserve"> </w:t>
      </w:r>
      <w:r w:rsidRPr="00C60F17">
        <w:rPr>
          <w:rFonts w:ascii="Times New Roman" w:hAnsi="Times New Roman" w:cs="Times New Roman"/>
        </w:rPr>
        <w:t>zmysle domnienky zakotvenej v § 149 ods. 4 súvisiacej s</w:t>
      </w:r>
      <w:r w:rsidRPr="00C60F17" w:rsidR="005B4BBE">
        <w:rPr>
          <w:rFonts w:ascii="Times New Roman" w:hAnsi="Times New Roman" w:cs="Times New Roman"/>
        </w:rPr>
        <w:t xml:space="preserve"> </w:t>
      </w:r>
      <w:r w:rsidRPr="00C60F17">
        <w:rPr>
          <w:rFonts w:ascii="Times New Roman" w:hAnsi="Times New Roman" w:cs="Times New Roman"/>
        </w:rPr>
        <w:t xml:space="preserve">uplynutím doby troch rokov od zániku </w:t>
      </w:r>
      <w:r w:rsidRPr="00C60F17" w:rsidR="0032137A">
        <w:rPr>
          <w:rFonts w:ascii="Times New Roman" w:hAnsi="Times New Roman" w:cs="Times New Roman"/>
        </w:rPr>
        <w:t>bezpodielového spoluvlastníctva manželov</w:t>
      </w:r>
      <w:r w:rsidRPr="00C60F17">
        <w:rPr>
          <w:rFonts w:ascii="Times New Roman" w:hAnsi="Times New Roman" w:cs="Times New Roman"/>
        </w:rPr>
        <w:t>. Nepochybne sa tým zjednoduší aj rozhodovanie súdov o dodatočne objaveno</w:t>
      </w:r>
      <w:r w:rsidRPr="00C60F17">
        <w:rPr>
          <w:rFonts w:ascii="Times New Roman" w:hAnsi="Times New Roman" w:cs="Times New Roman"/>
        </w:rPr>
        <w:t xml:space="preserve">m majetku. </w:t>
      </w:r>
    </w:p>
    <w:p w:rsidR="00C828EF" w:rsidRPr="00C60F17" w:rsidP="00557A25">
      <w:pPr>
        <w:spacing w:line="360" w:lineRule="auto"/>
        <w:jc w:val="both"/>
        <w:outlineLvl w:val="0"/>
        <w:rPr>
          <w:rFonts w:ascii="Times New Roman" w:hAnsi="Times New Roman" w:cs="Times New Roman"/>
          <w:b/>
        </w:rPr>
      </w:pPr>
    </w:p>
    <w:p w:rsidR="00C016D3" w:rsidRPr="00C60F17" w:rsidP="00C016D3">
      <w:pPr>
        <w:spacing w:line="360" w:lineRule="auto"/>
        <w:jc w:val="both"/>
        <w:outlineLvl w:val="0"/>
        <w:rPr>
          <w:rFonts w:ascii="Times New Roman" w:hAnsi="Times New Roman" w:cs="Times New Roman"/>
          <w:b/>
        </w:rPr>
      </w:pPr>
      <w:r w:rsidRPr="00C60F17">
        <w:rPr>
          <w:rFonts w:ascii="Times New Roman" w:hAnsi="Times New Roman" w:cs="Times New Roman"/>
          <w:b/>
        </w:rPr>
        <w:t>K bodu 4 (§</w:t>
      </w:r>
      <w:r w:rsidRPr="00C60F17" w:rsidR="007A39D1">
        <w:rPr>
          <w:rFonts w:ascii="Times New Roman" w:hAnsi="Times New Roman" w:cs="Times New Roman"/>
          <w:b/>
        </w:rPr>
        <w:t xml:space="preserve"> 149a</w:t>
      </w:r>
      <w:r w:rsidRPr="00C60F17">
        <w:rPr>
          <w:rFonts w:ascii="Times New Roman" w:hAnsi="Times New Roman" w:cs="Times New Roman"/>
          <w:b/>
        </w:rPr>
        <w:t xml:space="preserve">) </w:t>
      </w:r>
    </w:p>
    <w:p w:rsidR="004E2223" w:rsidRPr="00C60F17" w:rsidP="00557A25">
      <w:pPr>
        <w:spacing w:line="360" w:lineRule="auto"/>
        <w:jc w:val="both"/>
        <w:outlineLvl w:val="0"/>
        <w:rPr>
          <w:rFonts w:ascii="Times New Roman" w:hAnsi="Times New Roman" w:cs="Times New Roman"/>
        </w:rPr>
      </w:pPr>
      <w:r w:rsidRPr="00C60F17" w:rsidR="0032137A">
        <w:rPr>
          <w:rFonts w:ascii="Times New Roman" w:hAnsi="Times New Roman" w:cs="Times New Roman"/>
        </w:rPr>
        <w:tab/>
        <w:t>Ide o odstránenie výkladového otáznika vo vzťahu k dohodám o vyporiadaní bezpodielového spoluvlastníctva manželov. V</w:t>
      </w:r>
      <w:r w:rsidRPr="00C60F17" w:rsidR="00763122">
        <w:rPr>
          <w:rFonts w:ascii="Times New Roman" w:hAnsi="Times New Roman" w:cs="Times New Roman"/>
        </w:rPr>
        <w:t xml:space="preserve"> </w:t>
      </w:r>
      <w:r w:rsidRPr="00C60F17" w:rsidR="0032137A">
        <w:rPr>
          <w:rFonts w:ascii="Times New Roman" w:hAnsi="Times New Roman" w:cs="Times New Roman"/>
        </w:rPr>
        <w:t xml:space="preserve">rámci inštitútu bezpodielového spoluvlastníctva manželov neboli zaznamenané nečestnosti, ktoré boli dôvodom na predloženie predmetného návrhu zákona. Do masy bezpodielového spoluvlastníctva manželov patria nielen nehnuteľné veci, ale aj množstvo iných vecí, majetkových práv, </w:t>
      </w:r>
      <w:r w:rsidRPr="00C60F17" w:rsidR="00763122">
        <w:rPr>
          <w:rFonts w:ascii="Times New Roman" w:hAnsi="Times New Roman" w:cs="Times New Roman"/>
        </w:rPr>
        <w:t>vo vzťahu ku ktorým nie je potrebná navrhovaná prísnejšia forma právneho úkonu</w:t>
      </w:r>
      <w:r w:rsidRPr="00C60F17" w:rsidR="0032137A">
        <w:rPr>
          <w:rFonts w:ascii="Times New Roman" w:hAnsi="Times New Roman" w:cs="Times New Roman"/>
        </w:rPr>
        <w:t>.</w:t>
      </w:r>
    </w:p>
    <w:p w:rsidR="007A39D1" w:rsidRPr="00C60F17" w:rsidP="00557A25">
      <w:pPr>
        <w:spacing w:line="360" w:lineRule="auto"/>
        <w:jc w:val="both"/>
        <w:outlineLvl w:val="0"/>
        <w:rPr>
          <w:rFonts w:ascii="Times New Roman" w:hAnsi="Times New Roman" w:cs="Times New Roman"/>
          <w:b/>
        </w:rPr>
      </w:pPr>
    </w:p>
    <w:p w:rsidR="00557A25" w:rsidRPr="00C60F17" w:rsidP="00557A25">
      <w:pPr>
        <w:spacing w:line="360" w:lineRule="auto"/>
        <w:jc w:val="both"/>
        <w:outlineLvl w:val="0"/>
        <w:rPr>
          <w:rFonts w:ascii="Times New Roman" w:hAnsi="Times New Roman" w:cs="Times New Roman"/>
          <w:b/>
        </w:rPr>
      </w:pPr>
      <w:r w:rsidRPr="00C60F17">
        <w:rPr>
          <w:rFonts w:ascii="Times New Roman" w:hAnsi="Times New Roman" w:cs="Times New Roman"/>
          <w:b/>
        </w:rPr>
        <w:t>K bod</w:t>
      </w:r>
      <w:r w:rsidRPr="00C60F17">
        <w:rPr>
          <w:rFonts w:ascii="Times New Roman" w:hAnsi="Times New Roman" w:cs="Times New Roman"/>
          <w:b/>
        </w:rPr>
        <w:t xml:space="preserve">u </w:t>
      </w:r>
      <w:r w:rsidRPr="00C60F17" w:rsidR="007A39D1">
        <w:rPr>
          <w:rFonts w:ascii="Times New Roman" w:hAnsi="Times New Roman" w:cs="Times New Roman"/>
          <w:b/>
        </w:rPr>
        <w:t>5</w:t>
      </w:r>
      <w:r w:rsidRPr="00C60F17">
        <w:rPr>
          <w:rFonts w:ascii="Times New Roman" w:hAnsi="Times New Roman" w:cs="Times New Roman"/>
          <w:b/>
        </w:rPr>
        <w:t xml:space="preserve"> (</w:t>
      </w:r>
      <w:r w:rsidRPr="00C60F17" w:rsidR="0085111E">
        <w:rPr>
          <w:rFonts w:ascii="Times New Roman" w:hAnsi="Times New Roman" w:cs="Times New Roman"/>
          <w:b/>
        </w:rPr>
        <w:t>Štrnásta hlava</w:t>
      </w:r>
      <w:r w:rsidRPr="00C60F17">
        <w:rPr>
          <w:rFonts w:ascii="Times New Roman" w:hAnsi="Times New Roman" w:cs="Times New Roman"/>
          <w:b/>
        </w:rPr>
        <w:t xml:space="preserve">) </w:t>
      </w:r>
    </w:p>
    <w:p w:rsidR="00557A25" w:rsidRPr="00C60F17" w:rsidP="00557A25">
      <w:pPr>
        <w:spacing w:line="360" w:lineRule="auto"/>
        <w:ind w:firstLine="708"/>
        <w:jc w:val="both"/>
        <w:outlineLvl w:val="0"/>
        <w:rPr>
          <w:rFonts w:ascii="Times New Roman" w:hAnsi="Times New Roman" w:cs="Times New Roman"/>
        </w:rPr>
      </w:pPr>
      <w:r w:rsidRPr="00C60F17">
        <w:rPr>
          <w:rFonts w:ascii="Times New Roman" w:hAnsi="Times New Roman" w:cs="Times New Roman"/>
        </w:rPr>
        <w:t>Intertemporálne ustanovenie sa vyrovnáva s režimom pôsobenia novej a skoršej právnej úpravy, pričom na zmluvné vzťahy týkajúce sa prevodov nehnuteľnosti, ktoré boli  uzavreté do 3</w:t>
      </w:r>
      <w:r w:rsidRPr="00C60F17" w:rsidR="001A22BE">
        <w:rPr>
          <w:rFonts w:ascii="Times New Roman" w:hAnsi="Times New Roman" w:cs="Times New Roman"/>
        </w:rPr>
        <w:t>0</w:t>
      </w:r>
      <w:r w:rsidRPr="00C60F17">
        <w:rPr>
          <w:rFonts w:ascii="Times New Roman" w:hAnsi="Times New Roman" w:cs="Times New Roman"/>
        </w:rPr>
        <w:t xml:space="preserve">. </w:t>
      </w:r>
      <w:r w:rsidRPr="00C60F17" w:rsidR="001A22BE">
        <w:rPr>
          <w:rFonts w:ascii="Times New Roman" w:hAnsi="Times New Roman" w:cs="Times New Roman"/>
        </w:rPr>
        <w:t>septembra</w:t>
      </w:r>
      <w:r w:rsidRPr="00C60F17">
        <w:rPr>
          <w:rFonts w:ascii="Times New Roman" w:hAnsi="Times New Roman" w:cs="Times New Roman"/>
        </w:rPr>
        <w:t xml:space="preserve"> 2008</w:t>
      </w:r>
      <w:r w:rsidRPr="00C60F17" w:rsidR="003E4AB1">
        <w:rPr>
          <w:rFonts w:ascii="Times New Roman" w:hAnsi="Times New Roman" w:cs="Times New Roman"/>
        </w:rPr>
        <w:t>,</w:t>
      </w:r>
      <w:r w:rsidRPr="00C60F17">
        <w:rPr>
          <w:rFonts w:ascii="Times New Roman" w:hAnsi="Times New Roman" w:cs="Times New Roman"/>
        </w:rPr>
        <w:t xml:space="preserve"> sa použije právna úprava</w:t>
      </w:r>
      <w:r w:rsidRPr="00C60F17" w:rsidR="00FA0BB9">
        <w:rPr>
          <w:rFonts w:ascii="Times New Roman" w:hAnsi="Times New Roman" w:cs="Times New Roman"/>
        </w:rPr>
        <w:t xml:space="preserve"> </w:t>
      </w:r>
      <w:r w:rsidRPr="00C60F17" w:rsidR="00C828EF">
        <w:rPr>
          <w:rFonts w:ascii="Times New Roman" w:hAnsi="Times New Roman" w:cs="Times New Roman"/>
        </w:rPr>
        <w:t>účinn</w:t>
      </w:r>
      <w:r w:rsidRPr="00C60F17" w:rsidR="00FA0BB9">
        <w:rPr>
          <w:rFonts w:ascii="Times New Roman" w:hAnsi="Times New Roman" w:cs="Times New Roman"/>
        </w:rPr>
        <w:t>á do 3</w:t>
      </w:r>
      <w:r w:rsidRPr="00C60F17" w:rsidR="001A22BE">
        <w:rPr>
          <w:rFonts w:ascii="Times New Roman" w:hAnsi="Times New Roman" w:cs="Times New Roman"/>
        </w:rPr>
        <w:t>0</w:t>
      </w:r>
      <w:r w:rsidRPr="00C60F17" w:rsidR="00FA0BB9">
        <w:rPr>
          <w:rFonts w:ascii="Times New Roman" w:hAnsi="Times New Roman" w:cs="Times New Roman"/>
        </w:rPr>
        <w:t xml:space="preserve">. </w:t>
      </w:r>
      <w:r w:rsidRPr="00C60F17" w:rsidR="001A22BE">
        <w:rPr>
          <w:rFonts w:ascii="Times New Roman" w:hAnsi="Times New Roman" w:cs="Times New Roman"/>
        </w:rPr>
        <w:t>septembra</w:t>
      </w:r>
      <w:r w:rsidRPr="00C60F17" w:rsidR="00FA0BB9">
        <w:rPr>
          <w:rFonts w:ascii="Times New Roman" w:hAnsi="Times New Roman" w:cs="Times New Roman"/>
        </w:rPr>
        <w:t xml:space="preserve"> 2008</w:t>
      </w:r>
      <w:r w:rsidRPr="00C60F17">
        <w:rPr>
          <w:rFonts w:ascii="Times New Roman" w:hAnsi="Times New Roman" w:cs="Times New Roman"/>
        </w:rPr>
        <w:t>.</w:t>
      </w:r>
    </w:p>
    <w:p w:rsidR="00763122" w:rsidRPr="00C60F17" w:rsidP="00763122">
      <w:pPr>
        <w:spacing w:line="360" w:lineRule="auto"/>
        <w:jc w:val="both"/>
        <w:outlineLvl w:val="0"/>
        <w:rPr>
          <w:rFonts w:ascii="Times New Roman" w:hAnsi="Times New Roman" w:cs="Times New Roman"/>
        </w:rPr>
      </w:pPr>
      <w:r w:rsidRPr="00C60F17">
        <w:rPr>
          <w:rFonts w:ascii="Times New Roman" w:hAnsi="Times New Roman" w:cs="Times New Roman"/>
        </w:rPr>
        <w:tab/>
        <w:t>Navrhovaná jednoduchšia hmotnoprávna úprava domnienky vyporiadania majetku patriaceho do bezpodielového spoluvlastníctva manželov sa môže týkať iba vyporiadania súdom alebo dohodou, ktoré sa uskutočnilo po 3</w:t>
      </w:r>
      <w:r w:rsidRPr="00C60F17" w:rsidR="001A22BE">
        <w:rPr>
          <w:rFonts w:ascii="Times New Roman" w:hAnsi="Times New Roman" w:cs="Times New Roman"/>
        </w:rPr>
        <w:t>0</w:t>
      </w:r>
      <w:r w:rsidRPr="00C60F17">
        <w:rPr>
          <w:rFonts w:ascii="Times New Roman" w:hAnsi="Times New Roman" w:cs="Times New Roman"/>
        </w:rPr>
        <w:t xml:space="preserve">. </w:t>
      </w:r>
      <w:r w:rsidRPr="00C60F17" w:rsidR="001A22BE">
        <w:rPr>
          <w:rFonts w:ascii="Times New Roman" w:hAnsi="Times New Roman" w:cs="Times New Roman"/>
        </w:rPr>
        <w:t>septembr</w:t>
      </w:r>
      <w:r w:rsidRPr="00C60F17">
        <w:rPr>
          <w:rFonts w:ascii="Times New Roman" w:hAnsi="Times New Roman" w:cs="Times New Roman"/>
        </w:rPr>
        <w:t>i 2008.</w:t>
      </w:r>
    </w:p>
    <w:p w:rsidR="00557A25" w:rsidRPr="00C60F17" w:rsidP="00557A25">
      <w:pPr>
        <w:spacing w:line="360" w:lineRule="auto"/>
        <w:jc w:val="both"/>
        <w:outlineLvl w:val="0"/>
        <w:rPr>
          <w:rFonts w:ascii="Times New Roman" w:hAnsi="Times New Roman" w:cs="Times New Roman"/>
          <w:b/>
        </w:rPr>
      </w:pPr>
    </w:p>
    <w:p w:rsidR="00557A25" w:rsidRPr="00C60F17" w:rsidP="00557A25">
      <w:pPr>
        <w:spacing w:line="360" w:lineRule="auto"/>
        <w:jc w:val="both"/>
        <w:rPr>
          <w:rFonts w:ascii="Times New Roman" w:hAnsi="Times New Roman" w:cs="Times New Roman"/>
          <w:b/>
        </w:rPr>
      </w:pPr>
    </w:p>
    <w:p w:rsidR="008B487C" w:rsidRPr="00C60F17" w:rsidP="00557A25">
      <w:pPr>
        <w:spacing w:line="360" w:lineRule="auto"/>
        <w:jc w:val="both"/>
        <w:rPr>
          <w:rFonts w:ascii="Times New Roman" w:hAnsi="Times New Roman" w:cs="Times New Roman"/>
          <w:b/>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K článku II (Notársky poriadok)</w:t>
      </w:r>
    </w:p>
    <w:p w:rsidR="001A76DD" w:rsidRPr="00C60F17" w:rsidP="00557A25">
      <w:pPr>
        <w:spacing w:line="360" w:lineRule="auto"/>
        <w:jc w:val="both"/>
        <w:rPr>
          <w:rFonts w:ascii="Times New Roman" w:hAnsi="Times New Roman" w:cs="Times New Roman"/>
          <w:b/>
        </w:rPr>
      </w:pPr>
    </w:p>
    <w:p w:rsidR="00557A25" w:rsidRPr="00C60F17" w:rsidP="00557A25">
      <w:pPr>
        <w:spacing w:line="360" w:lineRule="auto"/>
        <w:jc w:val="both"/>
        <w:rPr>
          <w:rFonts w:ascii="Times New Roman" w:hAnsi="Times New Roman" w:cs="Times New Roman"/>
          <w:b/>
        </w:rPr>
      </w:pPr>
      <w:r w:rsidRPr="00C60F17" w:rsidR="001A76DD">
        <w:rPr>
          <w:rFonts w:ascii="Times New Roman" w:hAnsi="Times New Roman" w:cs="Times New Roman"/>
          <w:b/>
        </w:rPr>
        <w:t xml:space="preserve">K bodu 1 (§ </w:t>
      </w:r>
      <w:r w:rsidRPr="00C60F17" w:rsidR="0064132E">
        <w:rPr>
          <w:rFonts w:ascii="Times New Roman" w:hAnsi="Times New Roman" w:cs="Times New Roman"/>
          <w:b/>
        </w:rPr>
        <w:t>16 ods. 3</w:t>
      </w:r>
      <w:r w:rsidRPr="00C60F17" w:rsidR="001A76DD">
        <w:rPr>
          <w:rFonts w:ascii="Times New Roman" w:hAnsi="Times New Roman" w:cs="Times New Roman"/>
          <w:b/>
        </w:rPr>
        <w:t>)</w:t>
      </w:r>
    </w:p>
    <w:p w:rsidR="001A76DD" w:rsidRPr="00C60F17" w:rsidP="001A76DD">
      <w:pPr>
        <w:spacing w:line="360" w:lineRule="auto"/>
        <w:ind w:firstLine="708"/>
        <w:jc w:val="both"/>
        <w:rPr>
          <w:rFonts w:ascii="Times New Roman" w:hAnsi="Times New Roman" w:cs="Times New Roman"/>
        </w:rPr>
      </w:pPr>
      <w:r w:rsidRPr="00C60F17">
        <w:rPr>
          <w:rFonts w:ascii="Times New Roman" w:hAnsi="Times New Roman" w:cs="Times New Roman"/>
        </w:rPr>
        <w:t xml:space="preserve">Predmetná úprava, teda doplnenie nového odseku </w:t>
      </w:r>
      <w:r w:rsidRPr="00C60F17" w:rsidR="00425B41">
        <w:rPr>
          <w:rFonts w:ascii="Times New Roman" w:hAnsi="Times New Roman" w:cs="Times New Roman"/>
        </w:rPr>
        <w:t>3</w:t>
      </w:r>
      <w:r w:rsidRPr="00C60F17">
        <w:rPr>
          <w:rFonts w:ascii="Times New Roman" w:hAnsi="Times New Roman" w:cs="Times New Roman"/>
        </w:rPr>
        <w:t xml:space="preserve"> do § </w:t>
      </w:r>
      <w:r w:rsidRPr="00C60F17" w:rsidR="00425B41">
        <w:rPr>
          <w:rFonts w:ascii="Times New Roman" w:hAnsi="Times New Roman" w:cs="Times New Roman"/>
        </w:rPr>
        <w:t>16</w:t>
      </w:r>
      <w:r w:rsidRPr="00C60F17">
        <w:rPr>
          <w:rFonts w:ascii="Times New Roman" w:hAnsi="Times New Roman" w:cs="Times New Roman"/>
        </w:rPr>
        <w:t xml:space="preserve"> Notárskeho poriadku, je potrebná vzhľadom na poznatky o</w:t>
      </w:r>
      <w:r w:rsidRPr="00C60F17" w:rsidR="003E4AB1">
        <w:rPr>
          <w:rFonts w:ascii="Times New Roman" w:hAnsi="Times New Roman" w:cs="Times New Roman"/>
        </w:rPr>
        <w:t xml:space="preserve"> </w:t>
      </w:r>
      <w:r w:rsidRPr="00C60F17">
        <w:rPr>
          <w:rFonts w:ascii="Times New Roman" w:hAnsi="Times New Roman" w:cs="Times New Roman"/>
        </w:rPr>
        <w:t xml:space="preserve">reálnom výkone notárskej činnosti zo strany niektorých notárov, ktorí zneužívali doterajšiu prílišnú strohosť (medzery) Notárskeho poriadku              a vykonávali úkony notárskej činnosti (najmä spisovali a vydávali notárske listiny                   o osvedčovaní právne významných skutočností) aj tak, že časť prítomných účastníkov (okrem </w:t>
      </w:r>
      <w:r w:rsidRPr="00C60F17" w:rsidR="00425B41">
        <w:rPr>
          <w:rFonts w:ascii="Times New Roman" w:hAnsi="Times New Roman" w:cs="Times New Roman"/>
        </w:rPr>
        <w:t>žiada</w:t>
      </w:r>
      <w:r w:rsidRPr="00C60F17">
        <w:rPr>
          <w:rFonts w:ascii="Times New Roman" w:hAnsi="Times New Roman" w:cs="Times New Roman"/>
        </w:rPr>
        <w:t>teľa) vôbec neinformovali o svojej prítomnosti. Pritom notári sa obhajovali tým, že            v zmysle doterajšieho § 5 Notárskeho poriadku sa účastníkom rozumie len fyzická osoba alebo právnická osoba, ktorá notára požiadala o vykonanie notárskej činnosti</w:t>
      </w:r>
      <w:r w:rsidRPr="00C60F17" w:rsidR="003E4AB1">
        <w:rPr>
          <w:rFonts w:ascii="Times New Roman" w:hAnsi="Times New Roman" w:cs="Times New Roman"/>
        </w:rPr>
        <w:t>.</w:t>
      </w:r>
    </w:p>
    <w:p w:rsidR="001A76DD" w:rsidRPr="00C60F17" w:rsidP="00557A25">
      <w:pPr>
        <w:spacing w:line="360" w:lineRule="auto"/>
        <w:jc w:val="both"/>
        <w:rPr>
          <w:rFonts w:ascii="Times New Roman" w:hAnsi="Times New Roman" w:cs="Times New Roman"/>
          <w:b/>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 xml:space="preserve">K bodu </w:t>
      </w:r>
      <w:r w:rsidRPr="00C60F17" w:rsidR="001A76DD">
        <w:rPr>
          <w:rFonts w:ascii="Times New Roman" w:hAnsi="Times New Roman" w:cs="Times New Roman"/>
          <w:b/>
        </w:rPr>
        <w:t>2</w:t>
      </w:r>
      <w:r w:rsidRPr="00C60F17">
        <w:rPr>
          <w:rFonts w:ascii="Times New Roman" w:hAnsi="Times New Roman" w:cs="Times New Roman"/>
          <w:b/>
        </w:rPr>
        <w:t xml:space="preserve"> (§ 36)</w:t>
      </w:r>
    </w:p>
    <w:p w:rsidR="00FB530B"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b/>
        </w:rPr>
        <w:t xml:space="preserve">K odsekom </w:t>
      </w:r>
      <w:smartTag w:uri="urn:schemas-microsoft-com:office:smarttags" w:element="metricconverter">
        <w:smartTagPr>
          <w:attr w:name="ProductID" w:val="1 a"/>
        </w:smartTagPr>
        <w:r w:rsidRPr="00C60F17">
          <w:rPr>
            <w:rFonts w:ascii="Times New Roman" w:hAnsi="Times New Roman" w:cs="Times New Roman"/>
            <w:b/>
          </w:rPr>
          <w:t>1 a</w:t>
        </w:r>
      </w:smartTag>
      <w:r w:rsidRPr="00C60F17">
        <w:rPr>
          <w:rFonts w:ascii="Times New Roman" w:hAnsi="Times New Roman" w:cs="Times New Roman"/>
          <w:b/>
        </w:rPr>
        <w:t xml:space="preserve"> 2</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rPr>
        <w:t xml:space="preserve">Doterajšia právna úprava zvádzala k nesprávnemu výkladu, že notár môže bezbreho vykonať notársky úkon. Komentár k </w:t>
      </w:r>
      <w:r w:rsidRPr="00C60F17" w:rsidR="003E4AB1">
        <w:rPr>
          <w:rFonts w:ascii="Times New Roman" w:hAnsi="Times New Roman" w:cs="Times New Roman"/>
        </w:rPr>
        <w:t>N</w:t>
      </w:r>
      <w:r w:rsidRPr="00C60F17">
        <w:rPr>
          <w:rFonts w:ascii="Times New Roman" w:hAnsi="Times New Roman" w:cs="Times New Roman"/>
        </w:rPr>
        <w:t>otárskemu poriadku, podľa ktorého notár neposudzuje súladnosť osvedčovaného deja s právom, nebol vždy správne pochopený. Je prirodzené, že nie je v možnostiach notára vždy 100%-tne vyhodnotiť všetky okolnosti notárskeho úkonu. Môže však vždy dostatočne posúdiť, či nejde o</w:t>
      </w:r>
      <w:r w:rsidRPr="00C60F17" w:rsidR="003E4AB1">
        <w:rPr>
          <w:rFonts w:ascii="Times New Roman" w:hAnsi="Times New Roman" w:cs="Times New Roman"/>
        </w:rPr>
        <w:t xml:space="preserve"> </w:t>
      </w:r>
      <w:r w:rsidRPr="00C60F17">
        <w:rPr>
          <w:rFonts w:ascii="Times New Roman" w:hAnsi="Times New Roman" w:cs="Times New Roman"/>
        </w:rPr>
        <w:t xml:space="preserve">okolnosti v </w:t>
      </w:r>
      <w:r w:rsidRPr="00C60F17">
        <w:rPr>
          <w:rFonts w:ascii="Times New Roman" w:hAnsi="Times New Roman" w:cs="Times New Roman"/>
          <w:u w:val="single"/>
        </w:rPr>
        <w:t>zjavnom</w:t>
      </w:r>
      <w:r w:rsidRPr="00C60F17">
        <w:rPr>
          <w:rFonts w:ascii="Times New Roman" w:hAnsi="Times New Roman" w:cs="Times New Roman"/>
        </w:rPr>
        <w:t xml:space="preserve"> rozpore s pravidlami správania sa, ktoré sú v spoločnosti v prevažnej miere uznávané a ktoré tvoria základ fundamentálneho hodnotového poriadku (dobré mravy).</w:t>
      </w:r>
    </w:p>
    <w:p w:rsidR="0064132E" w:rsidRPr="00C60F17" w:rsidP="00557A25">
      <w:pPr>
        <w:spacing w:line="360" w:lineRule="auto"/>
        <w:ind w:firstLine="708"/>
        <w:jc w:val="both"/>
        <w:rPr>
          <w:rFonts w:ascii="Times New Roman" w:hAnsi="Times New Roman" w:cs="Times New Roman"/>
        </w:rPr>
      </w:pPr>
      <w:r w:rsidRPr="00C60F17" w:rsidR="00557A25">
        <w:rPr>
          <w:rFonts w:ascii="Times New Roman" w:hAnsi="Times New Roman" w:cs="Times New Roman"/>
        </w:rPr>
        <w:t>Je legitímne žiadať od notár</w:t>
      </w:r>
      <w:r w:rsidRPr="00C60F17" w:rsidR="003E4AB1">
        <w:rPr>
          <w:rFonts w:ascii="Times New Roman" w:hAnsi="Times New Roman" w:cs="Times New Roman"/>
        </w:rPr>
        <w:t>a</w:t>
      </w:r>
      <w:r w:rsidRPr="00C60F17" w:rsidR="00557A25">
        <w:rPr>
          <w:rFonts w:ascii="Times New Roman" w:hAnsi="Times New Roman" w:cs="Times New Roman"/>
        </w:rPr>
        <w:t>, aby odmiet</w:t>
      </w:r>
      <w:r w:rsidRPr="00C60F17" w:rsidR="003E4AB1">
        <w:rPr>
          <w:rFonts w:ascii="Times New Roman" w:hAnsi="Times New Roman" w:cs="Times New Roman"/>
        </w:rPr>
        <w:t>o</w:t>
      </w:r>
      <w:r w:rsidRPr="00C60F17" w:rsidR="00557A25">
        <w:rPr>
          <w:rFonts w:ascii="Times New Roman" w:hAnsi="Times New Roman" w:cs="Times New Roman"/>
        </w:rPr>
        <w:t>l úkon, ktorý je nielen v rozpore so zákonom, obchádza zákon, ale aj úkon, ktorý je v rozpore s dobrými mravmi. Predkladateľ tým má na mysli napr. zjavne neprijateľné zmluvné podmienky, ktoré b</w:t>
      </w:r>
      <w:r w:rsidRPr="00C60F17">
        <w:rPr>
          <w:rFonts w:ascii="Times New Roman" w:hAnsi="Times New Roman" w:cs="Times New Roman"/>
        </w:rPr>
        <w:t>y bránili spotrebiteľovi obrátiť sa na súd a sankcionovali ho za to zmluvnými pokutami</w:t>
      </w:r>
      <w:r w:rsidRPr="00C60F17" w:rsidR="00557A25">
        <w:rPr>
          <w:rFonts w:ascii="Times New Roman" w:hAnsi="Times New Roman" w:cs="Times New Roman"/>
        </w:rPr>
        <w:t>. Takto navrhovaná právna úprava dopĺňa sledovaný cieľ v § 46 ods. 3</w:t>
      </w:r>
      <w:r w:rsidRPr="00C60F17">
        <w:rPr>
          <w:rFonts w:ascii="Times New Roman" w:hAnsi="Times New Roman" w:cs="Times New Roman"/>
        </w:rPr>
        <w:t xml:space="preserve"> Občianskeho zákonníka de lege ferenda</w:t>
      </w:r>
      <w:r w:rsidRPr="00C60F17" w:rsidR="00557A25">
        <w:rPr>
          <w:rFonts w:ascii="Times New Roman" w:hAnsi="Times New Roman" w:cs="Times New Roman"/>
        </w:rPr>
        <w:t xml:space="preserve">. </w:t>
      </w:r>
    </w:p>
    <w:p w:rsidR="00FB530B" w:rsidRPr="00C60F17" w:rsidP="00FB530B">
      <w:pPr>
        <w:spacing w:line="360" w:lineRule="auto"/>
        <w:ind w:firstLine="708"/>
        <w:jc w:val="both"/>
        <w:rPr>
          <w:rFonts w:ascii="Times New Roman" w:hAnsi="Times New Roman" w:cs="Times New Roman"/>
          <w:b/>
        </w:rPr>
      </w:pPr>
      <w:r w:rsidRPr="00C60F17">
        <w:rPr>
          <w:rFonts w:ascii="Times New Roman" w:hAnsi="Times New Roman" w:cs="Times New Roman"/>
          <w:b/>
        </w:rPr>
        <w:t xml:space="preserve">K odseku 3 </w:t>
      </w:r>
    </w:p>
    <w:p w:rsidR="00FB530B" w:rsidRPr="00C60F17" w:rsidP="00FB530B">
      <w:pPr>
        <w:spacing w:line="360" w:lineRule="auto"/>
        <w:ind w:firstLine="708"/>
        <w:jc w:val="both"/>
        <w:rPr>
          <w:rFonts w:ascii="Times New Roman" w:hAnsi="Times New Roman" w:cs="Times New Roman"/>
        </w:rPr>
      </w:pPr>
      <w:r w:rsidRPr="00C60F17">
        <w:rPr>
          <w:rFonts w:ascii="Times New Roman" w:hAnsi="Times New Roman" w:cs="Times New Roman"/>
        </w:rPr>
        <w:t xml:space="preserve">Ak by notárovi bola odmietnutá súčinnosť zo strany účastníkov zmluvy, môže vyhotovenie notárskej zápisnice odmietnuť. </w:t>
      </w:r>
    </w:p>
    <w:p w:rsidR="00FB530B" w:rsidRPr="00C60F17" w:rsidP="00FB530B">
      <w:pPr>
        <w:spacing w:line="360" w:lineRule="auto"/>
        <w:ind w:firstLine="708"/>
        <w:jc w:val="both"/>
        <w:rPr>
          <w:rFonts w:ascii="Times New Roman" w:hAnsi="Times New Roman" w:cs="Times New Roman"/>
          <w:b/>
        </w:rPr>
      </w:pPr>
      <w:r w:rsidRPr="00C60F17">
        <w:rPr>
          <w:rFonts w:ascii="Times New Roman" w:hAnsi="Times New Roman" w:cs="Times New Roman"/>
          <w:b/>
        </w:rPr>
        <w:t xml:space="preserve">K odseku 4 </w:t>
      </w:r>
    </w:p>
    <w:p w:rsidR="0064132E"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rPr>
        <w:t>Povinnosť notára dbať aby nedošlo k</w:t>
      </w:r>
      <w:r w:rsidRPr="00C60F17" w:rsidR="00C34537">
        <w:rPr>
          <w:rFonts w:ascii="Times New Roman" w:hAnsi="Times New Roman" w:cs="Times New Roman"/>
        </w:rPr>
        <w:t xml:space="preserve"> </w:t>
      </w:r>
      <w:r w:rsidRPr="00C60F17">
        <w:rPr>
          <w:rFonts w:ascii="Times New Roman" w:hAnsi="Times New Roman" w:cs="Times New Roman"/>
        </w:rPr>
        <w:t>škodovej udalosti nie je zúžená len na prípady podľa § 40 ods. 4</w:t>
      </w:r>
      <w:r w:rsidRPr="00C60F17" w:rsidR="00C34537">
        <w:rPr>
          <w:rFonts w:ascii="Times New Roman" w:hAnsi="Times New Roman" w:cs="Times New Roman"/>
        </w:rPr>
        <w:t xml:space="preserve"> - j</w:t>
      </w:r>
      <w:r w:rsidRPr="00C60F17">
        <w:rPr>
          <w:rFonts w:ascii="Times New Roman" w:hAnsi="Times New Roman" w:cs="Times New Roman"/>
        </w:rPr>
        <w:t>e to vyjadrené slovom „najmä“</w:t>
      </w:r>
      <w:r w:rsidRPr="00C60F17" w:rsidR="00C34537">
        <w:rPr>
          <w:rFonts w:ascii="Times New Roman" w:hAnsi="Times New Roman" w:cs="Times New Roman"/>
        </w:rPr>
        <w:t>.</w:t>
      </w:r>
    </w:p>
    <w:p w:rsidR="00FB530B" w:rsidRPr="00C60F17" w:rsidP="00FB530B">
      <w:pPr>
        <w:spacing w:line="360" w:lineRule="auto"/>
        <w:ind w:firstLine="708"/>
        <w:jc w:val="both"/>
        <w:rPr>
          <w:rFonts w:ascii="Times New Roman" w:hAnsi="Times New Roman" w:cs="Times New Roman"/>
          <w:b/>
        </w:rPr>
      </w:pPr>
      <w:r w:rsidRPr="00C60F17">
        <w:rPr>
          <w:rFonts w:ascii="Times New Roman" w:hAnsi="Times New Roman" w:cs="Times New Roman"/>
          <w:b/>
        </w:rPr>
        <w:t xml:space="preserve">K odseku 5 </w:t>
      </w:r>
    </w:p>
    <w:p w:rsidR="00FB530B" w:rsidRPr="00C60F17" w:rsidP="00FB530B">
      <w:pPr>
        <w:spacing w:line="360" w:lineRule="auto"/>
        <w:ind w:firstLine="708"/>
        <w:jc w:val="both"/>
        <w:rPr>
          <w:rFonts w:ascii="Times New Roman" w:hAnsi="Times New Roman" w:cs="Times New Roman"/>
        </w:rPr>
      </w:pPr>
      <w:r w:rsidRPr="00C60F17">
        <w:rPr>
          <w:rFonts w:ascii="Times New Roman" w:hAnsi="Times New Roman" w:cs="Times New Roman"/>
        </w:rPr>
        <w:t xml:space="preserve">Notár bude povinný oznámiť účastníkovi zmluvy o prevode nehnuteľnosti platobné podmienky, ktoré sú dohodnuté v zmluve. Ide o prevenčné ustanovenie. Aplikačná </w:t>
      </w:r>
      <w:r w:rsidRPr="00C60F17" w:rsidR="00C34537">
        <w:rPr>
          <w:rFonts w:ascii="Times New Roman" w:hAnsi="Times New Roman" w:cs="Times New Roman"/>
        </w:rPr>
        <w:t xml:space="preserve">prax </w:t>
      </w:r>
      <w:r w:rsidRPr="00C60F17">
        <w:rPr>
          <w:rFonts w:ascii="Times New Roman" w:hAnsi="Times New Roman" w:cs="Times New Roman"/>
        </w:rPr>
        <w:t>potvrdzuje, že priemerný spotrebiteľ práva nie vždy dobre veciam rozumie a</w:t>
      </w:r>
      <w:r w:rsidRPr="00C60F17" w:rsidR="00C34537">
        <w:rPr>
          <w:rFonts w:ascii="Times New Roman" w:hAnsi="Times New Roman" w:cs="Times New Roman"/>
        </w:rPr>
        <w:t xml:space="preserve"> </w:t>
      </w:r>
      <w:r w:rsidRPr="00C60F17">
        <w:rPr>
          <w:rFonts w:ascii="Times New Roman" w:hAnsi="Times New Roman" w:cs="Times New Roman"/>
        </w:rPr>
        <w:t>vždy je lepšie škodovým udalostiam predchádzať, ako ich následne riešiť. Od notára sa výslovne žiada, aby účastníkov zmluvy oboznámil s platobnými podmienkami. Táto informácia bude najdôležitejšia v prípade, ak kúpna cena už bola vyplatená pred podpisom kúpnej zmluvy. Najmä u</w:t>
      </w:r>
      <w:r w:rsidRPr="00C60F17" w:rsidR="00C34537">
        <w:rPr>
          <w:rFonts w:ascii="Times New Roman" w:hAnsi="Times New Roman" w:cs="Times New Roman"/>
        </w:rPr>
        <w:t xml:space="preserve"> </w:t>
      </w:r>
      <w:r w:rsidRPr="00C60F17">
        <w:rPr>
          <w:rFonts w:ascii="Times New Roman" w:hAnsi="Times New Roman" w:cs="Times New Roman"/>
        </w:rPr>
        <w:t>starších osôb boli v</w:t>
      </w:r>
      <w:r w:rsidRPr="00C60F17" w:rsidR="00C34537">
        <w:rPr>
          <w:rFonts w:ascii="Times New Roman" w:hAnsi="Times New Roman" w:cs="Times New Roman"/>
        </w:rPr>
        <w:t xml:space="preserve"> </w:t>
      </w:r>
      <w:r w:rsidRPr="00C60F17">
        <w:rPr>
          <w:rFonts w:ascii="Times New Roman" w:hAnsi="Times New Roman" w:cs="Times New Roman"/>
        </w:rPr>
        <w:t>aplikačnej praxi zaznamenané nesprávne predstavy o</w:t>
      </w:r>
      <w:r w:rsidRPr="00C60F17" w:rsidR="00C34537">
        <w:rPr>
          <w:rFonts w:ascii="Times New Roman" w:hAnsi="Times New Roman" w:cs="Times New Roman"/>
        </w:rPr>
        <w:t xml:space="preserve"> </w:t>
      </w:r>
      <w:r w:rsidRPr="00C60F17">
        <w:rPr>
          <w:rFonts w:ascii="Times New Roman" w:hAnsi="Times New Roman" w:cs="Times New Roman"/>
        </w:rPr>
        <w:t>plnení povinnosti zaplatiť kúpnu cenu. Zákon nemôže byť natoľko kazuistický, aby postihol všetky rozmanitosti života a necháva sa na aplikačnú prax, ako sa v konkrétnych situáciách notár vysporiada s touto zákonnou povinnosťou.</w:t>
      </w:r>
    </w:p>
    <w:p w:rsidR="00FB530B" w:rsidRPr="00C60F17" w:rsidP="00FB530B">
      <w:pPr>
        <w:spacing w:line="360" w:lineRule="auto"/>
        <w:ind w:firstLine="708"/>
        <w:jc w:val="both"/>
        <w:rPr>
          <w:rFonts w:ascii="Times New Roman" w:hAnsi="Times New Roman" w:cs="Times New Roman"/>
        </w:rPr>
      </w:pPr>
      <w:r w:rsidRPr="00C60F17">
        <w:rPr>
          <w:rFonts w:ascii="Times New Roman" w:hAnsi="Times New Roman" w:cs="Times New Roman"/>
        </w:rPr>
        <w:t>Nepochybne významnou informáciou, ktorú notár povinne účastníkom zmluvy uvedie, bude aj údaj o</w:t>
      </w:r>
      <w:r w:rsidRPr="00C60F17" w:rsidR="00C34537">
        <w:rPr>
          <w:rFonts w:ascii="Times New Roman" w:hAnsi="Times New Roman" w:cs="Times New Roman"/>
        </w:rPr>
        <w:t xml:space="preserve"> </w:t>
      </w:r>
      <w:r w:rsidRPr="00C60F17">
        <w:rPr>
          <w:rFonts w:ascii="Times New Roman" w:hAnsi="Times New Roman" w:cs="Times New Roman"/>
        </w:rPr>
        <w:t>poistnom krytí a poisťovni. Notár bude povinný oznámiť účastníkovi zmluvy     o prevode nehnuteľnosti výšku poistného krytia a</w:t>
      </w:r>
      <w:r w:rsidRPr="00C60F17" w:rsidR="00C34537">
        <w:rPr>
          <w:rFonts w:ascii="Times New Roman" w:hAnsi="Times New Roman" w:cs="Times New Roman"/>
        </w:rPr>
        <w:t> </w:t>
      </w:r>
      <w:r w:rsidRPr="00C60F17">
        <w:rPr>
          <w:rFonts w:ascii="Times New Roman" w:hAnsi="Times New Roman" w:cs="Times New Roman"/>
        </w:rPr>
        <w:t>poisťovňu</w:t>
      </w:r>
      <w:r w:rsidRPr="00C60F17" w:rsidR="00C34537">
        <w:rPr>
          <w:rFonts w:ascii="Times New Roman" w:hAnsi="Times New Roman" w:cs="Times New Roman"/>
        </w:rPr>
        <w:t>,</w:t>
      </w:r>
      <w:r w:rsidRPr="00C60F17">
        <w:rPr>
          <w:rFonts w:ascii="Times New Roman" w:hAnsi="Times New Roman" w:cs="Times New Roman"/>
        </w:rPr>
        <w:t xml:space="preserve"> v ktorej je poistený pre prípad škody v súvislosti s vyhotovením notárskej zápisnice o zmluve o prevode nehnuteľností. </w:t>
      </w:r>
      <w:r w:rsidRPr="00C60F17" w:rsidR="00C34537">
        <w:rPr>
          <w:rFonts w:ascii="Times New Roman" w:hAnsi="Times New Roman" w:cs="Times New Roman"/>
        </w:rPr>
        <w:t>Tieto informácie môžu byť pre ú</w:t>
      </w:r>
      <w:r w:rsidRPr="00C60F17">
        <w:rPr>
          <w:rFonts w:ascii="Times New Roman" w:hAnsi="Times New Roman" w:cs="Times New Roman"/>
        </w:rPr>
        <w:t>častník</w:t>
      </w:r>
      <w:r w:rsidRPr="00C60F17" w:rsidR="00C34537">
        <w:rPr>
          <w:rFonts w:ascii="Times New Roman" w:hAnsi="Times New Roman" w:cs="Times New Roman"/>
        </w:rPr>
        <w:t>a</w:t>
      </w:r>
      <w:r w:rsidRPr="00C60F17">
        <w:rPr>
          <w:rFonts w:ascii="Times New Roman" w:hAnsi="Times New Roman" w:cs="Times New Roman"/>
        </w:rPr>
        <w:t xml:space="preserve"> zmluvy </w:t>
      </w:r>
      <w:r w:rsidRPr="00C60F17" w:rsidR="00C34537">
        <w:rPr>
          <w:rFonts w:ascii="Times New Roman" w:hAnsi="Times New Roman" w:cs="Times New Roman"/>
        </w:rPr>
        <w:t>dôležité pre</w:t>
      </w:r>
      <w:r w:rsidRPr="00C60F17">
        <w:rPr>
          <w:rFonts w:ascii="Times New Roman" w:hAnsi="Times New Roman" w:cs="Times New Roman"/>
        </w:rPr>
        <w:t xml:space="preserve"> výber notár</w:t>
      </w:r>
      <w:r w:rsidRPr="00C60F17" w:rsidR="00C34537">
        <w:rPr>
          <w:rFonts w:ascii="Times New Roman" w:hAnsi="Times New Roman" w:cs="Times New Roman"/>
        </w:rPr>
        <w:t>a</w:t>
      </w:r>
      <w:r w:rsidRPr="00C60F17">
        <w:rPr>
          <w:rFonts w:ascii="Times New Roman" w:hAnsi="Times New Roman" w:cs="Times New Roman"/>
        </w:rPr>
        <w:t xml:space="preserve">. </w:t>
      </w:r>
    </w:p>
    <w:p w:rsidR="00D62FE2" w:rsidRPr="00C60F17" w:rsidP="00D62FE2">
      <w:pPr>
        <w:spacing w:line="360" w:lineRule="auto"/>
        <w:ind w:firstLine="708"/>
        <w:jc w:val="both"/>
        <w:rPr>
          <w:rFonts w:ascii="Times New Roman" w:hAnsi="Times New Roman" w:cs="Times New Roman"/>
          <w:b/>
        </w:rPr>
      </w:pPr>
      <w:r w:rsidRPr="00C60F17">
        <w:rPr>
          <w:rFonts w:ascii="Times New Roman" w:hAnsi="Times New Roman" w:cs="Times New Roman"/>
          <w:b/>
        </w:rPr>
        <w:t xml:space="preserve">K odseku </w:t>
      </w:r>
      <w:r w:rsidRPr="00C60F17" w:rsidR="00FA0BB9">
        <w:rPr>
          <w:rFonts w:ascii="Times New Roman" w:hAnsi="Times New Roman" w:cs="Times New Roman"/>
          <w:b/>
        </w:rPr>
        <w:t>6</w:t>
      </w:r>
      <w:r w:rsidRPr="00C60F17">
        <w:rPr>
          <w:rFonts w:ascii="Times New Roman" w:hAnsi="Times New Roman" w:cs="Times New Roman"/>
          <w:b/>
        </w:rPr>
        <w:t xml:space="preserve"> </w:t>
      </w:r>
    </w:p>
    <w:p w:rsidR="00D62FE2" w:rsidRPr="00C60F17" w:rsidP="00D62FE2">
      <w:pPr>
        <w:spacing w:line="360" w:lineRule="auto"/>
        <w:ind w:firstLine="708"/>
        <w:jc w:val="both"/>
        <w:rPr>
          <w:rFonts w:ascii="Times New Roman" w:hAnsi="Times New Roman" w:cs="Times New Roman"/>
          <w:b/>
        </w:rPr>
      </w:pPr>
      <w:r w:rsidRPr="00C60F17">
        <w:rPr>
          <w:rFonts w:ascii="Times New Roman" w:hAnsi="Times New Roman" w:cs="Times New Roman"/>
        </w:rPr>
        <w:t>Ide o zavedenie obligatórnej povinnosti notára</w:t>
      </w:r>
      <w:r w:rsidRPr="00C60F17" w:rsidR="00FA0BB9">
        <w:rPr>
          <w:rFonts w:ascii="Times New Roman" w:hAnsi="Times New Roman" w:cs="Times New Roman"/>
        </w:rPr>
        <w:t xml:space="preserve"> oznámiť pred vyhotovením notárskej zápisnice o zmluve o prevode nehnuteľnosti prevod príslušnej správe katastra.</w:t>
      </w:r>
      <w:r w:rsidRPr="00C60F17" w:rsidR="00E14C5C">
        <w:rPr>
          <w:rFonts w:ascii="Times New Roman" w:hAnsi="Times New Roman" w:cs="Times New Roman"/>
        </w:rPr>
        <w:t xml:space="preserve"> Ak napriek poznámke o vyhotovovaní notárskej zápisnice o zmluve o prevode nehnuteľnosti v katastri na príslušnom liste vlastníctva určitým notárom/advokátom vyhotoví notársku zápisnicu iný notár, prichádza do úvahy navrhovaná zodpovednosť za prípadný vznik škody. Poznámka musí byť pre neho dostatočným upozornením, že na inom mieste sa pripravuje notárska zápisnica o prevode tej istej nehnuteľnosti prípadne autorizácia zmluvy o prevode nehnuteľnosti advokátom. Bez poznámky o zamýšľanom prevode neprichádza do úvahy zodpovednosť podľa § 40 ods. 4 písmeno c). </w:t>
      </w:r>
    </w:p>
    <w:p w:rsidR="00557A25" w:rsidRPr="00C60F17" w:rsidP="00557A25">
      <w:pPr>
        <w:spacing w:line="360" w:lineRule="auto"/>
        <w:jc w:val="both"/>
        <w:rPr>
          <w:rFonts w:ascii="Times New Roman" w:hAnsi="Times New Roman" w:cs="Times New Roman"/>
          <w:b/>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 xml:space="preserve">K bodu </w:t>
      </w:r>
      <w:r w:rsidRPr="00C60F17" w:rsidR="001A76DD">
        <w:rPr>
          <w:rFonts w:ascii="Times New Roman" w:hAnsi="Times New Roman" w:cs="Times New Roman"/>
          <w:b/>
        </w:rPr>
        <w:t>3</w:t>
      </w:r>
      <w:r w:rsidRPr="00C60F17">
        <w:rPr>
          <w:rFonts w:ascii="Times New Roman" w:hAnsi="Times New Roman" w:cs="Times New Roman"/>
          <w:b/>
        </w:rPr>
        <w:t xml:space="preserve"> (§ 40 ods. 4 až </w:t>
      </w:r>
      <w:r w:rsidRPr="00C60F17" w:rsidR="00FB530B">
        <w:rPr>
          <w:rFonts w:ascii="Times New Roman" w:hAnsi="Times New Roman" w:cs="Times New Roman"/>
          <w:b/>
        </w:rPr>
        <w:t>6</w:t>
      </w:r>
      <w:r w:rsidRPr="00C60F17">
        <w:rPr>
          <w:rFonts w:ascii="Times New Roman" w:hAnsi="Times New Roman" w:cs="Times New Roman"/>
          <w:b/>
        </w:rPr>
        <w:t>)</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rPr>
        <w:t>Porovnaj tiež dôvodovú správu k Článku I bodu 1.</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rPr>
        <w:t>Novo navrhovan</w:t>
      </w:r>
      <w:r w:rsidRPr="00C60F17" w:rsidR="00F84E89">
        <w:rPr>
          <w:rFonts w:ascii="Times New Roman" w:hAnsi="Times New Roman" w:cs="Times New Roman"/>
        </w:rPr>
        <w:t>á zodpovednosť</w:t>
      </w:r>
      <w:r w:rsidRPr="00C60F17">
        <w:rPr>
          <w:rFonts w:ascii="Times New Roman" w:hAnsi="Times New Roman" w:cs="Times New Roman"/>
        </w:rPr>
        <w:t xml:space="preserve"> notára za </w:t>
      </w:r>
      <w:r w:rsidRPr="00C60F17" w:rsidR="00F84E89">
        <w:rPr>
          <w:rFonts w:ascii="Times New Roman" w:hAnsi="Times New Roman" w:cs="Times New Roman"/>
        </w:rPr>
        <w:t>škodu vzniknutú pri</w:t>
      </w:r>
      <w:r w:rsidRPr="00C60F17">
        <w:rPr>
          <w:rFonts w:ascii="Times New Roman" w:hAnsi="Times New Roman" w:cs="Times New Roman"/>
        </w:rPr>
        <w:t xml:space="preserve"> protiprávno</w:t>
      </w:r>
      <w:r w:rsidRPr="00C60F17" w:rsidR="00F84E89">
        <w:rPr>
          <w:rFonts w:ascii="Times New Roman" w:hAnsi="Times New Roman" w:cs="Times New Roman"/>
        </w:rPr>
        <w:t>m</w:t>
      </w:r>
      <w:r w:rsidRPr="00C60F17">
        <w:rPr>
          <w:rFonts w:ascii="Times New Roman" w:hAnsi="Times New Roman" w:cs="Times New Roman"/>
        </w:rPr>
        <w:t xml:space="preserve"> konan</w:t>
      </w:r>
      <w:r w:rsidRPr="00C60F17" w:rsidR="00F84E89">
        <w:rPr>
          <w:rFonts w:ascii="Times New Roman" w:hAnsi="Times New Roman" w:cs="Times New Roman"/>
        </w:rPr>
        <w:t>í</w:t>
      </w:r>
      <w:r w:rsidRPr="00C60F17">
        <w:rPr>
          <w:rFonts w:ascii="Times New Roman" w:hAnsi="Times New Roman" w:cs="Times New Roman"/>
        </w:rPr>
        <w:t xml:space="preserve"> pri prevode nehnuteľnosti súvisí s navrhovanou formou zmluvy o</w:t>
      </w:r>
      <w:r w:rsidRPr="00C60F17" w:rsidR="00C34537">
        <w:rPr>
          <w:rFonts w:ascii="Times New Roman" w:hAnsi="Times New Roman" w:cs="Times New Roman"/>
        </w:rPr>
        <w:t xml:space="preserve"> </w:t>
      </w:r>
      <w:r w:rsidRPr="00C60F17">
        <w:rPr>
          <w:rFonts w:ascii="Times New Roman" w:hAnsi="Times New Roman" w:cs="Times New Roman"/>
        </w:rPr>
        <w:t xml:space="preserve">prevode nehnuteľnosti </w:t>
      </w:r>
      <w:r w:rsidRPr="00C60F17" w:rsidR="00665265">
        <w:rPr>
          <w:rFonts w:ascii="Times New Roman" w:hAnsi="Times New Roman" w:cs="Times New Roman"/>
        </w:rPr>
        <w:t xml:space="preserve">       </w:t>
      </w:r>
      <w:r w:rsidRPr="00C60F17">
        <w:rPr>
          <w:rFonts w:ascii="Times New Roman" w:hAnsi="Times New Roman" w:cs="Times New Roman"/>
        </w:rPr>
        <w:t xml:space="preserve">(§ 46 ods. 3 Občianskeho zákonníka de lege ferenda). </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b/>
        </w:rPr>
        <w:t>K odseku 4</w:t>
      </w:r>
      <w:r w:rsidRPr="00C60F17">
        <w:rPr>
          <w:rFonts w:ascii="Times New Roman" w:hAnsi="Times New Roman" w:cs="Times New Roman"/>
        </w:rPr>
        <w:t xml:space="preserve"> </w:t>
      </w:r>
    </w:p>
    <w:p w:rsidR="00557A25" w:rsidRPr="00C60F17" w:rsidP="00557A25">
      <w:pPr>
        <w:spacing w:line="360" w:lineRule="auto"/>
        <w:ind w:firstLine="708"/>
        <w:jc w:val="both"/>
        <w:rPr>
          <w:rFonts w:ascii="Times New Roman" w:hAnsi="Times New Roman" w:cs="Times New Roman"/>
        </w:rPr>
      </w:pPr>
      <w:r w:rsidRPr="00C60F17" w:rsidR="00F84E89">
        <w:rPr>
          <w:rFonts w:ascii="Times New Roman" w:hAnsi="Times New Roman" w:cs="Times New Roman"/>
        </w:rPr>
        <w:t>Zodpovednosť</w:t>
      </w:r>
      <w:r w:rsidRPr="00C60F17">
        <w:rPr>
          <w:rFonts w:ascii="Times New Roman" w:hAnsi="Times New Roman" w:cs="Times New Roman"/>
        </w:rPr>
        <w:t xml:space="preserve"> notára bude prichádzať do úvahy v prípade vzniku škody, </w:t>
      </w:r>
      <w:r w:rsidRPr="00C60F17" w:rsidR="00C34537">
        <w:rPr>
          <w:rFonts w:ascii="Times New Roman" w:hAnsi="Times New Roman" w:cs="Times New Roman"/>
        </w:rPr>
        <w:t xml:space="preserve">aj vtedy </w:t>
      </w:r>
      <w:r w:rsidRPr="00C60F17">
        <w:rPr>
          <w:rFonts w:ascii="Times New Roman" w:hAnsi="Times New Roman" w:cs="Times New Roman"/>
        </w:rPr>
        <w:t>ak:</w:t>
      </w:r>
    </w:p>
    <w:p w:rsidR="00557A25" w:rsidRPr="00C60F17" w:rsidP="00557A25">
      <w:pPr>
        <w:numPr>
          <w:ilvl w:val="0"/>
          <w:numId w:val="2"/>
        </w:numPr>
        <w:tabs>
          <w:tab w:val="left" w:pos="1080"/>
          <w:tab w:val="clear" w:pos="1428"/>
        </w:tabs>
        <w:spacing w:line="360" w:lineRule="auto"/>
        <w:ind w:hanging="708"/>
        <w:jc w:val="both"/>
        <w:rPr>
          <w:rFonts w:ascii="Times New Roman" w:hAnsi="Times New Roman" w:cs="Times New Roman"/>
        </w:rPr>
      </w:pPr>
      <w:r w:rsidRPr="00C60F17">
        <w:rPr>
          <w:rFonts w:ascii="Times New Roman" w:hAnsi="Times New Roman" w:cs="Times New Roman"/>
        </w:rPr>
        <w:t xml:space="preserve">došlo k zneužitiu totožnosti osoby oprávnenej vykonať prevod nehnuteľnosti, </w:t>
      </w:r>
    </w:p>
    <w:p w:rsidR="00557A25" w:rsidRPr="00C60F17" w:rsidP="00557A25">
      <w:pPr>
        <w:numPr>
          <w:ilvl w:val="0"/>
          <w:numId w:val="2"/>
        </w:numPr>
        <w:tabs>
          <w:tab w:val="left" w:pos="1080"/>
          <w:tab w:val="clear" w:pos="1428"/>
        </w:tabs>
        <w:spacing w:line="360" w:lineRule="auto"/>
        <w:ind w:left="1080"/>
        <w:jc w:val="both"/>
        <w:rPr>
          <w:rFonts w:ascii="Times New Roman" w:hAnsi="Times New Roman" w:cs="Times New Roman"/>
        </w:rPr>
      </w:pPr>
      <w:r w:rsidRPr="00C60F17" w:rsidR="00665265">
        <w:rPr>
          <w:rFonts w:ascii="Times New Roman" w:hAnsi="Times New Roman" w:cs="Times New Roman"/>
        </w:rPr>
        <w:t xml:space="preserve">notárska zápisnica </w:t>
      </w:r>
      <w:r w:rsidRPr="00C60F17">
        <w:rPr>
          <w:rFonts w:ascii="Times New Roman" w:hAnsi="Times New Roman" w:cs="Times New Roman"/>
        </w:rPr>
        <w:t>bola vyhotovená napriek tomu, že podľa údajov vo verejnom registri bola zmluvná voľnosť účastníkov obmedzená,</w:t>
      </w:r>
    </w:p>
    <w:p w:rsidR="00557A25" w:rsidRPr="00C60F17" w:rsidP="00557A25">
      <w:pPr>
        <w:numPr>
          <w:ilvl w:val="0"/>
          <w:numId w:val="2"/>
        </w:numPr>
        <w:tabs>
          <w:tab w:val="left" w:pos="1080"/>
          <w:tab w:val="clear" w:pos="1428"/>
        </w:tabs>
        <w:spacing w:line="360" w:lineRule="auto"/>
        <w:ind w:left="1080"/>
        <w:jc w:val="both"/>
        <w:rPr>
          <w:rFonts w:ascii="Times New Roman" w:hAnsi="Times New Roman" w:cs="Times New Roman"/>
        </w:rPr>
      </w:pPr>
      <w:r w:rsidRPr="00C60F17" w:rsidR="00EC0FB9">
        <w:rPr>
          <w:rFonts w:ascii="Times New Roman" w:hAnsi="Times New Roman" w:cs="Times New Roman"/>
        </w:rPr>
        <w:t xml:space="preserve">rovnaká nehnuteľnosť bola v čase vyhotovovania notárskej zápisnice o zmluve             o prevode nehnuteľnosti predmetom prevodu </w:t>
      </w:r>
      <w:r w:rsidRPr="00C60F17" w:rsidR="00C34537">
        <w:rPr>
          <w:rFonts w:ascii="Times New Roman" w:hAnsi="Times New Roman" w:cs="Times New Roman"/>
        </w:rPr>
        <w:t xml:space="preserve">podľa </w:t>
      </w:r>
      <w:r w:rsidRPr="00C60F17" w:rsidR="00EC0FB9">
        <w:rPr>
          <w:rFonts w:ascii="Times New Roman" w:hAnsi="Times New Roman" w:cs="Times New Roman"/>
        </w:rPr>
        <w:t>inej zmluvy o prevode nehnuteľnosti, o ktorej bola v osobitnom registri vyznačená poznámka podľa osobitného predpisu</w:t>
      </w:r>
      <w:r w:rsidRPr="00C60F17">
        <w:rPr>
          <w:rFonts w:ascii="Times New Roman" w:hAnsi="Times New Roman" w:cs="Times New Roman"/>
        </w:rPr>
        <w:t>.</w:t>
      </w:r>
    </w:p>
    <w:p w:rsidR="00557A25" w:rsidRPr="00C60F17" w:rsidP="00557A25">
      <w:pPr>
        <w:numPr>
          <w:ilvl w:val="0"/>
          <w:numId w:val="2"/>
        </w:numPr>
        <w:tabs>
          <w:tab w:val="left" w:pos="900"/>
          <w:tab w:val="clear" w:pos="1428"/>
        </w:tabs>
        <w:spacing w:line="360" w:lineRule="auto"/>
        <w:ind w:left="0" w:firstLine="0"/>
        <w:jc w:val="both"/>
        <w:rPr>
          <w:rFonts w:ascii="Times New Roman" w:hAnsi="Times New Roman" w:cs="Times New Roman"/>
        </w:rPr>
      </w:pPr>
      <w:r w:rsidRPr="00C60F17" w:rsidR="007070FF">
        <w:rPr>
          <w:rFonts w:ascii="Times New Roman" w:hAnsi="Times New Roman" w:cs="Times New Roman"/>
        </w:rPr>
        <w:t>Ide o objektívnu zodpovednosť notára za vznik škody v súvislosti so zneužitím totožnosti osoby oprávnenej vykonať prevod nehnuteľnosti. Objektívna zodpovednosť sa bude dotýkať zneužitia totožnosti aj v súvislosti so zastupovaním na základe plnomocenstva. K zodpovednosti tiež porovnaj dôvodovú správu k Čl. I. k bodu 1(§ 46). Notár má v prípade plnenia postih proti skutočnému škodcovi.</w:t>
      </w:r>
    </w:p>
    <w:p w:rsidR="00665265" w:rsidRPr="00C60F17" w:rsidP="00EC0FB9">
      <w:pPr>
        <w:spacing w:line="360" w:lineRule="auto"/>
        <w:ind w:firstLine="708"/>
        <w:jc w:val="both"/>
        <w:rPr>
          <w:rFonts w:ascii="Times New Roman" w:hAnsi="Times New Roman" w:cs="Times New Roman"/>
        </w:rPr>
      </w:pPr>
      <w:r w:rsidRPr="00C60F17">
        <w:rPr>
          <w:rFonts w:ascii="Times New Roman" w:hAnsi="Times New Roman" w:cs="Times New Roman"/>
        </w:rPr>
        <w:t>Od</w:t>
      </w:r>
      <w:r w:rsidRPr="00C60F17" w:rsidR="007070FF">
        <w:rPr>
          <w:rFonts w:ascii="Times New Roman" w:hAnsi="Times New Roman" w:cs="Times New Roman"/>
        </w:rPr>
        <w:t xml:space="preserve"> </w:t>
      </w:r>
      <w:r w:rsidRPr="00C60F17">
        <w:rPr>
          <w:rFonts w:ascii="Times New Roman" w:hAnsi="Times New Roman" w:cs="Times New Roman"/>
        </w:rPr>
        <w:t>1. 7. 2008 začne M</w:t>
      </w:r>
      <w:r w:rsidRPr="00C60F17" w:rsidR="007070FF">
        <w:rPr>
          <w:rFonts w:ascii="Times New Roman" w:hAnsi="Times New Roman" w:cs="Times New Roman"/>
        </w:rPr>
        <w:t>inisterstvo vnútra</w:t>
      </w:r>
      <w:r w:rsidRPr="00C60F17">
        <w:rPr>
          <w:rFonts w:ascii="Times New Roman" w:hAnsi="Times New Roman" w:cs="Times New Roman"/>
        </w:rPr>
        <w:t xml:space="preserve"> S</w:t>
      </w:r>
      <w:r w:rsidRPr="00C60F17" w:rsidR="007070FF">
        <w:rPr>
          <w:rFonts w:ascii="Times New Roman" w:hAnsi="Times New Roman" w:cs="Times New Roman"/>
        </w:rPr>
        <w:t>lovenskej republiky</w:t>
      </w:r>
      <w:r w:rsidRPr="00C60F17">
        <w:rPr>
          <w:rFonts w:ascii="Times New Roman" w:hAnsi="Times New Roman" w:cs="Times New Roman"/>
        </w:rPr>
        <w:t xml:space="preserve"> vydávať nové </w:t>
      </w:r>
      <w:r w:rsidRPr="00C60F17" w:rsidR="007070FF">
        <w:rPr>
          <w:rFonts w:ascii="Times New Roman" w:hAnsi="Times New Roman" w:cs="Times New Roman"/>
        </w:rPr>
        <w:t>občianske preukazy</w:t>
      </w:r>
      <w:r w:rsidRPr="00C60F17">
        <w:rPr>
          <w:rFonts w:ascii="Times New Roman" w:hAnsi="Times New Roman" w:cs="Times New Roman"/>
        </w:rPr>
        <w:t xml:space="preserve"> formátu </w:t>
      </w:r>
      <w:r w:rsidRPr="00C60F17" w:rsidR="007070FF">
        <w:rPr>
          <w:rFonts w:ascii="Times New Roman" w:hAnsi="Times New Roman" w:cs="Times New Roman"/>
        </w:rPr>
        <w:t xml:space="preserve">zodpovedajúcemu normám </w:t>
      </w:r>
      <w:r w:rsidRPr="00C60F17">
        <w:rPr>
          <w:rFonts w:ascii="Times New Roman" w:hAnsi="Times New Roman" w:cs="Times New Roman"/>
        </w:rPr>
        <w:t>E</w:t>
      </w:r>
      <w:r w:rsidRPr="00C60F17" w:rsidR="007070FF">
        <w:rPr>
          <w:rFonts w:ascii="Times New Roman" w:hAnsi="Times New Roman" w:cs="Times New Roman"/>
        </w:rPr>
        <w:t>urópske únie</w:t>
      </w:r>
      <w:r w:rsidRPr="00C60F17">
        <w:rPr>
          <w:rFonts w:ascii="Times New Roman" w:hAnsi="Times New Roman" w:cs="Times New Roman"/>
        </w:rPr>
        <w:t xml:space="preserve">, ktoré budú vyhotovené </w:t>
      </w:r>
      <w:r w:rsidRPr="00C60F17" w:rsidR="007070FF">
        <w:rPr>
          <w:rFonts w:ascii="Times New Roman" w:hAnsi="Times New Roman" w:cs="Times New Roman"/>
        </w:rPr>
        <w:t xml:space="preserve">              </w:t>
      </w:r>
      <w:r w:rsidRPr="00C60F17">
        <w:rPr>
          <w:rFonts w:ascii="Times New Roman" w:hAnsi="Times New Roman" w:cs="Times New Roman"/>
        </w:rPr>
        <w:t>z</w:t>
      </w:r>
      <w:r w:rsidRPr="00C60F17" w:rsidR="007070FF">
        <w:rPr>
          <w:rFonts w:ascii="Times New Roman" w:hAnsi="Times New Roman" w:cs="Times New Roman"/>
        </w:rPr>
        <w:t xml:space="preserve"> </w:t>
      </w:r>
      <w:r w:rsidRPr="00C60F17">
        <w:rPr>
          <w:rFonts w:ascii="Times New Roman" w:hAnsi="Times New Roman" w:cs="Times New Roman"/>
        </w:rPr>
        <w:t>viacvrstvového polykarbonátu. Budú rozmerov I D 1 ICAO 9303, budú obsahovať viaceré ochranné a bezpečnostné prvky, ktoré znemožnia ich pozmeňovanie, alebo falšovanie.</w:t>
      </w:r>
    </w:p>
    <w:p w:rsidR="00201F60" w:rsidRPr="00C60F17" w:rsidP="00F31278">
      <w:pPr>
        <w:spacing w:line="360" w:lineRule="auto"/>
        <w:ind w:firstLine="708"/>
        <w:jc w:val="both"/>
        <w:rPr>
          <w:rFonts w:ascii="Times New Roman" w:hAnsi="Times New Roman" w:cs="Times New Roman"/>
        </w:rPr>
      </w:pPr>
      <w:r w:rsidRPr="00C60F17" w:rsidR="00665265">
        <w:rPr>
          <w:rFonts w:ascii="Times New Roman" w:hAnsi="Times New Roman" w:cs="Times New Roman"/>
        </w:rPr>
        <w:t>Podľa § 69c ods</w:t>
      </w:r>
      <w:r w:rsidRPr="00C60F17" w:rsidR="00EC0FB9">
        <w:rPr>
          <w:rFonts w:ascii="Times New Roman" w:hAnsi="Times New Roman" w:cs="Times New Roman"/>
        </w:rPr>
        <w:t>eku</w:t>
      </w:r>
      <w:r w:rsidRPr="00C60F17" w:rsidR="00665265">
        <w:rPr>
          <w:rFonts w:ascii="Times New Roman" w:hAnsi="Times New Roman" w:cs="Times New Roman"/>
        </w:rPr>
        <w:t xml:space="preserve"> 1 </w:t>
      </w:r>
      <w:r w:rsidRPr="00C60F17" w:rsidR="00F31278">
        <w:rPr>
          <w:rFonts w:ascii="Times New Roman" w:hAnsi="Times New Roman" w:cs="Times New Roman"/>
        </w:rPr>
        <w:t xml:space="preserve">zákona č. 171/1993 o Policajnom zbore </w:t>
      </w:r>
      <w:r w:rsidRPr="00C60F17" w:rsidR="00665265">
        <w:rPr>
          <w:rFonts w:ascii="Times New Roman" w:hAnsi="Times New Roman" w:cs="Times New Roman"/>
        </w:rPr>
        <w:t>má každý právo písomne požiadať Policajný zbor o</w:t>
      </w:r>
      <w:r w:rsidRPr="00C60F17" w:rsidR="007070FF">
        <w:rPr>
          <w:rFonts w:ascii="Times New Roman" w:hAnsi="Times New Roman" w:cs="Times New Roman"/>
        </w:rPr>
        <w:t xml:space="preserve"> </w:t>
      </w:r>
      <w:r w:rsidRPr="00C60F17" w:rsidR="00665265">
        <w:rPr>
          <w:rFonts w:ascii="Times New Roman" w:hAnsi="Times New Roman" w:cs="Times New Roman"/>
        </w:rPr>
        <w:t>poskytnutie informácie, aké osobné údaje Policajný zbor spracúva o jeho osobe, pričom Policajný zbor je povinný bezplatne žiadateľovi odpovedať do 30 dní od doručenia písomnej žiadosti. V</w:t>
      </w:r>
      <w:r w:rsidRPr="00C60F17" w:rsidR="007070FF">
        <w:rPr>
          <w:rFonts w:ascii="Times New Roman" w:hAnsi="Times New Roman" w:cs="Times New Roman"/>
        </w:rPr>
        <w:t xml:space="preserve"> </w:t>
      </w:r>
      <w:r w:rsidRPr="00C60F17" w:rsidR="00665265">
        <w:rPr>
          <w:rFonts w:ascii="Times New Roman" w:hAnsi="Times New Roman" w:cs="Times New Roman"/>
        </w:rPr>
        <w:t xml:space="preserve">aplikačnej praxi bude možné </w:t>
      </w:r>
      <w:r w:rsidRPr="00C60F17" w:rsidR="007070FF">
        <w:rPr>
          <w:rFonts w:ascii="Times New Roman" w:hAnsi="Times New Roman" w:cs="Times New Roman"/>
        </w:rPr>
        <w:t>splnomocniť notára na zastupovanie pri podaní žiadosti o poskytnutie informácie od Polície.</w:t>
      </w:r>
      <w:r w:rsidRPr="00C60F17" w:rsidR="0096734D">
        <w:rPr>
          <w:rFonts w:ascii="Times New Roman" w:hAnsi="Times New Roman" w:cs="Times New Roman"/>
        </w:rPr>
        <w:t xml:space="preserve"> Polícia môže poskytnúť nielen číselné údaje a adresu z databázy platných občianskych preukazov, ale </w:t>
      </w:r>
      <w:r w:rsidRPr="00C60F17" w:rsidR="00425B41">
        <w:rPr>
          <w:rFonts w:ascii="Times New Roman" w:hAnsi="Times New Roman" w:cs="Times New Roman"/>
        </w:rPr>
        <w:t xml:space="preserve">aj </w:t>
      </w:r>
      <w:r w:rsidRPr="00C60F17" w:rsidR="0096734D">
        <w:rPr>
          <w:rFonts w:ascii="Times New Roman" w:hAnsi="Times New Roman" w:cs="Times New Roman"/>
        </w:rPr>
        <w:t>snímok tváre držiteľa občianskeho preukazu. Pokiaľ ide o</w:t>
      </w:r>
      <w:r w:rsidRPr="00C60F17" w:rsidR="00F31278">
        <w:rPr>
          <w:rFonts w:ascii="Times New Roman" w:hAnsi="Times New Roman" w:cs="Times New Roman"/>
        </w:rPr>
        <w:t xml:space="preserve"> s</w:t>
      </w:r>
      <w:r w:rsidRPr="00C60F17" w:rsidR="0096734D">
        <w:rPr>
          <w:rFonts w:ascii="Times New Roman" w:hAnsi="Times New Roman" w:cs="Times New Roman"/>
        </w:rPr>
        <w:t>tratené a</w:t>
      </w:r>
      <w:r w:rsidRPr="00C60F17" w:rsidR="00F31278">
        <w:rPr>
          <w:rFonts w:ascii="Times New Roman" w:hAnsi="Times New Roman" w:cs="Times New Roman"/>
        </w:rPr>
        <w:t xml:space="preserve"> o</w:t>
      </w:r>
      <w:r w:rsidRPr="00C60F17" w:rsidR="0096734D">
        <w:rPr>
          <w:rFonts w:ascii="Times New Roman" w:hAnsi="Times New Roman" w:cs="Times New Roman"/>
        </w:rPr>
        <w:t>dcudzené občianske preukazy,</w:t>
      </w:r>
      <w:r w:rsidRPr="00C60F17">
        <w:rPr>
          <w:rFonts w:ascii="Times New Roman" w:hAnsi="Times New Roman" w:cs="Times New Roman"/>
        </w:rPr>
        <w:t xml:space="preserve"> </w:t>
      </w:r>
      <w:r w:rsidRPr="00C60F17" w:rsidR="00F31278">
        <w:rPr>
          <w:rFonts w:ascii="Times New Roman" w:hAnsi="Times New Roman" w:cs="Times New Roman"/>
        </w:rPr>
        <w:t xml:space="preserve">               v súč</w:t>
      </w:r>
      <w:r w:rsidRPr="00C60F17">
        <w:rPr>
          <w:rFonts w:ascii="Times New Roman" w:hAnsi="Times New Roman" w:cs="Times New Roman"/>
        </w:rPr>
        <w:t xml:space="preserve">asnosti sú </w:t>
      </w:r>
      <w:r w:rsidRPr="00C60F17" w:rsidR="00F31278">
        <w:rPr>
          <w:rFonts w:ascii="Times New Roman" w:hAnsi="Times New Roman" w:cs="Times New Roman"/>
        </w:rPr>
        <w:t xml:space="preserve">informácie o nich </w:t>
      </w:r>
      <w:r w:rsidRPr="00C60F17">
        <w:rPr>
          <w:rFonts w:ascii="Times New Roman" w:hAnsi="Times New Roman" w:cs="Times New Roman"/>
        </w:rPr>
        <w:t xml:space="preserve">verejnosti prístupné na stránke Ministerstva vnútra Slovenskej republiky: </w:t>
      </w:r>
    </w:p>
    <w:p w:rsidR="00201F60" w:rsidRPr="00C60F17" w:rsidP="00201F60">
      <w:pPr>
        <w:spacing w:line="360" w:lineRule="auto"/>
        <w:jc w:val="both"/>
        <w:rPr>
          <w:rFonts w:ascii="Times New Roman" w:hAnsi="Times New Roman" w:cs="Times New Roman"/>
        </w:rPr>
      </w:pPr>
      <w:hyperlink r:id="rId4" w:history="1">
        <w:r w:rsidRPr="00C60F17">
          <w:rPr>
            <w:rStyle w:val="Hyperlink"/>
            <w:rFonts w:ascii="Times New Roman" w:hAnsi="Times New Roman" w:cs="Times New Roman"/>
            <w:color w:val="auto"/>
          </w:rPr>
          <w:t>http://www.minv.sk/egovinet/StratenyOdcudzenyDoklad</w:t>
        </w:r>
      </w:hyperlink>
      <w:r w:rsidRPr="00C60F17">
        <w:rPr>
          <w:rFonts w:ascii="Times New Roman" w:hAnsi="Times New Roman" w:cs="Times New Roman"/>
        </w:rPr>
        <w:t>.</w:t>
      </w:r>
    </w:p>
    <w:p w:rsidR="00782FEA" w:rsidRPr="00C60F17" w:rsidP="00782FEA">
      <w:pPr>
        <w:spacing w:line="360" w:lineRule="auto"/>
        <w:ind w:firstLine="708"/>
        <w:jc w:val="both"/>
        <w:rPr>
          <w:rFonts w:ascii="Times New Roman" w:hAnsi="Times New Roman" w:cs="Times New Roman"/>
        </w:rPr>
      </w:pPr>
      <w:r w:rsidRPr="00C60F17">
        <w:rPr>
          <w:rFonts w:ascii="Times New Roman" w:hAnsi="Times New Roman" w:cs="Times New Roman"/>
        </w:rPr>
        <w:t>Notárovi nič nebráni v prípade pochybností a v snahe mať čo najväčšiu istotu pred zneužitím totožnosti či už osobne, prostredníctvom svojho zamestnanca prípadne písomne kontaktovať prevodcu na adrese jeho bydliska podľa CEPO (centrálna evidencia pobytu obyvateľov).</w:t>
      </w:r>
    </w:p>
    <w:p w:rsidR="00557A25" w:rsidRPr="00C60F17" w:rsidP="00557A25">
      <w:pPr>
        <w:numPr>
          <w:ilvl w:val="0"/>
          <w:numId w:val="2"/>
        </w:numPr>
        <w:tabs>
          <w:tab w:val="left" w:pos="900"/>
          <w:tab w:val="clear" w:pos="1428"/>
        </w:tabs>
        <w:spacing w:line="360" w:lineRule="auto"/>
        <w:ind w:left="0" w:firstLine="0"/>
        <w:jc w:val="both"/>
        <w:rPr>
          <w:rFonts w:ascii="Times New Roman" w:hAnsi="Times New Roman" w:cs="Times New Roman"/>
        </w:rPr>
      </w:pPr>
      <w:r w:rsidRPr="00C60F17">
        <w:rPr>
          <w:rFonts w:ascii="Times New Roman" w:hAnsi="Times New Roman" w:cs="Times New Roman"/>
        </w:rPr>
        <w:t xml:space="preserve">Z dôvodu obmedzenej zmluvnej voľnosti bude </w:t>
      </w:r>
      <w:r w:rsidRPr="00C60F17" w:rsidR="00FC0CBF">
        <w:rPr>
          <w:rFonts w:ascii="Times New Roman" w:hAnsi="Times New Roman" w:cs="Times New Roman"/>
        </w:rPr>
        <w:t>zodpovednosť</w:t>
      </w:r>
      <w:r w:rsidRPr="00C60F17">
        <w:rPr>
          <w:rFonts w:ascii="Times New Roman" w:hAnsi="Times New Roman" w:cs="Times New Roman"/>
        </w:rPr>
        <w:t xml:space="preserve"> notára prichádzať do úvahy iba vtedy, ak </w:t>
      </w:r>
      <w:r w:rsidRPr="00C60F17" w:rsidR="008704B7">
        <w:rPr>
          <w:rFonts w:ascii="Times New Roman" w:hAnsi="Times New Roman" w:cs="Times New Roman"/>
        </w:rPr>
        <w:t xml:space="preserve">notárska zápisnica o zmluve o prevode nehnuteľnosti </w:t>
      </w:r>
      <w:r w:rsidRPr="00C60F17">
        <w:rPr>
          <w:rFonts w:ascii="Times New Roman" w:hAnsi="Times New Roman" w:cs="Times New Roman"/>
        </w:rPr>
        <w:t xml:space="preserve">bola vyhotovená napriek údaju vo verejnom registri o obmedzení zmluvnej voľnosti. Za údaj vo verejnom registri sa bude považovať </w:t>
      </w:r>
      <w:r w:rsidRPr="00C60F17" w:rsidR="008704B7">
        <w:rPr>
          <w:rFonts w:ascii="Times New Roman" w:hAnsi="Times New Roman" w:cs="Times New Roman"/>
        </w:rPr>
        <w:t xml:space="preserve">napr. </w:t>
      </w:r>
      <w:r w:rsidRPr="00C60F17">
        <w:rPr>
          <w:rFonts w:ascii="Times New Roman" w:hAnsi="Times New Roman" w:cs="Times New Roman"/>
        </w:rPr>
        <w:t>zaregistrovaný rozsudok o</w:t>
      </w:r>
      <w:r w:rsidRPr="00C60F17" w:rsidR="00F31278">
        <w:rPr>
          <w:rFonts w:ascii="Times New Roman" w:hAnsi="Times New Roman" w:cs="Times New Roman"/>
        </w:rPr>
        <w:t xml:space="preserve"> </w:t>
      </w:r>
      <w:r w:rsidRPr="00C60F17">
        <w:rPr>
          <w:rFonts w:ascii="Times New Roman" w:hAnsi="Times New Roman" w:cs="Times New Roman"/>
        </w:rPr>
        <w:t>pozbavení spôsobilosti na právne úkony, alebo o</w:t>
      </w:r>
      <w:r w:rsidRPr="00C60F17" w:rsidR="00F31278">
        <w:rPr>
          <w:rFonts w:ascii="Times New Roman" w:hAnsi="Times New Roman" w:cs="Times New Roman"/>
        </w:rPr>
        <w:t xml:space="preserve"> </w:t>
      </w:r>
      <w:r w:rsidRPr="00C60F17">
        <w:rPr>
          <w:rFonts w:ascii="Times New Roman" w:hAnsi="Times New Roman" w:cs="Times New Roman"/>
        </w:rPr>
        <w:t>obmedzení spôsobilosti na právne úkony v</w:t>
      </w:r>
      <w:r w:rsidRPr="00C60F17" w:rsidR="00F31278">
        <w:rPr>
          <w:rFonts w:ascii="Times New Roman" w:hAnsi="Times New Roman" w:cs="Times New Roman"/>
        </w:rPr>
        <w:t xml:space="preserve"> </w:t>
      </w:r>
      <w:r w:rsidRPr="00C60F17">
        <w:rPr>
          <w:rFonts w:ascii="Times New Roman" w:hAnsi="Times New Roman" w:cs="Times New Roman"/>
        </w:rPr>
        <w:t>relevantnom rozsahu v</w:t>
      </w:r>
      <w:r w:rsidRPr="00C60F17" w:rsidR="00F31278">
        <w:rPr>
          <w:rFonts w:ascii="Times New Roman" w:hAnsi="Times New Roman" w:cs="Times New Roman"/>
        </w:rPr>
        <w:t xml:space="preserve"> </w:t>
      </w:r>
      <w:r w:rsidRPr="00C60F17">
        <w:rPr>
          <w:rFonts w:ascii="Times New Roman" w:hAnsi="Times New Roman" w:cs="Times New Roman"/>
        </w:rPr>
        <w:t>Notárskom centrálnom registri (§ 189a ods. 2 Článok I. OSP</w:t>
      </w:r>
      <w:r w:rsidRPr="00C60F17" w:rsidR="00F31278">
        <w:rPr>
          <w:rFonts w:ascii="Times New Roman" w:hAnsi="Times New Roman" w:cs="Times New Roman"/>
        </w:rPr>
        <w:t xml:space="preserve"> de lege ferenda</w:t>
      </w:r>
      <w:r w:rsidRPr="00C60F17">
        <w:rPr>
          <w:rFonts w:ascii="Times New Roman" w:hAnsi="Times New Roman" w:cs="Times New Roman"/>
        </w:rPr>
        <w:t>). Rovnako sa za takýto údaj bude považovať údaj o zákaze nakladania s nehnuteľnosťou súdnym rozhodnutím vrátane predbežného opatrenia, ak bude takéto rozhodnutie vyplývať z</w:t>
      </w:r>
      <w:r w:rsidRPr="00C60F17" w:rsidR="008704B7">
        <w:rPr>
          <w:rFonts w:ascii="Times New Roman" w:hAnsi="Times New Roman" w:cs="Times New Roman"/>
        </w:rPr>
        <w:t xml:space="preserve"> </w:t>
      </w:r>
      <w:r w:rsidRPr="00C60F17">
        <w:rPr>
          <w:rFonts w:ascii="Times New Roman" w:hAnsi="Times New Roman" w:cs="Times New Roman"/>
        </w:rPr>
        <w:t>o</w:t>
      </w:r>
      <w:r w:rsidRPr="00C60F17" w:rsidR="008704B7">
        <w:rPr>
          <w:rFonts w:ascii="Times New Roman" w:hAnsi="Times New Roman" w:cs="Times New Roman"/>
        </w:rPr>
        <w:t>bmedzujúc</w:t>
      </w:r>
      <w:r w:rsidRPr="00C60F17">
        <w:rPr>
          <w:rFonts w:ascii="Times New Roman" w:hAnsi="Times New Roman" w:cs="Times New Roman"/>
        </w:rPr>
        <w:t xml:space="preserve">ej poznámky </w:t>
      </w:r>
      <w:r w:rsidRPr="00C60F17" w:rsidR="00F31278">
        <w:rPr>
          <w:rFonts w:ascii="Times New Roman" w:hAnsi="Times New Roman" w:cs="Times New Roman"/>
        </w:rPr>
        <w:t xml:space="preserve">        </w:t>
      </w:r>
      <w:r w:rsidRPr="00C60F17">
        <w:rPr>
          <w:rFonts w:ascii="Times New Roman" w:hAnsi="Times New Roman" w:cs="Times New Roman"/>
        </w:rPr>
        <w:t>v katastri nehnuteľnost</w:t>
      </w:r>
      <w:r w:rsidRPr="00C60F17" w:rsidR="00F31278">
        <w:rPr>
          <w:rFonts w:ascii="Times New Roman" w:hAnsi="Times New Roman" w:cs="Times New Roman"/>
        </w:rPr>
        <w:t>í</w:t>
      </w:r>
      <w:r w:rsidRPr="00C60F17">
        <w:rPr>
          <w:rFonts w:ascii="Times New Roman" w:hAnsi="Times New Roman" w:cs="Times New Roman"/>
        </w:rPr>
        <w:t>. Tým nie je nijako dotknutá zodpovednosť podľa § 40 ods. 1 a</w:t>
      </w:r>
      <w:r w:rsidRPr="00C60F17" w:rsidR="00024281">
        <w:rPr>
          <w:rFonts w:ascii="Times New Roman" w:hAnsi="Times New Roman" w:cs="Times New Roman"/>
        </w:rPr>
        <w:t>ž</w:t>
      </w:r>
      <w:r w:rsidRPr="00C60F17">
        <w:rPr>
          <w:rFonts w:ascii="Times New Roman" w:hAnsi="Times New Roman" w:cs="Times New Roman"/>
        </w:rPr>
        <w:t xml:space="preserve"> 3 </w:t>
      </w:r>
      <w:r w:rsidRPr="00C60F17" w:rsidR="00F31278">
        <w:rPr>
          <w:rFonts w:ascii="Times New Roman" w:hAnsi="Times New Roman" w:cs="Times New Roman"/>
        </w:rPr>
        <w:t>Notárskeho poriadku</w:t>
      </w:r>
      <w:r w:rsidRPr="00C60F17">
        <w:rPr>
          <w:rFonts w:ascii="Times New Roman" w:hAnsi="Times New Roman" w:cs="Times New Roman"/>
        </w:rPr>
        <w:t xml:space="preserve"> de lege lata.</w:t>
      </w:r>
    </w:p>
    <w:p w:rsidR="008704B7" w:rsidRPr="00C60F17" w:rsidP="008704B7">
      <w:pPr>
        <w:numPr>
          <w:ilvl w:val="0"/>
          <w:numId w:val="2"/>
        </w:numPr>
        <w:tabs>
          <w:tab w:val="left" w:pos="900"/>
          <w:tab w:val="clear" w:pos="1428"/>
        </w:tabs>
        <w:spacing w:line="360" w:lineRule="auto"/>
        <w:ind w:left="0" w:firstLine="0"/>
        <w:jc w:val="both"/>
        <w:rPr>
          <w:rFonts w:ascii="Times New Roman" w:hAnsi="Times New Roman" w:cs="Times New Roman"/>
        </w:rPr>
      </w:pPr>
      <w:r w:rsidRPr="00C60F17">
        <w:rPr>
          <w:rFonts w:ascii="Times New Roman" w:hAnsi="Times New Roman" w:cs="Times New Roman"/>
        </w:rPr>
        <w:t>V</w:t>
      </w:r>
      <w:r w:rsidRPr="00C60F17" w:rsidR="00F31278">
        <w:rPr>
          <w:rFonts w:ascii="Times New Roman" w:hAnsi="Times New Roman" w:cs="Times New Roman"/>
        </w:rPr>
        <w:t xml:space="preserve"> </w:t>
      </w:r>
      <w:r w:rsidRPr="00C60F17">
        <w:rPr>
          <w:rFonts w:ascii="Times New Roman" w:hAnsi="Times New Roman" w:cs="Times New Roman"/>
        </w:rPr>
        <w:t>návrhu novely katastrálneho zákona sa uvažuje o</w:t>
      </w:r>
      <w:r w:rsidRPr="00C60F17" w:rsidR="00F31278">
        <w:rPr>
          <w:rFonts w:ascii="Times New Roman" w:hAnsi="Times New Roman" w:cs="Times New Roman"/>
        </w:rPr>
        <w:t xml:space="preserve"> </w:t>
      </w:r>
      <w:r w:rsidRPr="00C60F17" w:rsidR="00557A25">
        <w:rPr>
          <w:rFonts w:ascii="Times New Roman" w:hAnsi="Times New Roman" w:cs="Times New Roman"/>
        </w:rPr>
        <w:t>poznámk</w:t>
      </w:r>
      <w:r w:rsidRPr="00C60F17">
        <w:rPr>
          <w:rFonts w:ascii="Times New Roman" w:hAnsi="Times New Roman" w:cs="Times New Roman"/>
        </w:rPr>
        <w:t>e</w:t>
      </w:r>
      <w:r w:rsidRPr="00C60F17" w:rsidR="00557A25">
        <w:rPr>
          <w:rFonts w:ascii="Times New Roman" w:hAnsi="Times New Roman" w:cs="Times New Roman"/>
        </w:rPr>
        <w:t xml:space="preserve">, ktorá </w:t>
      </w:r>
      <w:r w:rsidRPr="00C60F17">
        <w:rPr>
          <w:rFonts w:ascii="Times New Roman" w:hAnsi="Times New Roman" w:cs="Times New Roman"/>
        </w:rPr>
        <w:t>má informovať, že sa pripravuje zmluva o prevode nehnuteľnosti</w:t>
      </w:r>
      <w:r w:rsidRPr="00C60F17" w:rsidR="00557A25">
        <w:rPr>
          <w:rFonts w:ascii="Times New Roman" w:hAnsi="Times New Roman" w:cs="Times New Roman"/>
        </w:rPr>
        <w:t>. Nie je to však jediný ochranný mechanizmus pri zneužití vyššie uvedenej zásady, pretože plomba v katastri ponúka ďalšiu ochranu tým, že po jej zázname nemôže ďalšia osoba úspešne dosiahnuť vkladové konanie.</w:t>
      </w:r>
      <w:r w:rsidRPr="00C60F17">
        <w:rPr>
          <w:rFonts w:ascii="Times New Roman" w:hAnsi="Times New Roman" w:cs="Times New Roman"/>
        </w:rPr>
        <w:t xml:space="preserve"> Týmto ustanovením nijako nie je dotknutá zodpovednosť podľa § 40 ods. 1 a</w:t>
      </w:r>
      <w:r w:rsidRPr="00C60F17" w:rsidR="00024281">
        <w:rPr>
          <w:rFonts w:ascii="Times New Roman" w:hAnsi="Times New Roman" w:cs="Times New Roman"/>
        </w:rPr>
        <w:t>ž</w:t>
      </w:r>
      <w:r w:rsidRPr="00C60F17">
        <w:rPr>
          <w:rFonts w:ascii="Times New Roman" w:hAnsi="Times New Roman" w:cs="Times New Roman"/>
        </w:rPr>
        <w:t xml:space="preserve"> 3 </w:t>
      </w:r>
      <w:r w:rsidRPr="00C60F17" w:rsidR="00F31278">
        <w:rPr>
          <w:rFonts w:ascii="Times New Roman" w:hAnsi="Times New Roman" w:cs="Times New Roman"/>
        </w:rPr>
        <w:t xml:space="preserve">Notárskeho poriadku </w:t>
      </w:r>
      <w:r w:rsidRPr="00C60F17">
        <w:rPr>
          <w:rFonts w:ascii="Times New Roman" w:hAnsi="Times New Roman" w:cs="Times New Roman"/>
        </w:rPr>
        <w:t xml:space="preserve">de lege lata. Notár sa teda musí zodpovedať v prípade, ak nevyvinul všetko úsilie, ktoré od neho možno žiadať, aby zabránil vzniku škody. </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b/>
        </w:rPr>
        <w:t>K odseku</w:t>
      </w:r>
      <w:r w:rsidRPr="00C60F17">
        <w:rPr>
          <w:rFonts w:ascii="Times New Roman" w:hAnsi="Times New Roman" w:cs="Times New Roman"/>
        </w:rPr>
        <w:t xml:space="preserve"> </w:t>
      </w:r>
      <w:r w:rsidRPr="00C60F17">
        <w:rPr>
          <w:rFonts w:ascii="Times New Roman" w:hAnsi="Times New Roman" w:cs="Times New Roman"/>
          <w:b/>
        </w:rPr>
        <w:t>5</w:t>
      </w:r>
      <w:r w:rsidRPr="00C60F17">
        <w:rPr>
          <w:rFonts w:ascii="Times New Roman" w:hAnsi="Times New Roman" w:cs="Times New Roman"/>
        </w:rPr>
        <w:t xml:space="preserve"> </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rPr>
        <w:t>Zákonn</w:t>
      </w:r>
      <w:r w:rsidRPr="00C60F17" w:rsidR="00FC0CBF">
        <w:rPr>
          <w:rFonts w:ascii="Times New Roman" w:hAnsi="Times New Roman" w:cs="Times New Roman"/>
        </w:rPr>
        <w:t>á</w:t>
      </w:r>
      <w:r w:rsidRPr="00C60F17">
        <w:rPr>
          <w:rFonts w:ascii="Times New Roman" w:hAnsi="Times New Roman" w:cs="Times New Roman"/>
        </w:rPr>
        <w:t xml:space="preserve"> </w:t>
      </w:r>
      <w:r w:rsidRPr="00C60F17" w:rsidR="00FC0CBF">
        <w:rPr>
          <w:rFonts w:ascii="Times New Roman" w:hAnsi="Times New Roman" w:cs="Times New Roman"/>
        </w:rPr>
        <w:t xml:space="preserve">zodpovednosť </w:t>
      </w:r>
      <w:r w:rsidRPr="00C60F17">
        <w:rPr>
          <w:rFonts w:ascii="Times New Roman" w:hAnsi="Times New Roman" w:cs="Times New Roman"/>
        </w:rPr>
        <w:t>notára sa neuplatní, ak poškodený účastník zmluvy vedel                      o skutočnosti, ktorá bola príčinou vzniku škody.</w:t>
      </w:r>
      <w:r w:rsidRPr="00C60F17" w:rsidR="008704B7">
        <w:rPr>
          <w:rFonts w:ascii="Times New Roman" w:hAnsi="Times New Roman" w:cs="Times New Roman"/>
        </w:rPr>
        <w:t xml:space="preserve"> </w:t>
      </w:r>
    </w:p>
    <w:p w:rsidR="00557A25" w:rsidRPr="00C60F17" w:rsidP="00557A25">
      <w:pPr>
        <w:spacing w:line="360" w:lineRule="auto"/>
        <w:ind w:firstLine="708"/>
        <w:jc w:val="both"/>
        <w:rPr>
          <w:rFonts w:ascii="Times New Roman" w:hAnsi="Times New Roman" w:cs="Times New Roman"/>
          <w:b/>
        </w:rPr>
      </w:pPr>
      <w:r w:rsidRPr="00C60F17">
        <w:rPr>
          <w:rFonts w:ascii="Times New Roman" w:hAnsi="Times New Roman" w:cs="Times New Roman"/>
          <w:b/>
        </w:rPr>
        <w:t xml:space="preserve">K odseku 6 </w:t>
      </w:r>
    </w:p>
    <w:p w:rsidR="00C54492" w:rsidRPr="00C60F17" w:rsidP="00C54492">
      <w:pPr>
        <w:spacing w:line="360" w:lineRule="auto"/>
        <w:ind w:firstLine="708"/>
        <w:jc w:val="both"/>
        <w:rPr>
          <w:rFonts w:ascii="Times New Roman" w:hAnsi="Times New Roman" w:cs="Times New Roman"/>
        </w:rPr>
      </w:pPr>
      <w:r w:rsidRPr="00C60F17">
        <w:rPr>
          <w:rFonts w:ascii="Times New Roman" w:hAnsi="Times New Roman" w:cs="Times New Roman"/>
        </w:rPr>
        <w:t>Za notára nebude niesť zodpovednosť štát podľa zákona č. 514/2003 Z. z.                     o zodpovednosti za škodu spôsobenú pri výkone verejnej moci a o zmene niektorých zákonov.</w:t>
      </w:r>
    </w:p>
    <w:p w:rsidR="00424809" w:rsidRPr="00C60F17" w:rsidP="00557A25">
      <w:pPr>
        <w:spacing w:line="360" w:lineRule="auto"/>
        <w:ind w:firstLine="708"/>
        <w:jc w:val="both"/>
        <w:rPr>
          <w:rFonts w:ascii="Times New Roman" w:hAnsi="Times New Roman" w:cs="Times New Roman"/>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K bod</w:t>
      </w:r>
      <w:r w:rsidRPr="00C60F17" w:rsidR="005F7BBC">
        <w:rPr>
          <w:rFonts w:ascii="Times New Roman" w:hAnsi="Times New Roman" w:cs="Times New Roman"/>
          <w:b/>
        </w:rPr>
        <w:t>u</w:t>
      </w:r>
      <w:r w:rsidRPr="00C60F17">
        <w:rPr>
          <w:rFonts w:ascii="Times New Roman" w:hAnsi="Times New Roman" w:cs="Times New Roman"/>
          <w:b/>
        </w:rPr>
        <w:t xml:space="preserve"> </w:t>
      </w:r>
      <w:r w:rsidRPr="00C60F17" w:rsidR="005F7BBC">
        <w:rPr>
          <w:rFonts w:ascii="Times New Roman" w:hAnsi="Times New Roman" w:cs="Times New Roman"/>
          <w:b/>
        </w:rPr>
        <w:t>4 (§ 58 ods. 2 písm. c)</w:t>
      </w:r>
      <w:r w:rsidRPr="00C60F17">
        <w:rPr>
          <w:rFonts w:ascii="Times New Roman" w:hAnsi="Times New Roman" w:cs="Times New Roman"/>
          <w:b/>
        </w:rPr>
        <w:t>)</w:t>
      </w:r>
    </w:p>
    <w:p w:rsidR="005D03FC" w:rsidRPr="00C60F17" w:rsidP="005D03FC">
      <w:pPr>
        <w:spacing w:line="360" w:lineRule="auto"/>
        <w:ind w:firstLine="708"/>
        <w:jc w:val="both"/>
        <w:rPr>
          <w:rFonts w:ascii="Times New Roman" w:hAnsi="Times New Roman" w:cs="Times New Roman"/>
        </w:rPr>
      </w:pPr>
      <w:r w:rsidRPr="00C60F17">
        <w:rPr>
          <w:rFonts w:ascii="Times New Roman" w:hAnsi="Times New Roman" w:cs="Times New Roman"/>
        </w:rPr>
        <w:t>Navrhované doplnenie §</w:t>
      </w:r>
      <w:r w:rsidRPr="00C60F17" w:rsidR="00F31278">
        <w:rPr>
          <w:rFonts w:ascii="Times New Roman" w:hAnsi="Times New Roman" w:cs="Times New Roman"/>
        </w:rPr>
        <w:t xml:space="preserve"> </w:t>
      </w:r>
      <w:r w:rsidRPr="00C60F17">
        <w:rPr>
          <w:rFonts w:ascii="Times New Roman" w:hAnsi="Times New Roman" w:cs="Times New Roman"/>
        </w:rPr>
        <w:t>58 ods.</w:t>
      </w:r>
      <w:r w:rsidRPr="00C60F17" w:rsidR="00F31278">
        <w:rPr>
          <w:rFonts w:ascii="Times New Roman" w:hAnsi="Times New Roman" w:cs="Times New Roman"/>
        </w:rPr>
        <w:t xml:space="preserve"> </w:t>
      </w:r>
      <w:r w:rsidRPr="00C60F17">
        <w:rPr>
          <w:rFonts w:ascii="Times New Roman" w:hAnsi="Times New Roman" w:cs="Times New Roman"/>
        </w:rPr>
        <w:t>2 písm.</w:t>
      </w:r>
      <w:r w:rsidRPr="00C60F17" w:rsidR="00F31278">
        <w:rPr>
          <w:rFonts w:ascii="Times New Roman" w:hAnsi="Times New Roman" w:cs="Times New Roman"/>
        </w:rPr>
        <w:t xml:space="preserve"> </w:t>
      </w:r>
      <w:r w:rsidRPr="00C60F17">
        <w:rPr>
          <w:rFonts w:ascii="Times New Roman" w:hAnsi="Times New Roman" w:cs="Times New Roman"/>
        </w:rPr>
        <w:t xml:space="preserve">c) Notárskeho poriadku vychádza </w:t>
      </w:r>
      <w:r w:rsidRPr="00C60F17" w:rsidR="00F441BF">
        <w:rPr>
          <w:rFonts w:ascii="Times New Roman" w:hAnsi="Times New Roman" w:cs="Times New Roman"/>
        </w:rPr>
        <w:t xml:space="preserve">                   z</w:t>
      </w:r>
      <w:r w:rsidRPr="00C60F17">
        <w:rPr>
          <w:rFonts w:ascii="Times New Roman" w:hAnsi="Times New Roman" w:cs="Times New Roman"/>
        </w:rPr>
        <w:t xml:space="preserve"> praktických poznatkov o skutočnosti, že časť notárov v notárskych osvedčovacích doložkách uvádza, že „totožnosť bola zistená zákonným spôsobom“, čo je absolútne nekonkrétna a bezobsažná floskula, ktorá celkom zjavne nezodpovedá požiadavke podľa § 58 ods. 2 písm. c) Notárskeho poriadku, pretože notár vždy de</w:t>
      </w:r>
      <w:r w:rsidRPr="00C60F17" w:rsidR="00F31278">
        <w:rPr>
          <w:rFonts w:ascii="Times New Roman" w:hAnsi="Times New Roman" w:cs="Times New Roman"/>
        </w:rPr>
        <w:t xml:space="preserve"> </w:t>
      </w:r>
      <w:r w:rsidRPr="00C60F17">
        <w:rPr>
          <w:rFonts w:ascii="Times New Roman" w:hAnsi="Times New Roman" w:cs="Times New Roman"/>
        </w:rPr>
        <w:t xml:space="preserve">iure musí zisťovať totožnosť účastníka len zákonným spôsobom (teda notár nikdy nemôže zisťovať totožnosť účastníka nezákonným spôsobom). </w:t>
      </w:r>
    </w:p>
    <w:p w:rsidR="005D03FC" w:rsidRPr="00C60F17" w:rsidP="005D03FC">
      <w:pPr>
        <w:spacing w:line="360" w:lineRule="auto"/>
        <w:ind w:firstLine="708"/>
        <w:jc w:val="both"/>
        <w:rPr>
          <w:rFonts w:ascii="Times New Roman" w:hAnsi="Times New Roman" w:cs="Times New Roman"/>
        </w:rPr>
      </w:pPr>
      <w:r w:rsidRPr="00C60F17">
        <w:rPr>
          <w:rFonts w:ascii="Times New Roman" w:hAnsi="Times New Roman" w:cs="Times New Roman"/>
        </w:rPr>
        <w:t>Navrhované doplnenie § 58 ods.</w:t>
      </w:r>
      <w:r w:rsidRPr="00C60F17" w:rsidR="00F31278">
        <w:rPr>
          <w:rFonts w:ascii="Times New Roman" w:hAnsi="Times New Roman" w:cs="Times New Roman"/>
        </w:rPr>
        <w:t xml:space="preserve"> </w:t>
      </w:r>
      <w:r w:rsidRPr="00C60F17">
        <w:rPr>
          <w:rFonts w:ascii="Times New Roman" w:hAnsi="Times New Roman" w:cs="Times New Roman"/>
        </w:rPr>
        <w:t>2 písm.</w:t>
      </w:r>
      <w:r w:rsidRPr="00C60F17" w:rsidR="00F31278">
        <w:rPr>
          <w:rFonts w:ascii="Times New Roman" w:hAnsi="Times New Roman" w:cs="Times New Roman"/>
        </w:rPr>
        <w:t xml:space="preserve"> </w:t>
      </w:r>
      <w:r w:rsidRPr="00C60F17">
        <w:rPr>
          <w:rFonts w:ascii="Times New Roman" w:hAnsi="Times New Roman" w:cs="Times New Roman"/>
        </w:rPr>
        <w:t>c) Notárskeho poriadku sa inšpirovalo ustanovením §</w:t>
      </w:r>
      <w:r w:rsidRPr="00C60F17" w:rsidR="00F31278">
        <w:rPr>
          <w:rFonts w:ascii="Times New Roman" w:hAnsi="Times New Roman" w:cs="Times New Roman"/>
        </w:rPr>
        <w:t xml:space="preserve"> </w:t>
      </w:r>
      <w:r w:rsidRPr="00C60F17">
        <w:rPr>
          <w:rFonts w:ascii="Times New Roman" w:hAnsi="Times New Roman" w:cs="Times New Roman"/>
        </w:rPr>
        <w:t>7 ods.</w:t>
      </w:r>
      <w:r w:rsidRPr="00C60F17" w:rsidR="00F31278">
        <w:rPr>
          <w:rFonts w:ascii="Times New Roman" w:hAnsi="Times New Roman" w:cs="Times New Roman"/>
        </w:rPr>
        <w:t xml:space="preserve"> </w:t>
      </w:r>
      <w:r w:rsidRPr="00C60F17">
        <w:rPr>
          <w:rFonts w:ascii="Times New Roman" w:hAnsi="Times New Roman" w:cs="Times New Roman"/>
        </w:rPr>
        <w:t>3 písm.</w:t>
      </w:r>
      <w:r w:rsidRPr="00C60F17" w:rsidR="00F31278">
        <w:rPr>
          <w:rFonts w:ascii="Times New Roman" w:hAnsi="Times New Roman" w:cs="Times New Roman"/>
        </w:rPr>
        <w:t xml:space="preserve"> </w:t>
      </w:r>
      <w:r w:rsidRPr="00C60F17">
        <w:rPr>
          <w:rFonts w:ascii="Times New Roman" w:hAnsi="Times New Roman" w:cs="Times New Roman"/>
        </w:rPr>
        <w:t xml:space="preserve">f) zákona č. 599/2001 Z. z. o osvedčovaní listín a podpisov na listinách obvodnými úradmi a obcami. </w:t>
      </w:r>
    </w:p>
    <w:p w:rsidR="005D03FC" w:rsidRPr="00C60F17" w:rsidP="005D03FC">
      <w:pPr>
        <w:spacing w:line="360" w:lineRule="auto"/>
        <w:ind w:firstLine="708"/>
        <w:jc w:val="both"/>
        <w:rPr>
          <w:rFonts w:ascii="Times New Roman" w:hAnsi="Times New Roman" w:cs="Times New Roman"/>
        </w:rPr>
      </w:pPr>
      <w:r w:rsidRPr="00C60F17">
        <w:rPr>
          <w:rFonts w:ascii="Times New Roman" w:hAnsi="Times New Roman" w:cs="Times New Roman"/>
        </w:rPr>
        <w:t>Pritom navrhované doplnenie § 58 ods.</w:t>
      </w:r>
      <w:r w:rsidRPr="00C60F17" w:rsidR="00F31278">
        <w:rPr>
          <w:rFonts w:ascii="Times New Roman" w:hAnsi="Times New Roman" w:cs="Times New Roman"/>
        </w:rPr>
        <w:t xml:space="preserve"> </w:t>
      </w:r>
      <w:r w:rsidRPr="00C60F17">
        <w:rPr>
          <w:rFonts w:ascii="Times New Roman" w:hAnsi="Times New Roman" w:cs="Times New Roman"/>
        </w:rPr>
        <w:t>2 písm.</w:t>
      </w:r>
      <w:r w:rsidRPr="00C60F17" w:rsidR="00F31278">
        <w:rPr>
          <w:rFonts w:ascii="Times New Roman" w:hAnsi="Times New Roman" w:cs="Times New Roman"/>
        </w:rPr>
        <w:t xml:space="preserve"> </w:t>
      </w:r>
      <w:r w:rsidRPr="00C60F17">
        <w:rPr>
          <w:rFonts w:ascii="Times New Roman" w:hAnsi="Times New Roman" w:cs="Times New Roman"/>
        </w:rPr>
        <w:t xml:space="preserve">c) Notárskeho poriadku plne rešpektuje vecné zameranie predloženého návrhu zákona, podľa ktorého sa popri inom má taktiež zvýšiť zodpovednosť a transparentnosť pri výkone notárskej činnosti súvisiacej so zmluvami (vrátane osvedčovania podpisov na zmluvách a iných listinách). </w:t>
      </w:r>
    </w:p>
    <w:p w:rsidR="005F7BBC" w:rsidRPr="00C60F17" w:rsidP="005D03FC">
      <w:pPr>
        <w:spacing w:line="360" w:lineRule="auto"/>
        <w:ind w:firstLine="708"/>
        <w:jc w:val="both"/>
        <w:rPr>
          <w:rFonts w:ascii="Times New Roman" w:hAnsi="Times New Roman" w:cs="Times New Roman"/>
        </w:rPr>
      </w:pPr>
    </w:p>
    <w:p w:rsidR="005F7BBC" w:rsidRPr="00C60F17" w:rsidP="005F7BBC">
      <w:pPr>
        <w:spacing w:line="360" w:lineRule="auto"/>
        <w:jc w:val="both"/>
        <w:rPr>
          <w:rFonts w:ascii="Times New Roman" w:hAnsi="Times New Roman" w:cs="Times New Roman"/>
          <w:b/>
        </w:rPr>
      </w:pPr>
      <w:r w:rsidRPr="00C60F17">
        <w:rPr>
          <w:rFonts w:ascii="Times New Roman" w:hAnsi="Times New Roman" w:cs="Times New Roman"/>
          <w:b/>
        </w:rPr>
        <w:t>K bodu 5 (§ 73k ods. 1)</w:t>
      </w:r>
    </w:p>
    <w:p w:rsidR="005F7BBC" w:rsidRPr="00C60F17" w:rsidP="005F7BBC">
      <w:pPr>
        <w:spacing w:line="360" w:lineRule="auto"/>
        <w:ind w:firstLine="708"/>
        <w:jc w:val="both"/>
        <w:rPr>
          <w:rFonts w:ascii="Times New Roman" w:hAnsi="Times New Roman" w:cs="Times New Roman"/>
        </w:rPr>
      </w:pPr>
      <w:r w:rsidRPr="00C60F17">
        <w:rPr>
          <w:rFonts w:ascii="Times New Roman" w:hAnsi="Times New Roman" w:cs="Times New Roman"/>
        </w:rPr>
        <w:t>Navrhovaná právna úprava súvisí s</w:t>
      </w:r>
      <w:r w:rsidRPr="00C60F17" w:rsidR="00BF4BBD">
        <w:rPr>
          <w:rFonts w:ascii="Times New Roman" w:hAnsi="Times New Roman" w:cs="Times New Roman"/>
        </w:rPr>
        <w:t xml:space="preserve"> </w:t>
      </w:r>
      <w:r w:rsidRPr="00C60F17">
        <w:rPr>
          <w:rFonts w:ascii="Times New Roman" w:hAnsi="Times New Roman" w:cs="Times New Roman"/>
        </w:rPr>
        <w:t>ukladaním rozsudkov o zbavení spôsobilosti na právne úkony a obmedzení spôsobilosti na právne úkony v Notárskom centrálnom registri podľa § 189a ods. 2 OSP de lege ferenda.</w:t>
      </w:r>
    </w:p>
    <w:p w:rsidR="005F7BBC" w:rsidRPr="00C60F17" w:rsidP="005F7BBC">
      <w:pPr>
        <w:spacing w:line="360" w:lineRule="auto"/>
        <w:jc w:val="both"/>
        <w:rPr>
          <w:rFonts w:ascii="Times New Roman" w:hAnsi="Times New Roman" w:cs="Times New Roman"/>
          <w:b/>
        </w:rPr>
      </w:pPr>
    </w:p>
    <w:p w:rsidR="00557A25" w:rsidRPr="00C60F17" w:rsidP="00557A25">
      <w:pPr>
        <w:spacing w:line="360" w:lineRule="auto"/>
        <w:jc w:val="both"/>
        <w:outlineLvl w:val="0"/>
        <w:rPr>
          <w:rFonts w:ascii="Times New Roman" w:hAnsi="Times New Roman" w:cs="Times New Roman"/>
          <w:b/>
        </w:rPr>
      </w:pPr>
      <w:r w:rsidRPr="00C60F17">
        <w:rPr>
          <w:rFonts w:ascii="Times New Roman" w:hAnsi="Times New Roman" w:cs="Times New Roman"/>
          <w:b/>
        </w:rPr>
        <w:t xml:space="preserve">K bodu </w:t>
      </w:r>
      <w:r w:rsidRPr="00C60F17" w:rsidR="005F7BBC">
        <w:rPr>
          <w:rFonts w:ascii="Times New Roman" w:hAnsi="Times New Roman" w:cs="Times New Roman"/>
          <w:b/>
        </w:rPr>
        <w:t>6</w:t>
      </w:r>
      <w:r w:rsidRPr="00C60F17">
        <w:rPr>
          <w:rFonts w:ascii="Times New Roman" w:hAnsi="Times New Roman" w:cs="Times New Roman"/>
          <w:b/>
        </w:rPr>
        <w:t xml:space="preserve"> (§ 100c)</w:t>
      </w:r>
    </w:p>
    <w:p w:rsidR="00557A25" w:rsidRPr="00C60F17" w:rsidP="00557A25">
      <w:pPr>
        <w:spacing w:line="360" w:lineRule="auto"/>
        <w:ind w:firstLine="708"/>
        <w:jc w:val="both"/>
        <w:outlineLvl w:val="0"/>
        <w:rPr>
          <w:rFonts w:ascii="Times New Roman" w:hAnsi="Times New Roman" w:cs="Times New Roman"/>
        </w:rPr>
      </w:pPr>
      <w:r w:rsidRPr="00C60F17">
        <w:rPr>
          <w:rFonts w:ascii="Times New Roman" w:hAnsi="Times New Roman" w:cs="Times New Roman"/>
        </w:rPr>
        <w:t>Intertemporálne ustanovenie sa vyrovnáva s režimom pôsobenia novej a skoršej právnej úpravy, pričom na zmluvné vzťahy týkajúce sa prevodov nehnuteľnost</w:t>
      </w:r>
      <w:r w:rsidRPr="00C60F17" w:rsidR="00FB530B">
        <w:rPr>
          <w:rFonts w:ascii="Times New Roman" w:hAnsi="Times New Roman" w:cs="Times New Roman"/>
        </w:rPr>
        <w:t>í</w:t>
      </w:r>
      <w:r w:rsidRPr="00C60F17">
        <w:rPr>
          <w:rFonts w:ascii="Times New Roman" w:hAnsi="Times New Roman" w:cs="Times New Roman"/>
        </w:rPr>
        <w:t>, ktoré boli  uzavreté do 3</w:t>
      </w:r>
      <w:r w:rsidRPr="00C60F17" w:rsidR="001A22BE">
        <w:rPr>
          <w:rFonts w:ascii="Times New Roman" w:hAnsi="Times New Roman" w:cs="Times New Roman"/>
        </w:rPr>
        <w:t>0</w:t>
      </w:r>
      <w:r w:rsidRPr="00C60F17">
        <w:rPr>
          <w:rFonts w:ascii="Times New Roman" w:hAnsi="Times New Roman" w:cs="Times New Roman"/>
        </w:rPr>
        <w:t xml:space="preserve">. </w:t>
      </w:r>
      <w:r w:rsidRPr="00C60F17" w:rsidR="001A22BE">
        <w:rPr>
          <w:rFonts w:ascii="Times New Roman" w:hAnsi="Times New Roman" w:cs="Times New Roman"/>
        </w:rPr>
        <w:t>septembra</w:t>
      </w:r>
      <w:r w:rsidRPr="00C60F17">
        <w:rPr>
          <w:rFonts w:ascii="Times New Roman" w:hAnsi="Times New Roman" w:cs="Times New Roman"/>
        </w:rPr>
        <w:t xml:space="preserve"> 2008</w:t>
      </w:r>
      <w:r w:rsidRPr="00C60F17" w:rsidR="00FB530B">
        <w:rPr>
          <w:rFonts w:ascii="Times New Roman" w:hAnsi="Times New Roman" w:cs="Times New Roman"/>
        </w:rPr>
        <w:t>,</w:t>
      </w:r>
      <w:r w:rsidRPr="00C60F17">
        <w:rPr>
          <w:rFonts w:ascii="Times New Roman" w:hAnsi="Times New Roman" w:cs="Times New Roman"/>
        </w:rPr>
        <w:t xml:space="preserve"> sa použije právna úprava</w:t>
      </w:r>
      <w:r w:rsidRPr="00C60F17" w:rsidR="00FA0BB9">
        <w:rPr>
          <w:rFonts w:ascii="Times New Roman" w:hAnsi="Times New Roman" w:cs="Times New Roman"/>
        </w:rPr>
        <w:t xml:space="preserve"> </w:t>
      </w:r>
      <w:r w:rsidRPr="00C60F17" w:rsidR="00C828EF">
        <w:rPr>
          <w:rFonts w:ascii="Times New Roman" w:hAnsi="Times New Roman" w:cs="Times New Roman"/>
        </w:rPr>
        <w:t>účinná</w:t>
      </w:r>
      <w:r w:rsidRPr="00C60F17" w:rsidR="00FA0BB9">
        <w:rPr>
          <w:rFonts w:ascii="Times New Roman" w:hAnsi="Times New Roman" w:cs="Times New Roman"/>
        </w:rPr>
        <w:t xml:space="preserve"> do 3</w:t>
      </w:r>
      <w:r w:rsidRPr="00C60F17" w:rsidR="001A22BE">
        <w:rPr>
          <w:rFonts w:ascii="Times New Roman" w:hAnsi="Times New Roman" w:cs="Times New Roman"/>
        </w:rPr>
        <w:t>0</w:t>
      </w:r>
      <w:r w:rsidRPr="00C60F17" w:rsidR="00FA0BB9">
        <w:rPr>
          <w:rFonts w:ascii="Times New Roman" w:hAnsi="Times New Roman" w:cs="Times New Roman"/>
        </w:rPr>
        <w:t xml:space="preserve">. </w:t>
      </w:r>
      <w:r w:rsidRPr="00C60F17" w:rsidR="001A22BE">
        <w:rPr>
          <w:rFonts w:ascii="Times New Roman" w:hAnsi="Times New Roman" w:cs="Times New Roman"/>
        </w:rPr>
        <w:t>septembra</w:t>
      </w:r>
      <w:r w:rsidRPr="00C60F17" w:rsidR="00FA0BB9">
        <w:rPr>
          <w:rFonts w:ascii="Times New Roman" w:hAnsi="Times New Roman" w:cs="Times New Roman"/>
        </w:rPr>
        <w:t xml:space="preserve"> 2008</w:t>
      </w:r>
      <w:r w:rsidRPr="00C60F17">
        <w:rPr>
          <w:rFonts w:ascii="Times New Roman" w:hAnsi="Times New Roman" w:cs="Times New Roman"/>
        </w:rPr>
        <w:t>.</w:t>
      </w:r>
    </w:p>
    <w:p w:rsidR="005D03FC" w:rsidRPr="00C60F17" w:rsidP="00557A25">
      <w:pPr>
        <w:spacing w:line="360" w:lineRule="auto"/>
        <w:jc w:val="both"/>
        <w:rPr>
          <w:rFonts w:ascii="Times New Roman" w:hAnsi="Times New Roman" w:cs="Times New Roman"/>
          <w:b/>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K článku I</w:t>
      </w:r>
      <w:r w:rsidRPr="00C60F17" w:rsidR="00021F5C">
        <w:rPr>
          <w:rFonts w:ascii="Times New Roman" w:hAnsi="Times New Roman" w:cs="Times New Roman"/>
          <w:b/>
        </w:rPr>
        <w:t>II</w:t>
      </w:r>
      <w:r w:rsidRPr="00C60F17">
        <w:rPr>
          <w:rFonts w:ascii="Times New Roman" w:hAnsi="Times New Roman" w:cs="Times New Roman"/>
          <w:b/>
        </w:rPr>
        <w:t xml:space="preserve"> (Zákon o advokácii)</w:t>
      </w:r>
    </w:p>
    <w:p w:rsidR="00557A25" w:rsidRPr="00C60F17" w:rsidP="00557A25">
      <w:pPr>
        <w:spacing w:line="360" w:lineRule="auto"/>
        <w:jc w:val="both"/>
        <w:rPr>
          <w:rFonts w:ascii="Times New Roman" w:hAnsi="Times New Roman" w:cs="Times New Roman"/>
          <w:b/>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K bodu 1 (§ 1a)</w:t>
      </w:r>
    </w:p>
    <w:p w:rsidR="00FB530B" w:rsidRPr="00C60F17" w:rsidP="00FB530B">
      <w:pPr>
        <w:spacing w:line="360" w:lineRule="auto"/>
        <w:ind w:firstLine="708"/>
        <w:jc w:val="both"/>
        <w:rPr>
          <w:rFonts w:ascii="Times New Roman" w:hAnsi="Times New Roman" w:cs="Times New Roman"/>
          <w:b/>
        </w:rPr>
      </w:pPr>
      <w:r w:rsidRPr="00C60F17">
        <w:rPr>
          <w:rFonts w:ascii="Times New Roman" w:hAnsi="Times New Roman" w:cs="Times New Roman"/>
          <w:b/>
        </w:rPr>
        <w:t>K odseku 1 až 4</w:t>
      </w:r>
    </w:p>
    <w:p w:rsidR="00557A25" w:rsidRPr="00C60F17" w:rsidP="00557A25">
      <w:pPr>
        <w:spacing w:line="360" w:lineRule="auto"/>
        <w:jc w:val="both"/>
        <w:rPr>
          <w:rFonts w:ascii="Times New Roman" w:hAnsi="Times New Roman" w:cs="Times New Roman"/>
        </w:rPr>
      </w:pPr>
      <w:r w:rsidRPr="00C60F17">
        <w:rPr>
          <w:rFonts w:ascii="Times New Roman" w:hAnsi="Times New Roman" w:cs="Times New Roman"/>
          <w:b/>
        </w:rPr>
        <w:tab/>
      </w:r>
      <w:r w:rsidRPr="00C60F17">
        <w:rPr>
          <w:rFonts w:ascii="Times New Roman" w:hAnsi="Times New Roman" w:cs="Times New Roman"/>
        </w:rPr>
        <w:t xml:space="preserve">Navrhovaná právna úprava súvisí s oprávnením advokáta autorizovať zmluvy </w:t>
      </w:r>
      <w:r w:rsidRPr="00C60F17" w:rsidR="005D03FC">
        <w:rPr>
          <w:rFonts w:ascii="Times New Roman" w:hAnsi="Times New Roman" w:cs="Times New Roman"/>
        </w:rPr>
        <w:t xml:space="preserve">                </w:t>
      </w:r>
      <w:r w:rsidRPr="00C60F17">
        <w:rPr>
          <w:rFonts w:ascii="Times New Roman" w:hAnsi="Times New Roman" w:cs="Times New Roman"/>
        </w:rPr>
        <w:t>o</w:t>
      </w:r>
      <w:r w:rsidRPr="00C60F17" w:rsidR="00BF4BBD">
        <w:rPr>
          <w:rFonts w:ascii="Times New Roman" w:hAnsi="Times New Roman" w:cs="Times New Roman"/>
        </w:rPr>
        <w:t xml:space="preserve"> </w:t>
      </w:r>
      <w:r w:rsidRPr="00C60F17">
        <w:rPr>
          <w:rFonts w:ascii="Times New Roman" w:hAnsi="Times New Roman" w:cs="Times New Roman"/>
        </w:rPr>
        <w:t>prevode nehnuteľností (viď tiež dôvodová správa k Článku I bod 1). Bez ohľadu na to, ktorá strana zmluvy o prevode nehnuteľnosti (prevodca, nadobúdateľ) uzavrie zmluvu o právnej pomoci s advokátom, bude mať advokát oprávnenie autorizovať zmluvu o prevode nehnuteľnosti. Advokát bude zmluvu o prevode nehnuteľnosti autorizovať svojím podpisom   a pečiatkou. Tým zároveň nadobudne písomná zmluva o</w:t>
      </w:r>
      <w:r w:rsidRPr="00C60F17" w:rsidR="00730070">
        <w:rPr>
          <w:rFonts w:ascii="Times New Roman" w:hAnsi="Times New Roman" w:cs="Times New Roman"/>
        </w:rPr>
        <w:t xml:space="preserve"> </w:t>
      </w:r>
      <w:r w:rsidRPr="00C60F17">
        <w:rPr>
          <w:rFonts w:ascii="Times New Roman" w:hAnsi="Times New Roman" w:cs="Times New Roman"/>
        </w:rPr>
        <w:t>prevode nehnuteľnosti formu, ktorú inter alia zákon vyžaduje pre jej platnosť. Podstatou autorizácie bude posúdenie</w:t>
      </w:r>
      <w:r w:rsidRPr="00C60F17" w:rsidR="00730070">
        <w:rPr>
          <w:rFonts w:ascii="Times New Roman" w:hAnsi="Times New Roman" w:cs="Times New Roman"/>
        </w:rPr>
        <w:t>, či</w:t>
      </w:r>
      <w:r w:rsidRPr="00C60F17">
        <w:rPr>
          <w:rFonts w:ascii="Times New Roman" w:hAnsi="Times New Roman" w:cs="Times New Roman"/>
        </w:rPr>
        <w:t xml:space="preserve"> zmluv</w:t>
      </w:r>
      <w:r w:rsidRPr="00C60F17" w:rsidR="00730070">
        <w:rPr>
          <w:rFonts w:ascii="Times New Roman" w:hAnsi="Times New Roman" w:cs="Times New Roman"/>
        </w:rPr>
        <w:t>a</w:t>
      </w:r>
      <w:r w:rsidRPr="00C60F17">
        <w:rPr>
          <w:rFonts w:ascii="Times New Roman" w:hAnsi="Times New Roman" w:cs="Times New Roman"/>
        </w:rPr>
        <w:t xml:space="preserve">         o</w:t>
      </w:r>
      <w:r w:rsidRPr="00C60F17" w:rsidR="00730070">
        <w:rPr>
          <w:rFonts w:ascii="Times New Roman" w:hAnsi="Times New Roman" w:cs="Times New Roman"/>
        </w:rPr>
        <w:t xml:space="preserve"> </w:t>
      </w:r>
      <w:r w:rsidRPr="00C60F17">
        <w:rPr>
          <w:rFonts w:ascii="Times New Roman" w:hAnsi="Times New Roman" w:cs="Times New Roman"/>
        </w:rPr>
        <w:t xml:space="preserve">prevode nehnuteľností </w:t>
      </w:r>
      <w:r w:rsidRPr="00C60F17" w:rsidR="00730070">
        <w:rPr>
          <w:rFonts w:ascii="Times New Roman" w:hAnsi="Times New Roman" w:cs="Times New Roman"/>
        </w:rPr>
        <w:t>neodporuje zákonu alebo ho neobchádza a či sa nepriečil dobrým mravom</w:t>
      </w:r>
      <w:r w:rsidRPr="00C60F17">
        <w:rPr>
          <w:rFonts w:ascii="Times New Roman" w:hAnsi="Times New Roman" w:cs="Times New Roman"/>
        </w:rPr>
        <w:t>.</w:t>
      </w:r>
    </w:p>
    <w:p w:rsidR="00FB530B" w:rsidRPr="00C60F17" w:rsidP="00FB530B">
      <w:pPr>
        <w:spacing w:line="360" w:lineRule="auto"/>
        <w:ind w:firstLine="708"/>
        <w:jc w:val="both"/>
        <w:rPr>
          <w:rFonts w:ascii="Times New Roman" w:hAnsi="Times New Roman" w:cs="Times New Roman"/>
          <w:b/>
        </w:rPr>
      </w:pPr>
      <w:r w:rsidRPr="00C60F17">
        <w:rPr>
          <w:rFonts w:ascii="Times New Roman" w:hAnsi="Times New Roman" w:cs="Times New Roman"/>
          <w:b/>
        </w:rPr>
        <w:t xml:space="preserve">K odseku 5 </w:t>
      </w:r>
    </w:p>
    <w:p w:rsidR="00FB530B" w:rsidRPr="00C60F17" w:rsidP="00FB530B">
      <w:pPr>
        <w:spacing w:line="360" w:lineRule="auto"/>
        <w:ind w:firstLine="708"/>
        <w:jc w:val="both"/>
        <w:rPr>
          <w:rFonts w:ascii="Times New Roman" w:hAnsi="Times New Roman" w:cs="Times New Roman"/>
        </w:rPr>
      </w:pPr>
      <w:r w:rsidRPr="00C60F17">
        <w:rPr>
          <w:rFonts w:ascii="Times New Roman" w:hAnsi="Times New Roman" w:cs="Times New Roman"/>
        </w:rPr>
        <w:t>Advokát bude povinný oznámiť účastníkovi zmluvy o prevode nehnuteľnosti platobné podmienky, ktoré sú dohodnuté v zmluve. Ide o prevenčné ustanovenie. Aplikačná prax potvrdzuje, že priemerný spotrebiteľ práva nie vždy dobre veciam rozumie a vždy je lepšie škodovým udalostiam predchádzať, ako ich následne riešiť. Od advokáta sa výslovne žiada, aby účastníkov zmluvy oboznámil s platobnými podmienkami. Táto informácia bude najdôležitejšia v prípade, ak kúpna cena už bola vyplatená pred podpisom kúpnej zmluvy. Najmä u starších osôb boli v aplikačnej praxi zaznamenané nesprávne predstavy o</w:t>
      </w:r>
      <w:r w:rsidRPr="00C60F17" w:rsidR="00483F35">
        <w:rPr>
          <w:rFonts w:ascii="Times New Roman" w:hAnsi="Times New Roman" w:cs="Times New Roman"/>
        </w:rPr>
        <w:t xml:space="preserve"> </w:t>
      </w:r>
      <w:r w:rsidRPr="00C60F17">
        <w:rPr>
          <w:rFonts w:ascii="Times New Roman" w:hAnsi="Times New Roman" w:cs="Times New Roman"/>
        </w:rPr>
        <w:t>plnení povinnosti zaplatiť kúpnu cenu. Zákon nemôže byť natoľko kazuistický, aby postihol všetky rozmanitosti života a necháva sa na aplikačnú prax, ako sa v konkrétnych situáciách advokát vysporiada s touto zákonnou povinnosťou.</w:t>
      </w:r>
    </w:p>
    <w:p w:rsidR="00730070" w:rsidRPr="00C60F17" w:rsidP="00730070">
      <w:pPr>
        <w:spacing w:line="360" w:lineRule="auto"/>
        <w:ind w:firstLine="708"/>
        <w:jc w:val="both"/>
        <w:rPr>
          <w:rFonts w:ascii="Times New Roman" w:hAnsi="Times New Roman" w:cs="Times New Roman"/>
        </w:rPr>
      </w:pPr>
      <w:r w:rsidRPr="00C60F17" w:rsidR="00FB530B">
        <w:rPr>
          <w:rFonts w:ascii="Times New Roman" w:hAnsi="Times New Roman" w:cs="Times New Roman"/>
        </w:rPr>
        <w:t>Nepochybne významnou informáciou, ktorú advokát povinne účastníkom zmluvy uvedie, bude aj údaj o poistnom krytí a poisťovni. Advokát bude povinný oznámiť účastníkovi zmluvy o prevode nehnuteľnosti výšku poistného krytia a</w:t>
      </w:r>
      <w:r w:rsidRPr="00C60F17" w:rsidR="00483F35">
        <w:rPr>
          <w:rFonts w:ascii="Times New Roman" w:hAnsi="Times New Roman" w:cs="Times New Roman"/>
        </w:rPr>
        <w:t> </w:t>
      </w:r>
      <w:r w:rsidRPr="00C60F17" w:rsidR="00FB530B">
        <w:rPr>
          <w:rFonts w:ascii="Times New Roman" w:hAnsi="Times New Roman" w:cs="Times New Roman"/>
        </w:rPr>
        <w:t>poisťovňu</w:t>
      </w:r>
      <w:r w:rsidRPr="00C60F17" w:rsidR="00483F35">
        <w:rPr>
          <w:rFonts w:ascii="Times New Roman" w:hAnsi="Times New Roman" w:cs="Times New Roman"/>
        </w:rPr>
        <w:t>,</w:t>
      </w:r>
      <w:r w:rsidRPr="00C60F17" w:rsidR="00FB530B">
        <w:rPr>
          <w:rFonts w:ascii="Times New Roman" w:hAnsi="Times New Roman" w:cs="Times New Roman"/>
        </w:rPr>
        <w:t xml:space="preserve"> v ktorej je poistený pre prípad škody v súvislosti s autorizáciou zmluvy o prevode nehnuteľností. </w:t>
      </w:r>
      <w:r w:rsidRPr="00C60F17">
        <w:rPr>
          <w:rFonts w:ascii="Times New Roman" w:hAnsi="Times New Roman" w:cs="Times New Roman"/>
        </w:rPr>
        <w:t xml:space="preserve">Tieto informácie môžu byť pre účastníka zmluvy dôležité pre výber advokáta. </w:t>
      </w:r>
    </w:p>
    <w:p w:rsidR="00FB530B" w:rsidRPr="00C60F17" w:rsidP="00FB530B">
      <w:pPr>
        <w:spacing w:line="360" w:lineRule="auto"/>
        <w:ind w:firstLine="708"/>
        <w:jc w:val="both"/>
        <w:rPr>
          <w:rFonts w:ascii="Times New Roman" w:hAnsi="Times New Roman" w:cs="Times New Roman"/>
          <w:b/>
        </w:rPr>
      </w:pPr>
      <w:r w:rsidRPr="00C60F17">
        <w:rPr>
          <w:rFonts w:ascii="Times New Roman" w:hAnsi="Times New Roman" w:cs="Times New Roman"/>
          <w:b/>
        </w:rPr>
        <w:t xml:space="preserve">K odseku 6 </w:t>
      </w:r>
    </w:p>
    <w:p w:rsidR="00FB530B" w:rsidRPr="00C60F17" w:rsidP="00FB530B">
      <w:pPr>
        <w:spacing w:line="360" w:lineRule="auto"/>
        <w:ind w:firstLine="708"/>
        <w:jc w:val="both"/>
        <w:rPr>
          <w:rFonts w:ascii="Times New Roman" w:hAnsi="Times New Roman" w:cs="Times New Roman"/>
          <w:i/>
        </w:rPr>
      </w:pPr>
      <w:r w:rsidRPr="00C60F17">
        <w:rPr>
          <w:rFonts w:ascii="Times New Roman" w:hAnsi="Times New Roman" w:cs="Times New Roman"/>
        </w:rPr>
        <w:t>Ak by advokátovi bola odmietnutá súčinnosť zo strany budúcich účastníkov zmluvy, môže vyhotovenie zmluvy odmietnuť. Nemusí ísť pritom o obavu, že by sa išlo o akékoľvek bezdôvodné odmietnutie. Toto je riešené v ustanovení § 20 ods. 3 zákona o</w:t>
      </w:r>
      <w:r w:rsidRPr="00C60F17" w:rsidR="00730070">
        <w:rPr>
          <w:rFonts w:ascii="Times New Roman" w:hAnsi="Times New Roman" w:cs="Times New Roman"/>
        </w:rPr>
        <w:t xml:space="preserve"> </w:t>
      </w:r>
      <w:r w:rsidRPr="00C60F17">
        <w:rPr>
          <w:rFonts w:ascii="Times New Roman" w:hAnsi="Times New Roman" w:cs="Times New Roman"/>
        </w:rPr>
        <w:t xml:space="preserve">advokácii: </w:t>
      </w:r>
      <w:r w:rsidRPr="00C60F17" w:rsidR="003344F5">
        <w:rPr>
          <w:rFonts w:ascii="Times New Roman" w:hAnsi="Times New Roman" w:cs="Times New Roman"/>
          <w:i/>
        </w:rPr>
        <w:t>“A</w:t>
      </w:r>
      <w:r w:rsidRPr="00C60F17">
        <w:rPr>
          <w:rFonts w:ascii="Times New Roman" w:hAnsi="Times New Roman" w:cs="Times New Roman"/>
          <w:i/>
        </w:rPr>
        <w:t>k sa niekto nemôže poskytnutia právnych služieb podľa tohto zákona domôcť, je oprávnený požiadať komoru, aby mu ponúkla vhodného advokáta.</w:t>
      </w:r>
      <w:r w:rsidRPr="00C60F17" w:rsidR="00730070">
        <w:rPr>
          <w:rFonts w:ascii="Times New Roman" w:hAnsi="Times New Roman" w:cs="Times New Roman"/>
          <w:i/>
        </w:rPr>
        <w:t>“</w:t>
      </w:r>
      <w:r w:rsidRPr="00C60F17">
        <w:rPr>
          <w:rFonts w:ascii="Times New Roman" w:hAnsi="Times New Roman" w:cs="Times New Roman"/>
          <w:i/>
        </w:rPr>
        <w:t>.</w:t>
      </w:r>
    </w:p>
    <w:p w:rsidR="00FA0BB9" w:rsidRPr="00C60F17" w:rsidP="00FA0BB9">
      <w:pPr>
        <w:spacing w:line="360" w:lineRule="auto"/>
        <w:ind w:firstLine="708"/>
        <w:jc w:val="both"/>
        <w:rPr>
          <w:rFonts w:ascii="Times New Roman" w:hAnsi="Times New Roman" w:cs="Times New Roman"/>
          <w:b/>
        </w:rPr>
      </w:pPr>
      <w:r w:rsidRPr="00C60F17">
        <w:rPr>
          <w:rFonts w:ascii="Times New Roman" w:hAnsi="Times New Roman" w:cs="Times New Roman"/>
          <w:b/>
        </w:rPr>
        <w:t xml:space="preserve">K odseku 7 </w:t>
      </w:r>
    </w:p>
    <w:p w:rsidR="00E14C5C" w:rsidRPr="00C60F17" w:rsidP="00E14C5C">
      <w:pPr>
        <w:spacing w:line="360" w:lineRule="auto"/>
        <w:ind w:firstLine="708"/>
        <w:jc w:val="both"/>
        <w:rPr>
          <w:rFonts w:ascii="Times New Roman" w:hAnsi="Times New Roman" w:cs="Times New Roman"/>
          <w:b/>
        </w:rPr>
      </w:pPr>
      <w:r w:rsidRPr="00C60F17" w:rsidR="00FA0BB9">
        <w:rPr>
          <w:rFonts w:ascii="Times New Roman" w:hAnsi="Times New Roman" w:cs="Times New Roman"/>
        </w:rPr>
        <w:t xml:space="preserve">Ide o zavedenie obligatórnej povinnosti advokáta oznámiť pred autorizáciou zmluvy    o prevode nehnuteľnosti prevod príslušnej správe katastra. </w:t>
      </w:r>
      <w:r w:rsidRPr="00C60F17">
        <w:rPr>
          <w:rFonts w:ascii="Times New Roman" w:hAnsi="Times New Roman" w:cs="Times New Roman"/>
        </w:rPr>
        <w:t xml:space="preserve">Ak napriek poznámke </w:t>
      </w:r>
      <w:r w:rsidRPr="00C60F17" w:rsidR="00483F35">
        <w:rPr>
          <w:rFonts w:ascii="Times New Roman" w:hAnsi="Times New Roman" w:cs="Times New Roman"/>
        </w:rPr>
        <w:t xml:space="preserve">                   </w:t>
      </w:r>
      <w:r w:rsidRPr="00C60F17">
        <w:rPr>
          <w:rFonts w:ascii="Times New Roman" w:hAnsi="Times New Roman" w:cs="Times New Roman"/>
        </w:rPr>
        <w:t>o</w:t>
      </w:r>
      <w:r w:rsidRPr="00C60F17" w:rsidR="00483F35">
        <w:rPr>
          <w:rFonts w:ascii="Times New Roman" w:hAnsi="Times New Roman" w:cs="Times New Roman"/>
        </w:rPr>
        <w:t xml:space="preserve"> </w:t>
      </w:r>
      <w:r w:rsidRPr="00C60F17">
        <w:rPr>
          <w:rFonts w:ascii="Times New Roman" w:hAnsi="Times New Roman" w:cs="Times New Roman"/>
        </w:rPr>
        <w:t>vyhotovovaní notárskej zápisnice o zmluve o prevode nehnuteľnosti v</w:t>
      </w:r>
      <w:r w:rsidRPr="00C60F17" w:rsidR="00483F35">
        <w:rPr>
          <w:rFonts w:ascii="Times New Roman" w:hAnsi="Times New Roman" w:cs="Times New Roman"/>
        </w:rPr>
        <w:t xml:space="preserve"> </w:t>
      </w:r>
      <w:r w:rsidRPr="00C60F17">
        <w:rPr>
          <w:rFonts w:ascii="Times New Roman" w:hAnsi="Times New Roman" w:cs="Times New Roman"/>
        </w:rPr>
        <w:t>katastri na príslušnom liste vlastníctva určitým notárom/advokátom autorizuje zmluvu iný advokát, prichádza do úvahy navrhovaná zodpovednosť za prípadný vznik škody. Poznámka musí byť pre neho dostatočným upozornením, že na inom mieste sa pripravuje notárska zápisnica           o prevode tej istej nehnuteľnosti prípadne autorizácia zmluvy o prevode nehnuteľnosti advokátom. Bez poznámky o</w:t>
      </w:r>
      <w:r w:rsidRPr="00C60F17" w:rsidR="00483F35">
        <w:rPr>
          <w:rFonts w:ascii="Times New Roman" w:hAnsi="Times New Roman" w:cs="Times New Roman"/>
        </w:rPr>
        <w:t xml:space="preserve"> </w:t>
      </w:r>
      <w:r w:rsidRPr="00C60F17">
        <w:rPr>
          <w:rFonts w:ascii="Times New Roman" w:hAnsi="Times New Roman" w:cs="Times New Roman"/>
        </w:rPr>
        <w:t>zamýšľanom prevode neprichádza do úvahy zodpovednosť podľa § 26 ods. 4 písmeno c).</w:t>
      </w:r>
    </w:p>
    <w:p w:rsidR="00557A25" w:rsidRPr="00C60F17" w:rsidP="00E14C5C">
      <w:pPr>
        <w:spacing w:line="360" w:lineRule="auto"/>
        <w:ind w:firstLine="708"/>
        <w:jc w:val="both"/>
        <w:rPr>
          <w:rFonts w:ascii="Times New Roman" w:hAnsi="Times New Roman" w:cs="Times New Roman"/>
          <w:b/>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 xml:space="preserve">K bodu 2 (§ 26 ods. </w:t>
      </w:r>
      <w:smartTag w:uri="urn:schemas-microsoft-com:office:smarttags" w:element="metricconverter">
        <w:smartTagPr>
          <w:attr w:name="ProductID" w:val="5 a"/>
        </w:smartTagPr>
        <w:r w:rsidRPr="00C60F17">
          <w:rPr>
            <w:rFonts w:ascii="Times New Roman" w:hAnsi="Times New Roman" w:cs="Times New Roman"/>
            <w:b/>
          </w:rPr>
          <w:t>5 a</w:t>
        </w:r>
      </w:smartTag>
      <w:r w:rsidRPr="00C60F17">
        <w:rPr>
          <w:rFonts w:ascii="Times New Roman" w:hAnsi="Times New Roman" w:cs="Times New Roman"/>
          <w:b/>
        </w:rPr>
        <w:t xml:space="preserve"> </w:t>
      </w:r>
      <w:r w:rsidRPr="00C60F17" w:rsidR="00FB530B">
        <w:rPr>
          <w:rFonts w:ascii="Times New Roman" w:hAnsi="Times New Roman" w:cs="Times New Roman"/>
          <w:b/>
        </w:rPr>
        <w:t>6</w:t>
      </w:r>
      <w:r w:rsidRPr="00C60F17">
        <w:rPr>
          <w:rFonts w:ascii="Times New Roman" w:hAnsi="Times New Roman" w:cs="Times New Roman"/>
          <w:b/>
        </w:rPr>
        <w:t>)</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rPr>
        <w:t>Porovnaj tiež dôvodovú správu k Článku 1 bodu 1.</w:t>
      </w:r>
    </w:p>
    <w:p w:rsidR="00557A25" w:rsidRPr="00C60F17" w:rsidP="00FC0CBF">
      <w:pPr>
        <w:spacing w:line="360" w:lineRule="auto"/>
        <w:ind w:firstLine="708"/>
        <w:jc w:val="both"/>
        <w:rPr>
          <w:rFonts w:ascii="Times New Roman" w:hAnsi="Times New Roman" w:cs="Times New Roman"/>
        </w:rPr>
      </w:pPr>
      <w:r w:rsidRPr="00C60F17">
        <w:rPr>
          <w:rFonts w:ascii="Times New Roman" w:hAnsi="Times New Roman" w:cs="Times New Roman"/>
        </w:rPr>
        <w:t>Novo navrhovan</w:t>
      </w:r>
      <w:r w:rsidRPr="00C60F17" w:rsidR="00FC0CBF">
        <w:rPr>
          <w:rFonts w:ascii="Times New Roman" w:hAnsi="Times New Roman" w:cs="Times New Roman"/>
        </w:rPr>
        <w:t xml:space="preserve">á zodpovednosť </w:t>
      </w:r>
      <w:r w:rsidRPr="00C60F17">
        <w:rPr>
          <w:rFonts w:ascii="Times New Roman" w:hAnsi="Times New Roman" w:cs="Times New Roman"/>
        </w:rPr>
        <w:t xml:space="preserve">advokáta pri </w:t>
      </w:r>
      <w:r w:rsidRPr="00C60F17" w:rsidR="00024281">
        <w:rPr>
          <w:rFonts w:ascii="Times New Roman" w:hAnsi="Times New Roman" w:cs="Times New Roman"/>
        </w:rPr>
        <w:t>autorizácii</w:t>
      </w:r>
      <w:r w:rsidRPr="00C60F17">
        <w:rPr>
          <w:rFonts w:ascii="Times New Roman" w:hAnsi="Times New Roman" w:cs="Times New Roman"/>
        </w:rPr>
        <w:t xml:space="preserve"> zmlúv o</w:t>
      </w:r>
      <w:r w:rsidRPr="00C60F17" w:rsidR="00024281">
        <w:rPr>
          <w:rFonts w:ascii="Times New Roman" w:hAnsi="Times New Roman" w:cs="Times New Roman"/>
        </w:rPr>
        <w:t xml:space="preserve"> </w:t>
      </w:r>
      <w:r w:rsidRPr="00C60F17">
        <w:rPr>
          <w:rFonts w:ascii="Times New Roman" w:hAnsi="Times New Roman" w:cs="Times New Roman"/>
        </w:rPr>
        <w:t>prevode</w:t>
      </w:r>
      <w:r w:rsidRPr="00C60F17" w:rsidR="00FC0CBF">
        <w:rPr>
          <w:rFonts w:ascii="Times New Roman" w:hAnsi="Times New Roman" w:cs="Times New Roman"/>
        </w:rPr>
        <w:t xml:space="preserve"> </w:t>
      </w:r>
      <w:r w:rsidRPr="00C60F17">
        <w:rPr>
          <w:rFonts w:ascii="Times New Roman" w:hAnsi="Times New Roman" w:cs="Times New Roman"/>
        </w:rPr>
        <w:t xml:space="preserve">nehnuteľností súvisí s navrhovanou autorizáciou (§ </w:t>
      </w:r>
      <w:r w:rsidRPr="00C60F17" w:rsidR="00024281">
        <w:rPr>
          <w:rFonts w:ascii="Times New Roman" w:hAnsi="Times New Roman" w:cs="Times New Roman"/>
        </w:rPr>
        <w:t>1a)</w:t>
      </w:r>
      <w:r w:rsidRPr="00C60F17">
        <w:rPr>
          <w:rFonts w:ascii="Times New Roman" w:hAnsi="Times New Roman" w:cs="Times New Roman"/>
        </w:rPr>
        <w:t xml:space="preserve">. </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b/>
        </w:rPr>
        <w:t>K odseku 5</w:t>
      </w:r>
      <w:r w:rsidRPr="00C60F17">
        <w:rPr>
          <w:rFonts w:ascii="Times New Roman" w:hAnsi="Times New Roman" w:cs="Times New Roman"/>
        </w:rPr>
        <w:t xml:space="preserve"> </w:t>
      </w:r>
    </w:p>
    <w:p w:rsidR="00024281" w:rsidRPr="00C60F17" w:rsidP="00024281">
      <w:pPr>
        <w:spacing w:line="360" w:lineRule="auto"/>
        <w:ind w:firstLine="708"/>
        <w:jc w:val="both"/>
        <w:rPr>
          <w:rFonts w:ascii="Times New Roman" w:hAnsi="Times New Roman" w:cs="Times New Roman"/>
        </w:rPr>
      </w:pPr>
      <w:r w:rsidRPr="00C60F17">
        <w:rPr>
          <w:rFonts w:ascii="Times New Roman" w:hAnsi="Times New Roman" w:cs="Times New Roman"/>
        </w:rPr>
        <w:t xml:space="preserve">Zodpovednosť advokáta bude prichádzať do úvahy v prípade vzniku škody, </w:t>
      </w:r>
      <w:r w:rsidRPr="00C60F17" w:rsidR="00730070">
        <w:rPr>
          <w:rFonts w:ascii="Times New Roman" w:hAnsi="Times New Roman" w:cs="Times New Roman"/>
        </w:rPr>
        <w:t xml:space="preserve">aj vtedy </w:t>
      </w:r>
      <w:r w:rsidRPr="00C60F17">
        <w:rPr>
          <w:rFonts w:ascii="Times New Roman" w:hAnsi="Times New Roman" w:cs="Times New Roman"/>
        </w:rPr>
        <w:t>ak:</w:t>
      </w:r>
    </w:p>
    <w:p w:rsidR="00024281" w:rsidRPr="00C60F17" w:rsidP="00024281">
      <w:pPr>
        <w:numPr>
          <w:ilvl w:val="0"/>
          <w:numId w:val="2"/>
        </w:numPr>
        <w:tabs>
          <w:tab w:val="left" w:pos="1080"/>
          <w:tab w:val="clear" w:pos="1428"/>
        </w:tabs>
        <w:spacing w:line="360" w:lineRule="auto"/>
        <w:ind w:hanging="708"/>
        <w:jc w:val="both"/>
        <w:rPr>
          <w:rFonts w:ascii="Times New Roman" w:hAnsi="Times New Roman" w:cs="Times New Roman"/>
        </w:rPr>
      </w:pPr>
      <w:r w:rsidRPr="00C60F17">
        <w:rPr>
          <w:rFonts w:ascii="Times New Roman" w:hAnsi="Times New Roman" w:cs="Times New Roman"/>
        </w:rPr>
        <w:t xml:space="preserve">došlo k zneužitiu totožnosti osoby oprávnenej vykonať prevod nehnuteľnosti, </w:t>
      </w:r>
    </w:p>
    <w:p w:rsidR="00024281" w:rsidRPr="00C60F17" w:rsidP="00024281">
      <w:pPr>
        <w:numPr>
          <w:ilvl w:val="0"/>
          <w:numId w:val="2"/>
        </w:numPr>
        <w:tabs>
          <w:tab w:val="left" w:pos="1080"/>
          <w:tab w:val="clear" w:pos="1428"/>
        </w:tabs>
        <w:spacing w:line="360" w:lineRule="auto"/>
        <w:ind w:left="1080"/>
        <w:jc w:val="both"/>
        <w:rPr>
          <w:rFonts w:ascii="Times New Roman" w:hAnsi="Times New Roman" w:cs="Times New Roman"/>
        </w:rPr>
      </w:pPr>
      <w:r w:rsidRPr="00C60F17">
        <w:rPr>
          <w:rFonts w:ascii="Times New Roman" w:hAnsi="Times New Roman" w:cs="Times New Roman"/>
        </w:rPr>
        <w:t>zmluva bola autorizovaná napriek tomu, že podľa údajov vo verejnom registri bola zmluvná voľnosť účastníkov obmedzená,</w:t>
      </w:r>
    </w:p>
    <w:p w:rsidR="00024281" w:rsidRPr="00C60F17" w:rsidP="00024281">
      <w:pPr>
        <w:numPr>
          <w:ilvl w:val="0"/>
          <w:numId w:val="2"/>
        </w:numPr>
        <w:tabs>
          <w:tab w:val="left" w:pos="1080"/>
          <w:tab w:val="clear" w:pos="1428"/>
        </w:tabs>
        <w:spacing w:line="360" w:lineRule="auto"/>
        <w:ind w:left="1080"/>
        <w:jc w:val="both"/>
        <w:rPr>
          <w:rFonts w:ascii="Times New Roman" w:hAnsi="Times New Roman" w:cs="Times New Roman"/>
        </w:rPr>
      </w:pPr>
      <w:r w:rsidRPr="00C60F17">
        <w:rPr>
          <w:rFonts w:ascii="Times New Roman" w:hAnsi="Times New Roman" w:cs="Times New Roman"/>
        </w:rPr>
        <w:t xml:space="preserve">rovnaká nehnuteľnosť bola v čase autorizácie zmluvy o prevode nehnuteľnosti predmetom prevodu </w:t>
      </w:r>
      <w:r w:rsidRPr="00C60F17" w:rsidR="00730070">
        <w:rPr>
          <w:rFonts w:ascii="Times New Roman" w:hAnsi="Times New Roman" w:cs="Times New Roman"/>
        </w:rPr>
        <w:t xml:space="preserve">podľa </w:t>
      </w:r>
      <w:r w:rsidRPr="00C60F17">
        <w:rPr>
          <w:rFonts w:ascii="Times New Roman" w:hAnsi="Times New Roman" w:cs="Times New Roman"/>
        </w:rPr>
        <w:t>inej zmluvy o prevode nehnuteľnosti, o ktorej bola                  v osobitnom registri vyznačená poznámka podľa osobitného predpisu.</w:t>
      </w:r>
    </w:p>
    <w:p w:rsidR="00024281" w:rsidRPr="00C60F17" w:rsidP="00024281">
      <w:pPr>
        <w:numPr>
          <w:ilvl w:val="0"/>
          <w:numId w:val="2"/>
        </w:numPr>
        <w:tabs>
          <w:tab w:val="left" w:pos="900"/>
          <w:tab w:val="clear" w:pos="1428"/>
        </w:tabs>
        <w:spacing w:line="360" w:lineRule="auto"/>
        <w:ind w:left="0" w:firstLine="0"/>
        <w:jc w:val="both"/>
        <w:rPr>
          <w:rFonts w:ascii="Times New Roman" w:hAnsi="Times New Roman" w:cs="Times New Roman"/>
        </w:rPr>
      </w:pPr>
      <w:r w:rsidRPr="00C60F17">
        <w:rPr>
          <w:rFonts w:ascii="Times New Roman" w:hAnsi="Times New Roman" w:cs="Times New Roman"/>
        </w:rPr>
        <w:t>Ide o objektívnu zodpovednosť advokáta za vznik škody v súvislosti so zneužitím totožnosti osoby oprávnenej vykonať prevod nehnuteľnosti. Objektívna zodpovednosť sa bude dotýkať zneužitia totožnosti aj v súvislosti so zastupovaním na základe plnomocenstva. K zodpovednosti tiež porovnaj dôvodovú správu k Čl. I. k bodu 1</w:t>
      </w:r>
      <w:r w:rsidRPr="00C60F17" w:rsidR="00730070">
        <w:rPr>
          <w:rFonts w:ascii="Times New Roman" w:hAnsi="Times New Roman" w:cs="Times New Roman"/>
        </w:rPr>
        <w:t xml:space="preserve"> </w:t>
      </w:r>
      <w:r w:rsidRPr="00C60F17">
        <w:rPr>
          <w:rFonts w:ascii="Times New Roman" w:hAnsi="Times New Roman" w:cs="Times New Roman"/>
        </w:rPr>
        <w:t>(§ 46). Advokát má              v prípade plnenia postih proti skutočnému škodcovi .</w:t>
      </w:r>
    </w:p>
    <w:p w:rsidR="00024281" w:rsidRPr="00C60F17" w:rsidP="00024281">
      <w:pPr>
        <w:spacing w:line="360" w:lineRule="auto"/>
        <w:ind w:firstLine="708"/>
        <w:jc w:val="both"/>
        <w:rPr>
          <w:rFonts w:ascii="Times New Roman" w:hAnsi="Times New Roman" w:cs="Times New Roman"/>
        </w:rPr>
      </w:pPr>
      <w:r w:rsidRPr="00C60F17">
        <w:rPr>
          <w:rFonts w:ascii="Times New Roman" w:hAnsi="Times New Roman" w:cs="Times New Roman"/>
        </w:rPr>
        <w:t>Od 1. 7. 2008 začne Ministerstvo vnútra Slovenskej republiky vydávať nové občianske preukazy formátu zodpovedajúcemu normám Európske únie, ktoré budú vyhotovené               z viacvrstvového polykarbonátu. Budú rozmerov I D 1 ICAO 9303, budú obsahovať viaceré ochranné a bezpečnostné prvky, ktoré znemožnia ich pozmeňovanie, alebo falšovanie.</w:t>
      </w:r>
    </w:p>
    <w:p w:rsidR="0011778B" w:rsidRPr="00C60F17" w:rsidP="0011778B">
      <w:pPr>
        <w:spacing w:line="360" w:lineRule="auto"/>
        <w:ind w:firstLine="708"/>
        <w:jc w:val="both"/>
        <w:rPr>
          <w:rFonts w:ascii="Times New Roman" w:hAnsi="Times New Roman" w:cs="Times New Roman"/>
        </w:rPr>
      </w:pPr>
      <w:r w:rsidRPr="00C60F17" w:rsidR="00024281">
        <w:rPr>
          <w:rFonts w:ascii="Times New Roman" w:hAnsi="Times New Roman" w:cs="Times New Roman"/>
        </w:rPr>
        <w:t xml:space="preserve">Podľa § 69c odseku 1 </w:t>
      </w:r>
      <w:r w:rsidRPr="00C60F17" w:rsidR="00730070">
        <w:rPr>
          <w:rFonts w:ascii="Times New Roman" w:hAnsi="Times New Roman" w:cs="Times New Roman"/>
        </w:rPr>
        <w:t xml:space="preserve">zákona č. 171/1993 o Policajnom zbore </w:t>
      </w:r>
      <w:r w:rsidRPr="00C60F17" w:rsidR="00024281">
        <w:rPr>
          <w:rFonts w:ascii="Times New Roman" w:hAnsi="Times New Roman" w:cs="Times New Roman"/>
        </w:rPr>
        <w:t xml:space="preserve">má každý právo písomne požiadať Policajný zbor o poskytnutie informácie, aké osobné údaje Policajný zbor spracúva o jeho osobe, pričom  Policajný zbor je povinný bezplatne žiadateľovi odpovedať do 30 dní od doručenia písomnej žiadosti. V aplikačnej praxi bude možné splnomocniť advokáta na zastupovanie pri podaní žiadosti o poskytnutie informácie od Polície. Polícia môže poskytnúť nielen číselné údaje a adresu z databázy platných občianskych preukazov, ale </w:t>
      </w:r>
      <w:r w:rsidRPr="00C60F17" w:rsidR="00FB530B">
        <w:rPr>
          <w:rFonts w:ascii="Times New Roman" w:hAnsi="Times New Roman" w:cs="Times New Roman"/>
        </w:rPr>
        <w:t xml:space="preserve">aj </w:t>
      </w:r>
      <w:r w:rsidRPr="00C60F17" w:rsidR="00024281">
        <w:rPr>
          <w:rFonts w:ascii="Times New Roman" w:hAnsi="Times New Roman" w:cs="Times New Roman"/>
        </w:rPr>
        <w:t xml:space="preserve">snímok tváre držiteľa občianskeho preukazu. </w:t>
      </w:r>
      <w:r w:rsidRPr="00C60F17">
        <w:rPr>
          <w:rFonts w:ascii="Times New Roman" w:hAnsi="Times New Roman" w:cs="Times New Roman"/>
        </w:rPr>
        <w:t xml:space="preserve">Pokiaľ ide o stratené a odcudzené občianske preukazy, v súčasnosti sú verejnosti prístupné informácie o nich na stránke Ministerstva vnútra Slovenskej republiky: </w:t>
      </w:r>
    </w:p>
    <w:p w:rsidR="0069608D" w:rsidRPr="00C60F17" w:rsidP="0069608D">
      <w:pPr>
        <w:spacing w:line="360" w:lineRule="auto"/>
        <w:jc w:val="both"/>
        <w:rPr>
          <w:rFonts w:ascii="Times New Roman" w:hAnsi="Times New Roman" w:cs="Times New Roman"/>
        </w:rPr>
      </w:pPr>
      <w:hyperlink r:id="rId4" w:history="1">
        <w:r w:rsidRPr="00C60F17">
          <w:rPr>
            <w:rStyle w:val="Hyperlink"/>
            <w:rFonts w:ascii="Times New Roman" w:hAnsi="Times New Roman" w:cs="Times New Roman"/>
            <w:color w:val="auto"/>
          </w:rPr>
          <w:t>http://www.minv.sk/egovinet/StratenyOdcudzenyDoklad</w:t>
        </w:r>
      </w:hyperlink>
      <w:r w:rsidRPr="00C60F17">
        <w:rPr>
          <w:rFonts w:ascii="Times New Roman" w:hAnsi="Times New Roman" w:cs="Times New Roman"/>
        </w:rPr>
        <w:t>.</w:t>
      </w:r>
    </w:p>
    <w:p w:rsidR="00782FEA" w:rsidRPr="00C60F17" w:rsidP="00782FEA">
      <w:pPr>
        <w:spacing w:line="360" w:lineRule="auto"/>
        <w:ind w:firstLine="708"/>
        <w:jc w:val="both"/>
        <w:rPr>
          <w:rFonts w:ascii="Times New Roman" w:hAnsi="Times New Roman" w:cs="Times New Roman"/>
        </w:rPr>
      </w:pPr>
      <w:r w:rsidRPr="00C60F17">
        <w:rPr>
          <w:rFonts w:ascii="Times New Roman" w:hAnsi="Times New Roman" w:cs="Times New Roman"/>
        </w:rPr>
        <w:t>Advokátovi nič nebráni v prípade pochybností a v snahe mať čo najväčšiu istotu pred zneužitím totožnosti či už osobne, prostredníctvom svojho zamestnanca prípadne písomne kontaktovať prevodcu na adrese jeho bydliska podľa CEPO (centrálna evidencia pobytu obyvateľov).</w:t>
      </w:r>
    </w:p>
    <w:p w:rsidR="00024281" w:rsidRPr="00C60F17" w:rsidP="00024281">
      <w:pPr>
        <w:numPr>
          <w:ilvl w:val="0"/>
          <w:numId w:val="2"/>
        </w:numPr>
        <w:tabs>
          <w:tab w:val="left" w:pos="900"/>
          <w:tab w:val="clear" w:pos="1428"/>
        </w:tabs>
        <w:spacing w:line="360" w:lineRule="auto"/>
        <w:ind w:left="0" w:firstLine="0"/>
        <w:jc w:val="both"/>
        <w:rPr>
          <w:rFonts w:ascii="Times New Roman" w:hAnsi="Times New Roman" w:cs="Times New Roman"/>
        </w:rPr>
      </w:pPr>
      <w:r w:rsidRPr="00C60F17">
        <w:rPr>
          <w:rFonts w:ascii="Times New Roman" w:hAnsi="Times New Roman" w:cs="Times New Roman"/>
        </w:rPr>
        <w:t>Z dôvodu obmedzenej zmluvnej voľnosti bude zodpovednosť advokáta prichádzať do úvahy iba vtedy, ak autorizácia zmluvy o prevode nehnuteľnosti bola vykonaná napriek údaju vo verejnom registri o obmedzení zmluvnej voľnosti. Za údaj vo verejnom registri sa bude považovať napr. zaregistrovaný rozsudok o pozbavení spôsobilosti na právne úkony, alebo o obmedzení spôsobilosti na právne úkony v relevantnom rozsahu v Notárskom centrálnom registri (§ 189a ods. 2 Článok I. OSP</w:t>
      </w:r>
      <w:r w:rsidRPr="00C60F17" w:rsidR="00730070">
        <w:rPr>
          <w:rFonts w:ascii="Times New Roman" w:hAnsi="Times New Roman" w:cs="Times New Roman"/>
        </w:rPr>
        <w:t xml:space="preserve"> de lege ferenda</w:t>
      </w:r>
      <w:r w:rsidRPr="00C60F17">
        <w:rPr>
          <w:rFonts w:ascii="Times New Roman" w:hAnsi="Times New Roman" w:cs="Times New Roman"/>
        </w:rPr>
        <w:t>). Rovnako sa za takýto údaj bude považovať údaj o zákaze nakladania s</w:t>
      </w:r>
      <w:r w:rsidRPr="00C60F17" w:rsidR="00730070">
        <w:rPr>
          <w:rFonts w:ascii="Times New Roman" w:hAnsi="Times New Roman" w:cs="Times New Roman"/>
        </w:rPr>
        <w:t xml:space="preserve"> </w:t>
      </w:r>
      <w:r w:rsidRPr="00C60F17">
        <w:rPr>
          <w:rFonts w:ascii="Times New Roman" w:hAnsi="Times New Roman" w:cs="Times New Roman"/>
        </w:rPr>
        <w:t xml:space="preserve">nehnuteľnosťou súdnym rozhodnutím vrátane predbežného opatrenia, ak bude takéto rozhodnutie vyplývať z obmedzujúcej poznámky </w:t>
      </w:r>
      <w:r w:rsidRPr="00C60F17" w:rsidR="00730070">
        <w:rPr>
          <w:rFonts w:ascii="Times New Roman" w:hAnsi="Times New Roman" w:cs="Times New Roman"/>
        </w:rPr>
        <w:t xml:space="preserve">       </w:t>
      </w:r>
      <w:r w:rsidRPr="00C60F17">
        <w:rPr>
          <w:rFonts w:ascii="Times New Roman" w:hAnsi="Times New Roman" w:cs="Times New Roman"/>
        </w:rPr>
        <w:t xml:space="preserve">v katastri nehnuteľnosti. Tým nie je nijako dotknutá zodpovednosť podľa § 26 ods. 1 až 4 </w:t>
      </w:r>
      <w:r w:rsidRPr="00C60F17" w:rsidR="00730070">
        <w:rPr>
          <w:rFonts w:ascii="Times New Roman" w:hAnsi="Times New Roman" w:cs="Times New Roman"/>
        </w:rPr>
        <w:t>zákona o advokácii</w:t>
      </w:r>
      <w:r w:rsidRPr="00C60F17">
        <w:rPr>
          <w:rFonts w:ascii="Times New Roman" w:hAnsi="Times New Roman" w:cs="Times New Roman"/>
        </w:rPr>
        <w:t xml:space="preserve"> de lege lata.</w:t>
      </w:r>
    </w:p>
    <w:p w:rsidR="00024281" w:rsidRPr="00C60F17" w:rsidP="00024281">
      <w:pPr>
        <w:numPr>
          <w:ilvl w:val="0"/>
          <w:numId w:val="2"/>
        </w:numPr>
        <w:tabs>
          <w:tab w:val="left" w:pos="900"/>
          <w:tab w:val="clear" w:pos="1428"/>
        </w:tabs>
        <w:spacing w:line="360" w:lineRule="auto"/>
        <w:ind w:left="0" w:firstLine="0"/>
        <w:jc w:val="both"/>
        <w:rPr>
          <w:rFonts w:ascii="Times New Roman" w:hAnsi="Times New Roman" w:cs="Times New Roman"/>
        </w:rPr>
      </w:pPr>
      <w:r w:rsidRPr="00C60F17">
        <w:rPr>
          <w:rFonts w:ascii="Times New Roman" w:hAnsi="Times New Roman" w:cs="Times New Roman"/>
        </w:rPr>
        <w:t>V</w:t>
      </w:r>
      <w:r w:rsidRPr="00C60F17" w:rsidR="00730070">
        <w:rPr>
          <w:rFonts w:ascii="Times New Roman" w:hAnsi="Times New Roman" w:cs="Times New Roman"/>
        </w:rPr>
        <w:t xml:space="preserve"> </w:t>
      </w:r>
      <w:r w:rsidRPr="00C60F17">
        <w:rPr>
          <w:rFonts w:ascii="Times New Roman" w:hAnsi="Times New Roman" w:cs="Times New Roman"/>
        </w:rPr>
        <w:t>návrhu novely katastrálneho zákona sa uvažuje o</w:t>
      </w:r>
      <w:r w:rsidRPr="00C60F17" w:rsidR="00730070">
        <w:rPr>
          <w:rFonts w:ascii="Times New Roman" w:hAnsi="Times New Roman" w:cs="Times New Roman"/>
        </w:rPr>
        <w:t xml:space="preserve"> </w:t>
      </w:r>
      <w:r w:rsidRPr="00C60F17">
        <w:rPr>
          <w:rFonts w:ascii="Times New Roman" w:hAnsi="Times New Roman" w:cs="Times New Roman"/>
        </w:rPr>
        <w:t xml:space="preserve">poznámke, ktorá má informovať, že sa pripravuje zmluva o prevode nehnuteľnosti. Nie je to však jediný ochranný mechanizmus pri zneužití vyššie uvedenej zásady, pretože plomba v katastri ponúka ďalšiu ochranu tým, že po jej zázname nemôže ďalšia osoba úspešne dosiahnuť vkladové konanie. Týmto ustanovením nijako nie je dotknutá zodpovednosť podľa § 26 ods. 1 až 4 </w:t>
      </w:r>
      <w:r w:rsidRPr="00C60F17" w:rsidR="00730070">
        <w:rPr>
          <w:rFonts w:ascii="Times New Roman" w:hAnsi="Times New Roman" w:cs="Times New Roman"/>
        </w:rPr>
        <w:t>zákona          o advokácii</w:t>
      </w:r>
      <w:r w:rsidRPr="00C60F17">
        <w:rPr>
          <w:rFonts w:ascii="Times New Roman" w:hAnsi="Times New Roman" w:cs="Times New Roman"/>
        </w:rPr>
        <w:t xml:space="preserve"> de lege lata. Advokát sa teda musí zodpovedať v prípade, ak nevyvinul všetko úsilie, ktoré od neho možno žiadať, aby zabránil vzniku škody. </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b/>
        </w:rPr>
        <w:t>K odseku 6</w:t>
      </w:r>
      <w:r w:rsidRPr="00C60F17">
        <w:rPr>
          <w:rFonts w:ascii="Times New Roman" w:hAnsi="Times New Roman" w:cs="Times New Roman"/>
        </w:rPr>
        <w:t xml:space="preserve"> </w:t>
      </w:r>
    </w:p>
    <w:p w:rsidR="00557A25" w:rsidRPr="00C60F17" w:rsidP="00557A25">
      <w:pPr>
        <w:spacing w:line="360" w:lineRule="auto"/>
        <w:ind w:firstLine="708"/>
        <w:jc w:val="both"/>
        <w:rPr>
          <w:rFonts w:ascii="Times New Roman" w:hAnsi="Times New Roman" w:cs="Times New Roman"/>
        </w:rPr>
      </w:pPr>
      <w:r w:rsidRPr="00C60F17">
        <w:rPr>
          <w:rFonts w:ascii="Times New Roman" w:hAnsi="Times New Roman" w:cs="Times New Roman"/>
        </w:rPr>
        <w:t>Zákonn</w:t>
      </w:r>
      <w:r w:rsidRPr="00C60F17" w:rsidR="00FC0CBF">
        <w:rPr>
          <w:rFonts w:ascii="Times New Roman" w:hAnsi="Times New Roman" w:cs="Times New Roman"/>
        </w:rPr>
        <w:t>á</w:t>
      </w:r>
      <w:r w:rsidRPr="00C60F17">
        <w:rPr>
          <w:rFonts w:ascii="Times New Roman" w:hAnsi="Times New Roman" w:cs="Times New Roman"/>
        </w:rPr>
        <w:t xml:space="preserve"> </w:t>
      </w:r>
      <w:r w:rsidRPr="00C60F17" w:rsidR="00FC0CBF">
        <w:rPr>
          <w:rFonts w:ascii="Times New Roman" w:hAnsi="Times New Roman" w:cs="Times New Roman"/>
        </w:rPr>
        <w:t xml:space="preserve">zodpovednosť </w:t>
      </w:r>
      <w:r w:rsidRPr="00C60F17">
        <w:rPr>
          <w:rFonts w:ascii="Times New Roman" w:hAnsi="Times New Roman" w:cs="Times New Roman"/>
        </w:rPr>
        <w:t>advokáta sa neuplatní,</w:t>
      </w:r>
      <w:r w:rsidRPr="00C60F17" w:rsidR="00483F35">
        <w:rPr>
          <w:rFonts w:ascii="Times New Roman" w:hAnsi="Times New Roman" w:cs="Times New Roman"/>
        </w:rPr>
        <w:t xml:space="preserve"> </w:t>
      </w:r>
      <w:r w:rsidRPr="00C60F17">
        <w:rPr>
          <w:rFonts w:ascii="Times New Roman" w:hAnsi="Times New Roman" w:cs="Times New Roman"/>
        </w:rPr>
        <w:t>ak poškodený účastník zmluvy vedel                      o skutočnosti, ktorá bola príčinou vzniku.</w:t>
      </w:r>
    </w:p>
    <w:p w:rsidR="00FA0BB9" w:rsidRPr="00C60F17" w:rsidP="00557A25">
      <w:pPr>
        <w:spacing w:line="360" w:lineRule="auto"/>
        <w:jc w:val="both"/>
        <w:rPr>
          <w:rFonts w:ascii="Times New Roman" w:hAnsi="Times New Roman" w:cs="Times New Roman"/>
          <w:b/>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K bodu 3 (§ 82a)</w:t>
      </w:r>
    </w:p>
    <w:p w:rsidR="00557A25" w:rsidRPr="00C60F17" w:rsidP="00557A25">
      <w:pPr>
        <w:spacing w:line="360" w:lineRule="auto"/>
        <w:ind w:firstLine="708"/>
        <w:jc w:val="both"/>
        <w:outlineLvl w:val="0"/>
        <w:rPr>
          <w:rFonts w:ascii="Times New Roman" w:hAnsi="Times New Roman" w:cs="Times New Roman"/>
        </w:rPr>
      </w:pPr>
      <w:r w:rsidRPr="00C60F17">
        <w:rPr>
          <w:rFonts w:ascii="Times New Roman" w:hAnsi="Times New Roman" w:cs="Times New Roman"/>
        </w:rPr>
        <w:t>Intertemporálne ustanovenie sa vyrovnáva s režimom pôsobenia novej a skoršej právnej úpravy, pričom na zmluvné vzťahy týkajúce sa prevodov nehnuteľnost</w:t>
      </w:r>
      <w:r w:rsidRPr="00C60F17" w:rsidR="00FB530B">
        <w:rPr>
          <w:rFonts w:ascii="Times New Roman" w:hAnsi="Times New Roman" w:cs="Times New Roman"/>
        </w:rPr>
        <w:t>í</w:t>
      </w:r>
      <w:r w:rsidRPr="00C60F17">
        <w:rPr>
          <w:rFonts w:ascii="Times New Roman" w:hAnsi="Times New Roman" w:cs="Times New Roman"/>
        </w:rPr>
        <w:t>, ktoré boli  uzavreté do 3</w:t>
      </w:r>
      <w:r w:rsidRPr="00C60F17" w:rsidR="001A22BE">
        <w:rPr>
          <w:rFonts w:ascii="Times New Roman" w:hAnsi="Times New Roman" w:cs="Times New Roman"/>
        </w:rPr>
        <w:t>0</w:t>
      </w:r>
      <w:r w:rsidRPr="00C60F17">
        <w:rPr>
          <w:rFonts w:ascii="Times New Roman" w:hAnsi="Times New Roman" w:cs="Times New Roman"/>
        </w:rPr>
        <w:t xml:space="preserve">. </w:t>
      </w:r>
      <w:r w:rsidRPr="00C60F17" w:rsidR="001A22BE">
        <w:rPr>
          <w:rFonts w:ascii="Times New Roman" w:hAnsi="Times New Roman" w:cs="Times New Roman"/>
        </w:rPr>
        <w:t>septembra</w:t>
      </w:r>
      <w:r w:rsidRPr="00C60F17">
        <w:rPr>
          <w:rFonts w:ascii="Times New Roman" w:hAnsi="Times New Roman" w:cs="Times New Roman"/>
        </w:rPr>
        <w:t xml:space="preserve"> 2008</w:t>
      </w:r>
      <w:r w:rsidRPr="00C60F17" w:rsidR="00FB530B">
        <w:rPr>
          <w:rFonts w:ascii="Times New Roman" w:hAnsi="Times New Roman" w:cs="Times New Roman"/>
        </w:rPr>
        <w:t>,</w:t>
      </w:r>
      <w:r w:rsidRPr="00C60F17">
        <w:rPr>
          <w:rFonts w:ascii="Times New Roman" w:hAnsi="Times New Roman" w:cs="Times New Roman"/>
        </w:rPr>
        <w:t xml:space="preserve"> sa použije právna úprava</w:t>
      </w:r>
      <w:r w:rsidRPr="00C60F17" w:rsidR="008D731A">
        <w:rPr>
          <w:rFonts w:ascii="Times New Roman" w:hAnsi="Times New Roman" w:cs="Times New Roman"/>
        </w:rPr>
        <w:t xml:space="preserve"> </w:t>
      </w:r>
      <w:r w:rsidRPr="00C60F17" w:rsidR="00C828EF">
        <w:rPr>
          <w:rFonts w:ascii="Times New Roman" w:hAnsi="Times New Roman" w:cs="Times New Roman"/>
        </w:rPr>
        <w:t>účinná</w:t>
      </w:r>
      <w:r w:rsidRPr="00C60F17" w:rsidR="008D731A">
        <w:rPr>
          <w:rFonts w:ascii="Times New Roman" w:hAnsi="Times New Roman" w:cs="Times New Roman"/>
        </w:rPr>
        <w:t xml:space="preserve"> do 3</w:t>
      </w:r>
      <w:r w:rsidRPr="00C60F17" w:rsidR="001A22BE">
        <w:rPr>
          <w:rFonts w:ascii="Times New Roman" w:hAnsi="Times New Roman" w:cs="Times New Roman"/>
        </w:rPr>
        <w:t>0</w:t>
      </w:r>
      <w:r w:rsidRPr="00C60F17" w:rsidR="008D731A">
        <w:rPr>
          <w:rFonts w:ascii="Times New Roman" w:hAnsi="Times New Roman" w:cs="Times New Roman"/>
        </w:rPr>
        <w:t xml:space="preserve">. </w:t>
      </w:r>
      <w:r w:rsidRPr="00C60F17" w:rsidR="001A22BE">
        <w:rPr>
          <w:rFonts w:ascii="Times New Roman" w:hAnsi="Times New Roman" w:cs="Times New Roman"/>
        </w:rPr>
        <w:t>septembra</w:t>
      </w:r>
      <w:r w:rsidRPr="00C60F17" w:rsidR="008D731A">
        <w:rPr>
          <w:rFonts w:ascii="Times New Roman" w:hAnsi="Times New Roman" w:cs="Times New Roman"/>
        </w:rPr>
        <w:t xml:space="preserve"> 2008</w:t>
      </w:r>
      <w:r w:rsidRPr="00C60F17">
        <w:rPr>
          <w:rFonts w:ascii="Times New Roman" w:hAnsi="Times New Roman" w:cs="Times New Roman"/>
        </w:rPr>
        <w:t>.</w:t>
      </w:r>
    </w:p>
    <w:p w:rsidR="00557A25" w:rsidRPr="00C60F17" w:rsidP="00557A25">
      <w:pPr>
        <w:rPr>
          <w:rFonts w:ascii="Times New Roman" w:hAnsi="Times New Roman" w:cs="Times New Roman"/>
        </w:rPr>
      </w:pPr>
    </w:p>
    <w:p w:rsidR="001A22BE" w:rsidRPr="00C60F17" w:rsidP="00557A25">
      <w:pPr>
        <w:rPr>
          <w:rFonts w:ascii="Times New Roman" w:hAnsi="Times New Roman" w:cs="Times New Roman"/>
        </w:rPr>
      </w:pPr>
    </w:p>
    <w:p w:rsidR="00021F5C" w:rsidRPr="00C60F17" w:rsidP="00021F5C">
      <w:pPr>
        <w:spacing w:line="360" w:lineRule="auto"/>
        <w:jc w:val="both"/>
        <w:rPr>
          <w:rFonts w:ascii="Times New Roman" w:hAnsi="Times New Roman" w:cs="Times New Roman"/>
          <w:b/>
        </w:rPr>
      </w:pPr>
      <w:r w:rsidRPr="00C60F17">
        <w:rPr>
          <w:rFonts w:ascii="Times New Roman" w:hAnsi="Times New Roman" w:cs="Times New Roman"/>
          <w:b/>
        </w:rPr>
        <w:t>K bodu 4 (Príloha č. 3)</w:t>
      </w:r>
    </w:p>
    <w:p w:rsidR="0011778B" w:rsidRPr="00C60F17" w:rsidP="0011778B">
      <w:pPr>
        <w:spacing w:line="360" w:lineRule="auto"/>
        <w:ind w:firstLine="708"/>
        <w:jc w:val="both"/>
        <w:outlineLvl w:val="0"/>
        <w:rPr>
          <w:rFonts w:ascii="Times New Roman" w:hAnsi="Times New Roman" w:cs="Times New Roman"/>
        </w:rPr>
      </w:pPr>
      <w:r w:rsidRPr="00C60F17">
        <w:rPr>
          <w:rFonts w:ascii="Times New Roman" w:hAnsi="Times New Roman" w:cs="Times New Roman"/>
        </w:rPr>
        <w:t>Príloha obsahuje vyobrazenie doložky o autorizácii zmluvy a pokyny na vyplnenie tejto doložky.</w:t>
      </w:r>
    </w:p>
    <w:p w:rsidR="00021F5C" w:rsidRPr="00C60F17" w:rsidP="0011778B">
      <w:pPr>
        <w:spacing w:line="360" w:lineRule="auto"/>
        <w:ind w:firstLine="708"/>
        <w:jc w:val="both"/>
        <w:outlineLvl w:val="0"/>
        <w:rPr>
          <w:rFonts w:ascii="Times New Roman" w:hAnsi="Times New Roman" w:cs="Times New Roman"/>
        </w:rPr>
      </w:pPr>
    </w:p>
    <w:p w:rsidR="00557A25" w:rsidRPr="00C60F17" w:rsidP="0011778B">
      <w:pPr>
        <w:spacing w:line="360" w:lineRule="auto"/>
        <w:ind w:firstLine="708"/>
        <w:jc w:val="both"/>
        <w:outlineLvl w:val="0"/>
        <w:rPr>
          <w:rFonts w:ascii="Times New Roman" w:hAnsi="Times New Roman" w:cs="Times New Roman"/>
        </w:rPr>
      </w:pPr>
    </w:p>
    <w:p w:rsidR="00557A25" w:rsidRPr="00C60F17" w:rsidP="00557A25">
      <w:pPr>
        <w:spacing w:line="360" w:lineRule="auto"/>
        <w:jc w:val="both"/>
        <w:rPr>
          <w:rFonts w:ascii="Times New Roman" w:hAnsi="Times New Roman" w:cs="Times New Roman"/>
          <w:b/>
        </w:rPr>
      </w:pPr>
      <w:r w:rsidRPr="00C60F17">
        <w:rPr>
          <w:rFonts w:ascii="Times New Roman" w:hAnsi="Times New Roman" w:cs="Times New Roman"/>
          <w:b/>
        </w:rPr>
        <w:t xml:space="preserve">K článku </w:t>
      </w:r>
      <w:r w:rsidRPr="00C60F17" w:rsidR="00021F5C">
        <w:rPr>
          <w:rFonts w:ascii="Times New Roman" w:hAnsi="Times New Roman" w:cs="Times New Roman"/>
          <w:b/>
        </w:rPr>
        <w:t>I</w:t>
      </w:r>
      <w:r w:rsidRPr="00C60F17">
        <w:rPr>
          <w:rFonts w:ascii="Times New Roman" w:hAnsi="Times New Roman" w:cs="Times New Roman"/>
          <w:b/>
        </w:rPr>
        <w:t>V (účinnosť)</w:t>
      </w:r>
    </w:p>
    <w:p w:rsidR="008F354E" w:rsidRPr="00C60F17" w:rsidP="008F354E">
      <w:pPr>
        <w:ind w:firstLine="708"/>
        <w:jc w:val="both"/>
        <w:rPr>
          <w:rFonts w:ascii="Times New Roman" w:hAnsi="Times New Roman" w:cs="Times New Roman"/>
        </w:rPr>
      </w:pPr>
      <w:r w:rsidRPr="00C60F17" w:rsidR="00483F35">
        <w:rPr>
          <w:rFonts w:ascii="Times New Roman" w:hAnsi="Times New Roman" w:cs="Times New Roman"/>
        </w:rPr>
        <w:t>Navrhuje sa účinnosť</w:t>
      </w:r>
      <w:r w:rsidRPr="00C60F17">
        <w:rPr>
          <w:rFonts w:ascii="Times New Roman" w:hAnsi="Times New Roman" w:cs="Times New Roman"/>
        </w:rPr>
        <w:t xml:space="preserve"> zákona od 1. októbra 2008.</w:t>
      </w:r>
    </w:p>
    <w:p w:rsidR="008F354E" w:rsidP="00557A25">
      <w:pPr>
        <w:spacing w:line="360" w:lineRule="auto"/>
        <w:ind w:firstLine="708"/>
        <w:jc w:val="both"/>
        <w:rPr>
          <w:rFonts w:ascii="Times New Roman" w:hAnsi="Times New Roman" w:cs="Times New Roman"/>
        </w:rPr>
      </w:pPr>
    </w:p>
    <w:p w:rsidR="00F42278" w:rsidP="00557A25">
      <w:pPr>
        <w:spacing w:line="360" w:lineRule="auto"/>
        <w:ind w:firstLine="708"/>
        <w:jc w:val="both"/>
        <w:rPr>
          <w:rFonts w:ascii="Times New Roman" w:hAnsi="Times New Roman" w:cs="Times New Roman"/>
        </w:rPr>
      </w:pPr>
    </w:p>
    <w:p w:rsidR="00F42278" w:rsidP="00557A25">
      <w:pPr>
        <w:spacing w:line="360" w:lineRule="auto"/>
        <w:ind w:firstLine="708"/>
        <w:jc w:val="both"/>
        <w:rPr>
          <w:rFonts w:ascii="Times New Roman" w:hAnsi="Times New Roman" w:cs="Times New Roman"/>
        </w:rPr>
      </w:pPr>
    </w:p>
    <w:p w:rsidR="00F42278" w:rsidP="00557A25">
      <w:pPr>
        <w:spacing w:line="360" w:lineRule="auto"/>
        <w:ind w:firstLine="708"/>
        <w:jc w:val="both"/>
        <w:rPr>
          <w:rFonts w:ascii="Times New Roman" w:hAnsi="Times New Roman" w:cs="Times New Roman"/>
        </w:rPr>
      </w:pPr>
    </w:p>
    <w:p w:rsidR="00F42278" w:rsidP="00557A25">
      <w:pPr>
        <w:spacing w:line="360" w:lineRule="auto"/>
        <w:ind w:firstLine="708"/>
        <w:jc w:val="both"/>
        <w:rPr>
          <w:rFonts w:ascii="Times New Roman" w:hAnsi="Times New Roman" w:cs="Times New Roman"/>
        </w:rPr>
      </w:pPr>
    </w:p>
    <w:p w:rsidR="00F42278" w:rsidP="00557A25">
      <w:pPr>
        <w:spacing w:line="360" w:lineRule="auto"/>
        <w:ind w:firstLine="708"/>
        <w:jc w:val="both"/>
        <w:rPr>
          <w:rFonts w:ascii="Times New Roman" w:hAnsi="Times New Roman" w:cs="Times New Roman"/>
        </w:rPr>
      </w:pPr>
    </w:p>
    <w:p w:rsidR="00F42278" w:rsidRPr="00C60F17" w:rsidP="00557A25">
      <w:pPr>
        <w:spacing w:line="360" w:lineRule="auto"/>
        <w:ind w:firstLine="708"/>
        <w:jc w:val="both"/>
        <w:rPr>
          <w:rFonts w:ascii="Times New Roman" w:hAnsi="Times New Roman" w:cs="Times New Roman"/>
        </w:rPr>
      </w:pPr>
    </w:p>
    <w:p w:rsidR="00F42278" w:rsidRPr="005C6B16" w:rsidP="00F42278">
      <w:pPr>
        <w:rPr>
          <w:rFonts w:ascii="Arial" w:hAnsi="Arial" w:cs="Arial"/>
        </w:rPr>
      </w:pPr>
      <w:r w:rsidRPr="005C6B16">
        <w:rPr>
          <w:rFonts w:ascii="Times New Roman" w:hAnsi="Times New Roman" w:cs="Times New Roman"/>
        </w:rPr>
        <w:t>Bratislava,</w:t>
      </w:r>
      <w:r>
        <w:rPr>
          <w:rFonts w:ascii="Times New Roman" w:hAnsi="Times New Roman" w:cs="Times New Roman"/>
        </w:rPr>
        <w:t xml:space="preserve"> 28. máj 2008</w:t>
      </w:r>
    </w:p>
    <w:p w:rsidR="00F42278" w:rsidP="00F42278">
      <w:pPr>
        <w:rPr>
          <w:rFonts w:ascii="Arial" w:hAnsi="Arial" w:cs="Arial"/>
        </w:rPr>
      </w:pPr>
    </w:p>
    <w:p w:rsidR="00F42278" w:rsidP="00F42278">
      <w:pPr>
        <w:rPr>
          <w:rFonts w:ascii="Arial" w:hAnsi="Arial" w:cs="Arial"/>
        </w:rPr>
      </w:pPr>
    </w:p>
    <w:p w:rsidR="00F42278" w:rsidP="00F42278">
      <w:pPr>
        <w:rPr>
          <w:rFonts w:ascii="Arial" w:hAnsi="Arial" w:cs="Arial"/>
        </w:rPr>
      </w:pPr>
    </w:p>
    <w:p w:rsidR="00F42278" w:rsidP="00F42278">
      <w:pPr>
        <w:rPr>
          <w:rFonts w:ascii="Arial" w:hAnsi="Arial" w:cs="Arial"/>
        </w:rPr>
      </w:pPr>
    </w:p>
    <w:p w:rsidR="00F42278" w:rsidRPr="005C6B16" w:rsidP="00F42278">
      <w:pPr>
        <w:rPr>
          <w:rFonts w:ascii="Arial" w:hAnsi="Arial" w:cs="Arial"/>
        </w:rPr>
      </w:pPr>
    </w:p>
    <w:p w:rsidR="00F42278" w:rsidP="00F42278">
      <w:pPr>
        <w:rPr>
          <w:rFonts w:ascii="Times New Roman" w:hAnsi="Times New Roman" w:cs="Times New Roman"/>
        </w:rPr>
      </w:pPr>
    </w:p>
    <w:p w:rsidR="000D031D" w:rsidRPr="005C6B16" w:rsidP="00F42278">
      <w:pPr>
        <w:rPr>
          <w:rFonts w:ascii="Times New Roman" w:hAnsi="Times New Roman" w:cs="Times New Roman"/>
        </w:rPr>
      </w:pPr>
    </w:p>
    <w:p w:rsidR="00F42278" w:rsidRPr="005C6B16" w:rsidP="00F42278">
      <w:pPr>
        <w:jc w:val="center"/>
        <w:rPr>
          <w:rFonts w:ascii="Times New Roman" w:hAnsi="Times New Roman" w:cs="Times New Roman"/>
          <w:b/>
        </w:rPr>
      </w:pPr>
      <w:r w:rsidRPr="005C6B16">
        <w:rPr>
          <w:rFonts w:ascii="Times New Roman" w:hAnsi="Times New Roman" w:cs="Times New Roman"/>
          <w:b/>
        </w:rPr>
        <w:t>Robert Fico</w:t>
      </w:r>
    </w:p>
    <w:p w:rsidR="00F42278" w:rsidRPr="005C6B16" w:rsidP="00F42278">
      <w:pPr>
        <w:jc w:val="center"/>
        <w:rPr>
          <w:rFonts w:ascii="Times New Roman" w:hAnsi="Times New Roman" w:cs="Times New Roman"/>
        </w:rPr>
      </w:pPr>
      <w:r w:rsidRPr="005C6B16">
        <w:rPr>
          <w:rFonts w:ascii="Times New Roman" w:hAnsi="Times New Roman" w:cs="Times New Roman"/>
        </w:rPr>
        <w:t>predseda vlády</w:t>
      </w:r>
    </w:p>
    <w:p w:rsidR="00F42278" w:rsidRPr="005C6B16" w:rsidP="00F42278">
      <w:pPr>
        <w:jc w:val="center"/>
        <w:rPr>
          <w:rFonts w:ascii="Times New Roman" w:hAnsi="Times New Roman" w:cs="Times New Roman"/>
        </w:rPr>
      </w:pPr>
      <w:r w:rsidRPr="005C6B16">
        <w:rPr>
          <w:rFonts w:ascii="Times New Roman" w:hAnsi="Times New Roman" w:cs="Times New Roman"/>
        </w:rPr>
        <w:t>Slovenskej republiky</w:t>
      </w:r>
    </w:p>
    <w:p w:rsidR="00F42278" w:rsidRPr="005C6B16" w:rsidP="00F42278">
      <w:pPr>
        <w:jc w:val="center"/>
        <w:rPr>
          <w:rFonts w:ascii="Times New Roman" w:hAnsi="Times New Roman" w:cs="Times New Roman"/>
        </w:rPr>
      </w:pPr>
    </w:p>
    <w:p w:rsidR="00F42278" w:rsidP="00F42278">
      <w:pPr>
        <w:jc w:val="center"/>
        <w:rPr>
          <w:rFonts w:ascii="Times New Roman" w:hAnsi="Times New Roman" w:cs="Times New Roman"/>
        </w:rPr>
      </w:pPr>
    </w:p>
    <w:p w:rsidR="000D031D" w:rsidP="00F42278">
      <w:pPr>
        <w:jc w:val="center"/>
        <w:rPr>
          <w:rFonts w:ascii="Times New Roman" w:hAnsi="Times New Roman" w:cs="Times New Roman"/>
        </w:rPr>
      </w:pPr>
    </w:p>
    <w:p w:rsidR="000D031D" w:rsidRPr="005C6B16" w:rsidP="00F42278">
      <w:pPr>
        <w:jc w:val="center"/>
        <w:rPr>
          <w:rFonts w:ascii="Times New Roman" w:hAnsi="Times New Roman" w:cs="Times New Roman"/>
        </w:rPr>
      </w:pPr>
    </w:p>
    <w:p w:rsidR="00F42278" w:rsidP="00F42278">
      <w:pPr>
        <w:rPr>
          <w:rFonts w:ascii="Times New Roman" w:hAnsi="Times New Roman" w:cs="Times New Roman"/>
        </w:rPr>
      </w:pPr>
    </w:p>
    <w:p w:rsidR="00F42278" w:rsidRPr="005C6B16" w:rsidP="00F42278">
      <w:pPr>
        <w:rPr>
          <w:rFonts w:ascii="Times New Roman" w:hAnsi="Times New Roman" w:cs="Times New Roman"/>
        </w:rPr>
      </w:pPr>
    </w:p>
    <w:p w:rsidR="00F42278" w:rsidRPr="005C6B16" w:rsidP="00F42278">
      <w:pPr>
        <w:jc w:val="center"/>
        <w:rPr>
          <w:rFonts w:ascii="Times New Roman" w:hAnsi="Times New Roman" w:cs="Times New Roman"/>
          <w:b/>
        </w:rPr>
      </w:pPr>
      <w:r w:rsidRPr="005C6B16">
        <w:rPr>
          <w:rFonts w:ascii="Times New Roman" w:hAnsi="Times New Roman" w:cs="Times New Roman"/>
          <w:b/>
        </w:rPr>
        <w:t>Štefan Harabin</w:t>
      </w:r>
    </w:p>
    <w:p w:rsidR="00F42278" w:rsidRPr="005C6B16" w:rsidP="00F42278">
      <w:pPr>
        <w:jc w:val="center"/>
        <w:rPr>
          <w:rFonts w:ascii="Times New Roman" w:hAnsi="Times New Roman" w:cs="Times New Roman"/>
        </w:rPr>
      </w:pPr>
      <w:r w:rsidRPr="005C6B16">
        <w:rPr>
          <w:rFonts w:ascii="Times New Roman" w:hAnsi="Times New Roman" w:cs="Times New Roman"/>
        </w:rPr>
        <w:t>podpredseda vlády</w:t>
      </w:r>
    </w:p>
    <w:p w:rsidR="00F42278" w:rsidRPr="005C6B16" w:rsidP="00F42278">
      <w:pPr>
        <w:jc w:val="center"/>
        <w:rPr>
          <w:rFonts w:ascii="Times New Roman" w:hAnsi="Times New Roman" w:cs="Times New Roman"/>
        </w:rPr>
      </w:pPr>
      <w:r w:rsidRPr="005C6B16">
        <w:rPr>
          <w:rFonts w:ascii="Times New Roman" w:hAnsi="Times New Roman" w:cs="Times New Roman"/>
        </w:rPr>
        <w:t>a minister spravodlivosti</w:t>
      </w:r>
    </w:p>
    <w:p w:rsidR="00F42278" w:rsidRPr="005C6B16" w:rsidP="00F42278">
      <w:pPr>
        <w:jc w:val="center"/>
        <w:rPr>
          <w:rFonts w:ascii="Times New Roman" w:hAnsi="Times New Roman" w:cs="Times New Roman"/>
        </w:rPr>
      </w:pPr>
      <w:r w:rsidRPr="005C6B16">
        <w:rPr>
          <w:rFonts w:ascii="Times New Roman" w:hAnsi="Times New Roman" w:cs="Times New Roman"/>
        </w:rPr>
        <w:t>Slovenskej republiky</w:t>
      </w:r>
    </w:p>
    <w:p w:rsidR="00557A25" w:rsidRPr="00C60F17" w:rsidP="00557A25">
      <w:pPr>
        <w:jc w:val="center"/>
        <w:rPr>
          <w:rFonts w:ascii="Arial" w:hAnsi="Arial" w:cs="Arial"/>
          <w:b/>
        </w:rPr>
      </w:pPr>
    </w:p>
    <w:sectPr>
      <w:footerReference w:type="even" r:id="rId5"/>
      <w:footerReference w:type="default" r:id="rId6"/>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CB" w:rsidP="00D75A78">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853CB" w:rsidP="00557A25">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CB" w:rsidP="00D75A78">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F5E04">
      <w:rPr>
        <w:rStyle w:val="PageNumber"/>
        <w:rFonts w:ascii="Times New Roman" w:hAnsi="Times New Roman"/>
        <w:noProof/>
      </w:rPr>
      <w:t>18</w:t>
    </w:r>
    <w:r>
      <w:rPr>
        <w:rStyle w:val="PageNumber"/>
        <w:rFonts w:ascii="Times New Roman" w:hAnsi="Times New Roman"/>
      </w:rPr>
      <w:fldChar w:fldCharType="end"/>
    </w:r>
  </w:p>
  <w:p w:rsidR="001853CB" w:rsidP="00557A25">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49A0"/>
    <w:multiLevelType w:val="hybridMultilevel"/>
    <w:tmpl w:val="98905AA4"/>
    <w:lvl w:ilvl="0">
      <w:start w:val="1"/>
      <w:numFmt w:val="decimal"/>
      <w:lvlText w:val="%1."/>
      <w:lvlJc w:val="left"/>
      <w:pPr>
        <w:tabs>
          <w:tab w:val="num" w:pos="720"/>
        </w:tabs>
        <w:ind w:left="720" w:hanging="360"/>
      </w:pPr>
    </w:lvl>
    <w:lvl w:ilvl="1">
      <w:start w:val="1"/>
      <w:numFmt w:val="lowerLetter"/>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74113A9"/>
    <w:multiLevelType w:val="hybridMultilevel"/>
    <w:tmpl w:val="E4E4A6A2"/>
    <w:lvl w:ilvl="0">
      <w:start w:val="1"/>
      <w:numFmt w:val="bullet"/>
      <w:lvlText w:val=""/>
      <w:lvlJc w:val="left"/>
      <w:pPr>
        <w:tabs>
          <w:tab w:val="num" w:pos="1287"/>
        </w:tabs>
        <w:ind w:left="1287" w:hanging="360"/>
      </w:pPr>
      <w:rPr>
        <w:rFonts w:ascii="Wingdings" w:hAnsi="Wingdings"/>
        <w:rtl w:val="0"/>
      </w:rPr>
    </w:lvl>
    <w:lvl w:ilvl="1">
      <w:start w:val="1"/>
      <w:numFmt w:val="bullet"/>
      <w:lvlText w:val="o"/>
      <w:lvlJc w:val="left"/>
      <w:pPr>
        <w:tabs>
          <w:tab w:val="num" w:pos="2007"/>
        </w:tabs>
        <w:ind w:left="2007" w:hanging="360"/>
      </w:pPr>
      <w:rPr>
        <w:rFonts w:ascii="Courier New" w:hAnsi="Courier New" w:cs="Courier New"/>
        <w:rtl w:val="0"/>
      </w:rPr>
    </w:lvl>
    <w:lvl w:ilvl="2">
      <w:start w:val="1"/>
      <w:numFmt w:val="bullet"/>
      <w:lvlText w:val=""/>
      <w:lvlJc w:val="left"/>
      <w:pPr>
        <w:tabs>
          <w:tab w:val="num" w:pos="2727"/>
        </w:tabs>
        <w:ind w:left="2727" w:hanging="360"/>
      </w:pPr>
      <w:rPr>
        <w:rFonts w:ascii="Wingdings" w:hAnsi="Wingdings"/>
        <w:rtl w:val="0"/>
      </w:rPr>
    </w:lvl>
    <w:lvl w:ilvl="3">
      <w:start w:val="1"/>
      <w:numFmt w:val="bullet"/>
      <w:lvlText w:val=""/>
      <w:lvlJc w:val="left"/>
      <w:pPr>
        <w:tabs>
          <w:tab w:val="num" w:pos="3447"/>
        </w:tabs>
        <w:ind w:left="3447" w:hanging="360"/>
      </w:pPr>
      <w:rPr>
        <w:rFonts w:ascii="Symbol" w:hAnsi="Symbol"/>
        <w:rtl w:val="0"/>
      </w:rPr>
    </w:lvl>
    <w:lvl w:ilvl="4">
      <w:start w:val="1"/>
      <w:numFmt w:val="bullet"/>
      <w:lvlText w:val="o"/>
      <w:lvlJc w:val="left"/>
      <w:pPr>
        <w:tabs>
          <w:tab w:val="num" w:pos="4167"/>
        </w:tabs>
        <w:ind w:left="4167" w:hanging="360"/>
      </w:pPr>
      <w:rPr>
        <w:rFonts w:ascii="Courier New" w:hAnsi="Courier New" w:cs="Courier New"/>
        <w:rtl w:val="0"/>
      </w:rPr>
    </w:lvl>
    <w:lvl w:ilvl="5">
      <w:start w:val="1"/>
      <w:numFmt w:val="bullet"/>
      <w:lvlText w:val=""/>
      <w:lvlJc w:val="left"/>
      <w:pPr>
        <w:tabs>
          <w:tab w:val="num" w:pos="4887"/>
        </w:tabs>
        <w:ind w:left="4887" w:hanging="360"/>
      </w:pPr>
      <w:rPr>
        <w:rFonts w:ascii="Wingdings" w:hAnsi="Wingdings"/>
        <w:rtl w:val="0"/>
      </w:rPr>
    </w:lvl>
    <w:lvl w:ilvl="6">
      <w:start w:val="1"/>
      <w:numFmt w:val="bullet"/>
      <w:lvlText w:val=""/>
      <w:lvlJc w:val="left"/>
      <w:pPr>
        <w:tabs>
          <w:tab w:val="num" w:pos="5607"/>
        </w:tabs>
        <w:ind w:left="5607" w:hanging="360"/>
      </w:pPr>
      <w:rPr>
        <w:rFonts w:ascii="Symbol" w:hAnsi="Symbol"/>
        <w:rtl w:val="0"/>
      </w:rPr>
    </w:lvl>
    <w:lvl w:ilvl="7">
      <w:start w:val="1"/>
      <w:numFmt w:val="bullet"/>
      <w:lvlText w:val="o"/>
      <w:lvlJc w:val="left"/>
      <w:pPr>
        <w:tabs>
          <w:tab w:val="num" w:pos="6327"/>
        </w:tabs>
        <w:ind w:left="6327" w:hanging="360"/>
      </w:pPr>
      <w:rPr>
        <w:rFonts w:ascii="Courier New" w:hAnsi="Courier New" w:cs="Courier New"/>
        <w:rtl w:val="0"/>
      </w:rPr>
    </w:lvl>
    <w:lvl w:ilvl="8">
      <w:start w:val="1"/>
      <w:numFmt w:val="bullet"/>
      <w:lvlText w:val=""/>
      <w:lvlJc w:val="left"/>
      <w:pPr>
        <w:tabs>
          <w:tab w:val="num" w:pos="7047"/>
        </w:tabs>
        <w:ind w:left="7047" w:hanging="360"/>
      </w:pPr>
      <w:rPr>
        <w:rFonts w:ascii="Wingdings" w:hAnsi="Wingdings"/>
        <w:rtl w:val="0"/>
      </w:rPr>
    </w:lvl>
  </w:abstractNum>
  <w:abstractNum w:abstractNumId="2">
    <w:nsid w:val="4542307E"/>
    <w:multiLevelType w:val="hybridMultilevel"/>
    <w:tmpl w:val="03DA1866"/>
    <w:lvl w:ilvl="0">
      <w:start w:val="1"/>
      <w:numFmt w:val="lowerLetter"/>
      <w:lvlText w:val="%1)"/>
      <w:lvlJc w:val="left"/>
      <w:pPr>
        <w:tabs>
          <w:tab w:val="num" w:pos="1668"/>
        </w:tabs>
        <w:ind w:left="1668" w:hanging="9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74B21BE2"/>
    <w:multiLevelType w:val="hybridMultilevel"/>
    <w:tmpl w:val="E836E366"/>
    <w:lvl w:ilvl="0">
      <w:start w:val="1"/>
      <w:numFmt w:val="bullet"/>
      <w:lvlText w:val=""/>
      <w:lvlJc w:val="left"/>
      <w:pPr>
        <w:tabs>
          <w:tab w:val="num" w:pos="1287"/>
        </w:tabs>
        <w:ind w:left="1287" w:hanging="360"/>
      </w:pPr>
      <w:rPr>
        <w:rFonts w:ascii="Symbol" w:hAnsi="Symbol"/>
        <w:rtl w:val="0"/>
      </w:rPr>
    </w:lvl>
    <w:lvl w:ilvl="1">
      <w:start w:val="1"/>
      <w:numFmt w:val="bullet"/>
      <w:lvlText w:val="o"/>
      <w:lvlJc w:val="left"/>
      <w:pPr>
        <w:tabs>
          <w:tab w:val="num" w:pos="2007"/>
        </w:tabs>
        <w:ind w:left="2007" w:hanging="360"/>
      </w:pPr>
      <w:rPr>
        <w:rFonts w:ascii="Courier New" w:hAnsi="Courier New" w:cs="Courier New"/>
        <w:rtl w:val="0"/>
      </w:rPr>
    </w:lvl>
    <w:lvl w:ilvl="2">
      <w:start w:val="1"/>
      <w:numFmt w:val="bullet"/>
      <w:lvlText w:val=""/>
      <w:lvlJc w:val="left"/>
      <w:pPr>
        <w:tabs>
          <w:tab w:val="num" w:pos="2727"/>
        </w:tabs>
        <w:ind w:left="2727" w:hanging="360"/>
      </w:pPr>
      <w:rPr>
        <w:rFonts w:ascii="Wingdings" w:hAnsi="Wingdings"/>
        <w:rtl w:val="0"/>
      </w:rPr>
    </w:lvl>
    <w:lvl w:ilvl="3">
      <w:start w:val="1"/>
      <w:numFmt w:val="bullet"/>
      <w:lvlText w:val=""/>
      <w:lvlJc w:val="left"/>
      <w:pPr>
        <w:tabs>
          <w:tab w:val="num" w:pos="3447"/>
        </w:tabs>
        <w:ind w:left="3447" w:hanging="360"/>
      </w:pPr>
      <w:rPr>
        <w:rFonts w:ascii="Symbol" w:hAnsi="Symbol"/>
        <w:rtl w:val="0"/>
      </w:rPr>
    </w:lvl>
    <w:lvl w:ilvl="4">
      <w:start w:val="1"/>
      <w:numFmt w:val="bullet"/>
      <w:lvlText w:val="o"/>
      <w:lvlJc w:val="left"/>
      <w:pPr>
        <w:tabs>
          <w:tab w:val="num" w:pos="4167"/>
        </w:tabs>
        <w:ind w:left="4167" w:hanging="360"/>
      </w:pPr>
      <w:rPr>
        <w:rFonts w:ascii="Courier New" w:hAnsi="Courier New" w:cs="Courier New"/>
        <w:rtl w:val="0"/>
      </w:rPr>
    </w:lvl>
    <w:lvl w:ilvl="5">
      <w:start w:val="1"/>
      <w:numFmt w:val="bullet"/>
      <w:lvlText w:val=""/>
      <w:lvlJc w:val="left"/>
      <w:pPr>
        <w:tabs>
          <w:tab w:val="num" w:pos="4887"/>
        </w:tabs>
        <w:ind w:left="4887" w:hanging="360"/>
      </w:pPr>
      <w:rPr>
        <w:rFonts w:ascii="Wingdings" w:hAnsi="Wingdings"/>
        <w:rtl w:val="0"/>
      </w:rPr>
    </w:lvl>
    <w:lvl w:ilvl="6">
      <w:start w:val="1"/>
      <w:numFmt w:val="bullet"/>
      <w:lvlText w:val=""/>
      <w:lvlJc w:val="left"/>
      <w:pPr>
        <w:tabs>
          <w:tab w:val="num" w:pos="5607"/>
        </w:tabs>
        <w:ind w:left="5607" w:hanging="360"/>
      </w:pPr>
      <w:rPr>
        <w:rFonts w:ascii="Symbol" w:hAnsi="Symbol"/>
        <w:rtl w:val="0"/>
      </w:rPr>
    </w:lvl>
    <w:lvl w:ilvl="7">
      <w:start w:val="1"/>
      <w:numFmt w:val="bullet"/>
      <w:lvlText w:val="o"/>
      <w:lvlJc w:val="left"/>
      <w:pPr>
        <w:tabs>
          <w:tab w:val="num" w:pos="6327"/>
        </w:tabs>
        <w:ind w:left="6327" w:hanging="360"/>
      </w:pPr>
      <w:rPr>
        <w:rFonts w:ascii="Courier New" w:hAnsi="Courier New" w:cs="Courier New"/>
        <w:rtl w:val="0"/>
      </w:rPr>
    </w:lvl>
    <w:lvl w:ilvl="8">
      <w:start w:val="1"/>
      <w:numFmt w:val="bullet"/>
      <w:lvlText w:val=""/>
      <w:lvlJc w:val="left"/>
      <w:pPr>
        <w:tabs>
          <w:tab w:val="num" w:pos="7047"/>
        </w:tabs>
        <w:ind w:left="7047" w:hanging="360"/>
      </w:pPr>
      <w:rPr>
        <w:rFonts w:ascii="Wingdings" w:hAnsi="Wingdings"/>
        <w:rtl w:val="0"/>
      </w:rPr>
    </w:lvl>
  </w:abstractNum>
  <w:abstractNum w:abstractNumId="4">
    <w:nsid w:val="75CE28E4"/>
    <w:multiLevelType w:val="hybridMultilevel"/>
    <w:tmpl w:val="924858C8"/>
    <w:lvl w:ilvl="0">
      <w:start w:val="1"/>
      <w:numFmt w:val="bullet"/>
      <w:lvlText w:val=""/>
      <w:lvlJc w:val="left"/>
      <w:pPr>
        <w:tabs>
          <w:tab w:val="num" w:pos="1428"/>
        </w:tabs>
        <w:ind w:left="1428" w:hanging="360"/>
      </w:pPr>
      <w:rPr>
        <w:rFonts w:ascii="Wingdings" w:hAnsi="Wingdings"/>
        <w:rtl w:val="0"/>
      </w:rPr>
    </w:lvl>
    <w:lvl w:ilvl="1">
      <w:start w:val="1"/>
      <w:numFmt w:val="bullet"/>
      <w:lvlText w:val="o"/>
      <w:lvlJc w:val="left"/>
      <w:pPr>
        <w:tabs>
          <w:tab w:val="num" w:pos="2148"/>
        </w:tabs>
        <w:ind w:left="2148" w:hanging="360"/>
      </w:pPr>
      <w:rPr>
        <w:rFonts w:ascii="Courier New" w:hAnsi="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5">
    <w:nsid w:val="76737E5D"/>
    <w:multiLevelType w:val="hybridMultilevel"/>
    <w:tmpl w:val="8EB06F94"/>
    <w:lvl w:ilvl="0">
      <w:start w:val="1"/>
      <w:numFmt w:val="upp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021F5C"/>
    <w:rsid w:val="00024281"/>
    <w:rsid w:val="000D031D"/>
    <w:rsid w:val="0011778B"/>
    <w:rsid w:val="001853CB"/>
    <w:rsid w:val="001A22BE"/>
    <w:rsid w:val="001A76DD"/>
    <w:rsid w:val="001C20A6"/>
    <w:rsid w:val="00201F60"/>
    <w:rsid w:val="00290282"/>
    <w:rsid w:val="002918B6"/>
    <w:rsid w:val="002A2816"/>
    <w:rsid w:val="0032137A"/>
    <w:rsid w:val="00322730"/>
    <w:rsid w:val="003344F5"/>
    <w:rsid w:val="003D1C23"/>
    <w:rsid w:val="003E4AB1"/>
    <w:rsid w:val="00424809"/>
    <w:rsid w:val="00425B41"/>
    <w:rsid w:val="0043254C"/>
    <w:rsid w:val="00483F35"/>
    <w:rsid w:val="00495F8F"/>
    <w:rsid w:val="004B071A"/>
    <w:rsid w:val="004E2223"/>
    <w:rsid w:val="004E5C7D"/>
    <w:rsid w:val="004F7C25"/>
    <w:rsid w:val="00557A25"/>
    <w:rsid w:val="005B4BBE"/>
    <w:rsid w:val="005B61A6"/>
    <w:rsid w:val="005C6B16"/>
    <w:rsid w:val="005D03FC"/>
    <w:rsid w:val="005F7BBC"/>
    <w:rsid w:val="00607C32"/>
    <w:rsid w:val="0064132E"/>
    <w:rsid w:val="00651E2B"/>
    <w:rsid w:val="00665265"/>
    <w:rsid w:val="006745C4"/>
    <w:rsid w:val="0069608D"/>
    <w:rsid w:val="006E2000"/>
    <w:rsid w:val="006E6E9D"/>
    <w:rsid w:val="007070FF"/>
    <w:rsid w:val="00730070"/>
    <w:rsid w:val="00763122"/>
    <w:rsid w:val="00782FEA"/>
    <w:rsid w:val="007A39D1"/>
    <w:rsid w:val="007C5F73"/>
    <w:rsid w:val="0085111E"/>
    <w:rsid w:val="008704B7"/>
    <w:rsid w:val="008B487C"/>
    <w:rsid w:val="008C521D"/>
    <w:rsid w:val="008D2F20"/>
    <w:rsid w:val="008D731A"/>
    <w:rsid w:val="008F354E"/>
    <w:rsid w:val="00903640"/>
    <w:rsid w:val="0096734D"/>
    <w:rsid w:val="009A2991"/>
    <w:rsid w:val="00A1354F"/>
    <w:rsid w:val="00B032F0"/>
    <w:rsid w:val="00B215C5"/>
    <w:rsid w:val="00B85261"/>
    <w:rsid w:val="00BE05C3"/>
    <w:rsid w:val="00BF4BBD"/>
    <w:rsid w:val="00C016D3"/>
    <w:rsid w:val="00C21265"/>
    <w:rsid w:val="00C34537"/>
    <w:rsid w:val="00C54492"/>
    <w:rsid w:val="00C60F17"/>
    <w:rsid w:val="00C7067B"/>
    <w:rsid w:val="00C828EF"/>
    <w:rsid w:val="00C85EBE"/>
    <w:rsid w:val="00CA2444"/>
    <w:rsid w:val="00CF613F"/>
    <w:rsid w:val="00D62FE2"/>
    <w:rsid w:val="00D75A78"/>
    <w:rsid w:val="00E14C5C"/>
    <w:rsid w:val="00E3046A"/>
    <w:rsid w:val="00E5598A"/>
    <w:rsid w:val="00EC0FB9"/>
    <w:rsid w:val="00EF5E04"/>
    <w:rsid w:val="00F17FAB"/>
    <w:rsid w:val="00F31278"/>
    <w:rsid w:val="00F42278"/>
    <w:rsid w:val="00F441BF"/>
    <w:rsid w:val="00F84E89"/>
    <w:rsid w:val="00F85DC4"/>
    <w:rsid w:val="00FA0BB9"/>
    <w:rsid w:val="00FB530B"/>
    <w:rsid w:val="00FC0CBF"/>
    <w:rsid w:val="00FD5257"/>
    <w:rsid w:val="00FF41A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265"/>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4B071A"/>
    <w:pPr>
      <w:keepNext/>
      <w:spacing w:before="240" w:after="60"/>
      <w:jc w:val="left"/>
      <w:outlineLvl w:val="0"/>
    </w:pPr>
    <w:rPr>
      <w:rFonts w:ascii="Arial" w:hAnsi="Arial" w:cs="Arial"/>
      <w:b/>
      <w:bCs/>
      <w:kern w:val="32"/>
      <w:sz w:val="32"/>
      <w:szCs w:val="32"/>
    </w:rPr>
  </w:style>
  <w:style w:type="character" w:default="1" w:styleId="DefaultParagraphFont">
    <w:name w:val="Default Paragraph Font"/>
    <w:semiHidden/>
  </w:style>
  <w:style w:type="paragraph" w:styleId="BodyTextIndent">
    <w:name w:val="Body Text Indent"/>
    <w:basedOn w:val="Normal"/>
    <w:rsid w:val="00557A25"/>
    <w:pPr>
      <w:jc w:val="center"/>
    </w:pPr>
    <w:rPr>
      <w:lang w:eastAsia="zh-CN"/>
    </w:rPr>
  </w:style>
  <w:style w:type="paragraph" w:styleId="BodyText">
    <w:name w:val="Body Text"/>
    <w:basedOn w:val="Normal"/>
    <w:rsid w:val="00557A25"/>
    <w:pPr>
      <w:spacing w:after="120"/>
      <w:jc w:val="left"/>
    </w:pPr>
  </w:style>
  <w:style w:type="paragraph" w:styleId="Footer">
    <w:name w:val="footer"/>
    <w:basedOn w:val="Normal"/>
    <w:rsid w:val="00557A25"/>
    <w:pPr>
      <w:tabs>
        <w:tab w:val="center" w:pos="4536"/>
        <w:tab w:val="right" w:pos="9072"/>
      </w:tabs>
      <w:jc w:val="left"/>
    </w:pPr>
  </w:style>
  <w:style w:type="character" w:styleId="PageNumber">
    <w:name w:val="page number"/>
    <w:basedOn w:val="DefaultParagraphFont"/>
    <w:rsid w:val="00557A25"/>
    <w:rPr>
      <w:rFonts w:cs="Times New Roman"/>
      <w:rtl w:val="0"/>
    </w:rPr>
  </w:style>
  <w:style w:type="paragraph" w:styleId="BodyText2">
    <w:name w:val="Body Text 2"/>
    <w:basedOn w:val="Normal"/>
    <w:rsid w:val="00557A25"/>
    <w:pPr>
      <w:spacing w:after="120" w:line="480" w:lineRule="auto"/>
      <w:jc w:val="left"/>
    </w:pPr>
  </w:style>
  <w:style w:type="paragraph" w:styleId="BodyTextIndent2">
    <w:name w:val="Body Text Indent 2"/>
    <w:basedOn w:val="Normal"/>
    <w:rsid w:val="00557A25"/>
    <w:pPr>
      <w:spacing w:after="120" w:line="480" w:lineRule="auto"/>
      <w:ind w:left="283"/>
      <w:jc w:val="left"/>
    </w:pPr>
  </w:style>
  <w:style w:type="paragraph" w:customStyle="1" w:styleId="CharCharCharChar">
    <w:name w:val="Char Char Char Char"/>
    <w:basedOn w:val="Normal"/>
    <w:link w:val="DefaultParagraphFont"/>
    <w:rsid w:val="00592510"/>
    <w:pPr>
      <w:spacing w:after="160" w:line="240" w:lineRule="exact"/>
      <w:jc w:val="left"/>
    </w:pPr>
    <w:rPr>
      <w:rFonts w:ascii="Tahoma" w:hAnsi="Tahoma"/>
      <w:sz w:val="20"/>
      <w:szCs w:val="20"/>
    </w:rPr>
  </w:style>
  <w:style w:type="character" w:styleId="CommentReference">
    <w:name w:val="annotation reference"/>
    <w:basedOn w:val="DefaultParagraphFont"/>
    <w:semiHidden/>
    <w:rsid w:val="001516EF"/>
    <w:rPr>
      <w:sz w:val="16"/>
      <w:szCs w:val="16"/>
      <w:rtl w:val="0"/>
    </w:rPr>
  </w:style>
  <w:style w:type="paragraph" w:styleId="CommentText">
    <w:name w:val="annotation text"/>
    <w:basedOn w:val="Normal"/>
    <w:semiHidden/>
    <w:rsid w:val="001516EF"/>
    <w:pPr>
      <w:jc w:val="left"/>
    </w:pPr>
    <w:rPr>
      <w:sz w:val="20"/>
      <w:szCs w:val="20"/>
    </w:rPr>
  </w:style>
  <w:style w:type="paragraph" w:styleId="CommentSubject">
    <w:name w:val="annotation subject"/>
    <w:basedOn w:val="CommentText"/>
    <w:next w:val="CommentText"/>
    <w:semiHidden/>
    <w:rsid w:val="001516EF"/>
    <w:pPr>
      <w:jc w:val="left"/>
    </w:pPr>
    <w:rPr>
      <w:b/>
      <w:bCs/>
    </w:rPr>
  </w:style>
  <w:style w:type="paragraph" w:styleId="BalloonText">
    <w:name w:val="Balloon Text"/>
    <w:basedOn w:val="Normal"/>
    <w:semiHidden/>
    <w:rsid w:val="001516EF"/>
    <w:pPr>
      <w:jc w:val="left"/>
    </w:pPr>
    <w:rPr>
      <w:rFonts w:ascii="Tahoma" w:hAnsi="Tahoma" w:cs="Tahoma"/>
      <w:sz w:val="16"/>
      <w:szCs w:val="16"/>
    </w:rPr>
  </w:style>
  <w:style w:type="paragraph" w:customStyle="1" w:styleId="CharCharCharCharCharCharChar">
    <w:name w:val="Char Char Char Char Char Char Char"/>
    <w:basedOn w:val="Normal"/>
    <w:rsid w:val="00322730"/>
    <w:pPr>
      <w:spacing w:after="160" w:line="240" w:lineRule="exact"/>
      <w:jc w:val="left"/>
    </w:pPr>
    <w:rPr>
      <w:rFonts w:ascii="Tahoma" w:hAnsi="Tahoma"/>
      <w:sz w:val="20"/>
      <w:szCs w:val="20"/>
    </w:rPr>
  </w:style>
  <w:style w:type="paragraph" w:customStyle="1" w:styleId="CharCharCharCharCharCharCharCharChar">
    <w:name w:val="Char Char Char Char Char Char Char Char Char"/>
    <w:basedOn w:val="Normal"/>
    <w:rsid w:val="008704B7"/>
    <w:pPr>
      <w:spacing w:after="160" w:line="240" w:lineRule="exact"/>
      <w:jc w:val="left"/>
    </w:pPr>
    <w:rPr>
      <w:rFonts w:ascii="Tahoma" w:hAnsi="Tahoma"/>
      <w:sz w:val="20"/>
      <w:szCs w:val="20"/>
    </w:rPr>
  </w:style>
  <w:style w:type="paragraph" w:styleId="DocumentMap">
    <w:name w:val="Document Map"/>
    <w:basedOn w:val="Normal"/>
    <w:semiHidden/>
    <w:rsid w:val="00DE4DAD"/>
    <w:pPr>
      <w:shd w:val="clear" w:color="auto" w:fill="000080"/>
      <w:jc w:val="left"/>
    </w:pPr>
    <w:rPr>
      <w:rFonts w:ascii="Tahoma" w:hAnsi="Tahoma" w:cs="Tahoma"/>
      <w:sz w:val="20"/>
      <w:szCs w:val="20"/>
    </w:rPr>
  </w:style>
  <w:style w:type="paragraph" w:customStyle="1" w:styleId="CharCharCharCharCharCharCharCharCharChar">
    <w:name w:val="Char Char Char Char Char Char Char Char Char Char"/>
    <w:basedOn w:val="Normal"/>
    <w:rsid w:val="00201F60"/>
    <w:pPr>
      <w:spacing w:after="160" w:line="240" w:lineRule="exact"/>
      <w:jc w:val="left"/>
    </w:pPr>
    <w:rPr>
      <w:rFonts w:ascii="Tahoma" w:hAnsi="Tahoma"/>
      <w:sz w:val="20"/>
      <w:szCs w:val="20"/>
    </w:rPr>
  </w:style>
  <w:style w:type="character" w:styleId="Hyperlink">
    <w:name w:val="Hyperlink"/>
    <w:basedOn w:val="DefaultParagraphFont"/>
    <w:rsid w:val="00201F60"/>
    <w:rPr>
      <w:color w:val="0000FF"/>
      <w:u w:val="single"/>
    </w:rPr>
  </w:style>
  <w:style w:type="paragraph" w:customStyle="1" w:styleId="CharCharChar1Char">
    <w:name w:val="Char Char Char1 Char"/>
    <w:basedOn w:val="Normal"/>
    <w:rsid w:val="006745C4"/>
    <w:pPr>
      <w:spacing w:after="160" w:line="240" w:lineRule="exact"/>
      <w:jc w:val="left"/>
    </w:pPr>
    <w:rPr>
      <w:rFonts w:ascii="Tahoma" w:hAnsi="Tahoma"/>
      <w:sz w:val="20"/>
      <w:szCs w:val="20"/>
    </w:rPr>
  </w:style>
  <w:style w:type="paragraph" w:customStyle="1" w:styleId="CharCharCharCharCharChar">
    <w:name w:val="Char Char Char Char Char Char"/>
    <w:basedOn w:val="Normal"/>
    <w:next w:val="Normal"/>
    <w:rsid w:val="00C21265"/>
    <w:pPr>
      <w:spacing w:after="160" w:line="240" w:lineRule="exact"/>
      <w:jc w:val="left"/>
    </w:pPr>
    <w:rPr>
      <w:rFonts w:ascii="Tahoma" w:hAnsi="Tahoma" w:cs="Tahoma"/>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v.sk/egovinet/StratenyOdcudzenyDoklad"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5605</Words>
  <Characters>31952</Characters>
  <Application>Microsoft Office Word</Application>
  <DocSecurity>0</DocSecurity>
  <Lines>0</Lines>
  <Paragraphs>0</Paragraphs>
  <ScaleCrop>false</ScaleCrop>
  <Company>Ministerstvo spravodlivosti SR</Company>
  <LinksUpToDate>false</LinksUpToDate>
  <CharactersWithSpaces>37483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sona.berakova</dc:creator>
  <cp:lastModifiedBy>jana.gadosiova</cp:lastModifiedBy>
  <cp:revision>5</cp:revision>
  <cp:lastPrinted>2008-05-29T05:31:00Z</cp:lastPrinted>
  <dcterms:created xsi:type="dcterms:W3CDTF">2008-05-29T05:01:00Z</dcterms:created>
  <dcterms:modified xsi:type="dcterms:W3CDTF">2008-05-29T05:40:00Z</dcterms:modified>
</cp:coreProperties>
</file>