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0488D" w:rsidRPr="002F71EC" w:rsidP="00F0488D">
      <w:pPr>
        <w:jc w:val="center"/>
        <w:rPr>
          <w:rFonts w:ascii="Times New Roman" w:hAnsi="Times New Roman" w:cs="Times New Roman"/>
          <w:b/>
        </w:rPr>
      </w:pPr>
      <w:r w:rsidRPr="002F71EC">
        <w:rPr>
          <w:rFonts w:ascii="Times New Roman" w:hAnsi="Times New Roman" w:cs="Times New Roman"/>
          <w:b/>
        </w:rPr>
        <w:t>NÁRODNÁ RADA SLOVENSKEJ REPUBLIKY</w:t>
      </w:r>
    </w:p>
    <w:p w:rsidR="00F0488D" w:rsidRPr="002F71EC" w:rsidP="00F0488D">
      <w:pPr>
        <w:jc w:val="center"/>
        <w:rPr>
          <w:rFonts w:ascii="Times New Roman" w:hAnsi="Times New Roman" w:cs="Times New Roman"/>
          <w:b/>
        </w:rPr>
      </w:pPr>
      <w:r w:rsidRPr="002F71EC">
        <w:rPr>
          <w:rFonts w:ascii="Times New Roman" w:hAnsi="Times New Roman" w:cs="Times New Roman"/>
          <w:b/>
        </w:rPr>
        <w:t>IV. volebné obdobie</w:t>
      </w:r>
    </w:p>
    <w:p w:rsidR="00F0488D" w:rsidRPr="002F71EC" w:rsidP="00F0488D">
      <w:pPr>
        <w:jc w:val="center"/>
        <w:outlineLvl w:val="0"/>
        <w:rPr>
          <w:rFonts w:ascii="Times New Roman" w:hAnsi="Times New Roman" w:cs="Times New Roman"/>
          <w:b/>
        </w:rPr>
      </w:pPr>
    </w:p>
    <w:p w:rsidR="00F0488D" w:rsidRPr="002F71EC" w:rsidP="00F0488D">
      <w:pPr>
        <w:jc w:val="center"/>
        <w:outlineLvl w:val="0"/>
        <w:rPr>
          <w:rFonts w:ascii="Times New Roman" w:hAnsi="Times New Roman" w:cs="Times New Roman"/>
          <w:b/>
        </w:rPr>
      </w:pPr>
      <w:r w:rsidRPr="002F71EC">
        <w:rPr>
          <w:rFonts w:ascii="Times New Roman" w:hAnsi="Times New Roman" w:cs="Times New Roman"/>
          <w:b/>
        </w:rPr>
        <w:t>655</w:t>
      </w:r>
    </w:p>
    <w:p w:rsidR="00F0488D" w:rsidRPr="002F71EC" w:rsidP="00F0488D">
      <w:pPr>
        <w:jc w:val="center"/>
        <w:outlineLvl w:val="0"/>
        <w:rPr>
          <w:rFonts w:ascii="Times New Roman" w:hAnsi="Times New Roman" w:cs="Times New Roman"/>
          <w:b/>
        </w:rPr>
      </w:pPr>
      <w:r w:rsidRPr="002F71EC">
        <w:rPr>
          <w:rFonts w:ascii="Times New Roman" w:hAnsi="Times New Roman" w:cs="Times New Roman"/>
          <w:b/>
        </w:rPr>
        <w:t xml:space="preserve">Vládny návrh </w:t>
      </w:r>
    </w:p>
    <w:p w:rsidR="00F0488D" w:rsidRPr="002F71EC" w:rsidP="00F0488D">
      <w:pPr>
        <w:jc w:val="center"/>
        <w:outlineLvl w:val="0"/>
        <w:rPr>
          <w:rFonts w:ascii="Times New Roman" w:hAnsi="Times New Roman" w:cs="Times New Roman"/>
          <w:b/>
        </w:rPr>
      </w:pPr>
    </w:p>
    <w:p w:rsidR="00F0488D" w:rsidRPr="002F71EC" w:rsidP="00F0488D">
      <w:pPr>
        <w:jc w:val="center"/>
        <w:rPr>
          <w:rFonts w:ascii="Times New Roman" w:hAnsi="Times New Roman" w:cs="Times New Roman"/>
          <w:b/>
        </w:rPr>
      </w:pPr>
      <w:r w:rsidRPr="002F71EC">
        <w:rPr>
          <w:rFonts w:ascii="Times New Roman" w:hAnsi="Times New Roman" w:cs="Times New Roman"/>
          <w:b/>
        </w:rPr>
        <w:t xml:space="preserve">zákon </w:t>
      </w:r>
    </w:p>
    <w:p w:rsidR="00F0488D" w:rsidRPr="002F71EC" w:rsidP="00F0488D">
      <w:pPr>
        <w:jc w:val="center"/>
        <w:rPr>
          <w:rFonts w:ascii="Times New Roman" w:hAnsi="Times New Roman" w:cs="Times New Roman"/>
          <w:b/>
        </w:rPr>
      </w:pPr>
      <w:r w:rsidRPr="002F71EC">
        <w:rPr>
          <w:rFonts w:ascii="Times New Roman" w:hAnsi="Times New Roman" w:cs="Times New Roman"/>
          <w:b/>
        </w:rPr>
        <w:t>z .......... 2008,</w:t>
      </w:r>
    </w:p>
    <w:p w:rsidR="007874BA" w:rsidRPr="002F71EC" w:rsidP="007874BA">
      <w:pPr>
        <w:spacing w:line="360" w:lineRule="auto"/>
        <w:jc w:val="center"/>
        <w:rPr>
          <w:rFonts w:ascii="Times New Roman" w:hAnsi="Times New Roman" w:cs="Times New Roman"/>
          <w:b/>
        </w:rPr>
      </w:pPr>
    </w:p>
    <w:p w:rsidR="007874BA" w:rsidRPr="002F71EC" w:rsidP="007874BA">
      <w:pPr>
        <w:spacing w:line="360" w:lineRule="auto"/>
        <w:jc w:val="center"/>
        <w:rPr>
          <w:rFonts w:ascii="Times New Roman" w:hAnsi="Times New Roman" w:cs="Times New Roman"/>
          <w:b/>
        </w:rPr>
      </w:pPr>
      <w:r w:rsidRPr="002F71EC">
        <w:rPr>
          <w:rFonts w:ascii="Times New Roman" w:hAnsi="Times New Roman" w:cs="Times New Roman"/>
          <w:b/>
        </w:rPr>
        <w:t>ktorým sa dopĺňa zákon č. 40/1964 Zb. Občiansky zákonník v znení neskorších predpisov a o zmene a doplnení niektorých zákonov</w:t>
      </w:r>
    </w:p>
    <w:p w:rsidR="007874BA" w:rsidRPr="002F71EC" w:rsidP="007874BA">
      <w:pPr>
        <w:jc w:val="center"/>
        <w:rPr>
          <w:rFonts w:ascii="Times New Roman" w:hAnsi="Times New Roman" w:cs="Times New Roman"/>
          <w:b/>
        </w:rPr>
      </w:pPr>
    </w:p>
    <w:p w:rsidR="001C0B58" w:rsidRPr="002F71EC" w:rsidP="007874BA">
      <w:pPr>
        <w:jc w:val="center"/>
        <w:rPr>
          <w:rFonts w:ascii="Times New Roman" w:hAnsi="Times New Roman" w:cs="Times New Roman"/>
          <w:b/>
        </w:rPr>
      </w:pPr>
    </w:p>
    <w:p w:rsidR="00D43FC7" w:rsidRPr="002F71EC" w:rsidP="007874BA">
      <w:pPr>
        <w:jc w:val="center"/>
        <w:rPr>
          <w:rFonts w:ascii="Times New Roman" w:hAnsi="Times New Roman" w:cs="Times New Roman"/>
          <w:b/>
        </w:rPr>
      </w:pPr>
    </w:p>
    <w:p w:rsidR="007874BA" w:rsidRPr="002F71EC" w:rsidP="007874BA">
      <w:pPr>
        <w:jc w:val="center"/>
        <w:rPr>
          <w:rFonts w:ascii="Times New Roman" w:hAnsi="Times New Roman" w:cs="Times New Roman"/>
          <w:b/>
        </w:rPr>
      </w:pPr>
      <w:r w:rsidRPr="002F71EC">
        <w:rPr>
          <w:rFonts w:ascii="Times New Roman" w:hAnsi="Times New Roman" w:cs="Times New Roman"/>
          <w:b/>
        </w:rPr>
        <w:t>Čl. I</w:t>
      </w:r>
    </w:p>
    <w:p w:rsidR="007874BA" w:rsidRPr="002F71EC" w:rsidP="00411A4E">
      <w:pPr>
        <w:pStyle w:val="BodyText"/>
        <w:jc w:val="both"/>
        <w:rPr>
          <w:rFonts w:ascii="Times New Roman" w:hAnsi="Times New Roman" w:cs="Times New Roman"/>
          <w:b/>
        </w:rPr>
      </w:pPr>
      <w:r w:rsidRPr="002F71EC">
        <w:rPr>
          <w:rFonts w:ascii="Times New Roman" w:hAnsi="Times New Roman" w:cs="Times New Roman"/>
        </w:rPr>
        <w:br/>
      </w:r>
      <w:r w:rsidRPr="002F71EC">
        <w:rPr>
          <w:rFonts w:ascii="Times New Roman" w:hAnsi="Times New Roman" w:cs="Times New Roman"/>
          <w:b/>
        </w:rPr>
        <w:t xml:space="preserve">            Zákon č. 40/1964 Zb. Občiansky zákonník v znení zákona č. 58/1969 Zb., zákona č. 131/1982 Zb., zákona č.131/1982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215/2002 Z. z., zákona     č. 184/2002 Z. z., zákona č. 526/2002 Z. z., zákona č. 504/2003 Z. z., zákona č. 515/2003 Z. z., zákona č. 150/2004 Z. z., zákona č. 526/2002 Z. z., zákona č. 150/2004 Z. z., zákona č. 404/2004 Z. z., zákona č. 635/2004 Z. z., zákona č. 171/2005 Z. z., zákona č. 266/2005 Z. z., zákona č. 635/2004 Z. z., zákona č. 336/2005 Z. z., zákona č. 118/2006 Z. z., zákona č. 188/2006 Z. z., zákona č. 84/2007 Z. z., zákona č. 209/2007 Z. z., zákona č. 335/2007 </w:t>
      </w:r>
      <w:r w:rsidRPr="002F71EC" w:rsidR="00411A4E">
        <w:rPr>
          <w:rFonts w:ascii="Times New Roman" w:hAnsi="Times New Roman" w:cs="Times New Roman"/>
          <w:b/>
        </w:rPr>
        <w:t xml:space="preserve">   </w:t>
      </w:r>
      <w:r w:rsidRPr="002F71EC">
        <w:rPr>
          <w:rFonts w:ascii="Times New Roman" w:hAnsi="Times New Roman" w:cs="Times New Roman"/>
          <w:b/>
        </w:rPr>
        <w:t xml:space="preserve">Z. z. a zákona </w:t>
      </w:r>
      <w:r w:rsidRPr="002F71EC" w:rsidR="00D43FC7">
        <w:rPr>
          <w:rFonts w:ascii="Times New Roman" w:hAnsi="Times New Roman" w:cs="Times New Roman"/>
          <w:b/>
        </w:rPr>
        <w:t xml:space="preserve">č. </w:t>
      </w:r>
      <w:r w:rsidRPr="002F71EC">
        <w:rPr>
          <w:rFonts w:ascii="Times New Roman" w:hAnsi="Times New Roman" w:cs="Times New Roman"/>
          <w:b/>
        </w:rPr>
        <w:t>568/2007 Z. z</w:t>
      </w:r>
      <w:r w:rsidRPr="002F71EC" w:rsidR="00411A4E">
        <w:rPr>
          <w:rFonts w:ascii="Times New Roman" w:hAnsi="Times New Roman" w:cs="Times New Roman"/>
          <w:b/>
        </w:rPr>
        <w:t>.</w:t>
      </w:r>
      <w:r w:rsidRPr="002F71EC">
        <w:rPr>
          <w:rFonts w:ascii="Times New Roman" w:hAnsi="Times New Roman" w:cs="Times New Roman"/>
          <w:b/>
        </w:rPr>
        <w:t xml:space="preserve"> sa dopĺňa takto:</w:t>
      </w:r>
    </w:p>
    <w:p w:rsidR="00AC5C2E" w:rsidRPr="002F71EC" w:rsidP="007874BA">
      <w:pPr>
        <w:jc w:val="both"/>
        <w:rPr>
          <w:rFonts w:ascii="Times New Roman" w:hAnsi="Times New Roman" w:cs="Times New Roman"/>
          <w:b/>
        </w:rPr>
      </w:pPr>
    </w:p>
    <w:p w:rsidR="007874BA" w:rsidRPr="002F71EC" w:rsidP="00AC5C2E">
      <w:pPr>
        <w:pStyle w:val="Heading1"/>
        <w:numPr>
          <w:ilvl w:val="3"/>
          <w:numId w:val="1"/>
        </w:numPr>
        <w:tabs>
          <w:tab w:val="clear" w:pos="540"/>
          <w:tab w:val="left" w:pos="720"/>
        </w:tabs>
        <w:spacing w:before="0" w:after="0"/>
        <w:ind w:left="0" w:firstLine="0"/>
        <w:rPr>
          <w:rFonts w:ascii="Times New Roman" w:hAnsi="Times New Roman" w:cs="Times New Roman"/>
          <w:b w:val="0"/>
          <w:sz w:val="24"/>
          <w:szCs w:val="24"/>
        </w:rPr>
      </w:pPr>
      <w:r w:rsidRPr="002F71EC">
        <w:rPr>
          <w:b w:val="0"/>
        </w:rPr>
        <w:t xml:space="preserve"> </w:t>
      </w:r>
      <w:r w:rsidRPr="002F71EC">
        <w:rPr>
          <w:rFonts w:ascii="Times New Roman" w:hAnsi="Times New Roman" w:cs="Times New Roman"/>
          <w:b w:val="0"/>
          <w:sz w:val="24"/>
          <w:szCs w:val="24"/>
        </w:rPr>
        <w:t xml:space="preserve">§ 46 sa dopĺňa odsekmi </w:t>
      </w:r>
      <w:smartTag w:uri="urn:schemas-microsoft-com:office:smarttags" w:element="metricconverter">
        <w:smartTagPr>
          <w:attr w:name="ProductID" w:val="3 a"/>
        </w:smartTagPr>
        <w:r w:rsidRPr="002F71EC">
          <w:rPr>
            <w:rFonts w:ascii="Times New Roman" w:hAnsi="Times New Roman" w:cs="Times New Roman"/>
            <w:b w:val="0"/>
            <w:sz w:val="24"/>
            <w:szCs w:val="24"/>
          </w:rPr>
          <w:t>3 a</w:t>
        </w:r>
      </w:smartTag>
      <w:r w:rsidRPr="002F71EC" w:rsidR="0045130D">
        <w:rPr>
          <w:rFonts w:ascii="Times New Roman" w:hAnsi="Times New Roman" w:cs="Times New Roman"/>
          <w:b w:val="0"/>
          <w:sz w:val="24"/>
          <w:szCs w:val="24"/>
        </w:rPr>
        <w:t xml:space="preserve"> 4</w:t>
      </w:r>
      <w:r w:rsidRPr="002F71EC">
        <w:rPr>
          <w:rFonts w:ascii="Times New Roman" w:hAnsi="Times New Roman" w:cs="Times New Roman"/>
          <w:b w:val="0"/>
          <w:sz w:val="24"/>
          <w:szCs w:val="24"/>
        </w:rPr>
        <w:t>, ktoré znejú:</w:t>
      </w:r>
    </w:p>
    <w:p w:rsidR="007874BA" w:rsidRPr="002F71EC" w:rsidP="00AC5C2E">
      <w:pPr>
        <w:pStyle w:val="Heading1"/>
        <w:spacing w:before="0" w:after="0"/>
        <w:ind w:firstLine="708"/>
        <w:jc w:val="both"/>
        <w:rPr>
          <w:rFonts w:ascii="Times New Roman" w:hAnsi="Times New Roman" w:cs="Times New Roman"/>
          <w:b w:val="0"/>
          <w:sz w:val="24"/>
          <w:szCs w:val="24"/>
        </w:rPr>
      </w:pPr>
      <w:r w:rsidRPr="002F71EC">
        <w:rPr>
          <w:rFonts w:ascii="Times New Roman" w:hAnsi="Times New Roman" w:cs="Times New Roman"/>
          <w:b w:val="0"/>
          <w:sz w:val="24"/>
          <w:szCs w:val="24"/>
        </w:rPr>
        <w:t xml:space="preserve">„(3) Ak ide o zmluvu o prevode nehnuteľnosti, musí mať formu notárskej zápisnice alebo musí byť autorizovaná advokátom. Notár alebo advokát zodpovedá za škodu </w:t>
      </w:r>
      <w:r w:rsidRPr="002F71EC" w:rsidR="00F41478">
        <w:rPr>
          <w:rFonts w:ascii="Times New Roman" w:hAnsi="Times New Roman" w:cs="Times New Roman"/>
          <w:b w:val="0"/>
          <w:sz w:val="24"/>
          <w:szCs w:val="24"/>
        </w:rPr>
        <w:t>spôsobenú</w:t>
      </w:r>
      <w:r w:rsidRPr="002F71EC">
        <w:rPr>
          <w:rFonts w:ascii="Times New Roman" w:hAnsi="Times New Roman" w:cs="Times New Roman"/>
          <w:b w:val="0"/>
          <w:sz w:val="24"/>
          <w:szCs w:val="24"/>
        </w:rPr>
        <w:t xml:space="preserve"> svojou činnosťou podľa osobitného predpisu.  </w:t>
      </w:r>
    </w:p>
    <w:p w:rsidR="00441B93" w:rsidRPr="002F71EC" w:rsidP="00441B93">
      <w:pPr>
        <w:ind w:firstLine="708"/>
        <w:jc w:val="both"/>
        <w:rPr>
          <w:rFonts w:ascii="Times New Roman" w:hAnsi="Times New Roman" w:cs="Times New Roman"/>
        </w:rPr>
      </w:pPr>
      <w:r w:rsidRPr="002F71EC" w:rsidR="00887565">
        <w:rPr>
          <w:rFonts w:ascii="Times New Roman" w:hAnsi="Times New Roman" w:cs="Times New Roman"/>
        </w:rPr>
        <w:t xml:space="preserve"> </w:t>
      </w:r>
      <w:r w:rsidRPr="002F71EC" w:rsidR="007874BA">
        <w:rPr>
          <w:rFonts w:ascii="Times New Roman" w:hAnsi="Times New Roman" w:cs="Times New Roman"/>
        </w:rPr>
        <w:t xml:space="preserve">(4) </w:t>
      </w:r>
      <w:r w:rsidRPr="002F71EC">
        <w:rPr>
          <w:rFonts w:ascii="Times New Roman" w:hAnsi="Times New Roman" w:cs="Times New Roman"/>
        </w:rPr>
        <w:t>Zmluva o prevode nehnuteľnosti nemusí mať formu notárskej zápisnic</w:t>
      </w:r>
      <w:r w:rsidRPr="002F71EC">
        <w:rPr>
          <w:rFonts w:ascii="Times New Roman" w:hAnsi="Times New Roman" w:cs="Times New Roman"/>
        </w:rPr>
        <w:t>e a</w:t>
      </w:r>
      <w:r w:rsidRPr="002F71EC" w:rsidR="00670F3A">
        <w:rPr>
          <w:rFonts w:ascii="Times New Roman" w:hAnsi="Times New Roman" w:cs="Times New Roman"/>
        </w:rPr>
        <w:t>lebo</w:t>
      </w:r>
      <w:r w:rsidRPr="002F71EC">
        <w:rPr>
          <w:rFonts w:ascii="Times New Roman" w:hAnsi="Times New Roman" w:cs="Times New Roman"/>
        </w:rPr>
        <w:t> nemusí byť autorizovaná podľa odseku 3, ak:</w:t>
      </w:r>
    </w:p>
    <w:p w:rsidR="006B4D2B" w:rsidRPr="002F71EC" w:rsidP="00441B93">
      <w:pPr>
        <w:ind w:firstLine="708"/>
        <w:jc w:val="both"/>
        <w:rPr>
          <w:rFonts w:ascii="Times New Roman" w:hAnsi="Times New Roman" w:cs="Times New Roman"/>
        </w:rPr>
      </w:pPr>
      <w:r w:rsidRPr="002F71EC" w:rsidR="00003F69">
        <w:rPr>
          <w:rFonts w:ascii="Times New Roman" w:hAnsi="Times New Roman" w:cs="Times New Roman"/>
        </w:rPr>
        <w:t>a)</w:t>
      </w:r>
      <w:r w:rsidRPr="002F71EC" w:rsidR="00F36A57">
        <w:rPr>
          <w:rFonts w:ascii="Times New Roman" w:hAnsi="Times New Roman" w:cs="Times New Roman"/>
        </w:rPr>
        <w:t xml:space="preserve"> je účastníkom zmluvy </w:t>
      </w:r>
      <w:r w:rsidRPr="002F71EC" w:rsidR="00441B93">
        <w:rPr>
          <w:rFonts w:ascii="Times New Roman" w:hAnsi="Times New Roman" w:cs="Times New Roman"/>
        </w:rPr>
        <w:t>orgán verejnej moci</w:t>
      </w:r>
      <w:r w:rsidRPr="002F71EC" w:rsidR="00CA1101">
        <w:rPr>
          <w:rFonts w:ascii="Times New Roman" w:hAnsi="Times New Roman" w:cs="Times New Roman"/>
        </w:rPr>
        <w:t xml:space="preserve"> alebo</w:t>
      </w:r>
      <w:r w:rsidRPr="002F71EC" w:rsidR="00441B93">
        <w:rPr>
          <w:rFonts w:ascii="Times New Roman" w:hAnsi="Times New Roman" w:cs="Times New Roman"/>
        </w:rPr>
        <w:t xml:space="preserve"> iný subjekt verejnej správy podľa osobitného predpisu</w:t>
      </w:r>
      <w:r w:rsidRPr="002F71EC">
        <w:rPr>
          <w:rFonts w:ascii="Times New Roman" w:hAnsi="Times New Roman" w:cs="Times New Roman"/>
        </w:rPr>
        <w:t>,</w:t>
      </w:r>
    </w:p>
    <w:p w:rsidR="00B9769A" w:rsidRPr="002F71EC" w:rsidP="00B9769A">
      <w:pPr>
        <w:ind w:firstLine="708"/>
        <w:jc w:val="both"/>
        <w:rPr>
          <w:rFonts w:ascii="Times New Roman" w:hAnsi="Times New Roman" w:cs="Times New Roman"/>
        </w:rPr>
      </w:pPr>
      <w:r w:rsidRPr="002F71EC" w:rsidR="006B4D2B">
        <w:rPr>
          <w:rFonts w:ascii="Times New Roman" w:hAnsi="Times New Roman" w:cs="Times New Roman"/>
        </w:rPr>
        <w:t xml:space="preserve">b) je účastníkom zmluvy </w:t>
      </w:r>
      <w:r w:rsidRPr="002F71EC" w:rsidR="00D43FC7">
        <w:rPr>
          <w:rFonts w:ascii="Times New Roman" w:hAnsi="Times New Roman" w:cs="Times New Roman"/>
        </w:rPr>
        <w:t xml:space="preserve">právnická osoba </w:t>
      </w:r>
      <w:r w:rsidRPr="002F71EC" w:rsidR="004D3D89">
        <w:rPr>
          <w:rFonts w:ascii="Times New Roman" w:hAnsi="Times New Roman" w:cs="Times New Roman"/>
        </w:rPr>
        <w:t>so 100% majetkovou účasťou štátu</w:t>
      </w:r>
      <w:r w:rsidRPr="002F71EC" w:rsidR="006C2B6C">
        <w:rPr>
          <w:rFonts w:ascii="Times New Roman" w:hAnsi="Times New Roman" w:cs="Times New Roman"/>
        </w:rPr>
        <w:t>.“.</w:t>
      </w:r>
    </w:p>
    <w:p w:rsidR="00530BD0" w:rsidRPr="002F71EC" w:rsidP="007874BA">
      <w:pPr>
        <w:jc w:val="both"/>
        <w:rPr>
          <w:rFonts w:ascii="Times New Roman" w:hAnsi="Times New Roman" w:cs="Times New Roman"/>
          <w:lang w:eastAsia="sk-SK"/>
        </w:rPr>
      </w:pPr>
    </w:p>
    <w:p w:rsidR="00FC4FAF" w:rsidRPr="002F71EC" w:rsidP="00FC4FAF">
      <w:pPr>
        <w:pStyle w:val="Heading1"/>
        <w:numPr>
          <w:ilvl w:val="3"/>
          <w:numId w:val="1"/>
        </w:numPr>
        <w:tabs>
          <w:tab w:val="left" w:pos="540"/>
        </w:tabs>
        <w:spacing w:before="0" w:after="0"/>
        <w:ind w:left="0" w:firstLine="0"/>
        <w:jc w:val="both"/>
        <w:rPr>
          <w:rFonts w:ascii="Times New Roman" w:hAnsi="Times New Roman" w:cs="Times New Roman"/>
          <w:b w:val="0"/>
          <w:sz w:val="24"/>
          <w:szCs w:val="24"/>
        </w:rPr>
      </w:pPr>
      <w:r w:rsidRPr="002F71EC">
        <w:rPr>
          <w:rFonts w:ascii="Times New Roman" w:hAnsi="Times New Roman" w:cs="Times New Roman"/>
          <w:b w:val="0"/>
          <w:sz w:val="24"/>
          <w:szCs w:val="24"/>
        </w:rPr>
        <w:t>V §</w:t>
      </w:r>
      <w:r w:rsidRPr="002F71EC" w:rsidR="00F05E96">
        <w:rPr>
          <w:rFonts w:ascii="Times New Roman" w:hAnsi="Times New Roman" w:cs="Times New Roman"/>
          <w:b w:val="0"/>
          <w:sz w:val="24"/>
          <w:szCs w:val="24"/>
        </w:rPr>
        <w:t xml:space="preserve"> </w:t>
      </w:r>
      <w:r w:rsidRPr="002F71EC">
        <w:rPr>
          <w:rFonts w:ascii="Times New Roman" w:hAnsi="Times New Roman" w:cs="Times New Roman"/>
          <w:b w:val="0"/>
          <w:sz w:val="24"/>
          <w:szCs w:val="24"/>
        </w:rPr>
        <w:t>53 sa odsek 4 dopĺňa písmen</w:t>
      </w:r>
      <w:r w:rsidRPr="002F71EC" w:rsidR="00172A7D">
        <w:rPr>
          <w:rFonts w:ascii="Times New Roman" w:hAnsi="Times New Roman" w:cs="Times New Roman"/>
          <w:b w:val="0"/>
          <w:sz w:val="24"/>
          <w:szCs w:val="24"/>
        </w:rPr>
        <w:t>o</w:t>
      </w:r>
      <w:r w:rsidRPr="002F71EC">
        <w:rPr>
          <w:rFonts w:ascii="Times New Roman" w:hAnsi="Times New Roman" w:cs="Times New Roman"/>
          <w:b w:val="0"/>
          <w:sz w:val="24"/>
          <w:szCs w:val="24"/>
        </w:rPr>
        <w:t>m s), ktoré zn</w:t>
      </w:r>
      <w:r w:rsidRPr="002F71EC" w:rsidR="00172A7D">
        <w:rPr>
          <w:rFonts w:ascii="Times New Roman" w:hAnsi="Times New Roman" w:cs="Times New Roman"/>
          <w:b w:val="0"/>
          <w:sz w:val="24"/>
          <w:szCs w:val="24"/>
        </w:rPr>
        <w:t>i</w:t>
      </w:r>
      <w:r w:rsidRPr="002F71EC">
        <w:rPr>
          <w:rFonts w:ascii="Times New Roman" w:hAnsi="Times New Roman" w:cs="Times New Roman"/>
          <w:b w:val="0"/>
          <w:sz w:val="24"/>
          <w:szCs w:val="24"/>
        </w:rPr>
        <w:t>e:</w:t>
      </w:r>
    </w:p>
    <w:p w:rsidR="00BC65F9" w:rsidRPr="002F71EC" w:rsidP="009C2492">
      <w:pPr>
        <w:jc w:val="both"/>
        <w:rPr>
          <w:rFonts w:ascii="Times New Roman" w:hAnsi="Times New Roman" w:cs="Times New Roman"/>
        </w:rPr>
      </w:pPr>
      <w:r w:rsidRPr="002F71EC" w:rsidR="001858EC">
        <w:rPr>
          <w:rFonts w:ascii="Times New Roman" w:hAnsi="Times New Roman" w:cs="Times New Roman"/>
        </w:rPr>
        <w:t xml:space="preserve">    </w:t>
      </w:r>
      <w:r w:rsidRPr="002F71EC" w:rsidR="009C2492">
        <w:rPr>
          <w:rFonts w:ascii="Times New Roman" w:hAnsi="Times New Roman" w:cs="Times New Roman"/>
        </w:rPr>
        <w:t xml:space="preserve">     „</w:t>
      </w:r>
      <w:r w:rsidRPr="002F71EC" w:rsidR="00FC4FAF">
        <w:rPr>
          <w:rFonts w:ascii="Times New Roman" w:hAnsi="Times New Roman" w:cs="Times New Roman"/>
        </w:rPr>
        <w:t>s) zabezpeč</w:t>
      </w:r>
      <w:r w:rsidRPr="002F71EC" w:rsidR="00FD64A8">
        <w:rPr>
          <w:rFonts w:ascii="Times New Roman" w:hAnsi="Times New Roman" w:cs="Times New Roman"/>
        </w:rPr>
        <w:t>ujú</w:t>
      </w:r>
      <w:r w:rsidRPr="002F71EC" w:rsidR="00FC4FAF">
        <w:rPr>
          <w:rFonts w:ascii="Times New Roman" w:hAnsi="Times New Roman" w:cs="Times New Roman"/>
        </w:rPr>
        <w:t xml:space="preserve"> splnenie záväzku </w:t>
      </w:r>
      <w:r w:rsidRPr="002F71EC" w:rsidR="00886F50">
        <w:rPr>
          <w:rFonts w:ascii="Times New Roman" w:hAnsi="Times New Roman" w:cs="Times New Roman"/>
        </w:rPr>
        <w:t xml:space="preserve">prostredníctvom </w:t>
      </w:r>
      <w:r w:rsidRPr="002F71EC" w:rsidR="00FC4FAF">
        <w:rPr>
          <w:rFonts w:ascii="Times New Roman" w:hAnsi="Times New Roman" w:cs="Times New Roman"/>
        </w:rPr>
        <w:t>zabezpečovac</w:t>
      </w:r>
      <w:r w:rsidRPr="002F71EC" w:rsidR="0079252A">
        <w:rPr>
          <w:rFonts w:ascii="Times New Roman" w:hAnsi="Times New Roman" w:cs="Times New Roman"/>
        </w:rPr>
        <w:t>ieho</w:t>
      </w:r>
      <w:r w:rsidRPr="002F71EC" w:rsidR="00FC4FAF">
        <w:rPr>
          <w:rFonts w:ascii="Times New Roman" w:hAnsi="Times New Roman" w:cs="Times New Roman"/>
        </w:rPr>
        <w:t xml:space="preserve"> prevod</w:t>
      </w:r>
      <w:r w:rsidRPr="002F71EC" w:rsidR="0079252A">
        <w:rPr>
          <w:rFonts w:ascii="Times New Roman" w:hAnsi="Times New Roman" w:cs="Times New Roman"/>
        </w:rPr>
        <w:t>u</w:t>
      </w:r>
      <w:r w:rsidRPr="002F71EC" w:rsidR="00FC4FAF">
        <w:rPr>
          <w:rFonts w:ascii="Times New Roman" w:hAnsi="Times New Roman" w:cs="Times New Roman"/>
        </w:rPr>
        <w:t xml:space="preserve"> práva</w:t>
      </w:r>
      <w:r w:rsidRPr="002F71EC">
        <w:rPr>
          <w:rFonts w:ascii="Times New Roman" w:hAnsi="Times New Roman" w:cs="Times New Roman"/>
        </w:rPr>
        <w:t xml:space="preserve">.“. </w:t>
      </w:r>
    </w:p>
    <w:p w:rsidR="00FC4FAF" w:rsidRPr="002F71EC" w:rsidP="00FC4FAF">
      <w:pPr>
        <w:rPr>
          <w:rFonts w:ascii="Times New Roman" w:hAnsi="Times New Roman" w:cs="Times New Roman"/>
          <w:lang w:eastAsia="sk-SK"/>
        </w:rPr>
      </w:pPr>
    </w:p>
    <w:p w:rsidR="007874BA" w:rsidRPr="002F71EC" w:rsidP="007874BA">
      <w:pPr>
        <w:pStyle w:val="Heading1"/>
        <w:numPr>
          <w:ilvl w:val="3"/>
          <w:numId w:val="1"/>
        </w:numPr>
        <w:tabs>
          <w:tab w:val="clear" w:pos="540"/>
          <w:tab w:val="left" w:pos="720"/>
        </w:tabs>
        <w:spacing w:before="0" w:after="0"/>
        <w:ind w:left="0" w:firstLine="0"/>
        <w:rPr>
          <w:rFonts w:ascii="Times New Roman" w:hAnsi="Times New Roman" w:cs="Times New Roman"/>
          <w:b w:val="0"/>
          <w:sz w:val="24"/>
          <w:szCs w:val="24"/>
        </w:rPr>
      </w:pPr>
      <w:r w:rsidRPr="002F71EC">
        <w:rPr>
          <w:rFonts w:ascii="Times New Roman" w:hAnsi="Times New Roman" w:cs="Times New Roman"/>
          <w:b w:val="0"/>
          <w:sz w:val="24"/>
          <w:szCs w:val="24"/>
        </w:rPr>
        <w:t>§ 149 sa dopĺňa odsekom 5, ktorý znie:</w:t>
      </w:r>
    </w:p>
    <w:p w:rsidR="007874BA" w:rsidRPr="002F71EC" w:rsidP="007874BA">
      <w:pPr>
        <w:pStyle w:val="Heading1"/>
        <w:tabs>
          <w:tab w:val="left" w:pos="720"/>
        </w:tabs>
        <w:spacing w:before="0" w:after="0"/>
        <w:jc w:val="both"/>
        <w:rPr>
          <w:rFonts w:ascii="Times New Roman" w:hAnsi="Times New Roman" w:cs="Times New Roman"/>
          <w:b w:val="0"/>
          <w:sz w:val="24"/>
          <w:szCs w:val="24"/>
        </w:rPr>
      </w:pPr>
      <w:r w:rsidRPr="002F71EC">
        <w:rPr>
          <w:rFonts w:ascii="Times New Roman" w:hAnsi="Times New Roman" w:cs="Times New Roman"/>
          <w:b w:val="0"/>
          <w:sz w:val="24"/>
          <w:szCs w:val="24"/>
        </w:rPr>
        <w:tab/>
        <w:t xml:space="preserve">„(5) Ak </w:t>
      </w:r>
      <w:r w:rsidRPr="002F71EC" w:rsidR="00FD64A8">
        <w:rPr>
          <w:rFonts w:ascii="Times New Roman" w:hAnsi="Times New Roman" w:cs="Times New Roman"/>
          <w:b w:val="0"/>
          <w:sz w:val="24"/>
          <w:szCs w:val="24"/>
        </w:rPr>
        <w:t xml:space="preserve">sa </w:t>
      </w:r>
      <w:r w:rsidRPr="002F71EC">
        <w:rPr>
          <w:rFonts w:ascii="Times New Roman" w:hAnsi="Times New Roman" w:cs="Times New Roman"/>
          <w:b w:val="0"/>
          <w:sz w:val="24"/>
          <w:szCs w:val="24"/>
        </w:rPr>
        <w:t xml:space="preserve">po vyporiadaní bezpodielového spoluvlastníctva manželov rozhodnutím súdu alebo dohodou objaví majetok, ktorý nebol zahrnutý v rámci vyporiadania, platí preň domnienka uvedená v odseku 4.“. </w:t>
      </w:r>
    </w:p>
    <w:p w:rsidR="007874BA" w:rsidRPr="002F71EC" w:rsidP="007874BA">
      <w:pPr>
        <w:pStyle w:val="Heading1"/>
        <w:tabs>
          <w:tab w:val="left" w:pos="720"/>
        </w:tabs>
        <w:spacing w:before="0" w:after="0"/>
        <w:rPr>
          <w:rFonts w:ascii="Times New Roman" w:hAnsi="Times New Roman" w:cs="Times New Roman"/>
          <w:b w:val="0"/>
          <w:sz w:val="24"/>
          <w:szCs w:val="24"/>
        </w:rPr>
      </w:pPr>
    </w:p>
    <w:p w:rsidR="001464E7" w:rsidRPr="002F71EC" w:rsidP="007874BA">
      <w:pPr>
        <w:pStyle w:val="Heading1"/>
        <w:numPr>
          <w:ilvl w:val="3"/>
          <w:numId w:val="1"/>
        </w:numPr>
        <w:tabs>
          <w:tab w:val="clear" w:pos="540"/>
          <w:tab w:val="left" w:pos="720"/>
        </w:tabs>
        <w:spacing w:before="0" w:after="0"/>
        <w:ind w:left="0" w:firstLine="0"/>
        <w:rPr>
          <w:rFonts w:ascii="Times New Roman" w:hAnsi="Times New Roman" w:cs="Times New Roman"/>
          <w:b w:val="0"/>
          <w:sz w:val="24"/>
          <w:szCs w:val="24"/>
        </w:rPr>
      </w:pPr>
      <w:r w:rsidRPr="002F71EC" w:rsidR="00CA3C20">
        <w:rPr>
          <w:rFonts w:ascii="Times New Roman" w:hAnsi="Times New Roman" w:cs="Times New Roman"/>
          <w:b w:val="0"/>
          <w:sz w:val="24"/>
          <w:szCs w:val="24"/>
        </w:rPr>
        <w:t xml:space="preserve">V </w:t>
      </w:r>
      <w:r w:rsidRPr="002F71EC">
        <w:rPr>
          <w:rFonts w:ascii="Times New Roman" w:hAnsi="Times New Roman" w:cs="Times New Roman"/>
          <w:b w:val="0"/>
          <w:sz w:val="24"/>
          <w:szCs w:val="24"/>
        </w:rPr>
        <w:t>§ 149</w:t>
      </w:r>
      <w:r w:rsidRPr="002F71EC" w:rsidR="00CA3C20">
        <w:rPr>
          <w:rFonts w:ascii="Times New Roman" w:hAnsi="Times New Roman" w:cs="Times New Roman"/>
          <w:b w:val="0"/>
          <w:sz w:val="24"/>
          <w:szCs w:val="24"/>
        </w:rPr>
        <w:t xml:space="preserve">a sa </w:t>
      </w:r>
      <w:r w:rsidRPr="002F71EC" w:rsidR="004A19EF">
        <w:rPr>
          <w:rFonts w:ascii="Times New Roman" w:hAnsi="Times New Roman" w:cs="Times New Roman"/>
          <w:b w:val="0"/>
          <w:sz w:val="24"/>
          <w:szCs w:val="24"/>
        </w:rPr>
        <w:t>na konci pripája</w:t>
      </w:r>
      <w:r w:rsidRPr="002F71EC" w:rsidR="00CA3C20">
        <w:rPr>
          <w:rFonts w:ascii="Times New Roman" w:hAnsi="Times New Roman" w:cs="Times New Roman"/>
          <w:b w:val="0"/>
          <w:sz w:val="24"/>
          <w:szCs w:val="24"/>
        </w:rPr>
        <w:t xml:space="preserve"> táto veta:</w:t>
      </w:r>
    </w:p>
    <w:p w:rsidR="00CA3C20" w:rsidRPr="002F71EC" w:rsidP="00CA3C20">
      <w:pPr>
        <w:ind w:left="708"/>
        <w:rPr>
          <w:rFonts w:ascii="Times New Roman" w:hAnsi="Times New Roman" w:cs="Times New Roman"/>
          <w:lang w:eastAsia="sk-SK"/>
        </w:rPr>
      </w:pPr>
      <w:r w:rsidRPr="002F71EC">
        <w:rPr>
          <w:rFonts w:ascii="Times New Roman" w:hAnsi="Times New Roman" w:cs="Times New Roman"/>
          <w:lang w:eastAsia="sk-SK"/>
        </w:rPr>
        <w:t>„Dohod</w:t>
      </w:r>
      <w:r w:rsidRPr="002F71EC" w:rsidR="00441B93">
        <w:rPr>
          <w:rFonts w:ascii="Times New Roman" w:hAnsi="Times New Roman" w:cs="Times New Roman"/>
          <w:lang w:eastAsia="sk-SK"/>
        </w:rPr>
        <w:t>y</w:t>
      </w:r>
      <w:r w:rsidRPr="002F71EC">
        <w:rPr>
          <w:rFonts w:ascii="Times New Roman" w:hAnsi="Times New Roman" w:cs="Times New Roman"/>
          <w:lang w:eastAsia="sk-SK"/>
        </w:rPr>
        <w:t xml:space="preserve"> nemus</w:t>
      </w:r>
      <w:r w:rsidRPr="002F71EC" w:rsidR="00441B93">
        <w:rPr>
          <w:rFonts w:ascii="Times New Roman" w:hAnsi="Times New Roman" w:cs="Times New Roman"/>
          <w:lang w:eastAsia="sk-SK"/>
        </w:rPr>
        <w:t>ia</w:t>
      </w:r>
      <w:r w:rsidRPr="002F71EC">
        <w:rPr>
          <w:rFonts w:ascii="Times New Roman" w:hAnsi="Times New Roman" w:cs="Times New Roman"/>
          <w:lang w:eastAsia="sk-SK"/>
        </w:rPr>
        <w:t xml:space="preserve"> mať formu </w:t>
      </w:r>
      <w:r w:rsidRPr="002F71EC" w:rsidR="00441B93">
        <w:rPr>
          <w:rFonts w:ascii="Times New Roman" w:hAnsi="Times New Roman" w:cs="Times New Roman"/>
          <w:lang w:eastAsia="sk-SK"/>
        </w:rPr>
        <w:t xml:space="preserve">notárskej zápisnice a nemusia byť autorizované </w:t>
      </w:r>
      <w:r w:rsidRPr="002F71EC">
        <w:rPr>
          <w:rFonts w:ascii="Times New Roman" w:hAnsi="Times New Roman" w:cs="Times New Roman"/>
          <w:lang w:eastAsia="sk-SK"/>
        </w:rPr>
        <w:t xml:space="preserve">podľa </w:t>
      </w:r>
      <w:r w:rsidRPr="002F71EC" w:rsidR="00441B93">
        <w:rPr>
          <w:rFonts w:ascii="Times New Roman" w:hAnsi="Times New Roman" w:cs="Times New Roman"/>
          <w:lang w:eastAsia="sk-SK"/>
        </w:rPr>
        <w:t xml:space="preserve">     </w:t>
      </w:r>
      <w:r w:rsidRPr="002F71EC">
        <w:rPr>
          <w:rFonts w:ascii="Times New Roman" w:hAnsi="Times New Roman" w:cs="Times New Roman"/>
          <w:lang w:eastAsia="sk-SK"/>
        </w:rPr>
        <w:t>§ 46 ods</w:t>
      </w:r>
      <w:r w:rsidRPr="002F71EC" w:rsidR="00523B0D">
        <w:rPr>
          <w:rFonts w:ascii="Times New Roman" w:hAnsi="Times New Roman" w:cs="Times New Roman"/>
          <w:lang w:eastAsia="sk-SK"/>
        </w:rPr>
        <w:t xml:space="preserve">. </w:t>
      </w:r>
      <w:r w:rsidRPr="002F71EC">
        <w:rPr>
          <w:rFonts w:ascii="Times New Roman" w:hAnsi="Times New Roman" w:cs="Times New Roman"/>
          <w:lang w:eastAsia="sk-SK"/>
        </w:rPr>
        <w:t xml:space="preserve">3.“. </w:t>
      </w:r>
    </w:p>
    <w:p w:rsidR="00CA3C20" w:rsidRPr="002F71EC" w:rsidP="00CA3C20">
      <w:pPr>
        <w:rPr>
          <w:rFonts w:ascii="Times New Roman" w:hAnsi="Times New Roman" w:cs="Times New Roman"/>
          <w:lang w:eastAsia="sk-SK"/>
        </w:rPr>
      </w:pPr>
    </w:p>
    <w:p w:rsidR="00610BE5" w:rsidRPr="002F71EC" w:rsidP="007874BA">
      <w:pPr>
        <w:pStyle w:val="Heading1"/>
        <w:numPr>
          <w:ilvl w:val="3"/>
          <w:numId w:val="1"/>
        </w:numPr>
        <w:tabs>
          <w:tab w:val="clear" w:pos="540"/>
          <w:tab w:val="left" w:pos="720"/>
        </w:tabs>
        <w:spacing w:before="0" w:after="0"/>
        <w:ind w:left="0" w:firstLine="0"/>
        <w:rPr>
          <w:rFonts w:ascii="Times New Roman" w:hAnsi="Times New Roman" w:cs="Times New Roman"/>
          <w:b w:val="0"/>
          <w:sz w:val="24"/>
          <w:szCs w:val="24"/>
        </w:rPr>
      </w:pPr>
      <w:r w:rsidRPr="002F71EC">
        <w:rPr>
          <w:rFonts w:ascii="Times New Roman" w:hAnsi="Times New Roman" w:cs="Times New Roman"/>
          <w:b w:val="0"/>
          <w:sz w:val="24"/>
          <w:szCs w:val="24"/>
        </w:rPr>
        <w:t>Za</w:t>
      </w:r>
      <w:r w:rsidRPr="002F71EC">
        <w:t xml:space="preserve"> </w:t>
      </w:r>
      <w:r w:rsidRPr="002F71EC">
        <w:rPr>
          <w:rFonts w:ascii="Times New Roman" w:hAnsi="Times New Roman" w:cs="Times New Roman"/>
          <w:b w:val="0"/>
          <w:sz w:val="24"/>
          <w:szCs w:val="24"/>
        </w:rPr>
        <w:t>Trin</w:t>
      </w:r>
      <w:r w:rsidRPr="002F71EC">
        <w:rPr>
          <w:rFonts w:ascii="Times New Roman" w:hAnsi="Times New Roman" w:cs="Times New Roman"/>
          <w:b w:val="0"/>
          <w:sz w:val="24"/>
          <w:szCs w:val="24"/>
        </w:rPr>
        <w:t>ástu hlavu sa vkladá Štrnásta hlava, ktorá vrátane nadpisu znie:</w:t>
      </w:r>
    </w:p>
    <w:p w:rsidR="00610BE5" w:rsidRPr="002F71EC" w:rsidP="00610BE5">
      <w:pPr>
        <w:jc w:val="center"/>
        <w:rPr>
          <w:rFonts w:ascii="Times New Roman" w:hAnsi="Times New Roman" w:cs="Times New Roman"/>
        </w:rPr>
      </w:pPr>
    </w:p>
    <w:p w:rsidR="00610BE5" w:rsidRPr="002F71EC" w:rsidP="00610BE5">
      <w:pPr>
        <w:jc w:val="center"/>
        <w:rPr>
          <w:rFonts w:ascii="Times New Roman" w:hAnsi="Times New Roman" w:cs="Times New Roman"/>
        </w:rPr>
      </w:pPr>
      <w:r w:rsidRPr="002F71EC">
        <w:rPr>
          <w:rFonts w:ascii="Times New Roman" w:hAnsi="Times New Roman" w:cs="Times New Roman"/>
        </w:rPr>
        <w:t>„Štrnásta hlava</w:t>
      </w:r>
    </w:p>
    <w:p w:rsidR="00610BE5" w:rsidRPr="002F71EC" w:rsidP="00610BE5">
      <w:pPr>
        <w:rPr>
          <w:rFonts w:ascii="Times New Roman" w:hAnsi="Times New Roman" w:cs="Times New Roman"/>
        </w:rPr>
      </w:pPr>
      <w:r w:rsidRPr="002F71EC">
        <w:rPr>
          <w:rFonts w:ascii="Times New Roman" w:hAnsi="Times New Roman" w:cs="Times New Roman"/>
        </w:rPr>
        <w:t xml:space="preserve"> </w:t>
      </w:r>
    </w:p>
    <w:p w:rsidR="00610BE5" w:rsidRPr="002F71EC" w:rsidP="00610BE5">
      <w:pPr>
        <w:jc w:val="center"/>
        <w:rPr>
          <w:rFonts w:ascii="Times New Roman" w:hAnsi="Times New Roman" w:cs="Times New Roman"/>
        </w:rPr>
      </w:pPr>
      <w:r w:rsidRPr="002F71EC">
        <w:rPr>
          <w:rFonts w:ascii="Times New Roman" w:hAnsi="Times New Roman" w:cs="Times New Roman"/>
        </w:rPr>
        <w:t xml:space="preserve">PRECHODNÉ USTANOVENIA K ÚPRAVÁM ÚČINNÝM OD 1. </w:t>
      </w:r>
      <w:r w:rsidRPr="002F71EC" w:rsidR="001C1416">
        <w:rPr>
          <w:rFonts w:ascii="Times New Roman" w:hAnsi="Times New Roman" w:cs="Times New Roman"/>
        </w:rPr>
        <w:t>OKTÓBRA 2008</w:t>
      </w:r>
    </w:p>
    <w:p w:rsidR="00610BE5" w:rsidRPr="002F71EC" w:rsidP="00610BE5">
      <w:pPr>
        <w:rPr>
          <w:rFonts w:ascii="Times New Roman" w:hAnsi="Times New Roman" w:cs="Times New Roman"/>
        </w:rPr>
      </w:pPr>
    </w:p>
    <w:p w:rsidR="00610BE5" w:rsidRPr="002F71EC" w:rsidP="00610BE5">
      <w:pPr>
        <w:jc w:val="center"/>
        <w:rPr>
          <w:rFonts w:ascii="Times New Roman" w:hAnsi="Times New Roman" w:cs="Times New Roman"/>
        </w:rPr>
      </w:pPr>
      <w:r w:rsidRPr="002F71EC" w:rsidR="001C7D31">
        <w:rPr>
          <w:rFonts w:ascii="Times New Roman" w:hAnsi="Times New Roman" w:cs="Times New Roman"/>
        </w:rPr>
        <w:t>§</w:t>
      </w:r>
      <w:r w:rsidRPr="002F71EC">
        <w:rPr>
          <w:rFonts w:ascii="Times New Roman" w:hAnsi="Times New Roman" w:cs="Times New Roman"/>
        </w:rPr>
        <w:t xml:space="preserve"> 879k</w:t>
      </w:r>
    </w:p>
    <w:p w:rsidR="00610BE5" w:rsidRPr="002F71EC" w:rsidP="00610BE5">
      <w:pPr>
        <w:rPr>
          <w:rFonts w:ascii="Times New Roman" w:hAnsi="Times New Roman" w:cs="Times New Roman"/>
        </w:rPr>
      </w:pPr>
      <w:r w:rsidRPr="002F71EC">
        <w:rPr>
          <w:rFonts w:ascii="Times New Roman" w:hAnsi="Times New Roman" w:cs="Times New Roman"/>
        </w:rPr>
        <w:tab/>
      </w:r>
    </w:p>
    <w:p w:rsidR="00610BE5" w:rsidRPr="002F71EC" w:rsidP="00610BE5">
      <w:pPr>
        <w:ind w:firstLine="708"/>
        <w:jc w:val="both"/>
        <w:rPr>
          <w:rFonts w:ascii="Times New Roman" w:hAnsi="Times New Roman" w:cs="Times New Roman"/>
        </w:rPr>
      </w:pPr>
      <w:r w:rsidRPr="002F71EC">
        <w:rPr>
          <w:rFonts w:ascii="Times New Roman" w:hAnsi="Times New Roman" w:cs="Times New Roman"/>
        </w:rPr>
        <w:t>(1) Na zmluvy o prevode nehnuteľnost</w:t>
      </w:r>
      <w:r w:rsidRPr="002F71EC" w:rsidR="008C0DD6">
        <w:rPr>
          <w:rFonts w:ascii="Times New Roman" w:hAnsi="Times New Roman" w:cs="Times New Roman"/>
        </w:rPr>
        <w:t>í</w:t>
      </w:r>
      <w:r w:rsidRPr="002F71EC">
        <w:rPr>
          <w:rFonts w:ascii="Times New Roman" w:hAnsi="Times New Roman" w:cs="Times New Roman"/>
        </w:rPr>
        <w:t xml:space="preserve"> uzavreté do </w:t>
      </w:r>
      <w:r w:rsidRPr="002F71EC" w:rsidR="001C1416">
        <w:rPr>
          <w:rFonts w:ascii="Times New Roman" w:hAnsi="Times New Roman" w:cs="Times New Roman"/>
        </w:rPr>
        <w:t>30</w:t>
      </w:r>
      <w:r w:rsidRPr="002F71EC">
        <w:rPr>
          <w:rFonts w:ascii="Times New Roman" w:hAnsi="Times New Roman" w:cs="Times New Roman"/>
        </w:rPr>
        <w:t xml:space="preserve">. </w:t>
      </w:r>
      <w:r w:rsidRPr="002F71EC" w:rsidR="001C1416">
        <w:rPr>
          <w:rFonts w:ascii="Times New Roman" w:hAnsi="Times New Roman" w:cs="Times New Roman"/>
        </w:rPr>
        <w:t xml:space="preserve">septembra </w:t>
      </w:r>
      <w:r w:rsidRPr="002F71EC">
        <w:rPr>
          <w:rFonts w:ascii="Times New Roman" w:hAnsi="Times New Roman" w:cs="Times New Roman"/>
        </w:rPr>
        <w:t xml:space="preserve">2008 sa </w:t>
      </w:r>
      <w:r w:rsidRPr="002F71EC" w:rsidR="00D43FC7">
        <w:rPr>
          <w:rFonts w:ascii="Times New Roman" w:hAnsi="Times New Roman" w:cs="Times New Roman"/>
        </w:rPr>
        <w:t xml:space="preserve">použijú </w:t>
      </w:r>
      <w:r w:rsidRPr="002F71EC">
        <w:rPr>
          <w:rFonts w:ascii="Times New Roman" w:hAnsi="Times New Roman" w:cs="Times New Roman"/>
        </w:rPr>
        <w:t>predpisy</w:t>
      </w:r>
      <w:r w:rsidRPr="002F71EC" w:rsidR="00B138FF">
        <w:rPr>
          <w:rFonts w:ascii="Times New Roman" w:hAnsi="Times New Roman" w:cs="Times New Roman"/>
        </w:rPr>
        <w:t xml:space="preserve"> </w:t>
      </w:r>
      <w:r w:rsidRPr="002F71EC" w:rsidR="00D43FC7">
        <w:rPr>
          <w:rFonts w:ascii="Times New Roman" w:hAnsi="Times New Roman" w:cs="Times New Roman"/>
        </w:rPr>
        <w:t>účinné</w:t>
      </w:r>
      <w:r w:rsidRPr="002F71EC" w:rsidR="00B138FF">
        <w:rPr>
          <w:rFonts w:ascii="Times New Roman" w:hAnsi="Times New Roman" w:cs="Times New Roman"/>
        </w:rPr>
        <w:t xml:space="preserve"> do </w:t>
      </w:r>
      <w:r w:rsidRPr="002F71EC" w:rsidR="001C1416">
        <w:rPr>
          <w:rFonts w:ascii="Times New Roman" w:hAnsi="Times New Roman" w:cs="Times New Roman"/>
        </w:rPr>
        <w:t xml:space="preserve">30. </w:t>
      </w:r>
      <w:r w:rsidRPr="002F71EC" w:rsidR="001C1416">
        <w:rPr>
          <w:rFonts w:ascii="Times New Roman" w:hAnsi="Times New Roman" w:cs="Times New Roman"/>
        </w:rPr>
        <w:t>septembra 2008</w:t>
      </w:r>
      <w:r w:rsidRPr="002F71EC">
        <w:rPr>
          <w:rFonts w:ascii="Times New Roman" w:hAnsi="Times New Roman" w:cs="Times New Roman"/>
        </w:rPr>
        <w:t>.</w:t>
      </w:r>
    </w:p>
    <w:p w:rsidR="00610BE5" w:rsidRPr="002F71EC" w:rsidP="00610BE5">
      <w:pPr>
        <w:ind w:firstLine="708"/>
        <w:jc w:val="both"/>
        <w:rPr>
          <w:rFonts w:ascii="Times New Roman" w:hAnsi="Times New Roman" w:cs="Times New Roman"/>
          <w:bCs/>
          <w:kern w:val="32"/>
          <w:lang w:eastAsia="sk-SK"/>
        </w:rPr>
      </w:pPr>
      <w:r w:rsidRPr="002F71EC">
        <w:rPr>
          <w:rFonts w:ascii="Times New Roman" w:hAnsi="Times New Roman" w:cs="Times New Roman"/>
        </w:rPr>
        <w:t>(2)</w:t>
      </w:r>
      <w:r w:rsidRPr="002F71EC">
        <w:rPr>
          <w:rFonts w:ascii="Times New Roman" w:hAnsi="Times New Roman" w:cs="Times New Roman"/>
          <w:bCs/>
          <w:kern w:val="32"/>
          <w:lang w:eastAsia="sk-SK"/>
        </w:rPr>
        <w:t xml:space="preserve"> </w:t>
      </w:r>
      <w:r w:rsidRPr="002F71EC">
        <w:rPr>
          <w:rFonts w:ascii="Times New Roman" w:hAnsi="Times New Roman" w:cs="Times New Roman"/>
        </w:rPr>
        <w:t xml:space="preserve">Ustanovenia § 149 ods. 5 sa použijú na vyporiadanie bezpodielového spoluvlastníctva manželov, ak rozhodnutie súdu nadobudlo právoplatnosť alebo dohoda medzi manželmi bola uzavretá po </w:t>
      </w:r>
      <w:r w:rsidRPr="002F71EC" w:rsidR="001C1416">
        <w:rPr>
          <w:rFonts w:ascii="Times New Roman" w:hAnsi="Times New Roman" w:cs="Times New Roman"/>
        </w:rPr>
        <w:t xml:space="preserve">30. septembri </w:t>
      </w:r>
      <w:r w:rsidRPr="002F71EC">
        <w:rPr>
          <w:rFonts w:ascii="Times New Roman" w:hAnsi="Times New Roman" w:cs="Times New Roman"/>
        </w:rPr>
        <w:t>2008</w:t>
      </w:r>
      <w:r w:rsidRPr="002F71EC">
        <w:rPr>
          <w:rFonts w:ascii="Times New Roman" w:hAnsi="Times New Roman" w:cs="Times New Roman"/>
          <w:bCs/>
          <w:kern w:val="32"/>
          <w:lang w:eastAsia="sk-SK"/>
        </w:rPr>
        <w:t>.“.</w:t>
      </w:r>
    </w:p>
    <w:p w:rsidR="00610BE5" w:rsidRPr="002F71EC" w:rsidP="00610BE5">
      <w:pPr>
        <w:rPr>
          <w:rFonts w:ascii="Times New Roman" w:hAnsi="Times New Roman" w:cs="Times New Roman"/>
          <w:lang w:eastAsia="sk-SK"/>
        </w:rPr>
      </w:pPr>
    </w:p>
    <w:p w:rsidR="00610BE5" w:rsidRPr="002F71EC" w:rsidP="007874BA">
      <w:pPr>
        <w:ind w:firstLine="708"/>
        <w:jc w:val="both"/>
        <w:rPr>
          <w:rFonts w:ascii="Times New Roman" w:hAnsi="Times New Roman" w:cs="Times New Roman"/>
          <w:bCs/>
          <w:kern w:val="32"/>
          <w:lang w:eastAsia="sk-SK"/>
        </w:rPr>
      </w:pPr>
    </w:p>
    <w:p w:rsidR="00AB65B8" w:rsidRPr="002F71EC" w:rsidP="007874BA">
      <w:pPr>
        <w:jc w:val="center"/>
        <w:rPr>
          <w:rFonts w:ascii="Times New Roman" w:hAnsi="Times New Roman" w:cs="Times New Roman"/>
          <w:b/>
        </w:rPr>
      </w:pPr>
    </w:p>
    <w:p w:rsidR="007874BA" w:rsidRPr="002F71EC" w:rsidP="007874BA">
      <w:pPr>
        <w:jc w:val="center"/>
        <w:rPr>
          <w:rFonts w:ascii="Times New Roman" w:hAnsi="Times New Roman" w:cs="Times New Roman"/>
          <w:b/>
        </w:rPr>
      </w:pPr>
      <w:r w:rsidRPr="002F71EC">
        <w:rPr>
          <w:rFonts w:ascii="Times New Roman" w:hAnsi="Times New Roman" w:cs="Times New Roman"/>
          <w:b/>
        </w:rPr>
        <w:t>Čl. II</w:t>
      </w:r>
    </w:p>
    <w:p w:rsidR="007874BA" w:rsidRPr="002F71EC" w:rsidP="007874BA">
      <w:pPr>
        <w:jc w:val="center"/>
        <w:rPr>
          <w:rFonts w:ascii="Times New Roman" w:hAnsi="Times New Roman" w:cs="Times New Roman"/>
          <w:b/>
        </w:rPr>
      </w:pPr>
    </w:p>
    <w:p w:rsidR="007874BA" w:rsidRPr="002F71EC" w:rsidP="00411A4E">
      <w:pPr>
        <w:pStyle w:val="BodyText"/>
        <w:jc w:val="both"/>
        <w:rPr>
          <w:rFonts w:ascii="Times New Roman" w:hAnsi="Times New Roman" w:cs="Times New Roman"/>
          <w:b/>
        </w:rPr>
      </w:pPr>
      <w:r w:rsidRPr="002F71EC" w:rsidR="00867A58">
        <w:rPr>
          <w:rFonts w:ascii="Times New Roman" w:hAnsi="Times New Roman" w:cs="Times New Roman"/>
          <w:b/>
        </w:rPr>
        <w:t>Zákon Slovenskej národnej rady č. 323/1992 Zb. o notároch a notárskej činnosti (Notársky poriadok) v znení zákona Národnej rady Slovenskej republiky č. 63/1993 Z. z., zákona Národnej rady Slovenskej republiky č. 232/1995 Z. z., zákona č. 397/2000</w:t>
      </w:r>
      <w:r w:rsidRPr="002F71EC" w:rsidR="00C15AE5">
        <w:rPr>
          <w:rFonts w:ascii="Times New Roman" w:hAnsi="Times New Roman" w:cs="Times New Roman"/>
          <w:b/>
        </w:rPr>
        <w:t xml:space="preserve"> Z. z.</w:t>
      </w:r>
      <w:r w:rsidRPr="002F71EC">
        <w:rPr>
          <w:rFonts w:ascii="Times New Roman" w:hAnsi="Times New Roman" w:cs="Times New Roman"/>
          <w:b/>
        </w:rPr>
        <w:t xml:space="preserve">, zákona č. 561/2001 Z. z., zákona č. 526/2002 Z. z., zákona č. 527/2002 Z. z., zákona </w:t>
      </w:r>
      <w:r w:rsidRPr="002F71EC" w:rsidR="00867A58">
        <w:rPr>
          <w:rFonts w:ascii="Times New Roman" w:hAnsi="Times New Roman" w:cs="Times New Roman"/>
          <w:b/>
        </w:rPr>
        <w:t xml:space="preserve">                 </w:t>
      </w:r>
      <w:r w:rsidRPr="002F71EC">
        <w:rPr>
          <w:rFonts w:ascii="Times New Roman" w:hAnsi="Times New Roman" w:cs="Times New Roman"/>
          <w:b/>
        </w:rPr>
        <w:t xml:space="preserve">č. 357/2003 Z. z., zákona č. 514/2003 Z. z., zákona č. 420/2004 Z. z, zákona č. 562/2004 </w:t>
      </w:r>
      <w:r w:rsidRPr="002F71EC" w:rsidR="00867A58">
        <w:rPr>
          <w:rFonts w:ascii="Times New Roman" w:hAnsi="Times New Roman" w:cs="Times New Roman"/>
          <w:b/>
        </w:rPr>
        <w:t xml:space="preserve">   </w:t>
      </w:r>
      <w:r w:rsidRPr="002F71EC">
        <w:rPr>
          <w:rFonts w:ascii="Times New Roman" w:hAnsi="Times New Roman" w:cs="Times New Roman"/>
          <w:b/>
        </w:rPr>
        <w:t xml:space="preserve">Z. z., zákona č. 357/2003 Z. z., zákona č. 757/2004 Z. z., zákona č. 126/2005 Z. z. </w:t>
      </w:r>
      <w:r w:rsidRPr="002F71EC" w:rsidR="00867A58">
        <w:rPr>
          <w:rFonts w:ascii="Times New Roman" w:hAnsi="Times New Roman" w:cs="Times New Roman"/>
          <w:b/>
        </w:rPr>
        <w:t xml:space="preserve">                 </w:t>
      </w:r>
      <w:r w:rsidRPr="002F71EC">
        <w:rPr>
          <w:rFonts w:ascii="Times New Roman" w:hAnsi="Times New Roman" w:cs="Times New Roman"/>
        </w:rPr>
        <w:t>a</w:t>
      </w:r>
      <w:r w:rsidRPr="002F71EC" w:rsidR="003A0DA7">
        <w:rPr>
          <w:rFonts w:ascii="Times New Roman" w:hAnsi="Times New Roman" w:cs="Times New Roman"/>
        </w:rPr>
        <w:t xml:space="preserve"> </w:t>
      </w:r>
      <w:r w:rsidRPr="002F71EC">
        <w:rPr>
          <w:rFonts w:ascii="Times New Roman" w:hAnsi="Times New Roman" w:cs="Times New Roman"/>
          <w:b/>
        </w:rPr>
        <w:t>zákona č. 521/2005 Z. z. sa mení a dopĺňa takto:</w:t>
      </w:r>
    </w:p>
    <w:p w:rsidR="00867A58" w:rsidRPr="002F71EC" w:rsidP="00867A58">
      <w:pPr>
        <w:pStyle w:val="BodyText"/>
        <w:spacing w:after="0"/>
        <w:ind w:firstLine="709"/>
        <w:jc w:val="both"/>
        <w:rPr>
          <w:rFonts w:ascii="Times New Roman" w:hAnsi="Times New Roman" w:cs="Times New Roman"/>
          <w:b/>
          <w:sz w:val="26"/>
          <w:szCs w:val="26"/>
          <w:lang w:eastAsia="sk-SK"/>
        </w:rPr>
      </w:pPr>
    </w:p>
    <w:p w:rsidR="00003F69" w:rsidRPr="002F71EC" w:rsidP="00844157">
      <w:pPr>
        <w:pStyle w:val="BodyText"/>
        <w:numPr>
          <w:ilvl w:val="0"/>
          <w:numId w:val="3"/>
        </w:numPr>
        <w:tabs>
          <w:tab w:val="left" w:pos="720"/>
          <w:tab w:val="clear" w:pos="1429"/>
        </w:tabs>
        <w:spacing w:after="0"/>
        <w:ind w:left="0"/>
        <w:jc w:val="both"/>
        <w:rPr>
          <w:rFonts w:ascii="Times New Roman" w:hAnsi="Times New Roman" w:cs="Times New Roman"/>
        </w:rPr>
      </w:pPr>
      <w:r w:rsidRPr="002F71EC">
        <w:rPr>
          <w:rFonts w:ascii="Times New Roman" w:hAnsi="Times New Roman" w:cs="Times New Roman"/>
        </w:rPr>
        <w:t>V § 16 sa za odsek 2 vkladá nový odsek 3, ktorý znie:</w:t>
      </w:r>
    </w:p>
    <w:p w:rsidR="00003F69" w:rsidRPr="002F71EC" w:rsidP="00844157">
      <w:pPr>
        <w:pStyle w:val="BodyText"/>
        <w:spacing w:after="0"/>
        <w:ind w:firstLine="708"/>
        <w:jc w:val="both"/>
        <w:rPr>
          <w:rFonts w:ascii="Times New Roman" w:hAnsi="Times New Roman" w:cs="Times New Roman"/>
        </w:rPr>
      </w:pPr>
      <w:r w:rsidRPr="002F71EC">
        <w:rPr>
          <w:rFonts w:ascii="Times New Roman" w:hAnsi="Times New Roman" w:cs="Times New Roman"/>
        </w:rPr>
        <w:t>„(3) Ak notár mimo svoj</w:t>
      </w:r>
      <w:r w:rsidRPr="002F71EC" w:rsidR="00822FA7">
        <w:rPr>
          <w:rFonts w:ascii="Times New Roman" w:hAnsi="Times New Roman" w:cs="Times New Roman"/>
        </w:rPr>
        <w:t>ej</w:t>
      </w:r>
      <w:r w:rsidRPr="002F71EC">
        <w:rPr>
          <w:rFonts w:ascii="Times New Roman" w:hAnsi="Times New Roman" w:cs="Times New Roman"/>
        </w:rPr>
        <w:t xml:space="preserve"> notárske</w:t>
      </w:r>
      <w:r w:rsidRPr="002F71EC" w:rsidR="00822FA7">
        <w:rPr>
          <w:rFonts w:ascii="Times New Roman" w:hAnsi="Times New Roman" w:cs="Times New Roman"/>
        </w:rPr>
        <w:t>j kancelárie</w:t>
      </w:r>
      <w:r w:rsidRPr="002F71EC">
        <w:rPr>
          <w:rFonts w:ascii="Times New Roman" w:hAnsi="Times New Roman" w:cs="Times New Roman"/>
        </w:rPr>
        <w:t xml:space="preserve"> </w:t>
      </w:r>
      <w:r w:rsidRPr="002F71EC" w:rsidR="00822FA7">
        <w:rPr>
          <w:rFonts w:ascii="Times New Roman" w:hAnsi="Times New Roman" w:cs="Times New Roman"/>
        </w:rPr>
        <w:t>v</w:t>
      </w:r>
      <w:r w:rsidRPr="002F71EC">
        <w:rPr>
          <w:rFonts w:ascii="Times New Roman" w:hAnsi="Times New Roman" w:cs="Times New Roman"/>
        </w:rPr>
        <w:t xml:space="preserve">ykonáva úkon notárskej činnosti, na ktorom sa okrem </w:t>
      </w:r>
      <w:r w:rsidRPr="002F71EC" w:rsidR="0043602D">
        <w:rPr>
          <w:rFonts w:ascii="Times New Roman" w:hAnsi="Times New Roman" w:cs="Times New Roman"/>
        </w:rPr>
        <w:t>žiadateľ</w:t>
      </w:r>
      <w:r w:rsidRPr="002F71EC">
        <w:rPr>
          <w:rFonts w:ascii="Times New Roman" w:hAnsi="Times New Roman" w:cs="Times New Roman"/>
        </w:rPr>
        <w:t xml:space="preserve">a zúčastňuje aj iný účastník, notár je o svojej prítomnosti povinný zrozumiteľne informovať účastníkov najneskôr pri začatí vykonávania úkonu notárskej činnosti; to neplatí, ak </w:t>
      </w:r>
      <w:r w:rsidRPr="002F71EC" w:rsidR="0043602D">
        <w:rPr>
          <w:rFonts w:ascii="Times New Roman" w:hAnsi="Times New Roman" w:cs="Times New Roman"/>
        </w:rPr>
        <w:t>žiadateľ</w:t>
      </w:r>
      <w:r w:rsidRPr="002F71EC">
        <w:rPr>
          <w:rFonts w:ascii="Times New Roman" w:hAnsi="Times New Roman" w:cs="Times New Roman"/>
        </w:rPr>
        <w:t xml:space="preserve"> alebo iná osoba zrozumiteľne informoval účastníkov                 o prítomnosti notára najneskôr pri začatí vykonávania úkonu notárskej činnosti.“.</w:t>
      </w:r>
    </w:p>
    <w:p w:rsidR="00003F69" w:rsidRPr="002F71EC" w:rsidP="00003F69">
      <w:pPr>
        <w:pStyle w:val="BodyText"/>
        <w:jc w:val="both"/>
        <w:rPr>
          <w:rFonts w:ascii="Times New Roman" w:hAnsi="Times New Roman" w:cs="Times New Roman"/>
        </w:rPr>
      </w:pPr>
    </w:p>
    <w:p w:rsidR="00003F69" w:rsidRPr="002F71EC" w:rsidP="00003F69">
      <w:pPr>
        <w:pStyle w:val="BodyText"/>
        <w:jc w:val="both"/>
        <w:rPr>
          <w:rFonts w:ascii="Times New Roman" w:hAnsi="Times New Roman" w:cs="Times New Roman"/>
        </w:rPr>
      </w:pPr>
      <w:r w:rsidRPr="002F71EC">
        <w:rPr>
          <w:rFonts w:ascii="Times New Roman" w:hAnsi="Times New Roman" w:cs="Times New Roman"/>
        </w:rPr>
        <w:t xml:space="preserve">Doterajšie odseky </w:t>
      </w:r>
      <w:smartTag w:uri="urn:schemas-microsoft-com:office:smarttags" w:element="metricconverter">
        <w:smartTagPr>
          <w:attr w:name="ProductID" w:val="3 a"/>
        </w:smartTagPr>
        <w:r w:rsidRPr="002F71EC">
          <w:rPr>
            <w:rFonts w:ascii="Times New Roman" w:hAnsi="Times New Roman" w:cs="Times New Roman"/>
          </w:rPr>
          <w:t>3 a</w:t>
        </w:r>
      </w:smartTag>
      <w:r w:rsidRPr="002F71EC">
        <w:rPr>
          <w:rFonts w:ascii="Times New Roman" w:hAnsi="Times New Roman" w:cs="Times New Roman"/>
        </w:rPr>
        <w:t xml:space="preserve"> 4 sa označuj</w:t>
      </w:r>
      <w:r w:rsidRPr="002F71EC" w:rsidR="007C64E4">
        <w:rPr>
          <w:rFonts w:ascii="Times New Roman" w:hAnsi="Times New Roman" w:cs="Times New Roman"/>
        </w:rPr>
        <w:t>ú</w:t>
      </w:r>
      <w:r w:rsidRPr="002F71EC">
        <w:rPr>
          <w:rFonts w:ascii="Times New Roman" w:hAnsi="Times New Roman" w:cs="Times New Roman"/>
        </w:rPr>
        <w:t xml:space="preserve"> ako odseky </w:t>
      </w:r>
      <w:smartTag w:uri="urn:schemas-microsoft-com:office:smarttags" w:element="metricconverter">
        <w:smartTagPr>
          <w:attr w:name="ProductID" w:val="4 a"/>
        </w:smartTagPr>
        <w:r w:rsidRPr="002F71EC">
          <w:rPr>
            <w:rFonts w:ascii="Times New Roman" w:hAnsi="Times New Roman" w:cs="Times New Roman"/>
          </w:rPr>
          <w:t>4 a</w:t>
        </w:r>
      </w:smartTag>
      <w:r w:rsidRPr="002F71EC">
        <w:rPr>
          <w:rFonts w:ascii="Times New Roman" w:hAnsi="Times New Roman" w:cs="Times New Roman"/>
        </w:rPr>
        <w:t xml:space="preserve"> 5.</w:t>
      </w:r>
    </w:p>
    <w:p w:rsidR="007874BA" w:rsidRPr="002F71EC" w:rsidP="007874BA">
      <w:pPr>
        <w:pStyle w:val="BodyText"/>
        <w:spacing w:after="0"/>
        <w:jc w:val="both"/>
        <w:rPr>
          <w:rFonts w:ascii="Times New Roman" w:hAnsi="Times New Roman" w:cs="Times New Roman"/>
        </w:rPr>
      </w:pPr>
    </w:p>
    <w:p w:rsidR="007874BA" w:rsidRPr="002F71EC" w:rsidP="007874BA">
      <w:pPr>
        <w:pStyle w:val="BodyText"/>
        <w:numPr>
          <w:ilvl w:val="0"/>
          <w:numId w:val="3"/>
        </w:numPr>
        <w:tabs>
          <w:tab w:val="left" w:pos="720"/>
          <w:tab w:val="clear" w:pos="1429"/>
        </w:tabs>
        <w:spacing w:after="0"/>
        <w:ind w:left="0"/>
        <w:jc w:val="both"/>
        <w:rPr>
          <w:rFonts w:ascii="Times New Roman" w:hAnsi="Times New Roman" w:cs="Times New Roman"/>
        </w:rPr>
      </w:pPr>
      <w:r w:rsidRPr="002F71EC">
        <w:rPr>
          <w:rFonts w:ascii="Times New Roman" w:hAnsi="Times New Roman" w:cs="Times New Roman"/>
        </w:rPr>
        <w:t>§ 36 znie:</w:t>
      </w:r>
    </w:p>
    <w:p w:rsidR="007874BA" w:rsidRPr="002F71EC" w:rsidP="007874BA">
      <w:pPr>
        <w:pStyle w:val="BodyText"/>
        <w:spacing w:after="0"/>
        <w:jc w:val="center"/>
        <w:rPr>
          <w:rFonts w:ascii="Times New Roman" w:hAnsi="Times New Roman" w:cs="Times New Roman"/>
        </w:rPr>
      </w:pPr>
      <w:r w:rsidRPr="002F71EC">
        <w:rPr>
          <w:rFonts w:ascii="Times New Roman" w:hAnsi="Times New Roman" w:cs="Times New Roman"/>
        </w:rPr>
        <w:t>„§ 36</w:t>
      </w:r>
    </w:p>
    <w:p w:rsidR="007874BA" w:rsidRPr="002F71EC" w:rsidP="007874BA">
      <w:pPr>
        <w:pStyle w:val="BodyText"/>
        <w:spacing w:after="0"/>
        <w:ind w:left="766"/>
        <w:jc w:val="center"/>
        <w:rPr>
          <w:rFonts w:ascii="Times New Roman" w:hAnsi="Times New Roman" w:cs="Times New Roman"/>
        </w:rPr>
      </w:pPr>
    </w:p>
    <w:p w:rsidR="007874BA" w:rsidRPr="002F71EC" w:rsidP="007874BA">
      <w:pPr>
        <w:pStyle w:val="BodyText"/>
        <w:spacing w:after="0"/>
        <w:ind w:firstLine="766"/>
        <w:jc w:val="both"/>
        <w:rPr>
          <w:rFonts w:ascii="Times New Roman" w:hAnsi="Times New Roman" w:cs="Times New Roman"/>
        </w:rPr>
      </w:pPr>
      <w:r w:rsidRPr="002F71EC">
        <w:rPr>
          <w:rFonts w:ascii="Times New Roman" w:hAnsi="Times New Roman" w:cs="Times New Roman"/>
        </w:rPr>
        <w:t>(1) Notár je povinný odmietnuť vykonať požadovaný úkon, ak odporuje zákonu, iným všeobecne záväzným právnym predpisom, ak sa prieči dobrým mravom, alebo ak vykonanie úkonu patrí do zákonom ustanovenej pôsobnosti iného orgánu verejnej moci.</w:t>
      </w:r>
      <w:r w:rsidRPr="002F71EC" w:rsidR="005771F6">
        <w:rPr>
          <w:rFonts w:ascii="Times New Roman" w:hAnsi="Times New Roman" w:cs="Times New Roman"/>
        </w:rPr>
        <w:t xml:space="preserve"> Na požiadanie vydá žiadateľovi </w:t>
      </w:r>
      <w:r w:rsidRPr="002F71EC" w:rsidR="00460F35">
        <w:rPr>
          <w:rFonts w:ascii="Times New Roman" w:hAnsi="Times New Roman" w:cs="Times New Roman"/>
        </w:rPr>
        <w:t>písomné p</w:t>
      </w:r>
      <w:r w:rsidRPr="002F71EC" w:rsidR="005771F6">
        <w:rPr>
          <w:rFonts w:ascii="Times New Roman" w:hAnsi="Times New Roman" w:cs="Times New Roman"/>
        </w:rPr>
        <w:t>otvrdenie o dôvodoch odmietnutia úkonu.</w:t>
      </w:r>
    </w:p>
    <w:p w:rsidR="007874BA" w:rsidRPr="002F71EC" w:rsidP="007874BA">
      <w:pPr>
        <w:pStyle w:val="BodyText"/>
        <w:spacing w:after="0"/>
        <w:ind w:firstLine="766"/>
        <w:jc w:val="both"/>
        <w:rPr>
          <w:rFonts w:ascii="Times New Roman" w:hAnsi="Times New Roman" w:cs="Times New Roman"/>
        </w:rPr>
      </w:pPr>
      <w:r w:rsidRPr="002F71EC">
        <w:rPr>
          <w:rFonts w:ascii="Times New Roman" w:hAnsi="Times New Roman" w:cs="Times New Roman"/>
        </w:rPr>
        <w:t>(2) Notár môže odmietnuť vykonať požadovaný právny úkon, ak žiadateľ nezloží primeraný preddavok na odmenu notára a na náhradu jeho hotových výdavkov.</w:t>
      </w:r>
    </w:p>
    <w:p w:rsidR="0043602D" w:rsidRPr="002F71EC" w:rsidP="0043602D">
      <w:pPr>
        <w:pStyle w:val="BodyText"/>
        <w:spacing w:after="0"/>
        <w:ind w:firstLine="709"/>
        <w:jc w:val="both"/>
        <w:rPr>
          <w:rFonts w:ascii="Times New Roman" w:hAnsi="Times New Roman" w:cs="Times New Roman"/>
        </w:rPr>
      </w:pPr>
      <w:r w:rsidRPr="002F71EC">
        <w:rPr>
          <w:rFonts w:ascii="Times New Roman" w:hAnsi="Times New Roman" w:cs="Times New Roman"/>
        </w:rPr>
        <w:t xml:space="preserve">(3) Notár </w:t>
      </w:r>
      <w:r w:rsidRPr="002F71EC">
        <w:rPr>
          <w:rFonts w:ascii="Times New Roman" w:hAnsi="Times New Roman" w:cs="Times New Roman"/>
        </w:rPr>
        <w:t>môže odmietnuť vyhotoviť notársku zápisnicu o zmluve o prevode nehnuteľnosti, ak účastník zmluvy alebo jeho zástupca odmietne poskytnúť súčinnosť potrebnú na v</w:t>
      </w:r>
      <w:r w:rsidRPr="002F71EC">
        <w:rPr>
          <w:rFonts w:ascii="Times New Roman" w:hAnsi="Times New Roman" w:cs="Times New Roman"/>
        </w:rPr>
        <w:t xml:space="preserve">yhotovenie notárskej zápisnice. </w:t>
      </w:r>
    </w:p>
    <w:p w:rsidR="0043602D" w:rsidRPr="002F71EC" w:rsidP="00C54361">
      <w:pPr>
        <w:pStyle w:val="BodyText"/>
        <w:spacing w:after="0"/>
        <w:ind w:firstLine="708"/>
        <w:jc w:val="both"/>
        <w:rPr>
          <w:rFonts w:ascii="Times New Roman" w:hAnsi="Times New Roman" w:cs="Times New Roman"/>
        </w:rPr>
      </w:pPr>
      <w:r w:rsidRPr="002F71EC" w:rsidR="00F327DE">
        <w:rPr>
          <w:rFonts w:ascii="Times New Roman" w:hAnsi="Times New Roman" w:cs="Times New Roman"/>
        </w:rPr>
        <w:t xml:space="preserve"> </w:t>
      </w:r>
      <w:r w:rsidRPr="002F71EC" w:rsidR="007874BA">
        <w:rPr>
          <w:rFonts w:ascii="Times New Roman" w:hAnsi="Times New Roman" w:cs="Times New Roman"/>
        </w:rPr>
        <w:t>(</w:t>
      </w:r>
      <w:r w:rsidRPr="002F71EC">
        <w:rPr>
          <w:rFonts w:ascii="Times New Roman" w:hAnsi="Times New Roman" w:cs="Times New Roman"/>
        </w:rPr>
        <w:t>4</w:t>
      </w:r>
      <w:r w:rsidRPr="002F71EC" w:rsidR="007874BA">
        <w:rPr>
          <w:rFonts w:ascii="Times New Roman" w:hAnsi="Times New Roman" w:cs="Times New Roman"/>
        </w:rPr>
        <w:t xml:space="preserve">) </w:t>
      </w:r>
      <w:r w:rsidRPr="002F71EC" w:rsidR="00AA5527">
        <w:rPr>
          <w:rFonts w:ascii="Times New Roman" w:hAnsi="Times New Roman" w:cs="Times New Roman"/>
        </w:rPr>
        <w:t>Notár dbá pri svojej činnosti na to, aby právny úkon, ktorý je základom pre notársky úkon, nebol v rozpore so zákonom, neobchádzal zákon a nepriečil sa dobrým mravom. Pokiaľ je predmetom notárskeho úkonu vyhotovenie no</w:t>
      </w:r>
      <w:r w:rsidRPr="002F71EC" w:rsidR="00AA5527">
        <w:rPr>
          <w:rFonts w:ascii="Times New Roman" w:hAnsi="Times New Roman" w:cs="Times New Roman"/>
        </w:rPr>
        <w:t xml:space="preserve">társkej zápisnice o </w:t>
      </w:r>
      <w:r w:rsidRPr="002F71EC" w:rsidR="007874BA">
        <w:rPr>
          <w:rFonts w:ascii="Times New Roman" w:hAnsi="Times New Roman" w:cs="Times New Roman"/>
        </w:rPr>
        <w:t>zmluv</w:t>
      </w:r>
      <w:r w:rsidRPr="002F71EC" w:rsidR="00AA5527">
        <w:rPr>
          <w:rFonts w:ascii="Times New Roman" w:hAnsi="Times New Roman" w:cs="Times New Roman"/>
        </w:rPr>
        <w:t>e</w:t>
      </w:r>
      <w:r w:rsidRPr="002F71EC" w:rsidR="007874BA">
        <w:rPr>
          <w:rFonts w:ascii="Times New Roman" w:hAnsi="Times New Roman" w:cs="Times New Roman"/>
        </w:rPr>
        <w:t xml:space="preserve"> </w:t>
      </w:r>
      <w:r w:rsidRPr="002F71EC" w:rsidR="00AA5527">
        <w:rPr>
          <w:rFonts w:ascii="Times New Roman" w:hAnsi="Times New Roman" w:cs="Times New Roman"/>
        </w:rPr>
        <w:t xml:space="preserve">   </w:t>
      </w:r>
      <w:r w:rsidRPr="002F71EC" w:rsidR="007874BA">
        <w:rPr>
          <w:rFonts w:ascii="Times New Roman" w:hAnsi="Times New Roman" w:cs="Times New Roman"/>
        </w:rPr>
        <w:t>o prevode nehnuteľnosti, notár je povinný dbať na to, aby nedošlo k</w:t>
      </w:r>
      <w:r w:rsidRPr="002F71EC" w:rsidR="000B7A6C">
        <w:rPr>
          <w:rFonts w:ascii="Times New Roman" w:hAnsi="Times New Roman" w:cs="Times New Roman"/>
        </w:rPr>
        <w:t xml:space="preserve"> </w:t>
      </w:r>
      <w:r w:rsidRPr="002F71EC" w:rsidR="007874BA">
        <w:rPr>
          <w:rFonts w:ascii="Times New Roman" w:hAnsi="Times New Roman" w:cs="Times New Roman"/>
        </w:rPr>
        <w:t>skutočnosti zakladajúcej vznik škody</w:t>
      </w:r>
      <w:r w:rsidRPr="002F71EC" w:rsidR="00AA5527">
        <w:rPr>
          <w:rFonts w:ascii="Times New Roman" w:hAnsi="Times New Roman" w:cs="Times New Roman"/>
        </w:rPr>
        <w:t xml:space="preserve">, najmä </w:t>
      </w:r>
      <w:r w:rsidRPr="002F71EC" w:rsidR="007874BA">
        <w:rPr>
          <w:rFonts w:ascii="Times New Roman" w:hAnsi="Times New Roman" w:cs="Times New Roman"/>
        </w:rPr>
        <w:t>podľa § 40</w:t>
      </w:r>
      <w:r w:rsidRPr="002F71EC" w:rsidR="00D940B7">
        <w:rPr>
          <w:rFonts w:ascii="Times New Roman" w:hAnsi="Times New Roman" w:cs="Times New Roman"/>
        </w:rPr>
        <w:t xml:space="preserve"> ods. 4</w:t>
      </w:r>
      <w:r w:rsidRPr="002F71EC" w:rsidR="007874BA">
        <w:rPr>
          <w:rFonts w:ascii="Times New Roman" w:hAnsi="Times New Roman" w:cs="Times New Roman"/>
        </w:rPr>
        <w:t>.</w:t>
      </w:r>
    </w:p>
    <w:p w:rsidR="00B56EAD" w:rsidRPr="002F71EC" w:rsidP="00C54361">
      <w:pPr>
        <w:pStyle w:val="BodyText"/>
        <w:spacing w:after="0"/>
        <w:ind w:firstLine="708"/>
        <w:jc w:val="both"/>
        <w:rPr>
          <w:rFonts w:ascii="Times New Roman" w:hAnsi="Times New Roman" w:cs="Times New Roman"/>
        </w:rPr>
      </w:pPr>
      <w:r w:rsidRPr="002F71EC" w:rsidR="0043602D">
        <w:rPr>
          <w:rFonts w:ascii="Times New Roman" w:hAnsi="Times New Roman" w:cs="Times New Roman"/>
        </w:rPr>
        <w:t>(5) Ak ide o zmluvu o prevode nehnuteľnosti za odplatu, notár upozorní účastníkov zmluvy na pla</w:t>
      </w:r>
      <w:r w:rsidRPr="002F71EC" w:rsidR="0043602D">
        <w:rPr>
          <w:rFonts w:ascii="Times New Roman" w:hAnsi="Times New Roman" w:cs="Times New Roman"/>
        </w:rPr>
        <w:t xml:space="preserve">tobné podmienky </w:t>
      </w:r>
      <w:r w:rsidRPr="002F71EC" w:rsidR="00EC17D1">
        <w:rPr>
          <w:rFonts w:ascii="Times New Roman" w:hAnsi="Times New Roman" w:cs="Times New Roman"/>
        </w:rPr>
        <w:t xml:space="preserve">kúpnej ceny </w:t>
      </w:r>
      <w:r w:rsidRPr="002F71EC" w:rsidR="0043602D">
        <w:rPr>
          <w:rFonts w:ascii="Times New Roman" w:hAnsi="Times New Roman" w:cs="Times New Roman"/>
        </w:rPr>
        <w:t>dohodnuté v</w:t>
      </w:r>
      <w:r w:rsidRPr="002F71EC" w:rsidR="00EC17D1">
        <w:rPr>
          <w:rFonts w:ascii="Times New Roman" w:hAnsi="Times New Roman" w:cs="Times New Roman"/>
        </w:rPr>
        <w:t xml:space="preserve"> </w:t>
      </w:r>
      <w:r w:rsidRPr="002F71EC" w:rsidR="0043602D">
        <w:rPr>
          <w:rFonts w:ascii="Times New Roman" w:hAnsi="Times New Roman" w:cs="Times New Roman"/>
        </w:rPr>
        <w:t>zmluve a v zápisnici uvedie vyhlásenie účastníkov zmluvy o oboznámení sa s týmito podmienkami. Notár je povinný oznámiť účastníkovi zmluvy o prevode nehnuteľnosti výšku poistného krytia a</w:t>
      </w:r>
      <w:r w:rsidRPr="002F71EC" w:rsidR="003E5906">
        <w:rPr>
          <w:rFonts w:ascii="Times New Roman" w:hAnsi="Times New Roman" w:cs="Times New Roman"/>
        </w:rPr>
        <w:t> </w:t>
      </w:r>
      <w:r w:rsidRPr="002F71EC" w:rsidR="0043602D">
        <w:rPr>
          <w:rFonts w:ascii="Times New Roman" w:hAnsi="Times New Roman" w:cs="Times New Roman"/>
        </w:rPr>
        <w:t>poisťovňu</w:t>
      </w:r>
      <w:r w:rsidRPr="002F71EC" w:rsidR="003E5906">
        <w:rPr>
          <w:rFonts w:ascii="Times New Roman" w:hAnsi="Times New Roman" w:cs="Times New Roman"/>
        </w:rPr>
        <w:t>,</w:t>
      </w:r>
      <w:r w:rsidRPr="002F71EC" w:rsidR="0043602D">
        <w:rPr>
          <w:rFonts w:ascii="Times New Roman" w:hAnsi="Times New Roman" w:cs="Times New Roman"/>
        </w:rPr>
        <w:t xml:space="preserve"> </w:t>
      </w:r>
      <w:r w:rsidRPr="002F71EC" w:rsidR="00EC17D1">
        <w:rPr>
          <w:rFonts w:ascii="Times New Roman" w:hAnsi="Times New Roman" w:cs="Times New Roman"/>
        </w:rPr>
        <w:t xml:space="preserve">       </w:t>
      </w:r>
      <w:r w:rsidRPr="002F71EC" w:rsidR="0043602D">
        <w:rPr>
          <w:rFonts w:ascii="Times New Roman" w:hAnsi="Times New Roman" w:cs="Times New Roman"/>
        </w:rPr>
        <w:t>v ktorej je poistený pre prípad škody v súvislosti s vyhotovením notárskej zápisnice o zmluve o prevode nehnuteľnosti.</w:t>
      </w:r>
    </w:p>
    <w:p w:rsidR="00B138FF" w:rsidRPr="002F71EC" w:rsidP="00B138FF">
      <w:pPr>
        <w:pStyle w:val="BodyText"/>
        <w:spacing w:after="0"/>
        <w:ind w:firstLine="708"/>
        <w:jc w:val="both"/>
        <w:rPr>
          <w:rFonts w:ascii="Times New Roman" w:hAnsi="Times New Roman" w:cs="Times New Roman"/>
        </w:rPr>
      </w:pPr>
      <w:r w:rsidRPr="002F71EC">
        <w:rPr>
          <w:rFonts w:ascii="Times New Roman" w:hAnsi="Times New Roman" w:cs="Times New Roman"/>
        </w:rPr>
        <w:t xml:space="preserve">(6) Notár je povinný pred vyhotovením notárskej zápisnice o zmluve o prevode nehnuteľnosti oznámiť </w:t>
      </w:r>
      <w:r w:rsidRPr="002F71EC" w:rsidR="00CA1101">
        <w:rPr>
          <w:rFonts w:ascii="Times New Roman" w:hAnsi="Times New Roman" w:cs="Times New Roman"/>
        </w:rPr>
        <w:t xml:space="preserve">zamýšľaný </w:t>
      </w:r>
      <w:r w:rsidRPr="002F71EC">
        <w:rPr>
          <w:rFonts w:ascii="Times New Roman" w:hAnsi="Times New Roman" w:cs="Times New Roman"/>
        </w:rPr>
        <w:t>prevod príslušnej správe katastra.“.</w:t>
      </w:r>
    </w:p>
    <w:p w:rsidR="00B56EAD" w:rsidRPr="002F71EC" w:rsidP="00C54361">
      <w:pPr>
        <w:pStyle w:val="BodyText"/>
        <w:spacing w:after="0"/>
        <w:ind w:firstLine="708"/>
        <w:jc w:val="both"/>
        <w:rPr>
          <w:rFonts w:ascii="Times New Roman" w:hAnsi="Times New Roman" w:cs="Times New Roman"/>
        </w:rPr>
      </w:pPr>
    </w:p>
    <w:p w:rsidR="00B56EAD" w:rsidRPr="002F71EC" w:rsidP="00C54361">
      <w:pPr>
        <w:pStyle w:val="BodyText"/>
        <w:spacing w:after="0"/>
        <w:ind w:firstLine="708"/>
        <w:jc w:val="both"/>
        <w:rPr>
          <w:rFonts w:ascii="Times New Roman" w:hAnsi="Times New Roman" w:cs="Times New Roman"/>
        </w:rPr>
      </w:pPr>
    </w:p>
    <w:p w:rsidR="007874BA" w:rsidRPr="002F71EC" w:rsidP="007874BA">
      <w:pPr>
        <w:pStyle w:val="BodyText"/>
        <w:numPr>
          <w:ilvl w:val="0"/>
          <w:numId w:val="3"/>
        </w:numPr>
        <w:tabs>
          <w:tab w:val="left" w:pos="720"/>
          <w:tab w:val="clear" w:pos="1429"/>
        </w:tabs>
        <w:spacing w:after="0"/>
        <w:ind w:left="0"/>
        <w:jc w:val="both"/>
        <w:rPr>
          <w:rFonts w:ascii="Times New Roman" w:hAnsi="Times New Roman" w:cs="Times New Roman"/>
        </w:rPr>
      </w:pPr>
      <w:r w:rsidRPr="002F71EC">
        <w:rPr>
          <w:rFonts w:ascii="Times New Roman" w:hAnsi="Times New Roman" w:cs="Times New Roman"/>
        </w:rPr>
        <w:t xml:space="preserve">§ 40 sa dopĺňa odsekmi 4 až </w:t>
      </w:r>
      <w:r w:rsidRPr="002F71EC" w:rsidR="00E56C3C">
        <w:rPr>
          <w:rFonts w:ascii="Times New Roman" w:hAnsi="Times New Roman" w:cs="Times New Roman"/>
        </w:rPr>
        <w:t>6</w:t>
      </w:r>
      <w:r w:rsidRPr="002F71EC">
        <w:rPr>
          <w:rFonts w:ascii="Times New Roman" w:hAnsi="Times New Roman" w:cs="Times New Roman"/>
        </w:rPr>
        <w:t>, ktoré znejú:</w:t>
      </w:r>
    </w:p>
    <w:p w:rsidR="007874BA" w:rsidRPr="002F71EC" w:rsidP="007874BA">
      <w:pPr>
        <w:pStyle w:val="BodyText"/>
        <w:spacing w:after="0"/>
        <w:ind w:firstLine="708"/>
        <w:jc w:val="both"/>
        <w:rPr>
          <w:rFonts w:ascii="Times New Roman" w:hAnsi="Times New Roman" w:cs="Times New Roman"/>
        </w:rPr>
      </w:pPr>
      <w:r w:rsidRPr="002F71EC">
        <w:rPr>
          <w:rFonts w:ascii="Times New Roman" w:hAnsi="Times New Roman" w:cs="Times New Roman"/>
        </w:rPr>
        <w:t>„(4) Ak škoda vznikla v</w:t>
      </w:r>
      <w:r w:rsidRPr="002F71EC" w:rsidR="00F327DE">
        <w:rPr>
          <w:rFonts w:ascii="Times New Roman" w:hAnsi="Times New Roman" w:cs="Times New Roman"/>
        </w:rPr>
        <w:t xml:space="preserve"> </w:t>
      </w:r>
      <w:r w:rsidRPr="002F71EC">
        <w:rPr>
          <w:rFonts w:ascii="Times New Roman" w:hAnsi="Times New Roman" w:cs="Times New Roman"/>
        </w:rPr>
        <w:t>s</w:t>
      </w:r>
      <w:r w:rsidRPr="002F71EC" w:rsidR="00CF56D5">
        <w:rPr>
          <w:rFonts w:ascii="Times New Roman" w:hAnsi="Times New Roman" w:cs="Times New Roman"/>
        </w:rPr>
        <w:t>úvislosti s</w:t>
      </w:r>
      <w:r w:rsidRPr="002F71EC">
        <w:rPr>
          <w:rFonts w:ascii="Times New Roman" w:hAnsi="Times New Roman" w:cs="Times New Roman"/>
        </w:rPr>
        <w:t xml:space="preserve"> vyhotovením notárskej zápisnice o zmluve </w:t>
      </w:r>
      <w:r w:rsidRPr="002F71EC" w:rsidR="00CF56D5">
        <w:rPr>
          <w:rFonts w:ascii="Times New Roman" w:hAnsi="Times New Roman" w:cs="Times New Roman"/>
        </w:rPr>
        <w:t xml:space="preserve">           </w:t>
      </w:r>
      <w:r w:rsidRPr="002F71EC">
        <w:rPr>
          <w:rFonts w:ascii="Times New Roman" w:hAnsi="Times New Roman" w:cs="Times New Roman"/>
        </w:rPr>
        <w:t>o</w:t>
      </w:r>
      <w:r w:rsidRPr="002F71EC" w:rsidR="00F327DE">
        <w:rPr>
          <w:rFonts w:ascii="Times New Roman" w:hAnsi="Times New Roman" w:cs="Times New Roman"/>
        </w:rPr>
        <w:t xml:space="preserve"> </w:t>
      </w:r>
      <w:r w:rsidRPr="002F71EC">
        <w:rPr>
          <w:rFonts w:ascii="Times New Roman" w:hAnsi="Times New Roman" w:cs="Times New Roman"/>
        </w:rPr>
        <w:t xml:space="preserve">prevode </w:t>
      </w:r>
      <w:r w:rsidRPr="002F71EC" w:rsidR="00172A7D">
        <w:rPr>
          <w:rFonts w:ascii="Times New Roman" w:hAnsi="Times New Roman" w:cs="Times New Roman"/>
        </w:rPr>
        <w:t>nehnuteľnosti</w:t>
      </w:r>
      <w:r w:rsidRPr="002F71EC">
        <w:rPr>
          <w:rFonts w:ascii="Times New Roman" w:hAnsi="Times New Roman" w:cs="Times New Roman"/>
        </w:rPr>
        <w:t>, notár zodpovedá za škodu</w:t>
      </w:r>
      <w:r w:rsidRPr="002F71EC" w:rsidR="0043602D">
        <w:rPr>
          <w:rFonts w:ascii="Times New Roman" w:hAnsi="Times New Roman" w:cs="Times New Roman"/>
        </w:rPr>
        <w:t xml:space="preserve"> aj vtedy</w:t>
      </w:r>
      <w:r w:rsidRPr="002F71EC">
        <w:rPr>
          <w:rFonts w:ascii="Times New Roman" w:hAnsi="Times New Roman" w:cs="Times New Roman"/>
        </w:rPr>
        <w:t>, ak</w:t>
      </w:r>
    </w:p>
    <w:p w:rsidR="007874BA" w:rsidRPr="002F71EC" w:rsidP="007874BA">
      <w:pPr>
        <w:pStyle w:val="BodyText"/>
        <w:spacing w:after="0"/>
        <w:ind w:firstLine="708"/>
        <w:jc w:val="both"/>
        <w:rPr>
          <w:rFonts w:ascii="Times New Roman" w:hAnsi="Times New Roman" w:cs="Times New Roman"/>
        </w:rPr>
      </w:pPr>
      <w:r w:rsidRPr="002F71EC">
        <w:rPr>
          <w:rFonts w:ascii="Times New Roman" w:hAnsi="Times New Roman" w:cs="Times New Roman"/>
        </w:rPr>
        <w:t xml:space="preserve">a) došlo k zneužitiu totožnosti osoby oprávnenej vykonať prevod nehnuteľnosti, </w:t>
      </w:r>
    </w:p>
    <w:p w:rsidR="007874BA" w:rsidRPr="002F71EC" w:rsidP="007874BA">
      <w:pPr>
        <w:pStyle w:val="BodyText"/>
        <w:spacing w:after="0"/>
        <w:ind w:firstLine="708"/>
        <w:jc w:val="both"/>
        <w:rPr>
          <w:rFonts w:ascii="Times New Roman" w:hAnsi="Times New Roman" w:cs="Times New Roman"/>
        </w:rPr>
      </w:pPr>
      <w:r w:rsidRPr="002F71EC">
        <w:rPr>
          <w:rFonts w:ascii="Times New Roman" w:hAnsi="Times New Roman" w:cs="Times New Roman"/>
        </w:rPr>
        <w:t xml:space="preserve">b) notárska zápisnica </w:t>
      </w:r>
      <w:r w:rsidRPr="002F71EC" w:rsidR="00290403">
        <w:rPr>
          <w:rFonts w:ascii="Times New Roman" w:hAnsi="Times New Roman" w:cs="Times New Roman"/>
        </w:rPr>
        <w:t xml:space="preserve">o zmluve o prevode nehnuteľnosti </w:t>
      </w:r>
      <w:r w:rsidRPr="002F71EC">
        <w:rPr>
          <w:rFonts w:ascii="Times New Roman" w:hAnsi="Times New Roman" w:cs="Times New Roman"/>
        </w:rPr>
        <w:t xml:space="preserve">bola vyhotovená napriek tomu, že podľa </w:t>
      </w:r>
      <w:r w:rsidRPr="002F71EC" w:rsidR="0094410E">
        <w:rPr>
          <w:rFonts w:ascii="Times New Roman" w:hAnsi="Times New Roman" w:cs="Times New Roman"/>
        </w:rPr>
        <w:t xml:space="preserve">Notárskeho centrálneho registra listín a podľa </w:t>
      </w:r>
      <w:r w:rsidRPr="002F71EC">
        <w:rPr>
          <w:rFonts w:ascii="Times New Roman" w:hAnsi="Times New Roman" w:cs="Times New Roman"/>
        </w:rPr>
        <w:t>údajov v osobitnom registri</w:t>
      </w:r>
      <w:r w:rsidRPr="002F71EC" w:rsidR="00B56EAD">
        <w:rPr>
          <w:rFonts w:ascii="Times New Roman" w:hAnsi="Times New Roman" w:cs="Times New Roman"/>
          <w:vertAlign w:val="superscript"/>
        </w:rPr>
        <w:t>3</w:t>
      </w:r>
      <w:r w:rsidRPr="002F71EC" w:rsidR="00EC17D1">
        <w:rPr>
          <w:rFonts w:ascii="Times New Roman" w:hAnsi="Times New Roman" w:cs="Times New Roman"/>
          <w:vertAlign w:val="superscript"/>
        </w:rPr>
        <w:t>b</w:t>
      </w:r>
      <w:r w:rsidRPr="002F71EC" w:rsidR="009F728C">
        <w:rPr>
          <w:rFonts w:ascii="Times New Roman" w:hAnsi="Times New Roman" w:cs="Times New Roman"/>
          <w:vertAlign w:val="superscript"/>
        </w:rPr>
        <w:t>)</w:t>
      </w:r>
      <w:r w:rsidRPr="002F71EC" w:rsidR="00B56EAD">
        <w:rPr>
          <w:rFonts w:ascii="Times New Roman" w:hAnsi="Times New Roman" w:cs="Times New Roman"/>
        </w:rPr>
        <w:t xml:space="preserve"> </w:t>
      </w:r>
      <w:r w:rsidRPr="002F71EC">
        <w:rPr>
          <w:rFonts w:ascii="Times New Roman" w:hAnsi="Times New Roman" w:cs="Times New Roman"/>
        </w:rPr>
        <w:t>bola zmluvná voľnosť účastníkov obmedzená,</w:t>
      </w:r>
      <w:r w:rsidRPr="002F71EC" w:rsidR="00202342">
        <w:rPr>
          <w:rFonts w:ascii="Times New Roman" w:hAnsi="Times New Roman" w:cs="Times New Roman"/>
        </w:rPr>
        <w:t xml:space="preserve"> alebo</w:t>
      </w:r>
    </w:p>
    <w:p w:rsidR="007874BA" w:rsidRPr="002F71EC" w:rsidP="007874BA">
      <w:pPr>
        <w:pStyle w:val="BodyText"/>
        <w:spacing w:after="0"/>
        <w:ind w:firstLine="708"/>
        <w:jc w:val="both"/>
        <w:rPr>
          <w:rFonts w:ascii="Times New Roman" w:hAnsi="Times New Roman" w:cs="Times New Roman"/>
        </w:rPr>
      </w:pPr>
      <w:r w:rsidRPr="002F71EC">
        <w:rPr>
          <w:rFonts w:ascii="Times New Roman" w:hAnsi="Times New Roman" w:cs="Times New Roman"/>
        </w:rPr>
        <w:t xml:space="preserve">c) </w:t>
      </w:r>
      <w:r w:rsidRPr="002F71EC" w:rsidR="007526D3">
        <w:rPr>
          <w:rFonts w:ascii="Times New Roman" w:hAnsi="Times New Roman" w:cs="Times New Roman"/>
        </w:rPr>
        <w:t>rovnaká nehnuteľnosť bola v čase vyhotovovania notárskej zápisnice o zmluve             o prevode nehnuteľnosti</w:t>
      </w:r>
      <w:r w:rsidRPr="002F71EC" w:rsidR="007526D3">
        <w:rPr>
          <w:rFonts w:ascii="Times New Roman" w:hAnsi="Times New Roman" w:cs="Times New Roman"/>
        </w:rPr>
        <w:t xml:space="preserve"> p</w:t>
      </w:r>
      <w:r w:rsidRPr="002F71EC" w:rsidR="007526D3">
        <w:rPr>
          <w:rFonts w:ascii="Times New Roman" w:hAnsi="Times New Roman" w:cs="Times New Roman"/>
        </w:rPr>
        <w:t xml:space="preserve">redmetom prevodu </w:t>
      </w:r>
      <w:r w:rsidRPr="002F71EC" w:rsidR="005D23FD">
        <w:rPr>
          <w:rFonts w:ascii="Times New Roman" w:hAnsi="Times New Roman" w:cs="Times New Roman"/>
        </w:rPr>
        <w:t xml:space="preserve">podľa </w:t>
      </w:r>
      <w:r w:rsidRPr="002F71EC" w:rsidR="007526D3">
        <w:rPr>
          <w:rFonts w:ascii="Times New Roman" w:hAnsi="Times New Roman" w:cs="Times New Roman"/>
        </w:rPr>
        <w:t xml:space="preserve">inej zmluvy o prevode nehnuteľnosti, </w:t>
      </w:r>
      <w:r w:rsidRPr="002F71EC" w:rsidR="005D23FD">
        <w:rPr>
          <w:rFonts w:ascii="Times New Roman" w:hAnsi="Times New Roman" w:cs="Times New Roman"/>
        </w:rPr>
        <w:t xml:space="preserve">       </w:t>
      </w:r>
      <w:r w:rsidRPr="002F71EC" w:rsidR="007526D3">
        <w:rPr>
          <w:rFonts w:ascii="Times New Roman" w:hAnsi="Times New Roman" w:cs="Times New Roman"/>
        </w:rPr>
        <w:t xml:space="preserve">o ktorej </w:t>
      </w:r>
      <w:r w:rsidRPr="002F71EC" w:rsidR="007526D3">
        <w:rPr>
          <w:rFonts w:ascii="Times New Roman" w:hAnsi="Times New Roman" w:cs="Times New Roman"/>
        </w:rPr>
        <w:t>bola v osobitnom registri vyznačená poznámka podľa osobitného predpisu</w:t>
      </w:r>
      <w:r w:rsidRPr="002F71EC" w:rsidR="007526D3">
        <w:rPr>
          <w:rFonts w:ascii="Times New Roman" w:hAnsi="Times New Roman" w:cs="Times New Roman"/>
          <w:vertAlign w:val="superscript"/>
        </w:rPr>
        <w:t>3</w:t>
      </w:r>
      <w:r w:rsidRPr="002F71EC" w:rsidR="00D43FC7">
        <w:rPr>
          <w:rFonts w:ascii="Times New Roman" w:hAnsi="Times New Roman" w:cs="Times New Roman"/>
          <w:vertAlign w:val="superscript"/>
        </w:rPr>
        <w:t>b</w:t>
      </w:r>
      <w:r w:rsidRPr="002F71EC" w:rsidR="009F728C">
        <w:rPr>
          <w:rFonts w:ascii="Times New Roman" w:hAnsi="Times New Roman" w:cs="Times New Roman"/>
          <w:vertAlign w:val="superscript"/>
        </w:rPr>
        <w:t>)</w:t>
      </w:r>
      <w:r w:rsidRPr="002F71EC" w:rsidR="00C577F5">
        <w:rPr>
          <w:rFonts w:ascii="Times New Roman" w:hAnsi="Times New Roman" w:cs="Times New Roman"/>
        </w:rPr>
        <w:t>,</w:t>
      </w:r>
    </w:p>
    <w:p w:rsidR="007874BA" w:rsidRPr="002F71EC" w:rsidP="007874BA">
      <w:pPr>
        <w:pStyle w:val="BodyText"/>
        <w:spacing w:after="0"/>
        <w:ind w:firstLine="708"/>
        <w:jc w:val="both"/>
        <w:rPr>
          <w:rFonts w:ascii="Times New Roman" w:hAnsi="Times New Roman" w:cs="Times New Roman"/>
        </w:rPr>
      </w:pPr>
      <w:r w:rsidRPr="002F71EC">
        <w:rPr>
          <w:rFonts w:ascii="Times New Roman" w:hAnsi="Times New Roman" w:cs="Times New Roman"/>
        </w:rPr>
        <w:t xml:space="preserve">(5) Notár </w:t>
      </w:r>
      <w:r w:rsidRPr="002F71EC" w:rsidR="00437548">
        <w:rPr>
          <w:rFonts w:ascii="Times New Roman" w:hAnsi="Times New Roman" w:cs="Times New Roman"/>
        </w:rPr>
        <w:t xml:space="preserve">sa zbaví zodpovednosti podľa odseku </w:t>
      </w:r>
      <w:r w:rsidRPr="002F71EC" w:rsidR="00AC7B01">
        <w:rPr>
          <w:rFonts w:ascii="Times New Roman" w:hAnsi="Times New Roman" w:cs="Times New Roman"/>
        </w:rPr>
        <w:t>4</w:t>
      </w:r>
      <w:r w:rsidRPr="002F71EC" w:rsidR="00437548">
        <w:rPr>
          <w:rFonts w:ascii="Times New Roman" w:hAnsi="Times New Roman" w:cs="Times New Roman"/>
        </w:rPr>
        <w:t xml:space="preserve">, ak preukáže, že </w:t>
      </w:r>
      <w:r w:rsidRPr="002F71EC" w:rsidR="00437548">
        <w:rPr>
          <w:rFonts w:ascii="Times New Roman" w:hAnsi="Times New Roman" w:cs="Times New Roman"/>
        </w:rPr>
        <w:t>poškodený účastník zmluvy vedel o skutočnosti, ktorá bola príčinou vzniku škody.</w:t>
      </w:r>
    </w:p>
    <w:p w:rsidR="007874BA" w:rsidRPr="002F71EC" w:rsidP="0043602D">
      <w:pPr>
        <w:pStyle w:val="BodyText"/>
        <w:spacing w:after="0"/>
        <w:ind w:firstLine="708"/>
        <w:jc w:val="both"/>
        <w:rPr>
          <w:rFonts w:ascii="Times New Roman" w:hAnsi="Times New Roman" w:cs="Times New Roman"/>
        </w:rPr>
      </w:pPr>
      <w:r w:rsidRPr="002F71EC">
        <w:rPr>
          <w:rFonts w:ascii="Times New Roman" w:hAnsi="Times New Roman" w:cs="Times New Roman"/>
        </w:rPr>
        <w:t>(6) Na zodpovednosť notára podľa odseku 4 sa nevzťahuje osobitný zákon</w:t>
      </w:r>
      <w:r w:rsidRPr="002F71EC">
        <w:rPr>
          <w:rFonts w:ascii="Times New Roman" w:hAnsi="Times New Roman" w:cs="Times New Roman"/>
          <w:vertAlign w:val="superscript"/>
        </w:rPr>
        <w:t>3a)</w:t>
      </w:r>
      <w:r w:rsidRPr="002F71EC">
        <w:rPr>
          <w:rFonts w:ascii="Times New Roman" w:hAnsi="Times New Roman" w:cs="Times New Roman"/>
        </w:rPr>
        <w:t>.</w:t>
      </w:r>
      <w:r w:rsidRPr="002F71EC">
        <w:rPr>
          <w:rFonts w:ascii="Times New Roman" w:hAnsi="Times New Roman" w:cs="Times New Roman"/>
        </w:rPr>
        <w:t xml:space="preserve">“. </w:t>
      </w:r>
    </w:p>
    <w:p w:rsidR="007874BA" w:rsidRPr="002F71EC" w:rsidP="007874BA">
      <w:pPr>
        <w:rPr>
          <w:rFonts w:ascii="Times New Roman" w:hAnsi="Times New Roman" w:cs="Times New Roman"/>
        </w:rPr>
      </w:pPr>
    </w:p>
    <w:p w:rsidR="007874BA" w:rsidRPr="002F71EC" w:rsidP="007874BA">
      <w:pPr>
        <w:pStyle w:val="BodyText"/>
        <w:spacing w:after="0"/>
        <w:jc w:val="both"/>
        <w:rPr>
          <w:rFonts w:ascii="Times New Roman" w:hAnsi="Times New Roman" w:cs="Times New Roman"/>
        </w:rPr>
      </w:pPr>
      <w:r w:rsidRPr="002F71EC">
        <w:rPr>
          <w:rFonts w:ascii="Times New Roman" w:hAnsi="Times New Roman" w:cs="Times New Roman"/>
        </w:rPr>
        <w:t>Poznámk</w:t>
      </w:r>
      <w:r w:rsidRPr="002F71EC" w:rsidR="00523B0D">
        <w:rPr>
          <w:rFonts w:ascii="Times New Roman" w:hAnsi="Times New Roman" w:cs="Times New Roman"/>
        </w:rPr>
        <w:t>a</w:t>
      </w:r>
      <w:r w:rsidRPr="002F71EC">
        <w:rPr>
          <w:rFonts w:ascii="Times New Roman" w:hAnsi="Times New Roman" w:cs="Times New Roman"/>
        </w:rPr>
        <w:t xml:space="preserve"> pod čiarou k odkaz</w:t>
      </w:r>
      <w:r w:rsidRPr="002F71EC" w:rsidR="00523B0D">
        <w:rPr>
          <w:rFonts w:ascii="Times New Roman" w:hAnsi="Times New Roman" w:cs="Times New Roman"/>
        </w:rPr>
        <w:t>u</w:t>
      </w:r>
      <w:r w:rsidRPr="002F71EC">
        <w:rPr>
          <w:rFonts w:ascii="Times New Roman" w:hAnsi="Times New Roman" w:cs="Times New Roman"/>
        </w:rPr>
        <w:t xml:space="preserve"> 3b</w:t>
      </w:r>
      <w:r w:rsidRPr="002F71EC" w:rsidR="00523B0D">
        <w:rPr>
          <w:rFonts w:ascii="Times New Roman" w:hAnsi="Times New Roman" w:cs="Times New Roman"/>
        </w:rPr>
        <w:t xml:space="preserve"> </w:t>
      </w:r>
      <w:r w:rsidRPr="002F71EC">
        <w:rPr>
          <w:rFonts w:ascii="Times New Roman" w:hAnsi="Times New Roman" w:cs="Times New Roman"/>
        </w:rPr>
        <w:t>zn</w:t>
      </w:r>
      <w:r w:rsidRPr="002F71EC" w:rsidR="00523B0D">
        <w:rPr>
          <w:rFonts w:ascii="Times New Roman" w:hAnsi="Times New Roman" w:cs="Times New Roman"/>
        </w:rPr>
        <w:t>i</w:t>
      </w:r>
      <w:r w:rsidRPr="002F71EC">
        <w:rPr>
          <w:rFonts w:ascii="Times New Roman" w:hAnsi="Times New Roman" w:cs="Times New Roman"/>
        </w:rPr>
        <w:t>e:</w:t>
      </w:r>
    </w:p>
    <w:p w:rsidR="00C577F5" w:rsidRPr="002F71EC" w:rsidP="00D43FC7">
      <w:pPr>
        <w:pStyle w:val="BodyText"/>
        <w:spacing w:after="0"/>
        <w:ind w:firstLine="708"/>
        <w:jc w:val="both"/>
        <w:rPr>
          <w:rFonts w:ascii="Times New Roman" w:hAnsi="Times New Roman" w:cs="Times New Roman"/>
        </w:rPr>
      </w:pPr>
      <w:r w:rsidRPr="002F71EC" w:rsidR="007874BA">
        <w:rPr>
          <w:rFonts w:ascii="Times New Roman" w:hAnsi="Times New Roman" w:cs="Times New Roman"/>
        </w:rPr>
        <w:t xml:space="preserve"> „</w:t>
      </w:r>
      <w:r w:rsidRPr="002F71EC" w:rsidR="00CD5F93">
        <w:rPr>
          <w:rFonts w:ascii="Times New Roman" w:hAnsi="Times New Roman" w:cs="Times New Roman"/>
        </w:rPr>
        <w:t>3</w:t>
      </w:r>
      <w:r w:rsidRPr="002F71EC" w:rsidR="00D43FC7">
        <w:rPr>
          <w:rFonts w:ascii="Times New Roman" w:hAnsi="Times New Roman" w:cs="Times New Roman"/>
        </w:rPr>
        <w:t>b</w:t>
      </w:r>
      <w:r w:rsidRPr="002F71EC" w:rsidR="00CD5F93">
        <w:rPr>
          <w:rFonts w:ascii="Times New Roman" w:hAnsi="Times New Roman" w:cs="Times New Roman"/>
        </w:rPr>
        <w:t xml:space="preserve">) </w:t>
      </w:r>
      <w:r w:rsidRPr="002F71EC" w:rsidR="00EC17D1">
        <w:rPr>
          <w:rFonts w:ascii="Times New Roman" w:hAnsi="Times New Roman" w:cs="Times New Roman"/>
        </w:rPr>
        <w:t>§ 39 ods. 1 z</w:t>
      </w:r>
      <w:r w:rsidRPr="002F71EC" w:rsidR="00CD5F93">
        <w:rPr>
          <w:rFonts w:ascii="Times New Roman" w:hAnsi="Times New Roman" w:cs="Times New Roman"/>
        </w:rPr>
        <w:t>ákon</w:t>
      </w:r>
      <w:r w:rsidRPr="002F71EC" w:rsidR="00EC17D1">
        <w:rPr>
          <w:rFonts w:ascii="Times New Roman" w:hAnsi="Times New Roman" w:cs="Times New Roman"/>
        </w:rPr>
        <w:t>a</w:t>
      </w:r>
      <w:r w:rsidRPr="002F71EC" w:rsidR="00CD5F93">
        <w:rPr>
          <w:rFonts w:ascii="Times New Roman" w:hAnsi="Times New Roman" w:cs="Times New Roman"/>
        </w:rPr>
        <w:t xml:space="preserve"> č. 162/1995 Z. z.</w:t>
      </w:r>
      <w:r w:rsidRPr="002F71EC">
        <w:rPr>
          <w:rFonts w:ascii="Times New Roman" w:hAnsi="Times New Roman" w:cs="Times New Roman"/>
        </w:rPr>
        <w:t xml:space="preserve"> o katastri nehnuteľností a o zápise vlastníckych a iných práv k nehnuteľnostiam (katastrálny zákon) v znení neskorších predpisov.“.</w:t>
      </w:r>
      <w:r w:rsidRPr="002F71EC" w:rsidR="00411A4E">
        <w:rPr>
          <w:rFonts w:ascii="Times New Roman" w:hAnsi="Times New Roman" w:cs="Times New Roman"/>
        </w:rPr>
        <w:t xml:space="preserve"> </w:t>
      </w:r>
    </w:p>
    <w:p w:rsidR="007874BA" w:rsidRPr="002F71EC" w:rsidP="00D43FC7">
      <w:pPr>
        <w:pStyle w:val="BodyText"/>
        <w:spacing w:after="0"/>
        <w:ind w:firstLine="708"/>
        <w:jc w:val="both"/>
        <w:rPr>
          <w:rFonts w:ascii="Times New Roman" w:hAnsi="Times New Roman" w:cs="Times New Roman"/>
        </w:rPr>
      </w:pPr>
      <w:r w:rsidRPr="002F71EC">
        <w:rPr>
          <w:rFonts w:ascii="Times New Roman" w:hAnsi="Times New Roman" w:cs="Times New Roman"/>
        </w:rPr>
        <w:tab/>
        <w:t xml:space="preserve">  </w:t>
      </w:r>
    </w:p>
    <w:p w:rsidR="00961B6B" w:rsidRPr="002F71EC" w:rsidP="00961B6B">
      <w:pPr>
        <w:pStyle w:val="BodyText"/>
        <w:numPr>
          <w:ilvl w:val="0"/>
          <w:numId w:val="3"/>
        </w:numPr>
        <w:tabs>
          <w:tab w:val="left" w:pos="720"/>
          <w:tab w:val="clear" w:pos="1429"/>
        </w:tabs>
        <w:ind w:left="0"/>
        <w:jc w:val="both"/>
        <w:rPr>
          <w:rFonts w:ascii="Times New Roman" w:hAnsi="Times New Roman" w:cs="Times New Roman"/>
        </w:rPr>
      </w:pPr>
      <w:r w:rsidRPr="002F71EC" w:rsidR="007874BA">
        <w:rPr>
          <w:rFonts w:ascii="Times New Roman" w:hAnsi="Times New Roman" w:cs="Times New Roman"/>
        </w:rPr>
        <w:t xml:space="preserve">V § 58 ods. 2 písm. c) sa na konci pripájajú tieto slová: „najmä druh a číslo preukazu totožnosti účastníka v čase osvedčenia“. </w:t>
      </w:r>
    </w:p>
    <w:p w:rsidR="001C0B58" w:rsidRPr="002F71EC" w:rsidP="001C0B58">
      <w:pPr>
        <w:pStyle w:val="BodyText"/>
        <w:jc w:val="both"/>
        <w:rPr>
          <w:rFonts w:ascii="Times New Roman" w:hAnsi="Times New Roman" w:cs="Times New Roman"/>
        </w:rPr>
      </w:pPr>
    </w:p>
    <w:p w:rsidR="007874BA" w:rsidRPr="002F71EC" w:rsidP="007874BA">
      <w:pPr>
        <w:pStyle w:val="BodyText"/>
        <w:numPr>
          <w:ilvl w:val="0"/>
          <w:numId w:val="3"/>
        </w:numPr>
        <w:tabs>
          <w:tab w:val="left" w:pos="720"/>
          <w:tab w:val="clear" w:pos="1429"/>
        </w:tabs>
        <w:spacing w:after="0"/>
        <w:ind w:left="0"/>
        <w:jc w:val="both"/>
        <w:rPr>
          <w:rFonts w:ascii="Times New Roman" w:hAnsi="Times New Roman" w:cs="Times New Roman"/>
        </w:rPr>
      </w:pPr>
      <w:r w:rsidRPr="002F71EC">
        <w:rPr>
          <w:rFonts w:ascii="Times New Roman" w:hAnsi="Times New Roman" w:cs="Times New Roman"/>
        </w:rPr>
        <w:t>V § 73k ods. 1 sa za slovo „obsahuje“ vkladajú slová „súdne listiny, ak tak ustanovuje osobitný zákon,“.</w:t>
      </w:r>
    </w:p>
    <w:p w:rsidR="007874BA" w:rsidRPr="002F71EC" w:rsidP="007874BA">
      <w:pPr>
        <w:pStyle w:val="BodyText"/>
        <w:spacing w:after="0"/>
        <w:jc w:val="both"/>
        <w:rPr>
          <w:rFonts w:ascii="Times New Roman" w:hAnsi="Times New Roman" w:cs="Times New Roman"/>
        </w:rPr>
      </w:pPr>
    </w:p>
    <w:p w:rsidR="007874BA" w:rsidRPr="002F71EC" w:rsidP="007874BA">
      <w:pPr>
        <w:pStyle w:val="BodyText"/>
        <w:numPr>
          <w:ilvl w:val="0"/>
          <w:numId w:val="3"/>
        </w:numPr>
        <w:tabs>
          <w:tab w:val="left" w:pos="720"/>
          <w:tab w:val="clear" w:pos="1429"/>
        </w:tabs>
        <w:ind w:left="0"/>
        <w:jc w:val="both"/>
        <w:rPr>
          <w:rFonts w:ascii="Times New Roman" w:hAnsi="Times New Roman" w:cs="Times New Roman"/>
        </w:rPr>
      </w:pPr>
      <w:r w:rsidRPr="002F71EC">
        <w:rPr>
          <w:rFonts w:ascii="Times New Roman" w:hAnsi="Times New Roman" w:cs="Times New Roman"/>
        </w:rPr>
        <w:t>Za § 100b sa vkladá § 100c, ktorý vrátane nadpisu znie:</w:t>
      </w:r>
    </w:p>
    <w:p w:rsidR="007874BA" w:rsidRPr="002F71EC" w:rsidP="007874BA">
      <w:pPr>
        <w:pStyle w:val="BodyText"/>
        <w:jc w:val="center"/>
        <w:rPr>
          <w:rFonts w:ascii="Times New Roman" w:hAnsi="Times New Roman" w:cs="Times New Roman"/>
        </w:rPr>
      </w:pPr>
      <w:r w:rsidRPr="002F71EC">
        <w:rPr>
          <w:rFonts w:ascii="Times New Roman" w:hAnsi="Times New Roman" w:cs="Times New Roman"/>
        </w:rPr>
        <w:t>„§ 100c</w:t>
      </w:r>
    </w:p>
    <w:p w:rsidR="007874BA" w:rsidRPr="002F71EC" w:rsidP="007874BA">
      <w:pPr>
        <w:pStyle w:val="BodyText"/>
        <w:jc w:val="center"/>
        <w:rPr>
          <w:rFonts w:ascii="Times New Roman" w:hAnsi="Times New Roman" w:cs="Times New Roman"/>
        </w:rPr>
      </w:pPr>
      <w:r w:rsidRPr="002F71EC">
        <w:rPr>
          <w:rFonts w:ascii="Times New Roman" w:hAnsi="Times New Roman" w:cs="Times New Roman"/>
        </w:rPr>
        <w:t xml:space="preserve">Prechodné ustanovenie účinné od </w:t>
      </w:r>
      <w:r w:rsidRPr="002F71EC" w:rsidR="001C1416">
        <w:rPr>
          <w:rFonts w:ascii="Times New Roman" w:hAnsi="Times New Roman" w:cs="Times New Roman"/>
        </w:rPr>
        <w:t>1. októbra 2008</w:t>
      </w:r>
    </w:p>
    <w:p w:rsidR="007874BA" w:rsidRPr="002F71EC" w:rsidP="007874BA">
      <w:pPr>
        <w:pStyle w:val="BodyText"/>
        <w:ind w:firstLine="708"/>
        <w:jc w:val="both"/>
        <w:rPr>
          <w:rFonts w:ascii="Times New Roman" w:hAnsi="Times New Roman" w:cs="Times New Roman"/>
        </w:rPr>
      </w:pPr>
      <w:r w:rsidRPr="002F71EC">
        <w:rPr>
          <w:rFonts w:ascii="Times New Roman" w:hAnsi="Times New Roman" w:cs="Times New Roman"/>
        </w:rPr>
        <w:t xml:space="preserve">Na </w:t>
      </w:r>
      <w:r w:rsidRPr="002F71EC" w:rsidR="00437548">
        <w:rPr>
          <w:rFonts w:ascii="Times New Roman" w:hAnsi="Times New Roman" w:cs="Times New Roman"/>
        </w:rPr>
        <w:t xml:space="preserve">zodpovednosť za škodu, ktorá vznikla v súvislosti s vyhotovením notárskej zápisnice o zmluve o prevode nehnuteľnosti </w:t>
      </w:r>
      <w:r w:rsidRPr="002F71EC">
        <w:rPr>
          <w:rFonts w:ascii="Times New Roman" w:hAnsi="Times New Roman" w:cs="Times New Roman"/>
        </w:rPr>
        <w:t>uzavret</w:t>
      </w:r>
      <w:r w:rsidRPr="002F71EC" w:rsidR="00437548">
        <w:rPr>
          <w:rFonts w:ascii="Times New Roman" w:hAnsi="Times New Roman" w:cs="Times New Roman"/>
        </w:rPr>
        <w:t>ej</w:t>
      </w:r>
      <w:r w:rsidRPr="002F71EC">
        <w:rPr>
          <w:rFonts w:ascii="Times New Roman" w:hAnsi="Times New Roman" w:cs="Times New Roman"/>
        </w:rPr>
        <w:t xml:space="preserve"> do </w:t>
      </w:r>
      <w:r w:rsidRPr="002F71EC" w:rsidR="001C1416">
        <w:rPr>
          <w:rFonts w:ascii="Times New Roman" w:hAnsi="Times New Roman" w:cs="Times New Roman"/>
        </w:rPr>
        <w:t xml:space="preserve">30. septembra 2008 </w:t>
      </w:r>
      <w:r w:rsidRPr="002F71EC" w:rsidR="00D43FC7">
        <w:rPr>
          <w:rFonts w:ascii="Times New Roman" w:hAnsi="Times New Roman" w:cs="Times New Roman"/>
        </w:rPr>
        <w:t>sa použijú predpisy účinné</w:t>
      </w:r>
      <w:r w:rsidRPr="002F71EC" w:rsidR="001F12F2">
        <w:rPr>
          <w:rFonts w:ascii="Times New Roman" w:hAnsi="Times New Roman" w:cs="Times New Roman"/>
        </w:rPr>
        <w:t xml:space="preserve"> do </w:t>
      </w:r>
      <w:r w:rsidRPr="002F71EC" w:rsidR="001C1416">
        <w:rPr>
          <w:rFonts w:ascii="Times New Roman" w:hAnsi="Times New Roman" w:cs="Times New Roman"/>
        </w:rPr>
        <w:t>30. septembra 2008</w:t>
      </w:r>
      <w:r w:rsidRPr="002F71EC">
        <w:rPr>
          <w:rFonts w:ascii="Times New Roman" w:hAnsi="Times New Roman" w:cs="Times New Roman"/>
        </w:rPr>
        <w:t>.“.</w:t>
      </w:r>
    </w:p>
    <w:p w:rsidR="00B2136F" w:rsidRPr="002F71EC" w:rsidP="007874BA">
      <w:pPr>
        <w:pStyle w:val="BodyText"/>
        <w:spacing w:after="0"/>
        <w:jc w:val="center"/>
        <w:rPr>
          <w:rFonts w:ascii="Times New Roman" w:hAnsi="Times New Roman" w:cs="Times New Roman"/>
          <w:b/>
        </w:rPr>
      </w:pPr>
    </w:p>
    <w:p w:rsidR="007874BA" w:rsidRPr="002F71EC" w:rsidP="007874BA">
      <w:pPr>
        <w:pStyle w:val="BodyText"/>
        <w:spacing w:after="0"/>
        <w:jc w:val="center"/>
        <w:rPr>
          <w:rFonts w:ascii="Times New Roman" w:hAnsi="Times New Roman" w:cs="Times New Roman"/>
          <w:b/>
        </w:rPr>
      </w:pPr>
      <w:r w:rsidRPr="002F71EC">
        <w:rPr>
          <w:rFonts w:ascii="Times New Roman" w:hAnsi="Times New Roman" w:cs="Times New Roman"/>
          <w:b/>
        </w:rPr>
        <w:t>Čl. I</w:t>
      </w:r>
      <w:r w:rsidRPr="002F71EC" w:rsidR="006C0D31">
        <w:rPr>
          <w:rFonts w:ascii="Times New Roman" w:hAnsi="Times New Roman" w:cs="Times New Roman"/>
          <w:b/>
        </w:rPr>
        <w:t>II</w:t>
      </w:r>
    </w:p>
    <w:p w:rsidR="007874BA" w:rsidRPr="002F71EC" w:rsidP="007874BA">
      <w:pPr>
        <w:pStyle w:val="BodyText"/>
        <w:spacing w:after="0"/>
        <w:jc w:val="center"/>
        <w:rPr>
          <w:rFonts w:ascii="Times New Roman" w:hAnsi="Times New Roman" w:cs="Times New Roman"/>
          <w:b/>
        </w:rPr>
      </w:pPr>
    </w:p>
    <w:p w:rsidR="007874BA" w:rsidRPr="002F71EC" w:rsidP="00411A4E">
      <w:pPr>
        <w:pStyle w:val="BodyText"/>
        <w:jc w:val="both"/>
        <w:rPr>
          <w:rFonts w:ascii="Times New Roman" w:hAnsi="Times New Roman" w:cs="Times New Roman"/>
          <w:b/>
        </w:rPr>
      </w:pPr>
      <w:r w:rsidRPr="002F71EC">
        <w:rPr>
          <w:rFonts w:ascii="Times New Roman" w:hAnsi="Times New Roman" w:cs="Times New Roman"/>
          <w:b/>
        </w:rPr>
        <w:tab/>
        <w:t>Zákon č. 586/2003 Z. z. o advokácii a o zmene a doplnení zákona č. 455/1991 Zb. o živnostenskom podnikaní (</w:t>
      </w:r>
      <w:r w:rsidRPr="002F71EC" w:rsidR="00867A58">
        <w:rPr>
          <w:rFonts w:ascii="Times New Roman" w:hAnsi="Times New Roman" w:cs="Times New Roman"/>
          <w:b/>
        </w:rPr>
        <w:t>ž</w:t>
      </w:r>
      <w:r w:rsidRPr="002F71EC">
        <w:rPr>
          <w:rFonts w:ascii="Times New Roman" w:hAnsi="Times New Roman" w:cs="Times New Roman"/>
          <w:b/>
        </w:rPr>
        <w:t>ivnostenský zákon) v znení neskorších predpisov v</w:t>
      </w:r>
      <w:r w:rsidRPr="002F71EC" w:rsidR="00D759EB">
        <w:rPr>
          <w:rFonts w:ascii="Times New Roman" w:hAnsi="Times New Roman" w:cs="Times New Roman"/>
          <w:b/>
        </w:rPr>
        <w:t xml:space="preserve"> </w:t>
      </w:r>
      <w:r w:rsidRPr="002F71EC">
        <w:rPr>
          <w:rFonts w:ascii="Times New Roman" w:hAnsi="Times New Roman" w:cs="Times New Roman"/>
          <w:b/>
        </w:rPr>
        <w:t>znení zákona č. 8/2005 Z. z.,  zákona č. 327/2005 Z. z</w:t>
      </w:r>
      <w:r w:rsidRPr="002F71EC">
        <w:rPr>
          <w:rFonts w:ascii="Times New Roman" w:hAnsi="Times New Roman" w:cs="Times New Roman"/>
        </w:rPr>
        <w:t>. </w:t>
      </w:r>
      <w:r w:rsidRPr="002F71EC" w:rsidR="00C54361">
        <w:rPr>
          <w:rFonts w:ascii="Times New Roman" w:hAnsi="Times New Roman" w:cs="Times New Roman"/>
        </w:rPr>
        <w:t>a</w:t>
      </w:r>
      <w:r w:rsidRPr="002F71EC" w:rsidR="00C54361">
        <w:rPr>
          <w:rFonts w:ascii="Times New Roman" w:hAnsi="Times New Roman" w:cs="Times New Roman"/>
          <w:b/>
        </w:rPr>
        <w:t xml:space="preserve"> </w:t>
      </w:r>
      <w:r w:rsidRPr="002F71EC">
        <w:rPr>
          <w:rFonts w:ascii="Times New Roman" w:hAnsi="Times New Roman" w:cs="Times New Roman"/>
          <w:b/>
        </w:rPr>
        <w:t>zákona č. 331/2007 Z. z</w:t>
      </w:r>
      <w:r w:rsidRPr="002F71EC" w:rsidR="00460F35">
        <w:rPr>
          <w:rFonts w:ascii="Times New Roman" w:hAnsi="Times New Roman" w:cs="Times New Roman"/>
          <w:b/>
        </w:rPr>
        <w:t xml:space="preserve">. </w:t>
      </w:r>
      <w:r w:rsidRPr="002F71EC">
        <w:rPr>
          <w:rFonts w:ascii="Times New Roman" w:hAnsi="Times New Roman" w:cs="Times New Roman"/>
          <w:b/>
        </w:rPr>
        <w:t>sa dopĺňa takto:</w:t>
      </w:r>
    </w:p>
    <w:p w:rsidR="007874BA" w:rsidRPr="002F71EC" w:rsidP="007874BA">
      <w:pPr>
        <w:pStyle w:val="BodyText"/>
        <w:spacing w:after="0"/>
        <w:jc w:val="both"/>
        <w:rPr>
          <w:rFonts w:ascii="Times New Roman" w:hAnsi="Times New Roman" w:cs="Times New Roman"/>
        </w:rPr>
      </w:pPr>
    </w:p>
    <w:p w:rsidR="007874BA" w:rsidRPr="002F71EC" w:rsidP="007874BA">
      <w:pPr>
        <w:pStyle w:val="BodyText"/>
        <w:spacing w:after="0"/>
        <w:jc w:val="both"/>
        <w:rPr>
          <w:rFonts w:ascii="Times New Roman" w:hAnsi="Times New Roman" w:cs="Times New Roman"/>
        </w:rPr>
      </w:pPr>
    </w:p>
    <w:p w:rsidR="007874BA" w:rsidRPr="002F71EC" w:rsidP="007874BA">
      <w:pPr>
        <w:pStyle w:val="BodyText"/>
        <w:numPr>
          <w:ilvl w:val="0"/>
          <w:numId w:val="5"/>
        </w:numPr>
        <w:tabs>
          <w:tab w:val="left" w:pos="720"/>
          <w:tab w:val="clear" w:pos="1429"/>
        </w:tabs>
        <w:ind w:left="0"/>
        <w:jc w:val="both"/>
        <w:rPr>
          <w:rFonts w:ascii="Times New Roman" w:hAnsi="Times New Roman" w:cs="Times New Roman"/>
        </w:rPr>
      </w:pPr>
      <w:r w:rsidRPr="002F71EC">
        <w:rPr>
          <w:rFonts w:ascii="Times New Roman" w:hAnsi="Times New Roman" w:cs="Times New Roman"/>
        </w:rPr>
        <w:t>Za § 1 sa vkladá nový § 1a, ktorý vrátane nadpisu znie:</w:t>
      </w:r>
    </w:p>
    <w:p w:rsidR="007874BA" w:rsidRPr="002F71EC" w:rsidP="007874BA">
      <w:pPr>
        <w:rPr>
          <w:rFonts w:ascii="Times New Roman" w:hAnsi="Times New Roman" w:cs="Times New Roman"/>
        </w:rPr>
      </w:pPr>
    </w:p>
    <w:p w:rsidR="007874BA" w:rsidRPr="002F71EC" w:rsidP="007874BA">
      <w:pPr>
        <w:pStyle w:val="Header"/>
        <w:jc w:val="center"/>
        <w:rPr>
          <w:rFonts w:ascii="Times New Roman" w:hAnsi="Times New Roman" w:cs="Times New Roman"/>
          <w:lang w:eastAsia="cs-CZ"/>
        </w:rPr>
      </w:pPr>
      <w:r w:rsidRPr="002F71EC">
        <w:rPr>
          <w:rFonts w:ascii="Times New Roman" w:hAnsi="Times New Roman" w:cs="Times New Roman"/>
          <w:lang w:eastAsia="cs-CZ"/>
        </w:rPr>
        <w:t>“§ 1a</w:t>
      </w:r>
    </w:p>
    <w:p w:rsidR="007874BA" w:rsidRPr="002F71EC" w:rsidP="007874BA">
      <w:pPr>
        <w:pStyle w:val="BodyText"/>
        <w:spacing w:after="0"/>
        <w:jc w:val="center"/>
        <w:rPr>
          <w:rFonts w:ascii="Times New Roman" w:hAnsi="Times New Roman" w:cs="Times New Roman"/>
        </w:rPr>
      </w:pPr>
      <w:r w:rsidRPr="002F71EC">
        <w:rPr>
          <w:rFonts w:ascii="Times New Roman" w:hAnsi="Times New Roman" w:cs="Times New Roman"/>
          <w:bCs/>
          <w:iCs/>
        </w:rPr>
        <w:t>Autorizácia zmlúv</w:t>
      </w:r>
      <w:r w:rsidRPr="002F71EC">
        <w:rPr>
          <w:rFonts w:ascii="Times New Roman" w:hAnsi="Times New Roman" w:cs="Times New Roman"/>
        </w:rPr>
        <w:t xml:space="preserve"> o prevode nehnuteľnosti </w:t>
      </w:r>
    </w:p>
    <w:p w:rsidR="007874BA" w:rsidRPr="002F71EC" w:rsidP="007874BA">
      <w:pPr>
        <w:pStyle w:val="BodyText"/>
        <w:spacing w:after="0"/>
        <w:ind w:firstLine="708"/>
        <w:jc w:val="both"/>
        <w:rPr>
          <w:rFonts w:ascii="Times New Roman" w:hAnsi="Times New Roman" w:cs="Times New Roman"/>
        </w:rPr>
      </w:pPr>
    </w:p>
    <w:p w:rsidR="00C54361" w:rsidRPr="002F71EC" w:rsidP="00B138FF">
      <w:pPr>
        <w:pStyle w:val="BodyText"/>
        <w:spacing w:after="0"/>
        <w:ind w:firstLine="708"/>
        <w:jc w:val="both"/>
        <w:rPr>
          <w:rFonts w:ascii="Times New Roman" w:hAnsi="Times New Roman" w:cs="Times New Roman"/>
          <w:strike/>
        </w:rPr>
      </w:pPr>
      <w:r w:rsidRPr="002F71EC" w:rsidR="007874BA">
        <w:rPr>
          <w:rFonts w:ascii="Times New Roman" w:hAnsi="Times New Roman" w:cs="Times New Roman"/>
        </w:rPr>
        <w:t xml:space="preserve">(1) Ak je predmetom právnej služby spísanie alebo posúdenie zmluvy o prevode nehnuteľnosti </w:t>
      </w:r>
      <w:r w:rsidRPr="002F71EC" w:rsidR="00A62B3B">
        <w:rPr>
          <w:rFonts w:ascii="Times New Roman" w:hAnsi="Times New Roman" w:cs="Times New Roman"/>
        </w:rPr>
        <w:t>(ďalej len „autorizácia zmluvy“)</w:t>
      </w:r>
      <w:r w:rsidRPr="002F71EC" w:rsidR="00E83674">
        <w:rPr>
          <w:rFonts w:ascii="Times New Roman" w:hAnsi="Times New Roman" w:cs="Times New Roman"/>
        </w:rPr>
        <w:t>,</w:t>
      </w:r>
      <w:r w:rsidRPr="002F71EC" w:rsidR="00A62B3B">
        <w:rPr>
          <w:rFonts w:ascii="Times New Roman" w:hAnsi="Times New Roman" w:cs="Times New Roman"/>
        </w:rPr>
        <w:t xml:space="preserve"> </w:t>
      </w:r>
      <w:r w:rsidRPr="002F71EC" w:rsidR="007874BA">
        <w:rPr>
          <w:rFonts w:ascii="Times New Roman" w:hAnsi="Times New Roman" w:cs="Times New Roman"/>
        </w:rPr>
        <w:t>advokát musí dbať na</w:t>
      </w:r>
      <w:r w:rsidRPr="002F71EC" w:rsidR="00A62B3B">
        <w:rPr>
          <w:rFonts w:ascii="Times New Roman" w:hAnsi="Times New Roman" w:cs="Times New Roman"/>
        </w:rPr>
        <w:t xml:space="preserve"> </w:t>
      </w:r>
      <w:r w:rsidRPr="002F71EC" w:rsidR="007874BA">
        <w:rPr>
          <w:rFonts w:ascii="Times New Roman" w:hAnsi="Times New Roman" w:cs="Times New Roman"/>
        </w:rPr>
        <w:t xml:space="preserve">to, aby </w:t>
      </w:r>
      <w:r w:rsidRPr="002F71EC" w:rsidR="00867A58">
        <w:rPr>
          <w:rFonts w:ascii="Times New Roman" w:hAnsi="Times New Roman" w:cs="Times New Roman"/>
        </w:rPr>
        <w:t xml:space="preserve">zmluva </w:t>
      </w:r>
      <w:r w:rsidRPr="002F71EC" w:rsidR="007874BA">
        <w:rPr>
          <w:rFonts w:ascii="Times New Roman" w:hAnsi="Times New Roman" w:cs="Times New Roman"/>
        </w:rPr>
        <w:t xml:space="preserve">neodporovala zákonu, neobchádzala zákon a nepriečila sa dobrým mravom a aby nedošlo </w:t>
      </w:r>
      <w:r w:rsidRPr="002F71EC" w:rsidR="00867A58">
        <w:rPr>
          <w:rFonts w:ascii="Times New Roman" w:hAnsi="Times New Roman" w:cs="Times New Roman"/>
        </w:rPr>
        <w:t xml:space="preserve">       </w:t>
      </w:r>
      <w:r w:rsidRPr="002F71EC" w:rsidR="007874BA">
        <w:rPr>
          <w:rFonts w:ascii="Times New Roman" w:hAnsi="Times New Roman" w:cs="Times New Roman"/>
        </w:rPr>
        <w:t>k</w:t>
      </w:r>
      <w:r w:rsidRPr="002F71EC" w:rsidR="009A4DFE">
        <w:rPr>
          <w:rFonts w:ascii="Times New Roman" w:hAnsi="Times New Roman" w:cs="Times New Roman"/>
        </w:rPr>
        <w:t xml:space="preserve"> </w:t>
      </w:r>
      <w:r w:rsidRPr="002F71EC" w:rsidR="007874BA">
        <w:rPr>
          <w:rFonts w:ascii="Times New Roman" w:hAnsi="Times New Roman" w:cs="Times New Roman"/>
        </w:rPr>
        <w:t>skutočnosti zakladajúcej vznik škody, najmä podľa § 26 ods. 5</w:t>
      </w:r>
      <w:r w:rsidRPr="002F71EC" w:rsidR="00CD5F93">
        <w:rPr>
          <w:rFonts w:ascii="Times New Roman" w:hAnsi="Times New Roman" w:cs="Times New Roman"/>
        </w:rPr>
        <w:t>.</w:t>
      </w:r>
    </w:p>
    <w:p w:rsidR="007874BA" w:rsidRPr="002F71EC" w:rsidP="00B138FF">
      <w:pPr>
        <w:ind w:firstLine="425"/>
        <w:rPr>
          <w:rFonts w:ascii="Times New Roman" w:hAnsi="Times New Roman" w:cs="Times New Roman"/>
        </w:rPr>
      </w:pPr>
      <w:r w:rsidRPr="002F71EC">
        <w:rPr>
          <w:rFonts w:ascii="Times New Roman" w:hAnsi="Times New Roman" w:cs="Times New Roman"/>
        </w:rPr>
        <w:t xml:space="preserve">    (2) </w:t>
      </w:r>
      <w:r w:rsidRPr="002F71EC" w:rsidR="0043212F">
        <w:rPr>
          <w:rFonts w:ascii="Times New Roman" w:hAnsi="Times New Roman" w:cs="Times New Roman"/>
        </w:rPr>
        <w:t>Autorizáciu</w:t>
      </w:r>
      <w:r w:rsidRPr="002F71EC">
        <w:rPr>
          <w:rFonts w:ascii="Times New Roman" w:hAnsi="Times New Roman" w:cs="Times New Roman"/>
        </w:rPr>
        <w:t xml:space="preserve"> podľa odseku 1 advokát potvrdí v doložke, ktorá obsahuje</w:t>
      </w:r>
    </w:p>
    <w:p w:rsidR="007874BA" w:rsidRPr="002F71EC" w:rsidP="00B138FF">
      <w:pPr>
        <w:rPr>
          <w:rFonts w:ascii="Times New Roman" w:hAnsi="Times New Roman" w:cs="Times New Roman"/>
        </w:rPr>
      </w:pPr>
      <w:r w:rsidRPr="002F71EC">
        <w:rPr>
          <w:rFonts w:ascii="Times New Roman" w:hAnsi="Times New Roman" w:cs="Times New Roman"/>
        </w:rPr>
        <w:t>a) vyhlásenie advokáta, že zmluvu </w:t>
      </w:r>
      <w:r w:rsidRPr="002F71EC" w:rsidR="0043212F">
        <w:rPr>
          <w:rFonts w:ascii="Times New Roman" w:hAnsi="Times New Roman" w:cs="Times New Roman"/>
        </w:rPr>
        <w:t>spísal alebo posúdil</w:t>
      </w:r>
      <w:r w:rsidRPr="002F71EC">
        <w:rPr>
          <w:rFonts w:ascii="Times New Roman" w:hAnsi="Times New Roman" w:cs="Times New Roman"/>
        </w:rPr>
        <w:t xml:space="preserve"> podľa odseku 1,</w:t>
      </w:r>
    </w:p>
    <w:p w:rsidR="007874BA" w:rsidRPr="002F71EC" w:rsidP="00B138FF">
      <w:pPr>
        <w:rPr>
          <w:rFonts w:ascii="Times New Roman" w:hAnsi="Times New Roman" w:cs="Times New Roman"/>
        </w:rPr>
      </w:pPr>
      <w:r w:rsidRPr="002F71EC">
        <w:rPr>
          <w:rFonts w:ascii="Times New Roman" w:hAnsi="Times New Roman" w:cs="Times New Roman"/>
        </w:rPr>
        <w:t>b) počet listov, ktoré zmluva obsahuje,</w:t>
      </w:r>
    </w:p>
    <w:p w:rsidR="007874BA" w:rsidRPr="002F71EC" w:rsidP="00B138FF">
      <w:pPr>
        <w:rPr>
          <w:rFonts w:ascii="Times New Roman" w:hAnsi="Times New Roman" w:cs="Times New Roman"/>
        </w:rPr>
      </w:pPr>
      <w:r w:rsidRPr="002F71EC">
        <w:rPr>
          <w:rFonts w:ascii="Times New Roman" w:hAnsi="Times New Roman" w:cs="Times New Roman"/>
        </w:rPr>
        <w:t>c) miesto a dátum vydania,</w:t>
      </w:r>
    </w:p>
    <w:p w:rsidR="000010C7" w:rsidRPr="002F71EC" w:rsidP="00B138FF">
      <w:pPr>
        <w:rPr>
          <w:rFonts w:ascii="Times New Roman" w:hAnsi="Times New Roman" w:cs="Times New Roman"/>
        </w:rPr>
      </w:pPr>
      <w:r w:rsidRPr="002F71EC" w:rsidR="007874BA">
        <w:rPr>
          <w:rFonts w:ascii="Times New Roman" w:hAnsi="Times New Roman" w:cs="Times New Roman"/>
        </w:rPr>
        <w:t xml:space="preserve">d) </w:t>
      </w:r>
      <w:r w:rsidRPr="002F71EC">
        <w:rPr>
          <w:rFonts w:ascii="Times New Roman" w:hAnsi="Times New Roman" w:cs="Times New Roman"/>
        </w:rPr>
        <w:t xml:space="preserve">meno, priezvisko a </w:t>
      </w:r>
      <w:r w:rsidRPr="002F71EC" w:rsidR="007874BA">
        <w:rPr>
          <w:rFonts w:ascii="Times New Roman" w:hAnsi="Times New Roman" w:cs="Times New Roman"/>
        </w:rPr>
        <w:t>podpis autorizujúceho advokáta</w:t>
      </w:r>
      <w:r w:rsidRPr="002F71EC">
        <w:rPr>
          <w:rFonts w:ascii="Times New Roman" w:hAnsi="Times New Roman" w:cs="Times New Roman"/>
        </w:rPr>
        <w:t>.</w:t>
      </w:r>
    </w:p>
    <w:p w:rsidR="007874BA" w:rsidRPr="002F71EC" w:rsidP="00B138FF">
      <w:pPr>
        <w:rPr>
          <w:rFonts w:ascii="Times New Roman" w:hAnsi="Times New Roman" w:cs="Times New Roman"/>
        </w:rPr>
      </w:pPr>
      <w:r w:rsidRPr="002F71EC">
        <w:rPr>
          <w:rFonts w:ascii="Times New Roman" w:hAnsi="Times New Roman" w:cs="Times New Roman"/>
        </w:rPr>
        <w:t xml:space="preserve">           (3) Vzor doložky o autorizácii je uvedený v prílohe </w:t>
      </w:r>
      <w:r w:rsidRPr="002F71EC" w:rsidR="005D23FD">
        <w:rPr>
          <w:rFonts w:ascii="Times New Roman" w:hAnsi="Times New Roman" w:cs="Times New Roman"/>
        </w:rPr>
        <w:t xml:space="preserve">č. 3 </w:t>
      </w:r>
      <w:r w:rsidRPr="002F71EC">
        <w:rPr>
          <w:rFonts w:ascii="Times New Roman" w:hAnsi="Times New Roman" w:cs="Times New Roman"/>
        </w:rPr>
        <w:t>tohto zákona.</w:t>
      </w:r>
    </w:p>
    <w:p w:rsidR="000010C7" w:rsidRPr="002F71EC" w:rsidP="00B138FF">
      <w:pPr>
        <w:pStyle w:val="BodyText"/>
        <w:spacing w:after="0"/>
        <w:jc w:val="both"/>
        <w:rPr>
          <w:rFonts w:ascii="Times New Roman" w:hAnsi="Times New Roman" w:cs="Times New Roman"/>
        </w:rPr>
      </w:pPr>
      <w:r w:rsidRPr="002F71EC">
        <w:rPr>
          <w:rFonts w:ascii="Times New Roman" w:hAnsi="Times New Roman" w:cs="Times New Roman"/>
        </w:rPr>
        <w:t xml:space="preserve">           (4) K doložke o autorizácii pripojí autorizujúci advokát odtlačok pečiatky advokáta, v ktorej je uvedená adresa advokátskej kancelárie a číslo zápisu v zozname advokátov Slovenskej advokátskej komory.</w:t>
      </w:r>
    </w:p>
    <w:p w:rsidR="000010C7" w:rsidRPr="002F71EC" w:rsidP="00B138FF">
      <w:pPr>
        <w:pStyle w:val="BodyText"/>
        <w:spacing w:after="0"/>
        <w:ind w:firstLine="660"/>
        <w:jc w:val="both"/>
        <w:rPr>
          <w:rFonts w:ascii="Times New Roman" w:hAnsi="Times New Roman" w:cs="Times New Roman"/>
        </w:rPr>
      </w:pPr>
      <w:r w:rsidRPr="002F71EC">
        <w:rPr>
          <w:rFonts w:ascii="Times New Roman" w:hAnsi="Times New Roman" w:cs="Times New Roman"/>
        </w:rPr>
        <w:t xml:space="preserve">(5) Ak ide o zmluvu o prevode nehnuteľnosti za odplatu, advokát upozorní účastníkov zmluvy na platobné podmienky </w:t>
      </w:r>
      <w:r w:rsidRPr="002F71EC" w:rsidR="00EC17D1">
        <w:rPr>
          <w:rFonts w:ascii="Times New Roman" w:hAnsi="Times New Roman" w:cs="Times New Roman"/>
        </w:rPr>
        <w:t xml:space="preserve">kúpnej ceny </w:t>
      </w:r>
      <w:r w:rsidRPr="002F71EC">
        <w:rPr>
          <w:rFonts w:ascii="Times New Roman" w:hAnsi="Times New Roman" w:cs="Times New Roman"/>
        </w:rPr>
        <w:t>dohodnuté v zmluve  a v zmluve uvedie vyhlásenie účastníkov zmluvy o oboznámení sa s týmito podmienkami. Advokát je povinný oznámiť účastníkovi zmluvy o prevode nehnuteľnosti výšku poistného krytia a</w:t>
      </w:r>
      <w:r w:rsidRPr="002F71EC" w:rsidR="003E5906">
        <w:rPr>
          <w:rFonts w:ascii="Times New Roman" w:hAnsi="Times New Roman" w:cs="Times New Roman"/>
        </w:rPr>
        <w:t> </w:t>
      </w:r>
      <w:r w:rsidRPr="002F71EC">
        <w:rPr>
          <w:rFonts w:ascii="Times New Roman" w:hAnsi="Times New Roman" w:cs="Times New Roman"/>
        </w:rPr>
        <w:t>poisťovňu</w:t>
      </w:r>
      <w:r w:rsidRPr="002F71EC" w:rsidR="003E5906">
        <w:rPr>
          <w:rFonts w:ascii="Times New Roman" w:hAnsi="Times New Roman" w:cs="Times New Roman"/>
        </w:rPr>
        <w:t>,</w:t>
      </w:r>
      <w:r w:rsidRPr="002F71EC">
        <w:rPr>
          <w:rFonts w:ascii="Times New Roman" w:hAnsi="Times New Roman" w:cs="Times New Roman"/>
        </w:rPr>
        <w:t xml:space="preserve"> </w:t>
      </w:r>
      <w:r w:rsidRPr="002F71EC" w:rsidR="003E5906">
        <w:rPr>
          <w:rFonts w:ascii="Times New Roman" w:hAnsi="Times New Roman" w:cs="Times New Roman"/>
        </w:rPr>
        <w:t xml:space="preserve">     </w:t>
      </w:r>
      <w:r w:rsidRPr="002F71EC">
        <w:rPr>
          <w:rFonts w:ascii="Times New Roman" w:hAnsi="Times New Roman" w:cs="Times New Roman"/>
        </w:rPr>
        <w:t xml:space="preserve">v ktorej je poistený pre prípad škody v súvislosti s autorizáciou zmluvy o prevode nehnuteľnosti. </w:t>
      </w:r>
    </w:p>
    <w:p w:rsidR="000010C7" w:rsidRPr="002F71EC" w:rsidP="00B138FF">
      <w:pPr>
        <w:ind w:firstLine="660"/>
        <w:jc w:val="both"/>
        <w:rPr>
          <w:rFonts w:ascii="Times New Roman" w:hAnsi="Times New Roman" w:cs="Times New Roman"/>
        </w:rPr>
      </w:pPr>
      <w:r w:rsidRPr="002F71EC">
        <w:rPr>
          <w:rFonts w:ascii="Times New Roman" w:hAnsi="Times New Roman" w:cs="Times New Roman"/>
        </w:rPr>
        <w:t xml:space="preserve"> (6) Advokát môže odmietnuť autorizovať zmluvu o prevode nehnuteľnosti, ak účastník zmluvy alebo jeho zástupca odmietne poskytnúť </w:t>
      </w:r>
      <w:r w:rsidRPr="002F71EC">
        <w:rPr>
          <w:rFonts w:ascii="Times New Roman" w:hAnsi="Times New Roman" w:cs="Times New Roman"/>
        </w:rPr>
        <w:t>potrebnú súčinnosť</w:t>
      </w:r>
      <w:r w:rsidRPr="002F71EC">
        <w:rPr>
          <w:rFonts w:ascii="Times New Roman" w:hAnsi="Times New Roman" w:cs="Times New Roman"/>
        </w:rPr>
        <w:t>.</w:t>
      </w:r>
    </w:p>
    <w:p w:rsidR="00B138FF" w:rsidRPr="002F71EC" w:rsidP="00B138FF">
      <w:pPr>
        <w:pStyle w:val="BodyText"/>
        <w:spacing w:after="0"/>
        <w:ind w:firstLine="708"/>
        <w:jc w:val="both"/>
        <w:rPr>
          <w:rFonts w:ascii="Times New Roman" w:hAnsi="Times New Roman" w:cs="Times New Roman"/>
        </w:rPr>
      </w:pPr>
      <w:r w:rsidRPr="002F71EC" w:rsidR="00FF418E">
        <w:rPr>
          <w:rFonts w:ascii="Times New Roman" w:hAnsi="Times New Roman" w:cs="Times New Roman"/>
        </w:rPr>
        <w:t>(</w:t>
      </w:r>
      <w:r w:rsidRPr="002F71EC">
        <w:rPr>
          <w:rFonts w:ascii="Times New Roman" w:hAnsi="Times New Roman" w:cs="Times New Roman"/>
        </w:rPr>
        <w:t>7) Advokát je povinný pred autorizáciou zmluvy o prevode nehnuteľnosti oznámiť</w:t>
      </w:r>
      <w:r w:rsidRPr="002F71EC" w:rsidR="00CA1101">
        <w:rPr>
          <w:rFonts w:ascii="Times New Roman" w:hAnsi="Times New Roman" w:cs="Times New Roman"/>
        </w:rPr>
        <w:t xml:space="preserve"> zamýšľaný</w:t>
      </w:r>
      <w:r w:rsidRPr="002F71EC">
        <w:rPr>
          <w:rFonts w:ascii="Times New Roman" w:hAnsi="Times New Roman" w:cs="Times New Roman"/>
        </w:rPr>
        <w:t xml:space="preserve"> prevod príslušnej správe katastra.“.</w:t>
      </w:r>
    </w:p>
    <w:p w:rsidR="000010C7" w:rsidRPr="002F71EC" w:rsidP="000010C7">
      <w:pPr>
        <w:pStyle w:val="BodyText"/>
        <w:ind w:firstLine="708"/>
        <w:rPr>
          <w:rFonts w:ascii="Times New Roman" w:hAnsi="Times New Roman" w:cs="Times New Roman"/>
        </w:rPr>
      </w:pPr>
    </w:p>
    <w:p w:rsidR="007874BA" w:rsidRPr="002F71EC" w:rsidP="000B7A6C">
      <w:pPr>
        <w:pStyle w:val="BodyText"/>
        <w:numPr>
          <w:ilvl w:val="0"/>
          <w:numId w:val="5"/>
        </w:numPr>
        <w:tabs>
          <w:tab w:val="left" w:pos="720"/>
          <w:tab w:val="clear" w:pos="1429"/>
        </w:tabs>
        <w:spacing w:after="0"/>
        <w:ind w:left="0"/>
        <w:jc w:val="both"/>
        <w:rPr>
          <w:rFonts w:ascii="Times New Roman" w:hAnsi="Times New Roman" w:cs="Times New Roman"/>
        </w:rPr>
      </w:pPr>
      <w:r w:rsidRPr="002F71EC">
        <w:rPr>
          <w:rFonts w:ascii="Times New Roman" w:hAnsi="Times New Roman" w:cs="Times New Roman"/>
        </w:rPr>
        <w:t xml:space="preserve">§ 26 sa dopĺňa odsekmi </w:t>
      </w:r>
      <w:smartTag w:uri="urn:schemas-microsoft-com:office:smarttags" w:element="metricconverter">
        <w:smartTagPr>
          <w:attr w:name="ProductID" w:val="5 a"/>
        </w:smartTagPr>
        <w:r w:rsidRPr="002F71EC">
          <w:rPr>
            <w:rFonts w:ascii="Times New Roman" w:hAnsi="Times New Roman" w:cs="Times New Roman"/>
          </w:rPr>
          <w:t>5 a</w:t>
        </w:r>
      </w:smartTag>
      <w:r w:rsidRPr="002F71EC" w:rsidR="00530BD0">
        <w:rPr>
          <w:rFonts w:ascii="Times New Roman" w:hAnsi="Times New Roman" w:cs="Times New Roman"/>
        </w:rPr>
        <w:t xml:space="preserve"> 6</w:t>
      </w:r>
      <w:r w:rsidRPr="002F71EC">
        <w:rPr>
          <w:rFonts w:ascii="Times New Roman" w:hAnsi="Times New Roman" w:cs="Times New Roman"/>
        </w:rPr>
        <w:t>, ktoré znejú:</w:t>
      </w:r>
    </w:p>
    <w:p w:rsidR="007874BA" w:rsidRPr="002F71EC" w:rsidP="000B7A6C">
      <w:pPr>
        <w:ind w:firstLine="660"/>
        <w:jc w:val="both"/>
        <w:rPr>
          <w:rFonts w:ascii="Times New Roman" w:hAnsi="Times New Roman" w:cs="Times New Roman"/>
        </w:rPr>
      </w:pPr>
      <w:r w:rsidRPr="002F71EC">
        <w:rPr>
          <w:rFonts w:ascii="Times New Roman" w:hAnsi="Times New Roman" w:cs="Times New Roman"/>
        </w:rPr>
        <w:t>„(5) Ak škoda vznikla v súvislosti s</w:t>
      </w:r>
      <w:r w:rsidRPr="002F71EC" w:rsidR="00AB65B8">
        <w:rPr>
          <w:rFonts w:ascii="Times New Roman" w:hAnsi="Times New Roman" w:cs="Times New Roman"/>
        </w:rPr>
        <w:t xml:space="preserve"> </w:t>
      </w:r>
      <w:r w:rsidRPr="002F71EC">
        <w:rPr>
          <w:rFonts w:ascii="Times New Roman" w:hAnsi="Times New Roman" w:cs="Times New Roman"/>
        </w:rPr>
        <w:t>autorizáciou zmluvy o prevode nehnuteľnosti, advokát, ktorý ju autorizoval, zodpovedá za škodu</w:t>
      </w:r>
      <w:r w:rsidRPr="002F71EC" w:rsidR="0043602D">
        <w:rPr>
          <w:rFonts w:ascii="Times New Roman" w:hAnsi="Times New Roman" w:cs="Times New Roman"/>
        </w:rPr>
        <w:t xml:space="preserve"> aj vtedy</w:t>
      </w:r>
      <w:r w:rsidRPr="002F71EC">
        <w:rPr>
          <w:rFonts w:ascii="Times New Roman" w:hAnsi="Times New Roman" w:cs="Times New Roman"/>
        </w:rPr>
        <w:t>, ak</w:t>
      </w:r>
    </w:p>
    <w:p w:rsidR="007874BA" w:rsidRPr="002F71EC" w:rsidP="007874BA">
      <w:pPr>
        <w:numPr>
          <w:ilvl w:val="0"/>
          <w:numId w:val="4"/>
        </w:numPr>
        <w:tabs>
          <w:tab w:val="left" w:pos="720"/>
          <w:tab w:val="clear" w:pos="1080"/>
        </w:tabs>
        <w:jc w:val="both"/>
        <w:rPr>
          <w:rFonts w:ascii="Times New Roman" w:hAnsi="Times New Roman" w:cs="Times New Roman"/>
        </w:rPr>
      </w:pPr>
      <w:r w:rsidRPr="002F71EC">
        <w:rPr>
          <w:rFonts w:ascii="Times New Roman" w:hAnsi="Times New Roman" w:cs="Times New Roman"/>
        </w:rPr>
        <w:t xml:space="preserve">došlo k zneužitiu totožnosti osoby oprávnenej vykonať prevod nehnuteľnosti, </w:t>
      </w:r>
    </w:p>
    <w:p w:rsidR="007874BA" w:rsidRPr="002F71EC" w:rsidP="007874BA">
      <w:pPr>
        <w:numPr>
          <w:ilvl w:val="0"/>
          <w:numId w:val="4"/>
        </w:numPr>
        <w:tabs>
          <w:tab w:val="left" w:pos="720"/>
          <w:tab w:val="clear" w:pos="1080"/>
        </w:tabs>
        <w:jc w:val="both"/>
        <w:rPr>
          <w:rFonts w:ascii="Times New Roman" w:hAnsi="Times New Roman" w:cs="Times New Roman"/>
        </w:rPr>
      </w:pPr>
      <w:r w:rsidRPr="002F71EC">
        <w:rPr>
          <w:rFonts w:ascii="Times New Roman" w:hAnsi="Times New Roman" w:cs="Times New Roman"/>
        </w:rPr>
        <w:t xml:space="preserve">zmluva bola </w:t>
      </w:r>
      <w:r w:rsidRPr="002F71EC" w:rsidR="00290403">
        <w:rPr>
          <w:rFonts w:ascii="Times New Roman" w:hAnsi="Times New Roman" w:cs="Times New Roman"/>
        </w:rPr>
        <w:t>autorizovaná</w:t>
      </w:r>
      <w:r w:rsidRPr="002F71EC">
        <w:rPr>
          <w:rFonts w:ascii="Times New Roman" w:hAnsi="Times New Roman" w:cs="Times New Roman"/>
        </w:rPr>
        <w:t xml:space="preserve"> napriek tomu, že podľa údajov v osobitnom registri</w:t>
      </w:r>
      <w:r w:rsidRPr="002F71EC" w:rsidR="000402D4">
        <w:rPr>
          <w:rFonts w:ascii="Times New Roman" w:hAnsi="Times New Roman" w:cs="Times New Roman"/>
          <w:vertAlign w:val="superscript"/>
        </w:rPr>
        <w:t>14</w:t>
      </w:r>
      <w:r w:rsidRPr="002F71EC" w:rsidR="0043212F">
        <w:rPr>
          <w:rFonts w:ascii="Times New Roman" w:hAnsi="Times New Roman" w:cs="Times New Roman"/>
          <w:vertAlign w:val="superscript"/>
        </w:rPr>
        <w:t>a</w:t>
      </w:r>
      <w:r w:rsidRPr="002F71EC" w:rsidR="000402D4">
        <w:rPr>
          <w:rFonts w:ascii="Times New Roman" w:hAnsi="Times New Roman" w:cs="Times New Roman"/>
          <w:vertAlign w:val="superscript"/>
        </w:rPr>
        <w:t>)</w:t>
      </w:r>
      <w:r w:rsidRPr="002F71EC">
        <w:rPr>
          <w:rFonts w:ascii="Times New Roman" w:hAnsi="Times New Roman" w:cs="Times New Roman"/>
        </w:rPr>
        <w:t xml:space="preserve"> bola zmluvná voľnosť účastníkov obmedzená,</w:t>
      </w:r>
    </w:p>
    <w:p w:rsidR="00F4548A" w:rsidRPr="002F71EC" w:rsidP="00810572">
      <w:pPr>
        <w:numPr>
          <w:ilvl w:val="0"/>
          <w:numId w:val="4"/>
        </w:numPr>
        <w:tabs>
          <w:tab w:val="left" w:pos="720"/>
          <w:tab w:val="clear" w:pos="1080"/>
        </w:tabs>
        <w:jc w:val="both"/>
        <w:rPr>
          <w:rFonts w:ascii="Times New Roman" w:hAnsi="Times New Roman" w:cs="Times New Roman"/>
        </w:rPr>
      </w:pPr>
      <w:r w:rsidRPr="002F71EC" w:rsidR="00810572">
        <w:rPr>
          <w:rFonts w:ascii="Times New Roman" w:hAnsi="Times New Roman" w:cs="Times New Roman"/>
        </w:rPr>
        <w:t xml:space="preserve">rovnaká nehnuteľnosť bola v čase </w:t>
      </w:r>
      <w:r w:rsidRPr="002F71EC" w:rsidR="00810572">
        <w:rPr>
          <w:rFonts w:ascii="Times New Roman" w:hAnsi="Times New Roman" w:cs="Times New Roman"/>
        </w:rPr>
        <w:t>autorizovania zmluvy</w:t>
      </w:r>
      <w:r w:rsidRPr="002F71EC" w:rsidR="00810572">
        <w:rPr>
          <w:rFonts w:ascii="Times New Roman" w:hAnsi="Times New Roman" w:cs="Times New Roman"/>
        </w:rPr>
        <w:t xml:space="preserve"> o prevode nehnuteľnosti</w:t>
      </w:r>
      <w:r w:rsidRPr="002F71EC" w:rsidR="00810572">
        <w:rPr>
          <w:rFonts w:ascii="Times New Roman" w:hAnsi="Times New Roman" w:cs="Times New Roman"/>
        </w:rPr>
        <w:t xml:space="preserve"> p</w:t>
      </w:r>
      <w:r w:rsidRPr="002F71EC" w:rsidR="00810572">
        <w:rPr>
          <w:rFonts w:ascii="Times New Roman" w:hAnsi="Times New Roman" w:cs="Times New Roman"/>
        </w:rPr>
        <w:t xml:space="preserve">redmetom prevodu </w:t>
      </w:r>
      <w:r w:rsidRPr="002F71EC" w:rsidR="005D23FD">
        <w:rPr>
          <w:rFonts w:ascii="Times New Roman" w:hAnsi="Times New Roman" w:cs="Times New Roman"/>
        </w:rPr>
        <w:t xml:space="preserve">podľa </w:t>
      </w:r>
      <w:r w:rsidRPr="002F71EC" w:rsidR="00810572">
        <w:rPr>
          <w:rFonts w:ascii="Times New Roman" w:hAnsi="Times New Roman" w:cs="Times New Roman"/>
        </w:rPr>
        <w:t xml:space="preserve">inej zmluvy o prevode nehnuteľnosti, o ktorej </w:t>
      </w:r>
      <w:r w:rsidRPr="002F71EC" w:rsidR="00810572">
        <w:rPr>
          <w:rFonts w:ascii="Times New Roman" w:hAnsi="Times New Roman" w:cs="Times New Roman"/>
        </w:rPr>
        <w:t>bola                  v</w:t>
      </w:r>
      <w:r w:rsidRPr="002F71EC" w:rsidR="009A4DFE">
        <w:rPr>
          <w:rFonts w:ascii="Times New Roman" w:hAnsi="Times New Roman" w:cs="Times New Roman"/>
        </w:rPr>
        <w:t xml:space="preserve"> </w:t>
      </w:r>
      <w:r w:rsidRPr="002F71EC" w:rsidR="00810572">
        <w:rPr>
          <w:rFonts w:ascii="Times New Roman" w:hAnsi="Times New Roman" w:cs="Times New Roman"/>
        </w:rPr>
        <w:t>osobitnom registri vyznačená poznámka podľa osobitného predpisu</w:t>
      </w:r>
      <w:r w:rsidRPr="002F71EC" w:rsidR="0043212F">
        <w:rPr>
          <w:rFonts w:ascii="Times New Roman" w:hAnsi="Times New Roman" w:cs="Times New Roman"/>
          <w:vertAlign w:val="superscript"/>
        </w:rPr>
        <w:t>14b)</w:t>
      </w:r>
      <w:r w:rsidRPr="002F71EC">
        <w:rPr>
          <w:rFonts w:ascii="Times New Roman" w:hAnsi="Times New Roman" w:cs="Times New Roman"/>
        </w:rPr>
        <w:t>.</w:t>
      </w:r>
    </w:p>
    <w:p w:rsidR="007874BA" w:rsidRPr="002F71EC" w:rsidP="007874BA">
      <w:pPr>
        <w:ind w:firstLine="660"/>
        <w:jc w:val="both"/>
        <w:rPr>
          <w:rFonts w:ascii="Times New Roman" w:hAnsi="Times New Roman" w:cs="Times New Roman"/>
        </w:rPr>
      </w:pPr>
      <w:r w:rsidRPr="002F71EC">
        <w:rPr>
          <w:rFonts w:ascii="Times New Roman" w:hAnsi="Times New Roman" w:cs="Times New Roman"/>
        </w:rPr>
        <w:t>(6) Advokát sa zbaví zodpovednosti podľa odseku 5, ak preukáže, že poškodený účastník zmluvy vedel o skutočnosti, ktorá bola príčinou vzniku škody.</w:t>
      </w:r>
      <w:r w:rsidRPr="002F71EC">
        <w:rPr>
          <w:rFonts w:ascii="Times New Roman" w:hAnsi="Times New Roman" w:cs="Times New Roman"/>
        </w:rPr>
        <w:t>“.</w:t>
      </w:r>
    </w:p>
    <w:p w:rsidR="007874BA" w:rsidRPr="002F71EC" w:rsidP="007874BA">
      <w:pPr>
        <w:ind w:firstLine="660"/>
        <w:jc w:val="both"/>
        <w:rPr>
          <w:rFonts w:ascii="Times New Roman" w:hAnsi="Times New Roman" w:cs="Times New Roman"/>
        </w:rPr>
      </w:pPr>
    </w:p>
    <w:p w:rsidR="007874BA" w:rsidRPr="002F71EC" w:rsidP="007874BA">
      <w:pPr>
        <w:jc w:val="both"/>
        <w:rPr>
          <w:rFonts w:ascii="Times New Roman" w:hAnsi="Times New Roman" w:cs="Times New Roman"/>
        </w:rPr>
      </w:pPr>
      <w:r w:rsidRPr="002F71EC">
        <w:rPr>
          <w:rFonts w:ascii="Times New Roman" w:hAnsi="Times New Roman" w:cs="Times New Roman"/>
        </w:rPr>
        <w:t>Poznámk</w:t>
      </w:r>
      <w:r w:rsidRPr="002F71EC" w:rsidR="00F4548A">
        <w:rPr>
          <w:rFonts w:ascii="Times New Roman" w:hAnsi="Times New Roman" w:cs="Times New Roman"/>
        </w:rPr>
        <w:t>y</w:t>
      </w:r>
      <w:r w:rsidRPr="002F71EC">
        <w:rPr>
          <w:rFonts w:ascii="Times New Roman" w:hAnsi="Times New Roman" w:cs="Times New Roman"/>
        </w:rPr>
        <w:t xml:space="preserve"> pod čiarou k odkaz</w:t>
      </w:r>
      <w:r w:rsidRPr="002F71EC" w:rsidR="00F4548A">
        <w:rPr>
          <w:rFonts w:ascii="Times New Roman" w:hAnsi="Times New Roman" w:cs="Times New Roman"/>
        </w:rPr>
        <w:t>om</w:t>
      </w:r>
      <w:r w:rsidRPr="002F71EC">
        <w:rPr>
          <w:rFonts w:ascii="Times New Roman" w:hAnsi="Times New Roman" w:cs="Times New Roman"/>
        </w:rPr>
        <w:t xml:space="preserve"> 14a </w:t>
      </w:r>
      <w:r w:rsidRPr="002F71EC" w:rsidR="00F4548A">
        <w:rPr>
          <w:rFonts w:ascii="Times New Roman" w:hAnsi="Times New Roman" w:cs="Times New Roman"/>
        </w:rPr>
        <w:t>a</w:t>
      </w:r>
      <w:r w:rsidRPr="002F71EC" w:rsidR="00DE08E7">
        <w:rPr>
          <w:rFonts w:ascii="Times New Roman" w:hAnsi="Times New Roman" w:cs="Times New Roman"/>
        </w:rPr>
        <w:t> </w:t>
      </w:r>
      <w:r w:rsidRPr="002F71EC" w:rsidR="00F4548A">
        <w:rPr>
          <w:rFonts w:ascii="Times New Roman" w:hAnsi="Times New Roman" w:cs="Times New Roman"/>
        </w:rPr>
        <w:t>14</w:t>
      </w:r>
      <w:r w:rsidRPr="002F71EC" w:rsidR="00DE08E7">
        <w:rPr>
          <w:rFonts w:ascii="Times New Roman" w:hAnsi="Times New Roman" w:cs="Times New Roman"/>
        </w:rPr>
        <w:t>b</w:t>
      </w:r>
      <w:r w:rsidRPr="002F71EC" w:rsidR="00F4548A">
        <w:rPr>
          <w:rFonts w:ascii="Times New Roman" w:hAnsi="Times New Roman" w:cs="Times New Roman"/>
        </w:rPr>
        <w:t xml:space="preserve"> </w:t>
      </w:r>
      <w:r w:rsidRPr="002F71EC">
        <w:rPr>
          <w:rFonts w:ascii="Times New Roman" w:hAnsi="Times New Roman" w:cs="Times New Roman"/>
        </w:rPr>
        <w:t>zne</w:t>
      </w:r>
      <w:r w:rsidRPr="002F71EC" w:rsidR="00F4548A">
        <w:rPr>
          <w:rFonts w:ascii="Times New Roman" w:hAnsi="Times New Roman" w:cs="Times New Roman"/>
        </w:rPr>
        <w:t>jú</w:t>
      </w:r>
      <w:r w:rsidRPr="002F71EC">
        <w:rPr>
          <w:rFonts w:ascii="Times New Roman" w:hAnsi="Times New Roman" w:cs="Times New Roman"/>
        </w:rPr>
        <w:t>:</w:t>
      </w:r>
    </w:p>
    <w:p w:rsidR="00C577F5" w:rsidRPr="002F71EC" w:rsidP="000402D4">
      <w:pPr>
        <w:ind w:firstLine="708"/>
        <w:jc w:val="both"/>
        <w:rPr>
          <w:rFonts w:ascii="Times New Roman" w:hAnsi="Times New Roman" w:cs="Times New Roman"/>
        </w:rPr>
      </w:pPr>
      <w:r w:rsidRPr="002F71EC" w:rsidR="007874BA">
        <w:rPr>
          <w:rFonts w:ascii="Times New Roman" w:hAnsi="Times New Roman" w:cs="Times New Roman"/>
        </w:rPr>
        <w:t>„</w:t>
      </w:r>
      <w:r w:rsidRPr="002F71EC" w:rsidR="0043212F">
        <w:rPr>
          <w:rFonts w:ascii="Times New Roman" w:hAnsi="Times New Roman" w:cs="Times New Roman"/>
        </w:rPr>
        <w:t>1</w:t>
      </w:r>
      <w:r w:rsidRPr="002F71EC" w:rsidR="000402D4">
        <w:rPr>
          <w:rFonts w:ascii="Times New Roman" w:hAnsi="Times New Roman" w:cs="Times New Roman"/>
        </w:rPr>
        <w:t>4</w:t>
      </w:r>
      <w:r w:rsidRPr="002F71EC" w:rsidR="0043212F">
        <w:rPr>
          <w:rFonts w:ascii="Times New Roman" w:hAnsi="Times New Roman" w:cs="Times New Roman"/>
        </w:rPr>
        <w:t>a</w:t>
      </w:r>
      <w:r w:rsidRPr="002F71EC" w:rsidR="000402D4">
        <w:rPr>
          <w:rFonts w:ascii="Times New Roman" w:hAnsi="Times New Roman" w:cs="Times New Roman"/>
        </w:rPr>
        <w:t xml:space="preserve">) </w:t>
      </w:r>
      <w:r w:rsidRPr="002F71EC" w:rsidR="00202342">
        <w:rPr>
          <w:rFonts w:ascii="Times New Roman" w:hAnsi="Times New Roman" w:cs="Times New Roman"/>
        </w:rPr>
        <w:t>N</w:t>
      </w:r>
      <w:r w:rsidRPr="002F71EC" w:rsidR="00B56EAD">
        <w:rPr>
          <w:rFonts w:ascii="Times New Roman" w:hAnsi="Times New Roman" w:cs="Times New Roman"/>
        </w:rPr>
        <w:t>apr</w:t>
      </w:r>
      <w:r w:rsidRPr="002F71EC" w:rsidR="00202342">
        <w:rPr>
          <w:rFonts w:ascii="Times New Roman" w:hAnsi="Times New Roman" w:cs="Times New Roman"/>
        </w:rPr>
        <w:t>íklad</w:t>
      </w:r>
      <w:r w:rsidRPr="002F71EC" w:rsidR="00B56EAD">
        <w:rPr>
          <w:rFonts w:ascii="Times New Roman" w:hAnsi="Times New Roman" w:cs="Times New Roman"/>
        </w:rPr>
        <w:t xml:space="preserve"> </w:t>
      </w:r>
      <w:r w:rsidRPr="002F71EC" w:rsidR="000402D4">
        <w:rPr>
          <w:rFonts w:ascii="Times New Roman" w:hAnsi="Times New Roman" w:cs="Times New Roman"/>
        </w:rPr>
        <w:t>§ 73k ods. 1 zákona č. 323/1992 Zb.</w:t>
      </w:r>
      <w:r w:rsidRPr="002F71EC" w:rsidR="00B56EAD">
        <w:rPr>
          <w:rFonts w:ascii="Times New Roman" w:hAnsi="Times New Roman" w:cs="Times New Roman"/>
        </w:rPr>
        <w:t xml:space="preserve">, </w:t>
      </w:r>
      <w:r w:rsidRPr="002F71EC" w:rsidR="00DE08E7">
        <w:rPr>
          <w:rFonts w:ascii="Times New Roman" w:hAnsi="Times New Roman" w:cs="Times New Roman"/>
        </w:rPr>
        <w:t xml:space="preserve">§ 39 ods. 1 </w:t>
      </w:r>
      <w:r w:rsidRPr="002F71EC" w:rsidR="00B56EAD">
        <w:rPr>
          <w:rFonts w:ascii="Times New Roman" w:hAnsi="Times New Roman" w:cs="Times New Roman"/>
        </w:rPr>
        <w:t>zákon</w:t>
      </w:r>
      <w:r w:rsidRPr="002F71EC" w:rsidR="00DE08E7">
        <w:rPr>
          <w:rFonts w:ascii="Times New Roman" w:hAnsi="Times New Roman" w:cs="Times New Roman"/>
        </w:rPr>
        <w:t>a</w:t>
      </w:r>
      <w:r w:rsidRPr="002F71EC" w:rsidR="00B56EAD">
        <w:rPr>
          <w:rFonts w:ascii="Times New Roman" w:hAnsi="Times New Roman" w:cs="Times New Roman"/>
        </w:rPr>
        <w:t xml:space="preserve"> č. 162/1995 Z. z. o katastri nehnuteľností a o zápise vlastníckych a iných práv k nehnuteľnostiam (katastrálny zákon) v znení neskorších predpisov</w:t>
      </w:r>
      <w:r w:rsidRPr="002F71EC" w:rsidR="00DE08E7">
        <w:rPr>
          <w:rFonts w:ascii="Times New Roman" w:hAnsi="Times New Roman" w:cs="Times New Roman"/>
        </w:rPr>
        <w:t>.</w:t>
      </w:r>
      <w:r w:rsidRPr="002F71EC" w:rsidR="00B56EAD">
        <w:rPr>
          <w:rFonts w:ascii="Times New Roman" w:hAnsi="Times New Roman" w:cs="Times New Roman"/>
        </w:rPr>
        <w:t xml:space="preserve"> </w:t>
      </w:r>
    </w:p>
    <w:p w:rsidR="00411A4E" w:rsidRPr="002F71EC" w:rsidP="000402D4">
      <w:pPr>
        <w:ind w:firstLine="708"/>
        <w:jc w:val="both"/>
        <w:rPr>
          <w:rFonts w:ascii="Times New Roman" w:hAnsi="Times New Roman" w:cs="Times New Roman"/>
        </w:rPr>
      </w:pPr>
      <w:r w:rsidRPr="002F71EC">
        <w:rPr>
          <w:rFonts w:ascii="Times New Roman" w:hAnsi="Times New Roman" w:cs="Times New Roman"/>
        </w:rPr>
        <w:t xml:space="preserve"> </w:t>
      </w:r>
      <w:r w:rsidRPr="002F71EC" w:rsidR="00F4548A">
        <w:rPr>
          <w:rFonts w:ascii="Times New Roman" w:hAnsi="Times New Roman" w:cs="Times New Roman"/>
        </w:rPr>
        <w:t xml:space="preserve"> 14</w:t>
      </w:r>
      <w:r w:rsidRPr="002F71EC" w:rsidR="0043212F">
        <w:rPr>
          <w:rFonts w:ascii="Times New Roman" w:hAnsi="Times New Roman" w:cs="Times New Roman"/>
        </w:rPr>
        <w:t>b</w:t>
      </w:r>
      <w:r w:rsidRPr="002F71EC" w:rsidR="00F4548A">
        <w:rPr>
          <w:rFonts w:ascii="Times New Roman" w:hAnsi="Times New Roman" w:cs="Times New Roman"/>
        </w:rPr>
        <w:t xml:space="preserve">) </w:t>
      </w:r>
      <w:r w:rsidRPr="002F71EC">
        <w:rPr>
          <w:rFonts w:ascii="Times New Roman" w:hAnsi="Times New Roman" w:cs="Times New Roman"/>
        </w:rPr>
        <w:t xml:space="preserve">§ 39 ods. </w:t>
      </w:r>
      <w:r w:rsidRPr="002F71EC" w:rsidR="00C54361">
        <w:rPr>
          <w:rFonts w:ascii="Times New Roman" w:hAnsi="Times New Roman" w:cs="Times New Roman"/>
        </w:rPr>
        <w:t>1</w:t>
      </w:r>
      <w:r w:rsidRPr="002F71EC">
        <w:rPr>
          <w:rFonts w:ascii="Times New Roman" w:hAnsi="Times New Roman" w:cs="Times New Roman"/>
        </w:rPr>
        <w:t xml:space="preserve"> zákona č. 162/1995 Z. z..“.</w:t>
      </w:r>
    </w:p>
    <w:p w:rsidR="00B2136F" w:rsidRPr="002F71EC" w:rsidP="007874BA">
      <w:pPr>
        <w:ind w:firstLine="660"/>
        <w:jc w:val="both"/>
        <w:rPr>
          <w:rFonts w:ascii="Times New Roman" w:hAnsi="Times New Roman" w:cs="Times New Roman"/>
        </w:rPr>
      </w:pPr>
      <w:r w:rsidRPr="002F71EC" w:rsidR="007874BA">
        <w:rPr>
          <w:rFonts w:ascii="Times New Roman" w:hAnsi="Times New Roman" w:cs="Times New Roman"/>
          <w:strike/>
        </w:rPr>
        <w:t xml:space="preserve">  </w:t>
      </w:r>
    </w:p>
    <w:p w:rsidR="007874BA" w:rsidRPr="002F71EC" w:rsidP="007874BA">
      <w:pPr>
        <w:pStyle w:val="BodyText"/>
        <w:numPr>
          <w:ilvl w:val="0"/>
          <w:numId w:val="5"/>
        </w:numPr>
        <w:tabs>
          <w:tab w:val="left" w:pos="720"/>
          <w:tab w:val="clear" w:pos="1429"/>
        </w:tabs>
        <w:ind w:left="0"/>
        <w:jc w:val="both"/>
        <w:rPr>
          <w:rFonts w:ascii="Times New Roman" w:hAnsi="Times New Roman" w:cs="Times New Roman"/>
        </w:rPr>
      </w:pPr>
      <w:r w:rsidRPr="002F71EC">
        <w:rPr>
          <w:rFonts w:ascii="Times New Roman" w:hAnsi="Times New Roman" w:cs="Times New Roman"/>
        </w:rPr>
        <w:t>Za § 82 sa vkladá § 82a, ktorý vrátane nadpisu znie:</w:t>
      </w:r>
    </w:p>
    <w:p w:rsidR="007874BA" w:rsidRPr="002F71EC" w:rsidP="007874BA">
      <w:pPr>
        <w:pStyle w:val="BodyText"/>
        <w:jc w:val="center"/>
        <w:rPr>
          <w:rFonts w:ascii="Times New Roman" w:hAnsi="Times New Roman" w:cs="Times New Roman"/>
        </w:rPr>
      </w:pPr>
      <w:r w:rsidRPr="002F71EC">
        <w:rPr>
          <w:rFonts w:ascii="Times New Roman" w:hAnsi="Times New Roman" w:cs="Times New Roman"/>
        </w:rPr>
        <w:t>„§ 82a</w:t>
      </w:r>
    </w:p>
    <w:p w:rsidR="007874BA" w:rsidRPr="002F71EC" w:rsidP="007874BA">
      <w:pPr>
        <w:pStyle w:val="BodyText"/>
        <w:jc w:val="center"/>
        <w:rPr>
          <w:rFonts w:ascii="Times New Roman" w:hAnsi="Times New Roman" w:cs="Times New Roman"/>
        </w:rPr>
      </w:pPr>
      <w:r w:rsidRPr="002F71EC">
        <w:rPr>
          <w:rFonts w:ascii="Times New Roman" w:hAnsi="Times New Roman" w:cs="Times New Roman"/>
        </w:rPr>
        <w:t xml:space="preserve">Prechodné ustanovenie účinné od </w:t>
      </w:r>
      <w:r w:rsidRPr="002F71EC" w:rsidR="001C1416">
        <w:rPr>
          <w:rFonts w:ascii="Times New Roman" w:hAnsi="Times New Roman" w:cs="Times New Roman"/>
        </w:rPr>
        <w:t>1. októbra 2008</w:t>
      </w:r>
    </w:p>
    <w:p w:rsidR="007874BA" w:rsidRPr="002F71EC" w:rsidP="007874BA">
      <w:pPr>
        <w:pStyle w:val="BodyText"/>
        <w:ind w:firstLine="708"/>
        <w:jc w:val="both"/>
        <w:rPr>
          <w:rFonts w:ascii="Times New Roman" w:hAnsi="Times New Roman" w:cs="Times New Roman"/>
        </w:rPr>
      </w:pPr>
      <w:r w:rsidRPr="002F71EC" w:rsidR="00437548">
        <w:rPr>
          <w:rFonts w:ascii="Times New Roman" w:hAnsi="Times New Roman" w:cs="Times New Roman"/>
        </w:rPr>
        <w:t xml:space="preserve">Na zodpovednosť za škodu, ktorá vznikla v súvislosti s autorizáciou zmluvy o prevode nehnuteľnosti </w:t>
      </w:r>
      <w:r w:rsidRPr="002F71EC">
        <w:rPr>
          <w:rFonts w:ascii="Times New Roman" w:hAnsi="Times New Roman" w:cs="Times New Roman"/>
        </w:rPr>
        <w:t>uzavret</w:t>
      </w:r>
      <w:r w:rsidRPr="002F71EC" w:rsidR="00437548">
        <w:rPr>
          <w:rFonts w:ascii="Times New Roman" w:hAnsi="Times New Roman" w:cs="Times New Roman"/>
        </w:rPr>
        <w:t>ej</w:t>
      </w:r>
      <w:r w:rsidRPr="002F71EC">
        <w:rPr>
          <w:rFonts w:ascii="Times New Roman" w:hAnsi="Times New Roman" w:cs="Times New Roman"/>
        </w:rPr>
        <w:t xml:space="preserve"> do 3</w:t>
      </w:r>
      <w:r w:rsidRPr="002F71EC" w:rsidR="001C1416">
        <w:rPr>
          <w:rFonts w:ascii="Times New Roman" w:hAnsi="Times New Roman" w:cs="Times New Roman"/>
        </w:rPr>
        <w:t>0</w:t>
      </w:r>
      <w:r w:rsidRPr="002F71EC">
        <w:rPr>
          <w:rFonts w:ascii="Times New Roman" w:hAnsi="Times New Roman" w:cs="Times New Roman"/>
        </w:rPr>
        <w:t xml:space="preserve">. </w:t>
      </w:r>
      <w:r w:rsidRPr="002F71EC" w:rsidR="001C1416">
        <w:rPr>
          <w:rFonts w:ascii="Times New Roman" w:hAnsi="Times New Roman" w:cs="Times New Roman"/>
        </w:rPr>
        <w:t>septembra 2</w:t>
      </w:r>
      <w:r w:rsidRPr="002F71EC">
        <w:rPr>
          <w:rFonts w:ascii="Times New Roman" w:hAnsi="Times New Roman" w:cs="Times New Roman"/>
        </w:rPr>
        <w:t xml:space="preserve">008 </w:t>
      </w:r>
      <w:r w:rsidRPr="002F71EC" w:rsidR="00D43FC7">
        <w:rPr>
          <w:rFonts w:ascii="Times New Roman" w:hAnsi="Times New Roman" w:cs="Times New Roman"/>
        </w:rPr>
        <w:t xml:space="preserve">sa použijú predpisy účinné </w:t>
      </w:r>
      <w:r w:rsidRPr="002F71EC" w:rsidR="001F12F2">
        <w:rPr>
          <w:rFonts w:ascii="Times New Roman" w:hAnsi="Times New Roman" w:cs="Times New Roman"/>
        </w:rPr>
        <w:t>do 3</w:t>
      </w:r>
      <w:r w:rsidRPr="002F71EC" w:rsidR="001C1416">
        <w:rPr>
          <w:rFonts w:ascii="Times New Roman" w:hAnsi="Times New Roman" w:cs="Times New Roman"/>
        </w:rPr>
        <w:t>0</w:t>
      </w:r>
      <w:r w:rsidRPr="002F71EC" w:rsidR="001F12F2">
        <w:rPr>
          <w:rFonts w:ascii="Times New Roman" w:hAnsi="Times New Roman" w:cs="Times New Roman"/>
        </w:rPr>
        <w:t xml:space="preserve">. </w:t>
      </w:r>
      <w:r w:rsidRPr="002F71EC" w:rsidR="001C1416">
        <w:rPr>
          <w:rFonts w:ascii="Times New Roman" w:hAnsi="Times New Roman" w:cs="Times New Roman"/>
        </w:rPr>
        <w:t xml:space="preserve">septembra </w:t>
      </w:r>
      <w:r w:rsidRPr="002F71EC" w:rsidR="001F12F2">
        <w:rPr>
          <w:rFonts w:ascii="Times New Roman" w:hAnsi="Times New Roman" w:cs="Times New Roman"/>
        </w:rPr>
        <w:t>2008</w:t>
      </w:r>
      <w:r w:rsidRPr="002F71EC">
        <w:rPr>
          <w:rFonts w:ascii="Times New Roman" w:hAnsi="Times New Roman" w:cs="Times New Roman"/>
        </w:rPr>
        <w:t>.“.</w:t>
      </w:r>
    </w:p>
    <w:p w:rsidR="001C0B58" w:rsidRPr="002F71EC" w:rsidP="007874BA">
      <w:pPr>
        <w:pStyle w:val="BodyText"/>
        <w:ind w:firstLine="708"/>
        <w:jc w:val="both"/>
        <w:rPr>
          <w:rFonts w:ascii="Times New Roman" w:hAnsi="Times New Roman" w:cs="Times New Roman"/>
        </w:rPr>
      </w:pPr>
    </w:p>
    <w:p w:rsidR="007874BA" w:rsidRPr="002F71EC" w:rsidP="007874BA">
      <w:pPr>
        <w:pStyle w:val="BodyText"/>
        <w:numPr>
          <w:ilvl w:val="0"/>
          <w:numId w:val="5"/>
        </w:numPr>
        <w:tabs>
          <w:tab w:val="left" w:pos="720"/>
          <w:tab w:val="clear" w:pos="1429"/>
        </w:tabs>
        <w:ind w:left="0"/>
        <w:jc w:val="both"/>
        <w:rPr>
          <w:rFonts w:ascii="Times New Roman" w:hAnsi="Times New Roman" w:cs="Times New Roman"/>
        </w:rPr>
      </w:pPr>
      <w:r w:rsidRPr="002F71EC">
        <w:rPr>
          <w:rFonts w:ascii="Times New Roman" w:hAnsi="Times New Roman" w:cs="Times New Roman"/>
        </w:rPr>
        <w:t xml:space="preserve">Za </w:t>
      </w:r>
      <w:r w:rsidRPr="002F71EC" w:rsidR="00D43FC7">
        <w:rPr>
          <w:rFonts w:ascii="Times New Roman" w:hAnsi="Times New Roman" w:cs="Times New Roman"/>
        </w:rPr>
        <w:t>p</w:t>
      </w:r>
      <w:r w:rsidRPr="002F71EC">
        <w:rPr>
          <w:rFonts w:ascii="Times New Roman" w:hAnsi="Times New Roman" w:cs="Times New Roman"/>
        </w:rPr>
        <w:t xml:space="preserve">rílohu č. 2 sa vkladá </w:t>
      </w:r>
      <w:r w:rsidRPr="002F71EC" w:rsidR="00D43FC7">
        <w:rPr>
          <w:rFonts w:ascii="Times New Roman" w:hAnsi="Times New Roman" w:cs="Times New Roman"/>
        </w:rPr>
        <w:t>p</w:t>
      </w:r>
      <w:r w:rsidRPr="002F71EC">
        <w:rPr>
          <w:rFonts w:ascii="Times New Roman" w:hAnsi="Times New Roman" w:cs="Times New Roman"/>
        </w:rPr>
        <w:t>ríloha č. 3, ktorá vrátane nadpisu znie:</w:t>
      </w:r>
    </w:p>
    <w:p w:rsidR="001C0B58" w:rsidRPr="002F71EC" w:rsidP="007874BA">
      <w:pPr>
        <w:jc w:val="center"/>
        <w:rPr>
          <w:rFonts w:ascii="Times New Roman" w:hAnsi="Times New Roman" w:cs="Times New Roman"/>
        </w:rPr>
      </w:pPr>
    </w:p>
    <w:p w:rsidR="007874BA" w:rsidRPr="002F71EC" w:rsidP="005D23FD">
      <w:pPr>
        <w:jc w:val="center"/>
        <w:rPr>
          <w:rFonts w:ascii="Times New Roman" w:hAnsi="Times New Roman" w:cs="Times New Roman"/>
        </w:rPr>
      </w:pPr>
      <w:r w:rsidRPr="002F71EC">
        <w:rPr>
          <w:rFonts w:ascii="Times New Roman" w:hAnsi="Times New Roman" w:cs="Times New Roman"/>
        </w:rPr>
        <w:t>„P</w:t>
      </w:r>
      <w:r w:rsidRPr="002F71EC" w:rsidR="005D23FD">
        <w:rPr>
          <w:rFonts w:ascii="Times New Roman" w:hAnsi="Times New Roman" w:cs="Times New Roman"/>
        </w:rPr>
        <w:t>ríloha č</w:t>
      </w:r>
      <w:r w:rsidRPr="002F71EC">
        <w:rPr>
          <w:rFonts w:ascii="Times New Roman" w:hAnsi="Times New Roman" w:cs="Times New Roman"/>
        </w:rPr>
        <w:t>.</w:t>
      </w:r>
      <w:r w:rsidRPr="002F71EC" w:rsidR="00B2136F">
        <w:rPr>
          <w:rFonts w:ascii="Times New Roman" w:hAnsi="Times New Roman" w:cs="Times New Roman"/>
        </w:rPr>
        <w:t xml:space="preserve"> </w:t>
      </w:r>
      <w:r w:rsidRPr="002F71EC">
        <w:rPr>
          <w:rFonts w:ascii="Times New Roman" w:hAnsi="Times New Roman" w:cs="Times New Roman"/>
        </w:rPr>
        <w:t>3</w:t>
      </w:r>
    </w:p>
    <w:p w:rsidR="005D23FD" w:rsidRPr="002F71EC" w:rsidP="005D23FD">
      <w:pPr>
        <w:jc w:val="center"/>
        <w:rPr>
          <w:rFonts w:ascii="Times New Roman" w:hAnsi="Times New Roman" w:cs="Times New Roman"/>
        </w:rPr>
      </w:pPr>
      <w:r w:rsidRPr="002F71EC">
        <w:rPr>
          <w:rFonts w:ascii="Times New Roman" w:hAnsi="Times New Roman" w:cs="Times New Roman"/>
        </w:rPr>
        <w:t>k zákonu č. 586/2003 Z. z.</w:t>
      </w:r>
    </w:p>
    <w:p w:rsidR="005D23FD" w:rsidRPr="002F71EC" w:rsidP="005D23FD">
      <w:pPr>
        <w:jc w:val="center"/>
        <w:rPr>
          <w:rFonts w:ascii="Times New Roman" w:hAnsi="Times New Roman" w:cs="Times New Roman"/>
        </w:rPr>
      </w:pPr>
    </w:p>
    <w:p w:rsidR="007874BA" w:rsidRPr="002F71EC" w:rsidP="007874BA">
      <w:pPr>
        <w:pStyle w:val="BodyText"/>
        <w:spacing w:after="0"/>
        <w:jc w:val="center"/>
        <w:rPr>
          <w:rFonts w:ascii="Times New Roman" w:hAnsi="Times New Roman" w:cs="Times New Roman"/>
        </w:rPr>
      </w:pPr>
      <w:r w:rsidRPr="002F71EC">
        <w:rPr>
          <w:rFonts w:ascii="Times New Roman" w:hAnsi="Times New Roman" w:cs="Times New Roman"/>
        </w:rPr>
        <w:t>VZOR DOLOŽKY O AUTORIZÁCII</w:t>
      </w:r>
    </w:p>
    <w:p w:rsidR="007874BA" w:rsidRPr="002F71EC" w:rsidP="007874BA">
      <w:pPr>
        <w:rPr>
          <w:rFonts w:ascii="Times New Roman" w:hAnsi="Times New Roman" w:cs="Times New Roman"/>
        </w:rPr>
      </w:pPr>
    </w:p>
    <w:tbl>
      <w:tblPr>
        <w:tblW w:w="6135" w:type="dxa"/>
        <w:tblInd w:w="55" w:type="dxa"/>
        <w:tblCellMar>
          <w:left w:w="70" w:type="dxa"/>
          <w:right w:w="70" w:type="dxa"/>
        </w:tblCellMar>
      </w:tblPr>
      <w:tblGrid>
        <w:gridCol w:w="434"/>
        <w:gridCol w:w="5701"/>
      </w:tblGrid>
      <w:tr>
        <w:tblPrEx>
          <w:tblW w:w="6135" w:type="dxa"/>
          <w:tblInd w:w="55" w:type="dxa"/>
          <w:tblCellMar>
            <w:left w:w="70" w:type="dxa"/>
            <w:right w:w="70" w:type="dxa"/>
          </w:tblCellMar>
        </w:tblPrEx>
        <w:trPr>
          <w:trHeight w:val="316"/>
        </w:trPr>
        <w:tc>
          <w:tcPr>
            <w:tcW w:w="6135" w:type="dxa"/>
            <w:gridSpan w:val="2"/>
            <w:tcBorders>
              <w:top w:val="single" w:sz="8" w:space="0" w:color="auto"/>
              <w:left w:val="single" w:sz="8" w:space="0" w:color="auto"/>
              <w:bottom w:val="double" w:sz="6" w:space="0" w:color="auto"/>
              <w:right w:val="single" w:sz="8" w:space="0" w:color="000000"/>
              <w:tl2br w:val="nil"/>
              <w:tr2bl w:val="nil"/>
            </w:tcBorders>
            <w:textDirection w:val="lrTb"/>
            <w:vAlign w:val="top"/>
          </w:tcPr>
          <w:p w:rsidR="007874BA" w:rsidRPr="002F71EC" w:rsidP="007874BA">
            <w:pPr>
              <w:jc w:val="center"/>
              <w:rPr>
                <w:rFonts w:ascii="Times New Roman" w:hAnsi="Times New Roman" w:cs="Times New Roman"/>
                <w:b/>
                <w:bCs/>
                <w:sz w:val="44"/>
                <w:szCs w:val="44"/>
              </w:rPr>
            </w:pPr>
            <w:r w:rsidRPr="002F71EC">
              <w:rPr>
                <w:rFonts w:ascii="Times New Roman" w:hAnsi="Times New Roman" w:cs="Times New Roman"/>
                <w:b/>
                <w:bCs/>
                <w:smallCaps/>
                <w:sz w:val="44"/>
                <w:szCs w:val="44"/>
              </w:rPr>
              <w:t>doložka o autorizácii</w:t>
            </w:r>
          </w:p>
        </w:tc>
      </w:tr>
      <w:tr>
        <w:tblPrEx>
          <w:tblW w:w="6135" w:type="dxa"/>
          <w:tblInd w:w="55" w:type="dxa"/>
          <w:tblCellMar>
            <w:left w:w="70" w:type="dxa"/>
            <w:right w:w="70" w:type="dxa"/>
          </w:tblCellMar>
        </w:tblPrEx>
        <w:trPr>
          <w:trHeight w:val="603"/>
        </w:trPr>
        <w:tc>
          <w:tcPr>
            <w:tcW w:w="434" w:type="dxa"/>
            <w:tcBorders>
              <w:top w:val="nil"/>
              <w:left w:val="single" w:sz="8" w:space="0" w:color="auto"/>
              <w:bottom w:val="single" w:sz="4" w:space="0" w:color="auto"/>
              <w:right w:val="single" w:sz="8" w:space="0" w:color="auto"/>
              <w:tl2br w:val="nil"/>
              <w:tr2bl w:val="nil"/>
            </w:tcBorders>
            <w:textDirection w:val="lrTb"/>
            <w:vAlign w:val="center"/>
          </w:tcPr>
          <w:p w:rsidR="007874BA" w:rsidRPr="002F71EC" w:rsidP="007874BA">
            <w:pPr>
              <w:jc w:val="center"/>
              <w:rPr>
                <w:rFonts w:ascii="Times New Roman" w:hAnsi="Times New Roman" w:cs="Times New Roman"/>
              </w:rPr>
            </w:pPr>
            <w:r w:rsidRPr="002F71EC">
              <w:rPr>
                <w:rFonts w:ascii="Times New Roman" w:hAnsi="Times New Roman" w:cs="Times New Roman"/>
              </w:rPr>
              <w:t>a)</w:t>
            </w:r>
          </w:p>
        </w:tc>
        <w:tc>
          <w:tcPr>
            <w:tcW w:w="5701" w:type="dxa"/>
            <w:tcBorders>
              <w:top w:val="nil"/>
              <w:left w:val="nil"/>
              <w:bottom w:val="single" w:sz="4" w:space="0" w:color="auto"/>
              <w:right w:val="single" w:sz="8" w:space="0" w:color="auto"/>
              <w:tl2br w:val="nil"/>
              <w:tr2bl w:val="nil"/>
            </w:tcBorders>
            <w:textDirection w:val="lrTb"/>
            <w:vAlign w:val="top"/>
          </w:tcPr>
          <w:p w:rsidR="007874BA" w:rsidRPr="002F71EC" w:rsidP="007874BA">
            <w:pPr>
              <w:rPr>
                <w:rFonts w:ascii="Times New Roman" w:hAnsi="Times New Roman" w:cs="Times New Roman"/>
              </w:rPr>
            </w:pPr>
            <w:r w:rsidRPr="002F71EC">
              <w:rPr>
                <w:rFonts w:ascii="Times New Roman" w:hAnsi="Times New Roman" w:cs="Times New Roman"/>
              </w:rPr>
              <w:t>Vyhlasujem, že som zmluvu </w:t>
            </w:r>
            <w:r w:rsidRPr="002F71EC" w:rsidR="0043212F">
              <w:rPr>
                <w:rFonts w:ascii="Times New Roman" w:hAnsi="Times New Roman" w:cs="Times New Roman"/>
              </w:rPr>
              <w:t xml:space="preserve">autorizoval </w:t>
            </w:r>
            <w:r w:rsidRPr="002F71EC">
              <w:rPr>
                <w:rFonts w:ascii="Times New Roman" w:hAnsi="Times New Roman" w:cs="Times New Roman"/>
              </w:rPr>
              <w:t>podľa § 1a odseku 1 zákona č. 586/2003 Z. z. o advokácii a o zmene a doplnení zákona č. 455/1991 Zb. o živnostenskom podnikaní (</w:t>
            </w:r>
            <w:r w:rsidRPr="002F71EC" w:rsidR="00867A58">
              <w:rPr>
                <w:rFonts w:ascii="Times New Roman" w:hAnsi="Times New Roman" w:cs="Times New Roman"/>
              </w:rPr>
              <w:t>ž</w:t>
            </w:r>
            <w:r w:rsidRPr="002F71EC">
              <w:rPr>
                <w:rFonts w:ascii="Times New Roman" w:hAnsi="Times New Roman" w:cs="Times New Roman"/>
              </w:rPr>
              <w:t>ivnostenský zákon) v znení neskorších predpisov</w:t>
            </w:r>
            <w:r w:rsidRPr="002F71EC" w:rsidR="00867A58">
              <w:rPr>
                <w:rFonts w:ascii="Times New Roman" w:hAnsi="Times New Roman" w:cs="Times New Roman"/>
              </w:rPr>
              <w:t xml:space="preserve"> v znení zákona č. ..../2008 Z. z.</w:t>
            </w:r>
          </w:p>
        </w:tc>
      </w:tr>
      <w:tr>
        <w:tblPrEx>
          <w:tblW w:w="6135" w:type="dxa"/>
          <w:tblInd w:w="55" w:type="dxa"/>
          <w:tblCellMar>
            <w:left w:w="70" w:type="dxa"/>
            <w:right w:w="70" w:type="dxa"/>
          </w:tblCellMar>
        </w:tblPrEx>
        <w:trPr>
          <w:trHeight w:val="382"/>
        </w:trPr>
        <w:tc>
          <w:tcPr>
            <w:tcW w:w="434" w:type="dxa"/>
            <w:tcBorders>
              <w:top w:val="nil"/>
              <w:left w:val="single" w:sz="8" w:space="0" w:color="auto"/>
              <w:bottom w:val="single" w:sz="4" w:space="0" w:color="auto"/>
              <w:right w:val="single" w:sz="4" w:space="0" w:color="auto"/>
              <w:tl2br w:val="nil"/>
              <w:tr2bl w:val="nil"/>
            </w:tcBorders>
            <w:textDirection w:val="lrTb"/>
            <w:vAlign w:val="center"/>
          </w:tcPr>
          <w:p w:rsidR="007874BA" w:rsidRPr="002F71EC" w:rsidP="007874BA">
            <w:pPr>
              <w:jc w:val="center"/>
              <w:rPr>
                <w:rFonts w:ascii="Times New Roman" w:hAnsi="Times New Roman" w:cs="Times New Roman"/>
              </w:rPr>
            </w:pPr>
            <w:r w:rsidRPr="002F71EC">
              <w:rPr>
                <w:rFonts w:ascii="Times New Roman" w:hAnsi="Times New Roman" w:cs="Times New Roman"/>
              </w:rPr>
              <w:t>b)</w:t>
            </w:r>
          </w:p>
        </w:tc>
        <w:tc>
          <w:tcPr>
            <w:tcW w:w="5701" w:type="dxa"/>
            <w:tcBorders>
              <w:top w:val="nil"/>
              <w:left w:val="single" w:sz="8" w:space="0" w:color="auto"/>
              <w:bottom w:val="single" w:sz="4" w:space="0" w:color="auto"/>
              <w:right w:val="single" w:sz="8" w:space="0" w:color="auto"/>
              <w:tl2br w:val="nil"/>
              <w:tr2bl w:val="nil"/>
            </w:tcBorders>
            <w:textDirection w:val="lrTb"/>
            <w:vAlign w:val="center"/>
          </w:tcPr>
          <w:p w:rsidR="007874BA" w:rsidRPr="002F71EC" w:rsidP="007874BA">
            <w:pPr>
              <w:rPr>
                <w:rFonts w:ascii="Times New Roman" w:hAnsi="Times New Roman" w:cs="Times New Roman"/>
              </w:rPr>
            </w:pPr>
            <w:r w:rsidRPr="002F71EC">
              <w:rPr>
                <w:rFonts w:ascii="Times New Roman" w:hAnsi="Times New Roman" w:cs="Times New Roman"/>
              </w:rPr>
              <w:t>Zmluva obsahuje 5 listov</w:t>
            </w:r>
          </w:p>
        </w:tc>
      </w:tr>
      <w:tr>
        <w:tblPrEx>
          <w:tblW w:w="6135" w:type="dxa"/>
          <w:tblInd w:w="55" w:type="dxa"/>
          <w:tblCellMar>
            <w:left w:w="70" w:type="dxa"/>
            <w:right w:w="70" w:type="dxa"/>
          </w:tblCellMar>
        </w:tblPrEx>
        <w:trPr>
          <w:trHeight w:val="382"/>
        </w:trPr>
        <w:tc>
          <w:tcPr>
            <w:tcW w:w="434" w:type="dxa"/>
            <w:tcBorders>
              <w:top w:val="nil"/>
              <w:left w:val="single" w:sz="8" w:space="0" w:color="auto"/>
              <w:bottom w:val="single" w:sz="4" w:space="0" w:color="auto"/>
              <w:right w:val="single" w:sz="4" w:space="0" w:color="auto"/>
              <w:tl2br w:val="nil"/>
              <w:tr2bl w:val="nil"/>
            </w:tcBorders>
            <w:textDirection w:val="lrTb"/>
            <w:vAlign w:val="center"/>
          </w:tcPr>
          <w:p w:rsidR="007874BA" w:rsidRPr="002F71EC" w:rsidP="007874BA">
            <w:pPr>
              <w:jc w:val="center"/>
              <w:rPr>
                <w:rFonts w:ascii="Times New Roman" w:hAnsi="Times New Roman" w:cs="Times New Roman"/>
              </w:rPr>
            </w:pPr>
            <w:r w:rsidRPr="002F71EC">
              <w:rPr>
                <w:rFonts w:ascii="Times New Roman" w:hAnsi="Times New Roman" w:cs="Times New Roman"/>
              </w:rPr>
              <w:t>c)</w:t>
            </w:r>
          </w:p>
        </w:tc>
        <w:tc>
          <w:tcPr>
            <w:tcW w:w="5701" w:type="dxa"/>
            <w:tcBorders>
              <w:top w:val="nil"/>
              <w:left w:val="single" w:sz="8" w:space="0" w:color="auto"/>
              <w:bottom w:val="single" w:sz="4" w:space="0" w:color="auto"/>
              <w:right w:val="single" w:sz="8" w:space="0" w:color="auto"/>
              <w:tl2br w:val="nil"/>
              <w:tr2bl w:val="nil"/>
            </w:tcBorders>
            <w:textDirection w:val="lrTb"/>
            <w:vAlign w:val="center"/>
          </w:tcPr>
          <w:p w:rsidR="007874BA" w:rsidRPr="002F71EC" w:rsidP="007874BA">
            <w:pPr>
              <w:rPr>
                <w:rFonts w:ascii="Times New Roman" w:hAnsi="Times New Roman" w:cs="Times New Roman"/>
              </w:rPr>
            </w:pPr>
            <w:r w:rsidRPr="002F71EC">
              <w:rPr>
                <w:rFonts w:ascii="Times New Roman" w:hAnsi="Times New Roman" w:cs="Times New Roman"/>
              </w:rPr>
              <w:t xml:space="preserve">V Žiline, dňa </w:t>
            </w:r>
            <w:r w:rsidRPr="002F71EC" w:rsidR="00AB65B8">
              <w:rPr>
                <w:rFonts w:ascii="Times New Roman" w:hAnsi="Times New Roman" w:cs="Times New Roman"/>
              </w:rPr>
              <w:t>7</w:t>
            </w:r>
            <w:r w:rsidRPr="002F71EC">
              <w:rPr>
                <w:rFonts w:ascii="Times New Roman" w:hAnsi="Times New Roman" w:cs="Times New Roman"/>
              </w:rPr>
              <w:t xml:space="preserve">. </w:t>
            </w:r>
            <w:r w:rsidRPr="002F71EC" w:rsidR="00AB65B8">
              <w:rPr>
                <w:rFonts w:ascii="Times New Roman" w:hAnsi="Times New Roman" w:cs="Times New Roman"/>
              </w:rPr>
              <w:t>mája</w:t>
            </w:r>
            <w:r w:rsidRPr="002F71EC">
              <w:rPr>
                <w:rFonts w:ascii="Times New Roman" w:hAnsi="Times New Roman" w:cs="Times New Roman"/>
              </w:rPr>
              <w:t xml:space="preserve"> 2008</w:t>
            </w:r>
          </w:p>
        </w:tc>
      </w:tr>
      <w:tr>
        <w:tblPrEx>
          <w:tblW w:w="6135" w:type="dxa"/>
          <w:tblInd w:w="55" w:type="dxa"/>
          <w:tblCellMar>
            <w:left w:w="70" w:type="dxa"/>
            <w:right w:w="70" w:type="dxa"/>
          </w:tblCellMar>
        </w:tblPrEx>
        <w:trPr>
          <w:trHeight w:val="1029"/>
        </w:trPr>
        <w:tc>
          <w:tcPr>
            <w:tcW w:w="434" w:type="dxa"/>
            <w:tcBorders>
              <w:top w:val="nil"/>
              <w:left w:val="single" w:sz="8" w:space="0" w:color="auto"/>
              <w:bottom w:val="single" w:sz="8" w:space="0" w:color="auto"/>
              <w:right w:val="single" w:sz="4" w:space="0" w:color="auto"/>
              <w:tl2br w:val="nil"/>
              <w:tr2bl w:val="nil"/>
            </w:tcBorders>
            <w:textDirection w:val="lrTb"/>
            <w:vAlign w:val="center"/>
          </w:tcPr>
          <w:p w:rsidR="007874BA" w:rsidRPr="002F71EC" w:rsidP="007874BA">
            <w:pPr>
              <w:jc w:val="center"/>
              <w:rPr>
                <w:rFonts w:ascii="Times New Roman" w:hAnsi="Times New Roman" w:cs="Times New Roman"/>
              </w:rPr>
            </w:pPr>
            <w:r w:rsidRPr="002F71EC">
              <w:rPr>
                <w:rFonts w:ascii="Times New Roman" w:hAnsi="Times New Roman" w:cs="Times New Roman"/>
              </w:rPr>
              <w:t>d)</w:t>
            </w:r>
          </w:p>
        </w:tc>
        <w:tc>
          <w:tcPr>
            <w:tcW w:w="5701" w:type="dxa"/>
            <w:tcBorders>
              <w:top w:val="nil"/>
              <w:left w:val="single" w:sz="8" w:space="0" w:color="auto"/>
              <w:bottom w:val="single" w:sz="8" w:space="0" w:color="auto"/>
              <w:right w:val="single" w:sz="8" w:space="0" w:color="auto"/>
              <w:tl2br w:val="nil"/>
              <w:tr2bl w:val="nil"/>
            </w:tcBorders>
            <w:textDirection w:val="lrTb"/>
            <w:vAlign w:val="center"/>
          </w:tcPr>
          <w:p w:rsidR="007874BA" w:rsidRPr="002F71EC" w:rsidP="007874BA">
            <w:pPr>
              <w:rPr>
                <w:rFonts w:ascii="Times New Roman" w:hAnsi="Times New Roman" w:cs="Times New Roman"/>
              </w:rPr>
            </w:pPr>
            <w:r w:rsidRPr="002F71EC">
              <w:rPr>
                <w:rFonts w:ascii="Times New Roman" w:hAnsi="Times New Roman" w:cs="Times New Roman"/>
              </w:rPr>
              <w:t xml:space="preserve">JUDr. Ján Damborský  </w:t>
            </w:r>
          </w:p>
          <w:p w:rsidR="007874BA" w:rsidRPr="002F71EC" w:rsidP="007874BA">
            <w:pPr>
              <w:rPr>
                <w:rFonts w:ascii="Times New Roman" w:hAnsi="Times New Roman" w:cs="Times New Roman"/>
              </w:rPr>
            </w:pPr>
            <w:r>
              <w:rPr>
                <w:rFonts w:ascii="Times New Roman" w:hAnsi="Times New Roman" w:cs="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03pt;height:27pt" stroked="f">
                  <v:imagedata r:id="rId4" r:href="rId5" o:title=""/>
                </v:shape>
              </w:pict>
            </w:r>
          </w:p>
          <w:p w:rsidR="007874BA" w:rsidRPr="002F71EC" w:rsidP="007874BA">
            <w:pPr>
              <w:rPr>
                <w:rFonts w:ascii="Times New Roman" w:hAnsi="Times New Roman" w:cs="Times New Roman"/>
              </w:rPr>
            </w:pPr>
          </w:p>
        </w:tc>
      </w:tr>
    </w:tbl>
    <w:p w:rsidR="009C4C64" w:rsidRPr="002F71EC" w:rsidP="007874BA">
      <w:pPr>
        <w:pStyle w:val="BodyText"/>
        <w:rPr>
          <w:rFonts w:ascii="Times New Roman" w:hAnsi="Times New Roman" w:cs="Times New Roman"/>
        </w:rPr>
      </w:pPr>
    </w:p>
    <w:p w:rsidR="000010C7" w:rsidRPr="002F71EC" w:rsidP="000010C7">
      <w:pPr>
        <w:outlineLvl w:val="0"/>
        <w:rPr>
          <w:rFonts w:ascii="Times New Roman" w:hAnsi="Times New Roman" w:cs="Times New Roman"/>
          <w:b/>
          <w:sz w:val="22"/>
          <w:szCs w:val="22"/>
        </w:rPr>
      </w:pPr>
      <w:r w:rsidRPr="002F71EC">
        <w:rPr>
          <w:rFonts w:ascii="Times New Roman" w:hAnsi="Times New Roman" w:cs="Times New Roman"/>
          <w:b/>
          <w:sz w:val="22"/>
          <w:szCs w:val="22"/>
        </w:rPr>
        <w:t>Advokátska kancelária, Adamova 10, 010 01 Žilina,</w:t>
      </w:r>
    </w:p>
    <w:p w:rsidR="000010C7" w:rsidRPr="002F71EC" w:rsidP="000010C7">
      <w:pPr>
        <w:pStyle w:val="BodyText"/>
        <w:rPr>
          <w:rFonts w:ascii="Times New Roman" w:hAnsi="Times New Roman" w:cs="Times New Roman"/>
        </w:rPr>
      </w:pPr>
      <w:r w:rsidRPr="002F71EC">
        <w:rPr>
          <w:rFonts w:ascii="Times New Roman" w:hAnsi="Times New Roman" w:cs="Times New Roman"/>
          <w:sz w:val="22"/>
          <w:szCs w:val="22"/>
        </w:rPr>
        <w:t xml:space="preserve">zapísaný v zozname advokátov Slovenskej advokátskej komory </w:t>
      </w:r>
      <w:r w:rsidRPr="002F71EC">
        <w:rPr>
          <w:rFonts w:ascii="Times New Roman" w:hAnsi="Times New Roman" w:cs="Times New Roman"/>
          <w:b/>
          <w:sz w:val="22"/>
          <w:szCs w:val="22"/>
        </w:rPr>
        <w:t>pod por.č.1111</w:t>
      </w:r>
    </w:p>
    <w:p w:rsidR="007874BA" w:rsidRPr="002F71EC" w:rsidP="007874BA">
      <w:pPr>
        <w:pStyle w:val="BodyText"/>
        <w:rPr>
          <w:rFonts w:ascii="Times New Roman" w:hAnsi="Times New Roman" w:cs="Times New Roman"/>
        </w:rPr>
      </w:pPr>
      <w:r w:rsidRPr="002F71EC">
        <w:rPr>
          <w:rFonts w:ascii="Times New Roman" w:hAnsi="Times New Roman" w:cs="Times New Roman"/>
        </w:rPr>
        <w:t>Pokyn na vyplnenie:</w:t>
      </w:r>
    </w:p>
    <w:p w:rsidR="00867A58" w:rsidRPr="002F71EC" w:rsidP="00867A58">
      <w:pPr>
        <w:pStyle w:val="BodyText"/>
        <w:jc w:val="both"/>
        <w:rPr>
          <w:rFonts w:ascii="Times New Roman" w:hAnsi="Times New Roman" w:cs="Times New Roman"/>
        </w:rPr>
      </w:pPr>
      <w:r w:rsidRPr="002F71EC" w:rsidR="007874BA">
        <w:rPr>
          <w:rFonts w:ascii="Times New Roman" w:hAnsi="Times New Roman" w:cs="Times New Roman"/>
        </w:rPr>
        <w:t xml:space="preserve">V bode a) doložka obsahuje vyhlásenie advokáta, že zmluvu </w:t>
      </w:r>
      <w:r w:rsidRPr="002F71EC" w:rsidR="0043212F">
        <w:rPr>
          <w:rFonts w:ascii="Times New Roman" w:hAnsi="Times New Roman" w:cs="Times New Roman"/>
        </w:rPr>
        <w:t xml:space="preserve">autorizoval </w:t>
      </w:r>
      <w:r w:rsidRPr="002F71EC" w:rsidR="007874BA">
        <w:rPr>
          <w:rFonts w:ascii="Times New Roman" w:hAnsi="Times New Roman" w:cs="Times New Roman"/>
        </w:rPr>
        <w:t xml:space="preserve">podľa § 1a odseku 1 zákona č. 586/2003 Z. z. o advokácii a o zmene a doplnení zákona č. 455/1991 Zb. </w:t>
      </w:r>
      <w:r w:rsidRPr="002F71EC" w:rsidR="00172A7D">
        <w:rPr>
          <w:rFonts w:ascii="Times New Roman" w:hAnsi="Times New Roman" w:cs="Times New Roman"/>
        </w:rPr>
        <w:t xml:space="preserve">                  </w:t>
      </w:r>
      <w:r w:rsidRPr="002F71EC" w:rsidR="007874BA">
        <w:rPr>
          <w:rFonts w:ascii="Times New Roman" w:hAnsi="Times New Roman" w:cs="Times New Roman"/>
        </w:rPr>
        <w:t>o živnostenskom podnikaní (Živnostenský zákon) v znení neskorších predpisov</w:t>
      </w:r>
      <w:r w:rsidRPr="002F71EC">
        <w:rPr>
          <w:rFonts w:ascii="Times New Roman" w:hAnsi="Times New Roman" w:cs="Times New Roman"/>
        </w:rPr>
        <w:t xml:space="preserve"> v znení zákona č. ..../2008 Z. z.</w:t>
      </w:r>
    </w:p>
    <w:p w:rsidR="007874BA" w:rsidRPr="002F71EC" w:rsidP="007874BA">
      <w:pPr>
        <w:pStyle w:val="BodyText"/>
        <w:rPr>
          <w:rFonts w:ascii="Times New Roman" w:hAnsi="Times New Roman" w:cs="Times New Roman"/>
        </w:rPr>
      </w:pPr>
    </w:p>
    <w:p w:rsidR="007874BA" w:rsidRPr="002F71EC" w:rsidP="007874BA">
      <w:pPr>
        <w:pStyle w:val="BodyText"/>
        <w:rPr>
          <w:rFonts w:ascii="Times New Roman" w:hAnsi="Times New Roman" w:cs="Times New Roman"/>
        </w:rPr>
      </w:pPr>
      <w:r w:rsidRPr="002F71EC">
        <w:rPr>
          <w:rFonts w:ascii="Times New Roman" w:hAnsi="Times New Roman" w:cs="Times New Roman"/>
        </w:rPr>
        <w:t xml:space="preserve">V bode b) doložka obsahuje </w:t>
      </w:r>
      <w:r w:rsidRPr="002F71EC" w:rsidR="00381F9A">
        <w:rPr>
          <w:rFonts w:ascii="Times New Roman" w:hAnsi="Times New Roman" w:cs="Times New Roman"/>
        </w:rPr>
        <w:t xml:space="preserve">údaj o počte </w:t>
      </w:r>
      <w:r w:rsidRPr="002F71EC">
        <w:rPr>
          <w:rFonts w:ascii="Times New Roman" w:hAnsi="Times New Roman" w:cs="Times New Roman"/>
        </w:rPr>
        <w:t>listov</w:t>
      </w:r>
      <w:r w:rsidRPr="002F71EC" w:rsidR="00381F9A">
        <w:rPr>
          <w:rFonts w:ascii="Times New Roman" w:hAnsi="Times New Roman" w:cs="Times New Roman"/>
        </w:rPr>
        <w:t xml:space="preserve"> v zmluve</w:t>
      </w:r>
    </w:p>
    <w:p w:rsidR="007874BA" w:rsidRPr="002F71EC" w:rsidP="007874BA">
      <w:pPr>
        <w:pStyle w:val="BodyText"/>
        <w:rPr>
          <w:rFonts w:ascii="Times New Roman" w:hAnsi="Times New Roman" w:cs="Times New Roman"/>
        </w:rPr>
      </w:pPr>
    </w:p>
    <w:p w:rsidR="007874BA" w:rsidRPr="002F71EC" w:rsidP="007874BA">
      <w:pPr>
        <w:pStyle w:val="BodyText"/>
        <w:rPr>
          <w:rFonts w:ascii="Times New Roman" w:hAnsi="Times New Roman" w:cs="Times New Roman"/>
        </w:rPr>
      </w:pPr>
      <w:r w:rsidRPr="002F71EC">
        <w:rPr>
          <w:rFonts w:ascii="Times New Roman" w:hAnsi="Times New Roman" w:cs="Times New Roman"/>
        </w:rPr>
        <w:t>V bode c) doložka obsahuje miesto a dátum autorizácie zmluvy</w:t>
      </w:r>
    </w:p>
    <w:p w:rsidR="007874BA" w:rsidRPr="002F71EC" w:rsidP="007874BA">
      <w:pPr>
        <w:pStyle w:val="BodyText"/>
        <w:rPr>
          <w:rFonts w:ascii="Times New Roman" w:hAnsi="Times New Roman" w:cs="Times New Roman"/>
        </w:rPr>
      </w:pPr>
    </w:p>
    <w:p w:rsidR="000010C7" w:rsidRPr="002F71EC" w:rsidP="00172A7D">
      <w:pPr>
        <w:pStyle w:val="BodyText"/>
        <w:jc w:val="both"/>
        <w:rPr>
          <w:rFonts w:ascii="Times New Roman" w:hAnsi="Times New Roman" w:cs="Times New Roman"/>
        </w:rPr>
      </w:pPr>
      <w:r w:rsidRPr="002F71EC" w:rsidR="007874BA">
        <w:rPr>
          <w:rFonts w:ascii="Times New Roman" w:hAnsi="Times New Roman" w:cs="Times New Roman"/>
        </w:rPr>
        <w:t>V bode d) doložka obsahuje meno, priezvisko</w:t>
      </w:r>
      <w:r w:rsidRPr="002F71EC">
        <w:rPr>
          <w:rFonts w:ascii="Times New Roman" w:hAnsi="Times New Roman" w:cs="Times New Roman"/>
        </w:rPr>
        <w:t xml:space="preserve"> a</w:t>
      </w:r>
      <w:r w:rsidRPr="002F71EC" w:rsidR="007874BA">
        <w:rPr>
          <w:rFonts w:ascii="Times New Roman" w:hAnsi="Times New Roman" w:cs="Times New Roman"/>
        </w:rPr>
        <w:t xml:space="preserve"> podpis autorizujúceho advokáta</w:t>
      </w:r>
      <w:r w:rsidRPr="002F71EC">
        <w:rPr>
          <w:rFonts w:ascii="Times New Roman" w:hAnsi="Times New Roman" w:cs="Times New Roman"/>
        </w:rPr>
        <w:t>.</w:t>
      </w:r>
    </w:p>
    <w:p w:rsidR="000010C7" w:rsidRPr="002F71EC" w:rsidP="00172A7D">
      <w:pPr>
        <w:pStyle w:val="BodyText"/>
        <w:jc w:val="both"/>
        <w:rPr>
          <w:rFonts w:ascii="Times New Roman" w:hAnsi="Times New Roman" w:cs="Times New Roman"/>
        </w:rPr>
      </w:pPr>
    </w:p>
    <w:p w:rsidR="007874BA" w:rsidRPr="002F71EC" w:rsidP="00172A7D">
      <w:pPr>
        <w:pStyle w:val="BodyText"/>
        <w:jc w:val="both"/>
        <w:rPr>
          <w:rFonts w:ascii="Times New Roman" w:hAnsi="Times New Roman" w:cs="Times New Roman"/>
        </w:rPr>
      </w:pPr>
      <w:r w:rsidRPr="002F71EC" w:rsidR="000010C7">
        <w:rPr>
          <w:rFonts w:ascii="Times New Roman" w:hAnsi="Times New Roman" w:cs="Times New Roman"/>
        </w:rPr>
        <w:t xml:space="preserve">K doložke o autorizácii pripojí autorizujúci advokát </w:t>
      </w:r>
      <w:r w:rsidRPr="002F71EC">
        <w:rPr>
          <w:rFonts w:ascii="Times New Roman" w:hAnsi="Times New Roman" w:cs="Times New Roman"/>
        </w:rPr>
        <w:t>odtlačok pečiatky</w:t>
      </w:r>
      <w:r w:rsidRPr="002F71EC" w:rsidR="000010C7">
        <w:rPr>
          <w:rFonts w:ascii="Times New Roman" w:hAnsi="Times New Roman" w:cs="Times New Roman"/>
        </w:rPr>
        <w:t xml:space="preserve"> advokáta, v ktorej je uvedená adresa advokátskej kancelárie a číslo zápisu v zozname advokátov Slovenskej advokátskej komory.</w:t>
      </w:r>
      <w:r w:rsidRPr="002F71EC" w:rsidR="00B2136F">
        <w:rPr>
          <w:rFonts w:ascii="Times New Roman" w:hAnsi="Times New Roman" w:cs="Times New Roman"/>
        </w:rPr>
        <w:t>“.</w:t>
      </w:r>
      <w:r w:rsidRPr="002F71EC">
        <w:rPr>
          <w:rFonts w:ascii="Times New Roman" w:hAnsi="Times New Roman" w:cs="Times New Roman"/>
        </w:rPr>
        <w:t xml:space="preserve"> </w:t>
      </w:r>
    </w:p>
    <w:p w:rsidR="007874BA" w:rsidRPr="002F71EC" w:rsidP="007874BA">
      <w:pPr>
        <w:jc w:val="center"/>
        <w:rPr>
          <w:rFonts w:ascii="Times New Roman" w:hAnsi="Times New Roman" w:cs="Times New Roman"/>
          <w:b/>
        </w:rPr>
      </w:pPr>
    </w:p>
    <w:p w:rsidR="00172A7D" w:rsidRPr="002F71EC" w:rsidP="007874BA">
      <w:pPr>
        <w:jc w:val="center"/>
        <w:rPr>
          <w:rFonts w:ascii="Times New Roman" w:hAnsi="Times New Roman" w:cs="Times New Roman"/>
          <w:b/>
        </w:rPr>
      </w:pPr>
    </w:p>
    <w:p w:rsidR="001C0B58" w:rsidRPr="002F71EC" w:rsidP="007874BA">
      <w:pPr>
        <w:jc w:val="center"/>
        <w:rPr>
          <w:rFonts w:ascii="Times New Roman" w:hAnsi="Times New Roman" w:cs="Times New Roman"/>
          <w:b/>
        </w:rPr>
      </w:pPr>
    </w:p>
    <w:p w:rsidR="007874BA" w:rsidRPr="002F71EC" w:rsidP="007874BA">
      <w:pPr>
        <w:jc w:val="center"/>
        <w:rPr>
          <w:rFonts w:ascii="Times New Roman" w:hAnsi="Times New Roman" w:cs="Times New Roman"/>
          <w:b/>
        </w:rPr>
      </w:pPr>
      <w:r w:rsidRPr="002F71EC">
        <w:rPr>
          <w:rFonts w:ascii="Times New Roman" w:hAnsi="Times New Roman" w:cs="Times New Roman"/>
          <w:b/>
        </w:rPr>
        <w:t xml:space="preserve">Čl. </w:t>
      </w:r>
      <w:r w:rsidRPr="002F71EC" w:rsidR="006C0D31">
        <w:rPr>
          <w:rFonts w:ascii="Times New Roman" w:hAnsi="Times New Roman" w:cs="Times New Roman"/>
          <w:b/>
        </w:rPr>
        <w:t>I</w:t>
      </w:r>
      <w:r w:rsidRPr="002F71EC">
        <w:rPr>
          <w:rFonts w:ascii="Times New Roman" w:hAnsi="Times New Roman" w:cs="Times New Roman"/>
          <w:b/>
        </w:rPr>
        <w:t>V</w:t>
      </w:r>
    </w:p>
    <w:p w:rsidR="007874BA" w:rsidRPr="002F71EC" w:rsidP="007874BA">
      <w:pPr>
        <w:rPr>
          <w:rFonts w:ascii="Times New Roman" w:hAnsi="Times New Roman" w:cs="Times New Roman"/>
        </w:rPr>
      </w:pPr>
    </w:p>
    <w:p w:rsidR="007874BA" w:rsidRPr="002F71EC" w:rsidP="007874BA">
      <w:pPr>
        <w:rPr>
          <w:rFonts w:ascii="Times New Roman" w:hAnsi="Times New Roman" w:cs="Times New Roman"/>
        </w:rPr>
      </w:pPr>
    </w:p>
    <w:p w:rsidR="007874BA" w:rsidRPr="002F71EC" w:rsidP="001C0B58">
      <w:pPr>
        <w:jc w:val="both"/>
        <w:rPr>
          <w:rFonts w:ascii="Times New Roman" w:hAnsi="Times New Roman" w:cs="Times New Roman"/>
        </w:rPr>
      </w:pPr>
      <w:r w:rsidRPr="002F71EC">
        <w:rPr>
          <w:rFonts w:ascii="Times New Roman" w:hAnsi="Times New Roman" w:cs="Times New Roman"/>
        </w:rPr>
        <w:tab/>
        <w:t xml:space="preserve">Tento zákon nadobúda účinnosť </w:t>
      </w:r>
      <w:r w:rsidRPr="002F71EC" w:rsidR="00B138FF">
        <w:rPr>
          <w:rFonts w:ascii="Times New Roman" w:hAnsi="Times New Roman" w:cs="Times New Roman"/>
        </w:rPr>
        <w:t>1</w:t>
      </w:r>
      <w:r w:rsidRPr="002F71EC">
        <w:rPr>
          <w:rFonts w:ascii="Times New Roman" w:hAnsi="Times New Roman" w:cs="Times New Roman"/>
        </w:rPr>
        <w:t xml:space="preserve">. </w:t>
      </w:r>
      <w:r w:rsidRPr="002F71EC" w:rsidR="00B138FF">
        <w:rPr>
          <w:rFonts w:ascii="Times New Roman" w:hAnsi="Times New Roman" w:cs="Times New Roman"/>
        </w:rPr>
        <w:t>októbra</w:t>
      </w:r>
      <w:r w:rsidRPr="002F71EC" w:rsidR="00B56EAD">
        <w:rPr>
          <w:rFonts w:ascii="Times New Roman" w:hAnsi="Times New Roman" w:cs="Times New Roman"/>
        </w:rPr>
        <w:t xml:space="preserve"> 200</w:t>
      </w:r>
      <w:r w:rsidRPr="002F71EC" w:rsidR="00B138FF">
        <w:rPr>
          <w:rFonts w:ascii="Times New Roman" w:hAnsi="Times New Roman" w:cs="Times New Roman"/>
        </w:rPr>
        <w:t>8</w:t>
      </w:r>
      <w:r w:rsidRPr="002F71EC">
        <w:rPr>
          <w:rFonts w:ascii="Times New Roman" w:hAnsi="Times New Roman" w:cs="Times New Roman"/>
        </w:rPr>
        <w:t>.</w:t>
      </w:r>
    </w:p>
    <w:p w:rsidR="007874BA" w:rsidRPr="002F71EC">
      <w:pPr>
        <w:rPr>
          <w:rFonts w:ascii="Times New Roman" w:hAnsi="Times New Roman" w:cs="Times New Roman"/>
        </w:rPr>
      </w:pPr>
    </w:p>
    <w:p w:rsidR="00073C8A" w:rsidRPr="002F71EC">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60BFA"/>
    <w:multiLevelType w:val="hybridMultilevel"/>
    <w:tmpl w:val="6F72E290"/>
    <w:lvl w:ilvl="0">
      <w:start w:val="1"/>
      <w:numFmt w:val="decimal"/>
      <w:lvlText w:val="%1."/>
      <w:lvlJc w:val="left"/>
      <w:pPr>
        <w:tabs>
          <w:tab w:val="num" w:pos="1429"/>
        </w:tabs>
        <w:ind w:left="766"/>
      </w:pPr>
      <w:rPr>
        <w:rFonts w:cs="Times New Roman"/>
        <w:b/>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37DE0435"/>
    <w:multiLevelType w:val="hybridMultilevel"/>
    <w:tmpl w:val="77AEAA94"/>
    <w:lvl w:ilvl="0">
      <w:start w:val="1"/>
      <w:numFmt w:val="decimal"/>
      <w:lvlText w:val="%1."/>
      <w:lvlJc w:val="left"/>
      <w:pPr>
        <w:tabs>
          <w:tab w:val="num" w:pos="720"/>
        </w:tabs>
        <w:ind w:left="57"/>
      </w:pPr>
      <w:rPr>
        <w:rFonts w:cs="Times New Roman"/>
        <w:b/>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3E074227"/>
    <w:multiLevelType w:val="hybridMultilevel"/>
    <w:tmpl w:val="FB3E07DC"/>
    <w:lvl w:ilvl="0">
      <w:start w:val="0"/>
      <w:numFmt w:val="bullet"/>
      <w:lvlText w:val="-"/>
      <w:lvlJc w:val="left"/>
      <w:pPr>
        <w:tabs>
          <w:tab w:val="num" w:pos="417"/>
        </w:tabs>
        <w:ind w:left="417" w:hanging="360"/>
      </w:pPr>
      <w:rPr>
        <w:rFonts w:ascii="Times New Roman" w:hAnsi="Times New Roman" w:cs="Times New Roman"/>
        <w:rtl w:val="0"/>
      </w:rPr>
    </w:lvl>
    <w:lvl w:ilvl="1">
      <w:start w:val="1"/>
      <w:numFmt w:val="bullet"/>
      <w:lvlText w:val="o"/>
      <w:lvlJc w:val="left"/>
      <w:pPr>
        <w:tabs>
          <w:tab w:val="num" w:pos="1137"/>
        </w:tabs>
        <w:ind w:left="1137" w:hanging="360"/>
      </w:pPr>
      <w:rPr>
        <w:rFonts w:ascii="Courier New" w:hAnsi="Courier New" w:cs="Courier New"/>
        <w:rtl w:val="0"/>
      </w:rPr>
    </w:lvl>
    <w:lvl w:ilvl="2">
      <w:start w:val="1"/>
      <w:numFmt w:val="bullet"/>
      <w:lvlText w:val=""/>
      <w:lvlJc w:val="left"/>
      <w:pPr>
        <w:tabs>
          <w:tab w:val="num" w:pos="1857"/>
        </w:tabs>
        <w:ind w:left="1857" w:hanging="360"/>
      </w:pPr>
      <w:rPr>
        <w:rFonts w:ascii="Wingdings" w:hAnsi="Wingdings"/>
        <w:rtl w:val="0"/>
      </w:rPr>
    </w:lvl>
    <w:lvl w:ilvl="3">
      <w:start w:val="1"/>
      <w:numFmt w:val="bullet"/>
      <w:lvlText w:val=""/>
      <w:lvlJc w:val="left"/>
      <w:pPr>
        <w:tabs>
          <w:tab w:val="num" w:pos="2577"/>
        </w:tabs>
        <w:ind w:left="2577" w:hanging="360"/>
      </w:pPr>
      <w:rPr>
        <w:rFonts w:ascii="Symbol" w:hAnsi="Symbol"/>
        <w:rtl w:val="0"/>
      </w:rPr>
    </w:lvl>
    <w:lvl w:ilvl="4">
      <w:start w:val="1"/>
      <w:numFmt w:val="bullet"/>
      <w:lvlText w:val="o"/>
      <w:lvlJc w:val="left"/>
      <w:pPr>
        <w:tabs>
          <w:tab w:val="num" w:pos="3297"/>
        </w:tabs>
        <w:ind w:left="3297" w:hanging="360"/>
      </w:pPr>
      <w:rPr>
        <w:rFonts w:ascii="Courier New" w:hAnsi="Courier New" w:cs="Courier New"/>
        <w:rtl w:val="0"/>
      </w:rPr>
    </w:lvl>
    <w:lvl w:ilvl="5">
      <w:start w:val="1"/>
      <w:numFmt w:val="bullet"/>
      <w:lvlText w:val=""/>
      <w:lvlJc w:val="left"/>
      <w:pPr>
        <w:tabs>
          <w:tab w:val="num" w:pos="4017"/>
        </w:tabs>
        <w:ind w:left="4017" w:hanging="360"/>
      </w:pPr>
      <w:rPr>
        <w:rFonts w:ascii="Wingdings" w:hAnsi="Wingdings"/>
        <w:rtl w:val="0"/>
      </w:rPr>
    </w:lvl>
    <w:lvl w:ilvl="6">
      <w:start w:val="1"/>
      <w:numFmt w:val="bullet"/>
      <w:lvlText w:val=""/>
      <w:lvlJc w:val="left"/>
      <w:pPr>
        <w:tabs>
          <w:tab w:val="num" w:pos="4737"/>
        </w:tabs>
        <w:ind w:left="4737" w:hanging="360"/>
      </w:pPr>
      <w:rPr>
        <w:rFonts w:ascii="Symbol" w:hAnsi="Symbol"/>
        <w:rtl w:val="0"/>
      </w:rPr>
    </w:lvl>
    <w:lvl w:ilvl="7">
      <w:start w:val="1"/>
      <w:numFmt w:val="bullet"/>
      <w:lvlText w:val="o"/>
      <w:lvlJc w:val="left"/>
      <w:pPr>
        <w:tabs>
          <w:tab w:val="num" w:pos="5457"/>
        </w:tabs>
        <w:ind w:left="5457" w:hanging="360"/>
      </w:pPr>
      <w:rPr>
        <w:rFonts w:ascii="Courier New" w:hAnsi="Courier New" w:cs="Courier New"/>
        <w:rtl w:val="0"/>
      </w:rPr>
    </w:lvl>
    <w:lvl w:ilvl="8">
      <w:start w:val="1"/>
      <w:numFmt w:val="bullet"/>
      <w:lvlText w:val=""/>
      <w:lvlJc w:val="left"/>
      <w:pPr>
        <w:tabs>
          <w:tab w:val="num" w:pos="6177"/>
        </w:tabs>
        <w:ind w:left="6177" w:hanging="360"/>
      </w:pPr>
      <w:rPr>
        <w:rFonts w:ascii="Wingdings" w:hAnsi="Wingdings"/>
        <w:rtl w:val="0"/>
      </w:rPr>
    </w:lvl>
  </w:abstractNum>
  <w:abstractNum w:abstractNumId="3">
    <w:nsid w:val="3FB40FBC"/>
    <w:multiLevelType w:val="hybridMultilevel"/>
    <w:tmpl w:val="50B826CC"/>
    <w:lvl w:ilvl="0">
      <w:start w:val="1"/>
      <w:numFmt w:val="decimal"/>
      <w:lvlText w:val="(%1)"/>
      <w:lvlJc w:val="left"/>
      <w:pPr>
        <w:tabs>
          <w:tab w:val="num" w:pos="417"/>
        </w:tabs>
        <w:ind w:left="417" w:hanging="360"/>
      </w:pPr>
      <w:rPr>
        <w:rFonts w:cs="Times New Roman"/>
        <w:rtl w:val="0"/>
      </w:rPr>
    </w:lvl>
    <w:lvl w:ilvl="1">
      <w:start w:val="1"/>
      <w:numFmt w:val="lowerLetter"/>
      <w:lvlText w:val="%2."/>
      <w:lvlJc w:val="left"/>
      <w:pPr>
        <w:tabs>
          <w:tab w:val="num" w:pos="1137"/>
        </w:tabs>
        <w:ind w:left="1137" w:hanging="360"/>
      </w:pPr>
      <w:rPr>
        <w:rFonts w:cs="Times New Roman"/>
        <w:rtl w:val="0"/>
      </w:rPr>
    </w:lvl>
    <w:lvl w:ilvl="2">
      <w:start w:val="1"/>
      <w:numFmt w:val="lowerRoman"/>
      <w:lvlText w:val="%3."/>
      <w:lvlJc w:val="right"/>
      <w:pPr>
        <w:tabs>
          <w:tab w:val="num" w:pos="1857"/>
        </w:tabs>
        <w:ind w:left="1857" w:hanging="180"/>
      </w:pPr>
      <w:rPr>
        <w:rFonts w:cs="Times New Roman"/>
        <w:rtl w:val="0"/>
      </w:rPr>
    </w:lvl>
    <w:lvl w:ilvl="3">
      <w:start w:val="1"/>
      <w:numFmt w:val="decimal"/>
      <w:lvlText w:val="%4."/>
      <w:lvlJc w:val="left"/>
      <w:pPr>
        <w:tabs>
          <w:tab w:val="num" w:pos="540"/>
        </w:tabs>
        <w:ind w:left="540" w:hanging="360"/>
      </w:pPr>
      <w:rPr>
        <w:rFonts w:cs="Times New Roman"/>
        <w:b/>
        <w:rtl w:val="0"/>
      </w:rPr>
    </w:lvl>
    <w:lvl w:ilvl="4">
      <w:start w:val="1"/>
      <w:numFmt w:val="lowerLetter"/>
      <w:lvlText w:val="%5."/>
      <w:lvlJc w:val="left"/>
      <w:pPr>
        <w:tabs>
          <w:tab w:val="num" w:pos="3297"/>
        </w:tabs>
        <w:ind w:left="3297" w:hanging="360"/>
      </w:pPr>
      <w:rPr>
        <w:rFonts w:cs="Times New Roman"/>
        <w:rtl w:val="0"/>
      </w:rPr>
    </w:lvl>
    <w:lvl w:ilvl="5">
      <w:start w:val="1"/>
      <w:numFmt w:val="lowerRoman"/>
      <w:lvlText w:val="%6."/>
      <w:lvlJc w:val="right"/>
      <w:pPr>
        <w:tabs>
          <w:tab w:val="num" w:pos="4017"/>
        </w:tabs>
        <w:ind w:left="4017" w:hanging="180"/>
      </w:pPr>
      <w:rPr>
        <w:rFonts w:cs="Times New Roman"/>
        <w:rtl w:val="0"/>
      </w:rPr>
    </w:lvl>
    <w:lvl w:ilvl="6">
      <w:start w:val="1"/>
      <w:numFmt w:val="decimal"/>
      <w:lvlText w:val="%7."/>
      <w:lvlJc w:val="left"/>
      <w:pPr>
        <w:tabs>
          <w:tab w:val="num" w:pos="4737"/>
        </w:tabs>
        <w:ind w:left="4737" w:hanging="360"/>
      </w:pPr>
      <w:rPr>
        <w:rFonts w:cs="Times New Roman"/>
        <w:rtl w:val="0"/>
      </w:rPr>
    </w:lvl>
    <w:lvl w:ilvl="7">
      <w:start w:val="1"/>
      <w:numFmt w:val="lowerLetter"/>
      <w:lvlText w:val="%8."/>
      <w:lvlJc w:val="left"/>
      <w:pPr>
        <w:tabs>
          <w:tab w:val="num" w:pos="5457"/>
        </w:tabs>
        <w:ind w:left="5457" w:hanging="360"/>
      </w:pPr>
      <w:rPr>
        <w:rFonts w:cs="Times New Roman"/>
        <w:rtl w:val="0"/>
      </w:rPr>
    </w:lvl>
    <w:lvl w:ilvl="8">
      <w:start w:val="1"/>
      <w:numFmt w:val="lowerRoman"/>
      <w:lvlText w:val="%9."/>
      <w:lvlJc w:val="right"/>
      <w:pPr>
        <w:tabs>
          <w:tab w:val="num" w:pos="6177"/>
        </w:tabs>
        <w:ind w:left="6177" w:hanging="180"/>
      </w:pPr>
      <w:rPr>
        <w:rFonts w:cs="Times New Roman"/>
        <w:rtl w:val="0"/>
      </w:rPr>
    </w:lvl>
  </w:abstractNum>
  <w:abstractNum w:abstractNumId="4">
    <w:nsid w:val="4F332F32"/>
    <w:multiLevelType w:val="hybridMultilevel"/>
    <w:tmpl w:val="0598FCFE"/>
    <w:lvl w:ilvl="0">
      <w:start w:val="1"/>
      <w:numFmt w:val="decimal"/>
      <w:lvlText w:val="%1."/>
      <w:lvlJc w:val="left"/>
      <w:pPr>
        <w:tabs>
          <w:tab w:val="num" w:pos="1429"/>
        </w:tabs>
        <w:ind w:left="766"/>
      </w:pPr>
      <w:rPr>
        <w:rFonts w:cs="Times New Roman"/>
        <w:b/>
        <w:rtl w:val="0"/>
      </w:rPr>
    </w:lvl>
    <w:lvl w:ilvl="1">
      <w:start w:val="1"/>
      <w:numFmt w:val="lowerLetter"/>
      <w:lvlText w:val="%2)"/>
      <w:lvlJc w:val="left"/>
      <w:pPr>
        <w:tabs>
          <w:tab w:val="num" w:pos="1440"/>
        </w:tabs>
        <w:ind w:left="1440" w:hanging="360"/>
      </w:pPr>
      <w:rPr>
        <w:rFonts w:ascii="Times New Roman" w:hAnsi="Times New Roman" w:cs="Times New Roman"/>
        <w:b/>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57604D67"/>
    <w:multiLevelType w:val="hybridMultilevel"/>
    <w:tmpl w:val="6D9208FA"/>
    <w:lvl w:ilvl="0">
      <w:start w:val="1"/>
      <w:numFmt w:val="lowerLetter"/>
      <w:lvlText w:val="%1)"/>
      <w:lvlJc w:val="left"/>
      <w:pPr>
        <w:tabs>
          <w:tab w:val="num" w:pos="1080"/>
        </w:tabs>
        <w:ind w:left="1080" w:hanging="360"/>
      </w:pPr>
      <w:rPr>
        <w:rFonts w:cs="Times New Roman"/>
        <w:rtl w:val="0"/>
      </w:rPr>
    </w:lvl>
    <w:lvl w:ilvl="1">
      <w:start w:val="1"/>
      <w:numFmt w:val="lowerLetter"/>
      <w:lvlText w:val="%2."/>
      <w:lvlJc w:val="left"/>
      <w:pPr>
        <w:tabs>
          <w:tab w:val="num" w:pos="1800"/>
        </w:tabs>
        <w:ind w:left="1800" w:hanging="360"/>
      </w:pPr>
      <w:rPr>
        <w:rFonts w:cs="Times New Roman"/>
        <w:rtl w:val="0"/>
      </w:rPr>
    </w:lvl>
    <w:lvl w:ilvl="2">
      <w:start w:val="1"/>
      <w:numFmt w:val="lowerRoman"/>
      <w:lvlText w:val="%3."/>
      <w:lvlJc w:val="right"/>
      <w:pPr>
        <w:tabs>
          <w:tab w:val="num" w:pos="2520"/>
        </w:tabs>
        <w:ind w:left="2520" w:hanging="180"/>
      </w:pPr>
      <w:rPr>
        <w:rFonts w:cs="Times New Roman"/>
        <w:rtl w:val="0"/>
      </w:rPr>
    </w:lvl>
    <w:lvl w:ilvl="3">
      <w:start w:val="1"/>
      <w:numFmt w:val="decimal"/>
      <w:lvlText w:val="%4."/>
      <w:lvlJc w:val="left"/>
      <w:pPr>
        <w:tabs>
          <w:tab w:val="num" w:pos="3240"/>
        </w:tabs>
        <w:ind w:left="3240" w:hanging="360"/>
      </w:pPr>
      <w:rPr>
        <w:rFonts w:cs="Times New Roman"/>
        <w:rtl w:val="0"/>
      </w:rPr>
    </w:lvl>
    <w:lvl w:ilvl="4">
      <w:start w:val="1"/>
      <w:numFmt w:val="lowerLetter"/>
      <w:lvlText w:val="%5."/>
      <w:lvlJc w:val="left"/>
      <w:pPr>
        <w:tabs>
          <w:tab w:val="num" w:pos="3960"/>
        </w:tabs>
        <w:ind w:left="3960" w:hanging="360"/>
      </w:pPr>
      <w:rPr>
        <w:rFonts w:cs="Times New Roman"/>
        <w:rtl w:val="0"/>
      </w:rPr>
    </w:lvl>
    <w:lvl w:ilvl="5">
      <w:start w:val="1"/>
      <w:numFmt w:val="lowerRoman"/>
      <w:lvlText w:val="%6."/>
      <w:lvlJc w:val="right"/>
      <w:pPr>
        <w:tabs>
          <w:tab w:val="num" w:pos="4680"/>
        </w:tabs>
        <w:ind w:left="4680" w:hanging="180"/>
      </w:pPr>
      <w:rPr>
        <w:rFonts w:cs="Times New Roman"/>
        <w:rtl w:val="0"/>
      </w:rPr>
    </w:lvl>
    <w:lvl w:ilvl="6">
      <w:start w:val="1"/>
      <w:numFmt w:val="decimal"/>
      <w:lvlText w:val="%7."/>
      <w:lvlJc w:val="left"/>
      <w:pPr>
        <w:tabs>
          <w:tab w:val="num" w:pos="5400"/>
        </w:tabs>
        <w:ind w:left="5400" w:hanging="360"/>
      </w:pPr>
      <w:rPr>
        <w:rFonts w:cs="Times New Roman"/>
        <w:rtl w:val="0"/>
      </w:rPr>
    </w:lvl>
    <w:lvl w:ilvl="7">
      <w:start w:val="1"/>
      <w:numFmt w:val="lowerLetter"/>
      <w:lvlText w:val="%8."/>
      <w:lvlJc w:val="left"/>
      <w:pPr>
        <w:tabs>
          <w:tab w:val="num" w:pos="6120"/>
        </w:tabs>
        <w:ind w:left="6120" w:hanging="360"/>
      </w:pPr>
      <w:rPr>
        <w:rFonts w:cs="Times New Roman"/>
        <w:rtl w:val="0"/>
      </w:rPr>
    </w:lvl>
    <w:lvl w:ilvl="8">
      <w:start w:val="1"/>
      <w:numFmt w:val="lowerRoman"/>
      <w:lvlText w:val="%9."/>
      <w:lvlJc w:val="right"/>
      <w:pPr>
        <w:tabs>
          <w:tab w:val="num" w:pos="6840"/>
        </w:tabs>
        <w:ind w:left="6840" w:hanging="180"/>
      </w:pPr>
      <w:rPr>
        <w:rFonts w:cs="Times New Roman"/>
        <w:rtl w:val="0"/>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0010C7"/>
    <w:rsid w:val="00003F69"/>
    <w:rsid w:val="000402D4"/>
    <w:rsid w:val="00073C8A"/>
    <w:rsid w:val="000B7A6C"/>
    <w:rsid w:val="001464E7"/>
    <w:rsid w:val="00172A7D"/>
    <w:rsid w:val="001858EC"/>
    <w:rsid w:val="001C0B58"/>
    <w:rsid w:val="001C1416"/>
    <w:rsid w:val="001C7D31"/>
    <w:rsid w:val="001F12F2"/>
    <w:rsid w:val="00202342"/>
    <w:rsid w:val="00290403"/>
    <w:rsid w:val="002F71EC"/>
    <w:rsid w:val="00381F9A"/>
    <w:rsid w:val="003A0DA7"/>
    <w:rsid w:val="003E5906"/>
    <w:rsid w:val="00411A4E"/>
    <w:rsid w:val="0043212F"/>
    <w:rsid w:val="0043602D"/>
    <w:rsid w:val="00437548"/>
    <w:rsid w:val="00441B93"/>
    <w:rsid w:val="0045130D"/>
    <w:rsid w:val="00460F35"/>
    <w:rsid w:val="004A19EF"/>
    <w:rsid w:val="004D3D89"/>
    <w:rsid w:val="00523B0D"/>
    <w:rsid w:val="00530BD0"/>
    <w:rsid w:val="005771F6"/>
    <w:rsid w:val="005D23FD"/>
    <w:rsid w:val="00610BE5"/>
    <w:rsid w:val="00670F3A"/>
    <w:rsid w:val="006B4D2B"/>
    <w:rsid w:val="006C0D31"/>
    <w:rsid w:val="006C2B6C"/>
    <w:rsid w:val="007526D3"/>
    <w:rsid w:val="007874BA"/>
    <w:rsid w:val="0079252A"/>
    <w:rsid w:val="007C64E4"/>
    <w:rsid w:val="00810572"/>
    <w:rsid w:val="00822FA7"/>
    <w:rsid w:val="00844157"/>
    <w:rsid w:val="00867A58"/>
    <w:rsid w:val="00886F50"/>
    <w:rsid w:val="00887565"/>
    <w:rsid w:val="008C0DD6"/>
    <w:rsid w:val="0094410E"/>
    <w:rsid w:val="00961B6B"/>
    <w:rsid w:val="009A4DFE"/>
    <w:rsid w:val="009C2492"/>
    <w:rsid w:val="009C4C64"/>
    <w:rsid w:val="009F728C"/>
    <w:rsid w:val="00A62B3B"/>
    <w:rsid w:val="00AA5527"/>
    <w:rsid w:val="00AB65B8"/>
    <w:rsid w:val="00AC5C2E"/>
    <w:rsid w:val="00AC7B01"/>
    <w:rsid w:val="00B138FF"/>
    <w:rsid w:val="00B2136F"/>
    <w:rsid w:val="00B56EAD"/>
    <w:rsid w:val="00B9769A"/>
    <w:rsid w:val="00BC65F9"/>
    <w:rsid w:val="00C15AE5"/>
    <w:rsid w:val="00C54361"/>
    <w:rsid w:val="00C577F5"/>
    <w:rsid w:val="00CA1101"/>
    <w:rsid w:val="00CA3C20"/>
    <w:rsid w:val="00CD5F93"/>
    <w:rsid w:val="00CF56D5"/>
    <w:rsid w:val="00D43FC7"/>
    <w:rsid w:val="00D759EB"/>
    <w:rsid w:val="00D940B7"/>
    <w:rsid w:val="00DE08E7"/>
    <w:rsid w:val="00E56C3C"/>
    <w:rsid w:val="00E83674"/>
    <w:rsid w:val="00EC17D1"/>
    <w:rsid w:val="00F0488D"/>
    <w:rsid w:val="00F05E96"/>
    <w:rsid w:val="00F327DE"/>
    <w:rsid w:val="00F36A57"/>
    <w:rsid w:val="00F41478"/>
    <w:rsid w:val="00F4548A"/>
    <w:rsid w:val="00FC4FAF"/>
    <w:rsid w:val="00FD64A8"/>
    <w:rsid w:val="00FF418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4BA"/>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7874BA"/>
    <w:pPr>
      <w:keepNext/>
      <w:spacing w:before="240" w:after="60"/>
      <w:jc w:val="left"/>
      <w:outlineLvl w:val="0"/>
    </w:pPr>
    <w:rPr>
      <w:rFonts w:ascii="Arial" w:hAnsi="Arial" w:cs="Arial"/>
      <w:b/>
      <w:bCs/>
      <w:kern w:val="32"/>
      <w:sz w:val="32"/>
      <w:szCs w:val="32"/>
    </w:rPr>
  </w:style>
  <w:style w:type="character" w:default="1" w:styleId="DefaultParagraphFont">
    <w:name w:val="Default Paragraph Font"/>
    <w:aliases w:val="Char Char Char Char Char Char Char Char Char Char Char Char"/>
    <w:link w:val="CharCharCharCharCharCharCharCharCharChar"/>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rsid w:val="007874BA"/>
    <w:pPr>
      <w:spacing w:after="120"/>
      <w:jc w:val="left"/>
    </w:pPr>
  </w:style>
  <w:style w:type="character" w:styleId="CommentReference">
    <w:name w:val="annotation reference"/>
    <w:basedOn w:val="DefaultParagraphFont"/>
    <w:semiHidden/>
    <w:rsid w:val="007874BA"/>
    <w:rPr>
      <w:sz w:val="16"/>
      <w:szCs w:val="16"/>
      <w:rtl w:val="0"/>
    </w:rPr>
  </w:style>
  <w:style w:type="paragraph" w:styleId="CommentText">
    <w:name w:val="annotation text"/>
    <w:basedOn w:val="Normal"/>
    <w:semiHidden/>
    <w:rsid w:val="007874BA"/>
    <w:pPr>
      <w:jc w:val="left"/>
    </w:pPr>
    <w:rPr>
      <w:sz w:val="20"/>
      <w:szCs w:val="20"/>
    </w:rPr>
  </w:style>
  <w:style w:type="paragraph" w:customStyle="1" w:styleId="CharCharCharCharCharCharCharCharCharChar">
    <w:name w:val="Char Char Char Char Char Char Char Char Char Char"/>
    <w:basedOn w:val="Normal"/>
    <w:link w:val="DefaultParagraphFont"/>
    <w:rsid w:val="007874BA"/>
    <w:pPr>
      <w:spacing w:after="160" w:line="240" w:lineRule="exact"/>
      <w:jc w:val="left"/>
    </w:pPr>
    <w:rPr>
      <w:rFonts w:ascii="Tahoma" w:hAnsi="Tahoma"/>
      <w:sz w:val="20"/>
      <w:szCs w:val="20"/>
    </w:rPr>
  </w:style>
  <w:style w:type="paragraph" w:styleId="Header">
    <w:name w:val="header"/>
    <w:basedOn w:val="Normal"/>
    <w:rsid w:val="007874BA"/>
    <w:pPr>
      <w:tabs>
        <w:tab w:val="center" w:pos="4536"/>
        <w:tab w:val="right" w:pos="9072"/>
      </w:tabs>
      <w:jc w:val="both"/>
    </w:pPr>
    <w:rPr>
      <w:rFonts w:ascii="Arial" w:hAnsi="Arial"/>
    </w:rPr>
  </w:style>
  <w:style w:type="paragraph" w:styleId="BalloonText">
    <w:name w:val="Balloon Text"/>
    <w:basedOn w:val="Normal"/>
    <w:semiHidden/>
    <w:rsid w:val="007874BA"/>
    <w:pPr>
      <w:jc w:val="left"/>
    </w:pPr>
    <w:rPr>
      <w:rFonts w:ascii="Tahoma" w:hAnsi="Tahoma" w:cs="Tahoma"/>
      <w:sz w:val="16"/>
      <w:szCs w:val="16"/>
    </w:rPr>
  </w:style>
  <w:style w:type="paragraph" w:styleId="DocumentMap">
    <w:name w:val="Document Map"/>
    <w:basedOn w:val="Normal"/>
    <w:semiHidden/>
    <w:rsid w:val="00982E31"/>
    <w:pPr>
      <w:shd w:val="clear" w:color="auto" w:fill="000080"/>
      <w:jc w:val="left"/>
    </w:pPr>
    <w:rPr>
      <w:rFonts w:ascii="Tahoma" w:hAnsi="Tahoma" w:cs="Tahoma"/>
      <w:sz w:val="20"/>
      <w:szCs w:val="20"/>
    </w:rPr>
  </w:style>
  <w:style w:type="paragraph" w:styleId="CommentSubject">
    <w:name w:val="annotation subject"/>
    <w:basedOn w:val="CommentText"/>
    <w:next w:val="CommentText"/>
    <w:semiHidden/>
    <w:rsid w:val="00FC4FAF"/>
    <w:pPr>
      <w:jc w:val="left"/>
    </w:pPr>
    <w:rPr>
      <w:b/>
      <w:bCs/>
    </w:rPr>
  </w:style>
  <w:style w:type="paragraph" w:customStyle="1" w:styleId="CharCharCharCharCharCharChar">
    <w:name w:val="Char Char Char Char Char Char Char"/>
    <w:basedOn w:val="Normal"/>
    <w:rsid w:val="00FC4FAF"/>
    <w:pPr>
      <w:spacing w:after="160" w:line="240" w:lineRule="exact"/>
      <w:jc w:val="left"/>
    </w:pPr>
    <w:rPr>
      <w:rFonts w:ascii="Tahoma" w:hAnsi="Tahoma"/>
      <w:sz w:val="20"/>
      <w:szCs w:val="20"/>
    </w:rPr>
  </w:style>
  <w:style w:type="paragraph" w:customStyle="1" w:styleId="Char">
    <w:name w:val="Char"/>
    <w:basedOn w:val="Normal"/>
    <w:rsid w:val="00B138FF"/>
    <w:pPr>
      <w:spacing w:after="160" w:line="240" w:lineRule="exact"/>
      <w:jc w:val="left"/>
    </w:pPr>
    <w:rPr>
      <w:rFonts w:ascii="Tahoma" w:hAnsi="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http://www.vus-uk.cz/pics/schneider_podpis.gi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1867</Words>
  <Characters>10643</Characters>
  <Application>Microsoft Office Word</Application>
  <DocSecurity>0</DocSecurity>
  <Lines>0</Lines>
  <Paragraphs>0</Paragraphs>
  <ScaleCrop>false</ScaleCrop>
  <Company>Ministerstvo spravodlivosti SR</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sona.berakova</dc:creator>
  <cp:lastModifiedBy>jana.gadosiova</cp:lastModifiedBy>
  <cp:revision>2</cp:revision>
  <cp:lastPrinted>2008-05-28T06:41:00Z</cp:lastPrinted>
  <dcterms:created xsi:type="dcterms:W3CDTF">2008-05-29T05:28:00Z</dcterms:created>
  <dcterms:modified xsi:type="dcterms:W3CDTF">2008-05-29T05:28:00Z</dcterms:modified>
</cp:coreProperties>
</file>