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1E72EC">
        <w:rPr>
          <w:rFonts w:cs="Times New Roman"/>
          <w:sz w:val="22"/>
        </w:rPr>
        <w:t>800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1E72EC">
        <w:rPr>
          <w:rFonts w:cs="Times New Roman"/>
        </w:rPr>
        <w:t>841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724F5B">
        <w:rPr>
          <w:rFonts w:cs="Arial"/>
          <w:sz w:val="22"/>
          <w:szCs w:val="22"/>
        </w:rPr>
        <w:t>1</w:t>
      </w:r>
      <w:r w:rsidR="00760437">
        <w:rPr>
          <w:rFonts w:cs="Arial"/>
          <w:sz w:val="22"/>
          <w:szCs w:val="22"/>
        </w:rPr>
        <w:t>5</w:t>
      </w:r>
      <w:r w:rsidR="00DB6041">
        <w:rPr>
          <w:rFonts w:cs="Arial"/>
          <w:sz w:val="22"/>
          <w:szCs w:val="22"/>
        </w:rPr>
        <w:t xml:space="preserve">. </w:t>
      </w:r>
      <w:r w:rsidR="00724F5B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E72EC" w:rsidRPr="00BD70B0" w:rsidP="001E72EC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BD70B0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BD70B0">
        <w:rPr>
          <w:rFonts w:cs="Times New Roman"/>
          <w:sz w:val="22"/>
          <w:szCs w:val="22"/>
        </w:rPr>
        <w:t xml:space="preserve"> poslancov Národnej rady Slovenskej republiky Jána Richtera a Viliama Jasaňa na vydanie zákona, ktorým sa mení a dopĺňa zákon č. 73/1998 Z. z. o štátnej službe príslušníkov Policajného zboru, Slovenskej informačnej služby, Zboru väzenskej a justičnej stráže Slovenskej republiky a Železničnej polície</w:t>
      </w:r>
      <w:r w:rsidR="005D381F">
        <w:rPr>
          <w:rFonts w:cs="Times New Roman"/>
          <w:sz w:val="22"/>
          <w:szCs w:val="22"/>
        </w:rPr>
        <w:t xml:space="preserve"> v znení neskorších predpisov</w:t>
      </w:r>
      <w:r w:rsidRPr="00BD70B0">
        <w:rPr>
          <w:rFonts w:cs="Times New Roman"/>
          <w:sz w:val="22"/>
          <w:szCs w:val="22"/>
        </w:rPr>
        <w:t xml:space="preserve"> (tlač 626) – prvé čítanie</w:t>
      </w:r>
    </w:p>
    <w:p w:rsidR="001E72EC" w:rsidP="001E72E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E72EC" w:rsidP="001E72E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E72EC" w:rsidP="001E72EC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</w:t>
      </w:r>
      <w:r>
        <w:rPr>
          <w:rFonts w:ascii="Arial" w:hAnsi="Arial" w:cs="Arial"/>
        </w:rPr>
        <w:t>á rada Slovenskej republiky</w:t>
      </w:r>
    </w:p>
    <w:p w:rsidR="001E72EC" w:rsidP="001E72EC">
      <w:pPr>
        <w:jc w:val="both"/>
        <w:rPr>
          <w:rFonts w:cs="Arial"/>
          <w:b/>
          <w:sz w:val="28"/>
          <w:szCs w:val="28"/>
        </w:rPr>
      </w:pPr>
    </w:p>
    <w:p w:rsidR="001E72EC" w:rsidP="001E72EC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1E72EC" w:rsidP="001E72EC">
      <w:pPr>
        <w:jc w:val="both"/>
        <w:rPr>
          <w:rFonts w:cs="Arial"/>
          <w:b/>
          <w:sz w:val="22"/>
          <w:szCs w:val="22"/>
        </w:rPr>
      </w:pPr>
    </w:p>
    <w:p w:rsidR="001E72EC" w:rsidP="001E72EC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1E72EC" w:rsidP="001E72EC">
      <w:pPr>
        <w:ind w:firstLine="708"/>
        <w:jc w:val="both"/>
        <w:rPr>
          <w:rFonts w:cs="Arial"/>
          <w:sz w:val="22"/>
          <w:szCs w:val="22"/>
        </w:rPr>
      </w:pPr>
    </w:p>
    <w:p w:rsidR="001E72EC" w:rsidP="001E72EC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E72EC" w:rsidP="001E72EC">
      <w:pPr>
        <w:jc w:val="both"/>
        <w:rPr>
          <w:rFonts w:cs="Arial"/>
          <w:b/>
          <w:sz w:val="22"/>
          <w:szCs w:val="22"/>
        </w:rPr>
      </w:pPr>
    </w:p>
    <w:p w:rsidR="001E72EC" w:rsidP="001E72EC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1E72EC" w:rsidP="001E72EC">
      <w:pPr>
        <w:ind w:left="1200"/>
        <w:jc w:val="both"/>
        <w:rPr>
          <w:rFonts w:cs="Arial"/>
          <w:sz w:val="22"/>
          <w:szCs w:val="22"/>
        </w:rPr>
      </w:pPr>
    </w:p>
    <w:p w:rsidR="001E72EC" w:rsidP="001E72EC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1E72EC" w:rsidP="001E72EC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</w:t>
      </w:r>
      <w:r>
        <w:rPr>
          <w:rFonts w:cs="Arial"/>
          <w:sz w:val="22"/>
          <w:szCs w:val="22"/>
        </w:rPr>
        <w:t>publiky pre sociálne veci a bývanie  a</w:t>
      </w:r>
    </w:p>
    <w:p w:rsidR="001E72EC" w:rsidP="001E72EC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 bezpečnosť;</w:t>
      </w:r>
    </w:p>
    <w:p w:rsidR="001E72EC" w:rsidP="001E72EC">
      <w:pPr>
        <w:ind w:left="1200"/>
        <w:jc w:val="both"/>
        <w:rPr>
          <w:rFonts w:cs="Arial"/>
          <w:sz w:val="22"/>
          <w:szCs w:val="22"/>
        </w:rPr>
      </w:pPr>
    </w:p>
    <w:p w:rsidR="001E72EC" w:rsidP="001E72EC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E72EC" w:rsidP="001E72EC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1E72EC" w:rsidP="001E72EC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obranu</w:t>
        <w:br/>
        <w:t>a bezpečnosť a</w:t>
      </w:r>
      <w:r>
        <w:rPr>
          <w:rFonts w:cs="Times New Roman"/>
          <w:sz w:val="22"/>
          <w:szCs w:val="22"/>
        </w:rPr>
        <w:t xml:space="preserve"> lehotu na jeho prerokovanie v druhom čítaní vo výboroch do 16. júna 2008</w:t>
        <w:br/>
        <w:t>a v gestorskom výbore do 17. júna 2008.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R i c h t e r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 z ö g e d i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89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6089C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89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B5216F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6089C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1E72EC"/>
    <w:rsid w:val="00210FB7"/>
    <w:rsid w:val="002363C5"/>
    <w:rsid w:val="002620B4"/>
    <w:rsid w:val="00534367"/>
    <w:rsid w:val="005D381F"/>
    <w:rsid w:val="005D67C2"/>
    <w:rsid w:val="00724F5B"/>
    <w:rsid w:val="007542C9"/>
    <w:rsid w:val="00760437"/>
    <w:rsid w:val="00765600"/>
    <w:rsid w:val="00814864"/>
    <w:rsid w:val="008E44F8"/>
    <w:rsid w:val="00A64BBE"/>
    <w:rsid w:val="00B5216F"/>
    <w:rsid w:val="00B6089C"/>
    <w:rsid w:val="00B74BC0"/>
    <w:rsid w:val="00BA441B"/>
    <w:rsid w:val="00BD70B0"/>
    <w:rsid w:val="00DB6041"/>
    <w:rsid w:val="00E91884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187</Words>
  <Characters>1066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2008-05-23T09:56:00Z</cp:lastPrinted>
  <dcterms:created xsi:type="dcterms:W3CDTF">2008-05-23T09:55:00Z</dcterms:created>
  <dcterms:modified xsi:type="dcterms:W3CDTF">2008-05-27T13:46:00Z</dcterms:modified>
</cp:coreProperties>
</file>