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7B20" w:rsidRPr="007C6FA1" w:rsidP="00687B20">
      <w:pPr>
        <w:jc w:val="center"/>
        <w:rPr>
          <w:rFonts w:ascii="Times New Roman" w:hAnsi="Times New Roman" w:cs="Times New Roman"/>
          <w:lang w:val="en-US"/>
        </w:rPr>
      </w:pPr>
    </w:p>
    <w:p w:rsidR="000C5314" w:rsidRPr="007C6FA1" w:rsidP="00687B20">
      <w:pPr>
        <w:jc w:val="center"/>
        <w:rPr>
          <w:rFonts w:ascii="Times New Roman" w:hAnsi="Times New Roman" w:cs="Times New Roman"/>
          <w:b/>
          <w:sz w:val="28"/>
          <w:szCs w:val="28"/>
          <w:lang w:val="en-US"/>
        </w:rPr>
      </w:pPr>
      <w:r w:rsidRPr="007C6FA1" w:rsidR="00687B20">
        <w:rPr>
          <w:rFonts w:ascii="Times New Roman" w:hAnsi="Times New Roman" w:cs="Times New Roman"/>
          <w:b/>
          <w:sz w:val="28"/>
          <w:szCs w:val="28"/>
          <w:lang w:val="en-US"/>
        </w:rPr>
        <w:t xml:space="preserve">Agreement between the </w:t>
      </w:r>
      <w:smartTag w:uri="urn:schemas-microsoft-com:office:smarttags" w:element="place">
        <w:smartTag w:uri="urn:schemas-microsoft-com:office:smarttags" w:element="PlaceName">
          <w:r w:rsidRPr="007C6FA1" w:rsidR="00687B20">
            <w:rPr>
              <w:rFonts w:ascii="Times New Roman" w:hAnsi="Times New Roman" w:cs="Times New Roman"/>
              <w:b/>
              <w:sz w:val="28"/>
              <w:szCs w:val="28"/>
              <w:lang w:val="en-US"/>
            </w:rPr>
            <w:t>Slovak</w:t>
          </w:r>
        </w:smartTag>
        <w:r w:rsidRPr="007C6FA1" w:rsidR="00687B20">
          <w:rPr>
            <w:rFonts w:ascii="Times New Roman" w:hAnsi="Times New Roman" w:cs="Times New Roman"/>
            <w:b/>
            <w:sz w:val="28"/>
            <w:szCs w:val="28"/>
            <w:lang w:val="en-US"/>
          </w:rPr>
          <w:t xml:space="preserve"> </w:t>
        </w:r>
        <w:smartTag w:uri="urn:schemas-microsoft-com:office:smarttags" w:element="PlaceType">
          <w:r w:rsidRPr="007C6FA1" w:rsidR="00687B20">
            <w:rPr>
              <w:rFonts w:ascii="Times New Roman" w:hAnsi="Times New Roman" w:cs="Times New Roman"/>
              <w:b/>
              <w:sz w:val="28"/>
              <w:szCs w:val="28"/>
              <w:lang w:val="en-US"/>
            </w:rPr>
            <w:t>Republic</w:t>
          </w:r>
        </w:smartTag>
      </w:smartTag>
      <w:r w:rsidRPr="007C6FA1" w:rsidR="00687B20">
        <w:rPr>
          <w:rFonts w:ascii="Times New Roman" w:hAnsi="Times New Roman" w:cs="Times New Roman"/>
          <w:b/>
          <w:sz w:val="28"/>
          <w:szCs w:val="28"/>
          <w:lang w:val="en-US"/>
        </w:rPr>
        <w:t xml:space="preserve"> and the United Nations </w:t>
      </w:r>
    </w:p>
    <w:p w:rsidR="00687B20" w:rsidRPr="007C6FA1" w:rsidP="000C5314">
      <w:pPr>
        <w:jc w:val="center"/>
        <w:rPr>
          <w:rFonts w:ascii="Times New Roman" w:hAnsi="Times New Roman" w:cs="Times New Roman"/>
          <w:b/>
          <w:sz w:val="28"/>
          <w:szCs w:val="28"/>
          <w:lang w:val="en-US"/>
        </w:rPr>
      </w:pPr>
      <w:r w:rsidRPr="007C6FA1">
        <w:rPr>
          <w:rFonts w:ascii="Times New Roman" w:hAnsi="Times New Roman" w:cs="Times New Roman"/>
          <w:b/>
          <w:sz w:val="28"/>
          <w:szCs w:val="28"/>
          <w:lang w:val="en-US"/>
        </w:rPr>
        <w:t xml:space="preserve">on the enforcement of sentences imposed by the International </w:t>
      </w:r>
      <w:r w:rsidRPr="007C6FA1" w:rsidR="000C5314">
        <w:rPr>
          <w:rFonts w:ascii="Times New Roman" w:hAnsi="Times New Roman" w:cs="Times New Roman"/>
          <w:b/>
          <w:sz w:val="28"/>
          <w:szCs w:val="28"/>
          <w:lang w:val="en-US"/>
        </w:rPr>
        <w:t xml:space="preserve">Criminal Tribunal for the former </w:t>
      </w:r>
      <w:smartTag w:uri="urn:schemas-microsoft-com:office:smarttags" w:element="place">
        <w:smartTag w:uri="urn:schemas-microsoft-com:office:smarttags" w:element="country-region">
          <w:r w:rsidRPr="007C6FA1" w:rsidR="000C5314">
            <w:rPr>
              <w:rFonts w:ascii="Times New Roman" w:hAnsi="Times New Roman" w:cs="Times New Roman"/>
              <w:b/>
              <w:sz w:val="28"/>
              <w:szCs w:val="28"/>
              <w:lang w:val="en-US"/>
            </w:rPr>
            <w:t>Yugoslavia</w:t>
          </w:r>
        </w:smartTag>
      </w:smartTag>
    </w:p>
    <w:p w:rsidR="008C220F" w:rsidP="008C220F">
      <w:pPr>
        <w:rPr>
          <w:rFonts w:ascii="Times New Roman" w:hAnsi="Times New Roman" w:cs="Times New Roman"/>
          <w:lang w:val="en-US"/>
        </w:rPr>
      </w:pPr>
    </w:p>
    <w:p w:rsidR="00966704" w:rsidRPr="007C6FA1" w:rsidP="008C220F">
      <w:pPr>
        <w:rPr>
          <w:rFonts w:ascii="Times New Roman" w:hAnsi="Times New Roman" w:cs="Times New Roman"/>
          <w:lang w:val="en-US"/>
        </w:rPr>
      </w:pPr>
    </w:p>
    <w:p w:rsidR="008C220F" w:rsidRPr="007C6FA1" w:rsidP="00463139">
      <w:pPr>
        <w:jc w:val="both"/>
        <w:rPr>
          <w:rFonts w:ascii="Times New Roman" w:hAnsi="Times New Roman" w:cs="Times New Roman"/>
          <w:lang w:val="en-US"/>
        </w:rPr>
      </w:pPr>
      <w:r w:rsidRPr="007C6FA1" w:rsidR="003975E6">
        <w:rPr>
          <w:rFonts w:ascii="Times New Roman" w:hAnsi="Times New Roman" w:cs="Times New Roman"/>
          <w:lang w:val="en-US"/>
        </w:rPr>
        <w:t xml:space="preserve">The </w:t>
      </w:r>
      <w:smartTag w:uri="urn:schemas-microsoft-com:office:smarttags" w:element="place">
        <w:smartTag w:uri="urn:schemas-microsoft-com:office:smarttags" w:element="PlaceName">
          <w:r w:rsidRPr="007C6FA1" w:rsidR="003975E6">
            <w:rPr>
              <w:rFonts w:ascii="Times New Roman" w:hAnsi="Times New Roman" w:cs="Times New Roman"/>
              <w:lang w:val="en-US"/>
            </w:rPr>
            <w:t>Slovak</w:t>
          </w:r>
        </w:smartTag>
        <w:r w:rsidRPr="007C6FA1" w:rsidR="003975E6">
          <w:rPr>
            <w:rFonts w:ascii="Times New Roman" w:hAnsi="Times New Roman" w:cs="Times New Roman"/>
            <w:lang w:val="en-US"/>
          </w:rPr>
          <w:t xml:space="preserve"> </w:t>
        </w:r>
        <w:smartTag w:uri="urn:schemas-microsoft-com:office:smarttags" w:element="PlaceType">
          <w:r w:rsidRPr="007C6FA1" w:rsidR="003975E6">
            <w:rPr>
              <w:rFonts w:ascii="Times New Roman" w:hAnsi="Times New Roman" w:cs="Times New Roman"/>
              <w:lang w:val="en-US"/>
            </w:rPr>
            <w:t>Republic</w:t>
          </w:r>
        </w:smartTag>
      </w:smartTag>
      <w:r w:rsidRPr="007C6FA1" w:rsidR="00463139">
        <w:rPr>
          <w:rFonts w:ascii="Times New Roman" w:hAnsi="Times New Roman" w:cs="Times New Roman"/>
          <w:lang w:val="en-US"/>
        </w:rPr>
        <w:t xml:space="preserve"> </w:t>
      </w:r>
      <w:r w:rsidRPr="007C6FA1" w:rsidR="003975E6">
        <w:rPr>
          <w:rFonts w:ascii="Times New Roman" w:hAnsi="Times New Roman" w:cs="Times New Roman"/>
          <w:lang w:val="en-US"/>
        </w:rPr>
        <w:t>(for the purposes of this Agreement hereinafter called the "requested State") and</w:t>
      </w:r>
    </w:p>
    <w:p w:rsidR="003975E6" w:rsidRPr="007C6FA1" w:rsidP="00463139">
      <w:pPr>
        <w:jc w:val="both"/>
        <w:rPr>
          <w:rFonts w:ascii="Times New Roman" w:hAnsi="Times New Roman" w:cs="Times New Roman"/>
          <w:lang w:val="en-US"/>
        </w:rPr>
      </w:pPr>
    </w:p>
    <w:p w:rsidR="003975E6" w:rsidRPr="007C6FA1" w:rsidP="00463139">
      <w:pPr>
        <w:jc w:val="both"/>
        <w:rPr>
          <w:rFonts w:ascii="Times New Roman" w:hAnsi="Times New Roman" w:cs="Times New Roman"/>
          <w:szCs w:val="28"/>
          <w:lang w:val="en-US"/>
        </w:rPr>
      </w:pPr>
      <w:r w:rsidRPr="007C6FA1">
        <w:rPr>
          <w:rFonts w:ascii="Times New Roman" w:hAnsi="Times New Roman" w:cs="Times New Roman"/>
          <w:szCs w:val="28"/>
          <w:lang w:val="en-US"/>
        </w:rPr>
        <w:t xml:space="preserve">The United Nations, acting through the International Criminal Tribunal for the former </w:t>
      </w:r>
      <w:smartTag w:uri="urn:schemas-microsoft-com:office:smarttags" w:element="place">
        <w:smartTag w:uri="urn:schemas-microsoft-com:office:smarttags" w:element="country-region">
          <w:r w:rsidRPr="007C6FA1">
            <w:rPr>
              <w:rFonts w:ascii="Times New Roman" w:hAnsi="Times New Roman" w:cs="Times New Roman"/>
              <w:szCs w:val="28"/>
              <w:lang w:val="en-US"/>
            </w:rPr>
            <w:t>Yugoslavia</w:t>
          </w:r>
        </w:smartTag>
      </w:smartTag>
      <w:r w:rsidRPr="007C6FA1">
        <w:rPr>
          <w:rFonts w:ascii="Times New Roman" w:hAnsi="Times New Roman" w:cs="Times New Roman"/>
          <w:szCs w:val="28"/>
          <w:lang w:val="en-US"/>
        </w:rPr>
        <w:t xml:space="preserve"> (hereinafter called "the International Tribunal"),</w:t>
      </w:r>
    </w:p>
    <w:p w:rsidR="003975E6" w:rsidRPr="007C6FA1" w:rsidP="00463139">
      <w:pPr>
        <w:jc w:val="both"/>
        <w:rPr>
          <w:rFonts w:ascii="Times New Roman" w:hAnsi="Times New Roman" w:cs="Times New Roman"/>
          <w:szCs w:val="28"/>
          <w:lang w:val="en-US"/>
        </w:rPr>
      </w:pPr>
    </w:p>
    <w:p w:rsidR="003975E6" w:rsidRPr="007C6FA1" w:rsidP="00463139">
      <w:pPr>
        <w:jc w:val="both"/>
        <w:rPr>
          <w:rFonts w:ascii="Times New Roman" w:hAnsi="Times New Roman" w:cs="Times New Roman"/>
          <w:szCs w:val="28"/>
          <w:lang w:val="en-US"/>
        </w:rPr>
      </w:pPr>
      <w:r w:rsidRPr="007C6FA1">
        <w:rPr>
          <w:rFonts w:ascii="Times New Roman" w:hAnsi="Times New Roman" w:cs="Times New Roman"/>
          <w:szCs w:val="28"/>
          <w:lang w:val="en-US"/>
        </w:rPr>
        <w:t>RECALLING Article 27 of the Statute of the International Tribunal adopted by Security Council resolution 827 (1993) of 25 May 1993, according to which imprisonment of persons sentenced by the International Tribunal shall be served in a State designated by the International Tribunal from a list of States which have indicated to the Security Council their willingness to accept convicted persons;</w:t>
      </w:r>
    </w:p>
    <w:p w:rsidR="003975E6" w:rsidRPr="007C6FA1" w:rsidP="00463139">
      <w:pPr>
        <w:jc w:val="both"/>
        <w:rPr>
          <w:rFonts w:ascii="Times New Roman" w:hAnsi="Times New Roman" w:cs="Times New Roman"/>
          <w:szCs w:val="28"/>
          <w:lang w:val="en-US"/>
        </w:rPr>
      </w:pPr>
    </w:p>
    <w:p w:rsidR="003975E6" w:rsidRPr="007C6FA1" w:rsidP="00463139">
      <w:pPr>
        <w:jc w:val="both"/>
        <w:rPr>
          <w:rFonts w:ascii="Times New Roman" w:hAnsi="Times New Roman" w:cs="Times New Roman"/>
          <w:szCs w:val="28"/>
          <w:lang w:val="en-US"/>
        </w:rPr>
      </w:pPr>
      <w:r w:rsidRPr="007C6FA1">
        <w:rPr>
          <w:rFonts w:ascii="Times New Roman" w:hAnsi="Times New Roman" w:cs="Times New Roman"/>
          <w:szCs w:val="28"/>
          <w:lang w:val="en-US"/>
        </w:rPr>
        <w:t>NOTING the willingness of the requested State to enforce sentences imposed by the International Tribunal;</w:t>
      </w:r>
    </w:p>
    <w:p w:rsidR="003975E6" w:rsidRPr="007C6FA1" w:rsidP="00463139">
      <w:pPr>
        <w:jc w:val="both"/>
        <w:rPr>
          <w:rFonts w:ascii="Times New Roman" w:hAnsi="Times New Roman" w:cs="Times New Roman"/>
          <w:szCs w:val="28"/>
          <w:lang w:val="en-US"/>
        </w:rPr>
      </w:pPr>
    </w:p>
    <w:p w:rsidR="003975E6" w:rsidRPr="007C6FA1" w:rsidP="00463139">
      <w:pPr>
        <w:jc w:val="both"/>
        <w:rPr>
          <w:rFonts w:ascii="Times New Roman" w:hAnsi="Times New Roman" w:cs="Times New Roman"/>
          <w:szCs w:val="28"/>
          <w:lang w:val="en-US"/>
        </w:rPr>
      </w:pPr>
      <w:r w:rsidRPr="007C6FA1">
        <w:rPr>
          <w:rFonts w:ascii="Times New Roman" w:hAnsi="Times New Roman" w:cs="Times New Roman"/>
          <w:szCs w:val="28"/>
          <w:lang w:val="en-US"/>
        </w:rPr>
        <w:t>RECALLING the provisions of the Standard Minimum Rules for the Treatment of Prisoners approved by ECOSOC resolutions 663 C (XXIV) of 31 July 1957 and 2067 (LXII) of 13 May 1977, the Body of Principles for the Protection of all Persons under any Form of Detention or Imprisonment adopted by General Assembly resolution 43/173 of 9 December 1988, and the Basic Principles for the Treatment of Prisoners adopted by General Assembly resolution 45/111 of 14 December 1990;</w:t>
      </w:r>
    </w:p>
    <w:p w:rsidR="003975E6" w:rsidRPr="007C6FA1" w:rsidP="00463139">
      <w:pPr>
        <w:jc w:val="both"/>
        <w:rPr>
          <w:rFonts w:ascii="Times New Roman" w:hAnsi="Times New Roman" w:cs="Times New Roman"/>
          <w:szCs w:val="28"/>
          <w:lang w:val="en-US"/>
        </w:rPr>
      </w:pPr>
    </w:p>
    <w:p w:rsidR="003975E6" w:rsidRPr="007C6FA1" w:rsidP="00463139">
      <w:pPr>
        <w:jc w:val="both"/>
        <w:rPr>
          <w:rFonts w:ascii="Times New Roman" w:hAnsi="Times New Roman" w:cs="Times New Roman"/>
          <w:szCs w:val="28"/>
          <w:lang w:val="en-US"/>
        </w:rPr>
      </w:pPr>
      <w:r w:rsidRPr="007C6FA1">
        <w:rPr>
          <w:rFonts w:ascii="Times New Roman" w:hAnsi="Times New Roman" w:cs="Times New Roman"/>
          <w:szCs w:val="28"/>
          <w:lang w:val="en-US"/>
        </w:rPr>
        <w:t xml:space="preserve">IN ORDER to give effect to the judgments and sentences of the International Tribunal; </w:t>
      </w:r>
    </w:p>
    <w:p w:rsidR="003975E6" w:rsidRPr="007C6FA1" w:rsidP="00463139">
      <w:pPr>
        <w:jc w:val="both"/>
        <w:rPr>
          <w:rFonts w:ascii="Times New Roman" w:hAnsi="Times New Roman" w:cs="Times New Roman"/>
          <w:szCs w:val="28"/>
          <w:lang w:val="en-US"/>
        </w:rPr>
      </w:pPr>
    </w:p>
    <w:p w:rsidR="003975E6" w:rsidRPr="007C6FA1" w:rsidP="00463139">
      <w:pPr>
        <w:jc w:val="both"/>
        <w:rPr>
          <w:rFonts w:ascii="Times New Roman" w:hAnsi="Times New Roman" w:cs="Times New Roman"/>
          <w:szCs w:val="28"/>
          <w:lang w:val="en-US"/>
        </w:rPr>
      </w:pPr>
      <w:r w:rsidRPr="007C6FA1">
        <w:rPr>
          <w:rFonts w:ascii="Times New Roman" w:hAnsi="Times New Roman" w:cs="Times New Roman"/>
          <w:szCs w:val="28"/>
          <w:lang w:val="en-US"/>
        </w:rPr>
        <w:t>HAVE AGREED as follows:</w:t>
      </w:r>
    </w:p>
    <w:p w:rsidR="00463139" w:rsidRPr="007C6FA1" w:rsidP="00463139">
      <w:pPr>
        <w:jc w:val="both"/>
        <w:rPr>
          <w:rFonts w:ascii="Times New Roman" w:hAnsi="Times New Roman" w:cs="Times New Roman"/>
          <w:szCs w:val="28"/>
          <w:lang w:val="en-US"/>
        </w:rPr>
      </w:pPr>
    </w:p>
    <w:p w:rsidR="00463139" w:rsidRPr="007C6FA1" w:rsidP="00463139">
      <w:pPr>
        <w:jc w:val="both"/>
        <w:rPr>
          <w:rFonts w:ascii="Times New Roman" w:hAnsi="Times New Roman" w:cs="Times New Roman"/>
          <w:szCs w:val="28"/>
          <w:lang w:val="en-US"/>
        </w:rPr>
      </w:pPr>
    </w:p>
    <w:p w:rsidR="00463139" w:rsidRPr="007C6FA1" w:rsidP="00463139">
      <w:pPr>
        <w:jc w:val="center"/>
        <w:rPr>
          <w:rFonts w:ascii="Times New Roman" w:hAnsi="Times New Roman" w:cs="Times New Roman"/>
          <w:szCs w:val="28"/>
          <w:lang w:val="en-US"/>
        </w:rPr>
      </w:pPr>
      <w:r w:rsidRPr="007C6FA1">
        <w:rPr>
          <w:rFonts w:ascii="Times New Roman" w:hAnsi="Times New Roman" w:cs="Times New Roman"/>
          <w:szCs w:val="28"/>
          <w:lang w:val="en-US"/>
        </w:rPr>
        <w:t>Article 1</w:t>
      </w:r>
    </w:p>
    <w:p w:rsidR="00463139" w:rsidRPr="007C6FA1" w:rsidP="00463139">
      <w:pPr>
        <w:jc w:val="center"/>
        <w:rPr>
          <w:rFonts w:ascii="Times New Roman" w:hAnsi="Times New Roman" w:cs="Times New Roman"/>
          <w:szCs w:val="28"/>
          <w:lang w:val="en-US"/>
        </w:rPr>
      </w:pPr>
      <w:r w:rsidRPr="007C6FA1">
        <w:rPr>
          <w:rFonts w:ascii="Times New Roman" w:hAnsi="Times New Roman" w:cs="Times New Roman"/>
          <w:i/>
          <w:szCs w:val="28"/>
          <w:lang w:val="en-US"/>
        </w:rPr>
        <w:t>Definitions</w:t>
      </w:r>
    </w:p>
    <w:p w:rsidR="00A54FCB" w:rsidRPr="007C6FA1" w:rsidP="00167D04">
      <w:pPr>
        <w:rPr>
          <w:rFonts w:ascii="Times New Roman" w:hAnsi="Times New Roman" w:cs="Times New Roman"/>
          <w:szCs w:val="28"/>
          <w:lang w:val="en-US"/>
        </w:rPr>
      </w:pPr>
    </w:p>
    <w:p w:rsidR="00167D04" w:rsidRPr="007C6FA1" w:rsidP="00167D04">
      <w:pPr>
        <w:rPr>
          <w:rFonts w:ascii="Times New Roman" w:hAnsi="Times New Roman" w:cs="Times New Roman"/>
          <w:szCs w:val="28"/>
          <w:lang w:val="en-US"/>
        </w:rPr>
      </w:pPr>
      <w:r w:rsidRPr="007C6FA1" w:rsidR="00D950E3">
        <w:rPr>
          <w:rFonts w:ascii="Times New Roman" w:hAnsi="Times New Roman" w:cs="Times New Roman"/>
          <w:szCs w:val="28"/>
          <w:lang w:val="en-US"/>
        </w:rPr>
        <w:t>For the purposes of this A</w:t>
      </w:r>
      <w:r w:rsidRPr="007C6FA1" w:rsidR="00A54FCB">
        <w:rPr>
          <w:rFonts w:ascii="Times New Roman" w:hAnsi="Times New Roman" w:cs="Times New Roman"/>
          <w:szCs w:val="28"/>
          <w:lang w:val="en-US"/>
        </w:rPr>
        <w:t>greement:</w:t>
      </w:r>
    </w:p>
    <w:p w:rsidR="00A54FCB" w:rsidRPr="007C6FA1" w:rsidP="00167D04">
      <w:pPr>
        <w:rPr>
          <w:rFonts w:ascii="Times New Roman" w:hAnsi="Times New Roman" w:cs="Times New Roman"/>
          <w:szCs w:val="28"/>
          <w:lang w:val="en-US"/>
        </w:rPr>
      </w:pPr>
    </w:p>
    <w:p w:rsidR="00167D04" w:rsidRPr="007C6FA1" w:rsidP="00167D04">
      <w:pPr>
        <w:numPr>
          <w:ilvl w:val="0"/>
          <w:numId w:val="1"/>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“Judgment” means a decision or order of the International Tribunal imposing a sentence;</w:t>
      </w:r>
    </w:p>
    <w:p w:rsidR="00167D04" w:rsidRPr="007C6FA1" w:rsidP="00167D04">
      <w:pPr>
        <w:numPr>
          <w:ilvl w:val="0"/>
          <w:numId w:val="1"/>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“Sentence” means any punishment or measure involving deprivation of liberty ordered by the International Tribunal for a limited or unlimited period of time on account of a criminal offence.</w:t>
      </w:r>
    </w:p>
    <w:p w:rsidR="00167D04" w:rsidRPr="007C6FA1" w:rsidP="00167D04">
      <w:pPr>
        <w:rPr>
          <w:rFonts w:ascii="Times New Roman" w:hAnsi="Times New Roman" w:cs="Times New Roman"/>
          <w:szCs w:val="28"/>
          <w:lang w:val="en-US"/>
        </w:rPr>
      </w:pPr>
    </w:p>
    <w:p w:rsidR="00167D04" w:rsidRPr="007C6FA1" w:rsidP="00167D04">
      <w:pPr>
        <w:jc w:val="center"/>
        <w:rPr>
          <w:rFonts w:ascii="Times New Roman" w:hAnsi="Times New Roman" w:cs="Times New Roman"/>
          <w:szCs w:val="28"/>
          <w:lang w:val="en-US"/>
        </w:rPr>
      </w:pPr>
      <w:r w:rsidRPr="007C6FA1">
        <w:rPr>
          <w:rFonts w:ascii="Times New Roman" w:hAnsi="Times New Roman" w:cs="Times New Roman"/>
          <w:szCs w:val="28"/>
          <w:lang w:val="en-US"/>
        </w:rPr>
        <w:t>Article 2</w:t>
      </w:r>
    </w:p>
    <w:p w:rsidR="00167D04" w:rsidRPr="007C6FA1" w:rsidP="00167D04">
      <w:pPr>
        <w:jc w:val="center"/>
        <w:rPr>
          <w:rFonts w:ascii="Times New Roman" w:hAnsi="Times New Roman" w:cs="Times New Roman"/>
          <w:szCs w:val="28"/>
          <w:lang w:val="en-US"/>
        </w:rPr>
      </w:pPr>
      <w:r w:rsidRPr="007C6FA1">
        <w:rPr>
          <w:rFonts w:ascii="Times New Roman" w:hAnsi="Times New Roman" w:cs="Times New Roman"/>
          <w:i/>
          <w:szCs w:val="28"/>
          <w:lang w:val="en-US"/>
        </w:rPr>
        <w:t>Purpose and Scope of the Agreement</w:t>
      </w:r>
    </w:p>
    <w:p w:rsidR="00167D04" w:rsidRPr="007C6FA1" w:rsidP="00167D04">
      <w:pPr>
        <w:rPr>
          <w:rFonts w:ascii="Times New Roman" w:hAnsi="Times New Roman" w:cs="Times New Roman"/>
          <w:szCs w:val="28"/>
          <w:lang w:val="en-US"/>
        </w:rPr>
      </w:pPr>
    </w:p>
    <w:p w:rsidR="00167D04" w:rsidRPr="007C6FA1" w:rsidP="00167D04">
      <w:pPr>
        <w:numPr>
          <w:ilvl w:val="0"/>
          <w:numId w:val="2"/>
        </w:numPr>
        <w:tabs>
          <w:tab w:val="left" w:pos="0"/>
          <w:tab w:val="clear" w:pos="720"/>
        </w:tabs>
        <w:ind w:left="360"/>
        <w:rPr>
          <w:rFonts w:ascii="Times New Roman" w:hAnsi="Times New Roman" w:cs="Times New Roman"/>
          <w:szCs w:val="28"/>
          <w:lang w:val="en-US"/>
        </w:rPr>
      </w:pPr>
      <w:r w:rsidRPr="007C6FA1">
        <w:rPr>
          <w:rFonts w:ascii="Times New Roman" w:hAnsi="Times New Roman" w:cs="Times New Roman"/>
          <w:szCs w:val="28"/>
          <w:lang w:val="en-US"/>
        </w:rPr>
        <w:t>This Agreement shall regulate the e</w:t>
      </w:r>
      <w:r w:rsidRPr="007C6FA1" w:rsidR="00186596">
        <w:rPr>
          <w:rFonts w:ascii="Times New Roman" w:hAnsi="Times New Roman" w:cs="Times New Roman"/>
          <w:szCs w:val="28"/>
          <w:lang w:val="en-US"/>
        </w:rPr>
        <w:t>nforcement of sentences imposed</w:t>
      </w:r>
      <w:r w:rsidRPr="007C6FA1">
        <w:rPr>
          <w:rFonts w:ascii="Times New Roman" w:hAnsi="Times New Roman" w:cs="Times New Roman"/>
          <w:szCs w:val="28"/>
          <w:lang w:val="en-US"/>
        </w:rPr>
        <w:t xml:space="preserve"> by judgments of the International Tribunal and procedures r</w:t>
      </w:r>
      <w:r w:rsidRPr="007C6FA1" w:rsidR="00ED3B61">
        <w:rPr>
          <w:rFonts w:ascii="Times New Roman" w:hAnsi="Times New Roman" w:cs="Times New Roman"/>
          <w:szCs w:val="28"/>
          <w:lang w:val="en-US"/>
        </w:rPr>
        <w:t>elating thereto as between the P</w:t>
      </w:r>
      <w:r w:rsidRPr="007C6FA1">
        <w:rPr>
          <w:rFonts w:ascii="Times New Roman" w:hAnsi="Times New Roman" w:cs="Times New Roman"/>
          <w:szCs w:val="28"/>
          <w:lang w:val="en-US"/>
        </w:rPr>
        <w:t>arties.</w:t>
      </w:r>
    </w:p>
    <w:p w:rsidR="00167D04" w:rsidRPr="007C6FA1" w:rsidP="00167D04">
      <w:pPr>
        <w:rPr>
          <w:rFonts w:ascii="Times New Roman" w:hAnsi="Times New Roman" w:cs="Times New Roman"/>
          <w:szCs w:val="28"/>
          <w:lang w:val="en-US"/>
        </w:rPr>
      </w:pPr>
    </w:p>
    <w:p w:rsidR="00167D04" w:rsidRPr="007C6FA1" w:rsidP="00167D04">
      <w:pPr>
        <w:numPr>
          <w:ilvl w:val="0"/>
          <w:numId w:val="2"/>
        </w:numPr>
        <w:tabs>
          <w:tab w:val="left" w:pos="0"/>
          <w:tab w:val="clear" w:pos="720"/>
        </w:tabs>
        <w:ind w:left="360"/>
        <w:rPr>
          <w:rFonts w:ascii="Times New Roman" w:hAnsi="Times New Roman" w:cs="Times New Roman"/>
          <w:szCs w:val="28"/>
          <w:lang w:val="en-US"/>
        </w:rPr>
      </w:pPr>
      <w:r w:rsidRPr="007C6FA1">
        <w:rPr>
          <w:rFonts w:ascii="Times New Roman" w:hAnsi="Times New Roman" w:cs="Times New Roman"/>
          <w:szCs w:val="28"/>
          <w:lang w:val="en-US"/>
        </w:rPr>
        <w:t xml:space="preserve">The enforcement of sentences which are by their nature or duration incompatible with the law of the </w:t>
      </w:r>
      <w:smartTag w:uri="urn:schemas-microsoft-com:office:smarttags" w:element="place">
        <w:smartTag w:uri="urn:schemas-microsoft-com:office:smarttags" w:element="PlaceName">
          <w:r w:rsidRPr="007C6FA1">
            <w:rPr>
              <w:rFonts w:ascii="Times New Roman" w:hAnsi="Times New Roman" w:cs="Times New Roman"/>
              <w:szCs w:val="28"/>
              <w:lang w:val="en-US"/>
            </w:rPr>
            <w:t>Slovak</w:t>
          </w:r>
        </w:smartTag>
        <w:r w:rsidRPr="007C6FA1">
          <w:rPr>
            <w:rFonts w:ascii="Times New Roman" w:hAnsi="Times New Roman" w:cs="Times New Roman"/>
            <w:szCs w:val="28"/>
            <w:lang w:val="en-US"/>
          </w:rPr>
          <w:t xml:space="preserve"> </w:t>
        </w:r>
        <w:smartTag w:uri="urn:schemas-microsoft-com:office:smarttags" w:element="PlaceType">
          <w:r w:rsidRPr="007C6FA1">
            <w:rPr>
              <w:rFonts w:ascii="Times New Roman" w:hAnsi="Times New Roman" w:cs="Times New Roman"/>
              <w:szCs w:val="28"/>
              <w:lang w:val="en-US"/>
            </w:rPr>
            <w:t>Republic</w:t>
          </w:r>
        </w:smartTag>
      </w:smartTag>
      <w:r w:rsidRPr="007C6FA1">
        <w:rPr>
          <w:rFonts w:ascii="Times New Roman" w:hAnsi="Times New Roman" w:cs="Times New Roman"/>
          <w:szCs w:val="28"/>
          <w:lang w:val="en-US"/>
        </w:rPr>
        <w:t xml:space="preserve"> </w:t>
      </w:r>
      <w:r w:rsidRPr="007C6FA1" w:rsidR="0073212D">
        <w:rPr>
          <w:rFonts w:ascii="Times New Roman" w:hAnsi="Times New Roman" w:cs="Times New Roman"/>
          <w:szCs w:val="28"/>
          <w:lang w:val="en-US"/>
        </w:rPr>
        <w:t>is</w:t>
      </w:r>
      <w:r w:rsidRPr="007C6FA1">
        <w:rPr>
          <w:rFonts w:ascii="Times New Roman" w:hAnsi="Times New Roman" w:cs="Times New Roman"/>
          <w:szCs w:val="28"/>
          <w:lang w:val="en-US"/>
        </w:rPr>
        <w:t xml:space="preserve"> excluded from the scope of this </w:t>
      </w:r>
      <w:r w:rsidRPr="007C6FA1" w:rsidR="00417FC3">
        <w:rPr>
          <w:rFonts w:ascii="Times New Roman" w:hAnsi="Times New Roman" w:cs="Times New Roman"/>
          <w:szCs w:val="28"/>
          <w:lang w:val="en-US"/>
        </w:rPr>
        <w:t>A</w:t>
      </w:r>
      <w:r w:rsidRPr="007C6FA1">
        <w:rPr>
          <w:rFonts w:ascii="Times New Roman" w:hAnsi="Times New Roman" w:cs="Times New Roman"/>
          <w:szCs w:val="28"/>
          <w:lang w:val="en-US"/>
        </w:rPr>
        <w:t>greement.</w:t>
      </w:r>
    </w:p>
    <w:p w:rsidR="00167D04" w:rsidRPr="007C6FA1" w:rsidP="00167D04">
      <w:pPr>
        <w:rPr>
          <w:rFonts w:ascii="Times New Roman" w:hAnsi="Times New Roman" w:cs="Times New Roman"/>
          <w:szCs w:val="28"/>
          <w:lang w:val="en-US"/>
        </w:rPr>
      </w:pPr>
    </w:p>
    <w:p w:rsidR="00CC6F8E" w:rsidRPr="007C6FA1" w:rsidP="00CC6F8E">
      <w:pPr>
        <w:jc w:val="center"/>
        <w:rPr>
          <w:rFonts w:ascii="Times New Roman" w:hAnsi="Times New Roman" w:cs="Times New Roman"/>
          <w:szCs w:val="28"/>
          <w:lang w:val="en-US"/>
        </w:rPr>
      </w:pPr>
      <w:r w:rsidRPr="007C6FA1">
        <w:rPr>
          <w:rFonts w:ascii="Times New Roman" w:hAnsi="Times New Roman" w:cs="Times New Roman"/>
          <w:szCs w:val="28"/>
          <w:lang w:val="en-US"/>
        </w:rPr>
        <w:t>Article 3</w:t>
      </w:r>
    </w:p>
    <w:p w:rsidR="00CC6F8E" w:rsidRPr="007C6FA1" w:rsidP="00CC6F8E">
      <w:pPr>
        <w:jc w:val="center"/>
        <w:rPr>
          <w:rFonts w:ascii="Times New Roman" w:hAnsi="Times New Roman" w:cs="Times New Roman"/>
          <w:szCs w:val="28"/>
          <w:lang w:val="en-US"/>
        </w:rPr>
      </w:pPr>
      <w:r w:rsidRPr="007C6FA1">
        <w:rPr>
          <w:rFonts w:ascii="Times New Roman" w:hAnsi="Times New Roman" w:cs="Times New Roman"/>
          <w:i/>
          <w:szCs w:val="28"/>
          <w:lang w:val="en-US"/>
        </w:rPr>
        <w:t>Procedure</w:t>
      </w:r>
    </w:p>
    <w:p w:rsidR="00CC6F8E" w:rsidRPr="007C6FA1" w:rsidP="00CC6F8E">
      <w:pPr>
        <w:rPr>
          <w:rFonts w:ascii="Times New Roman" w:hAnsi="Times New Roman" w:cs="Times New Roman"/>
          <w:szCs w:val="28"/>
          <w:lang w:val="en-US"/>
        </w:rPr>
      </w:pPr>
    </w:p>
    <w:p w:rsidR="00CC6F8E" w:rsidRPr="007C6FA1" w:rsidP="004718F0">
      <w:pPr>
        <w:numPr>
          <w:ilvl w:val="0"/>
          <w:numId w:val="3"/>
        </w:numPr>
        <w:tabs>
          <w:tab w:val="left" w:pos="0"/>
          <w:tab w:val="clear" w:pos="720"/>
        </w:tabs>
        <w:ind w:left="360"/>
        <w:jc w:val="both"/>
        <w:rPr>
          <w:rFonts w:ascii="Times New Roman" w:hAnsi="Times New Roman" w:cs="Times New Roman"/>
          <w:szCs w:val="28"/>
          <w:lang w:val="en-US"/>
        </w:rPr>
      </w:pPr>
      <w:r w:rsidRPr="007C6FA1" w:rsidR="004718F0">
        <w:rPr>
          <w:rFonts w:ascii="Times New Roman" w:hAnsi="Times New Roman" w:cs="Times New Roman"/>
          <w:szCs w:val="28"/>
          <w:lang w:val="en-US"/>
        </w:rPr>
        <w:t xml:space="preserve">A request to the Ministry of Justice of the </w:t>
      </w:r>
      <w:smartTag w:uri="urn:schemas-microsoft-com:office:smarttags" w:element="place">
        <w:smartTag w:uri="urn:schemas-microsoft-com:office:smarttags" w:element="PlaceName">
          <w:r w:rsidRPr="007C6FA1" w:rsidR="004718F0">
            <w:rPr>
              <w:rFonts w:ascii="Times New Roman" w:hAnsi="Times New Roman" w:cs="Times New Roman"/>
              <w:szCs w:val="28"/>
              <w:lang w:val="en-US"/>
            </w:rPr>
            <w:t>Slovak</w:t>
          </w:r>
        </w:smartTag>
        <w:r w:rsidRPr="007C6FA1" w:rsidR="004718F0">
          <w:rPr>
            <w:rFonts w:ascii="Times New Roman" w:hAnsi="Times New Roman" w:cs="Times New Roman"/>
            <w:szCs w:val="28"/>
            <w:lang w:val="en-US"/>
          </w:rPr>
          <w:t xml:space="preserve"> </w:t>
        </w:r>
        <w:smartTag w:uri="urn:schemas-microsoft-com:office:smarttags" w:element="PlaceType">
          <w:r w:rsidRPr="007C6FA1" w:rsidR="004718F0">
            <w:rPr>
              <w:rFonts w:ascii="Times New Roman" w:hAnsi="Times New Roman" w:cs="Times New Roman"/>
              <w:szCs w:val="28"/>
              <w:lang w:val="en-US"/>
            </w:rPr>
            <w:t>Republic</w:t>
          </w:r>
        </w:smartTag>
      </w:smartTag>
      <w:r w:rsidRPr="007C6FA1" w:rsidR="004718F0">
        <w:rPr>
          <w:rFonts w:ascii="Times New Roman" w:hAnsi="Times New Roman" w:cs="Times New Roman"/>
          <w:szCs w:val="28"/>
          <w:lang w:val="en-US"/>
        </w:rPr>
        <w:t xml:space="preserve"> (hereinafter: “the Ministry of Justice”) to enforce a sentence shall be made by the Registrar of the International Tribunal </w:t>
      </w:r>
      <w:r w:rsidRPr="007C6FA1" w:rsidR="00126EF9">
        <w:rPr>
          <w:rFonts w:ascii="Times New Roman" w:hAnsi="Times New Roman" w:cs="Times New Roman"/>
          <w:szCs w:val="28"/>
          <w:lang w:val="en-US"/>
        </w:rPr>
        <w:t xml:space="preserve">(hereinafter: "the Registrar") with </w:t>
      </w:r>
      <w:r w:rsidRPr="007C6FA1" w:rsidR="004718F0">
        <w:rPr>
          <w:rFonts w:ascii="Times New Roman" w:hAnsi="Times New Roman" w:cs="Times New Roman"/>
          <w:szCs w:val="28"/>
          <w:lang w:val="en-US"/>
        </w:rPr>
        <w:t>the approval of the President of the International Tribunal.</w:t>
      </w:r>
    </w:p>
    <w:p w:rsidR="00320BB7" w:rsidRPr="007C6FA1" w:rsidP="00320BB7">
      <w:pPr>
        <w:jc w:val="both"/>
        <w:rPr>
          <w:rFonts w:ascii="Times New Roman" w:hAnsi="Times New Roman" w:cs="Times New Roman"/>
          <w:szCs w:val="28"/>
          <w:lang w:val="en-US"/>
        </w:rPr>
      </w:pPr>
    </w:p>
    <w:p w:rsidR="004718F0" w:rsidRPr="007C6FA1" w:rsidP="004718F0">
      <w:pPr>
        <w:numPr>
          <w:ilvl w:val="0"/>
          <w:numId w:val="3"/>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 xml:space="preserve">When making </w:t>
      </w:r>
      <w:r w:rsidRPr="007C6FA1" w:rsidR="005F3360">
        <w:rPr>
          <w:rFonts w:ascii="Times New Roman" w:hAnsi="Times New Roman" w:cs="Times New Roman"/>
          <w:szCs w:val="28"/>
          <w:lang w:val="en-US"/>
        </w:rPr>
        <w:t>a</w:t>
      </w:r>
      <w:r w:rsidRPr="007C6FA1">
        <w:rPr>
          <w:rFonts w:ascii="Times New Roman" w:hAnsi="Times New Roman" w:cs="Times New Roman"/>
          <w:szCs w:val="28"/>
          <w:lang w:val="en-US"/>
        </w:rPr>
        <w:t xml:space="preserve"> request to the Ministry of Justice, the Registrar shall attach the following documents:</w:t>
      </w:r>
    </w:p>
    <w:p w:rsidR="00297849" w:rsidRPr="007C6FA1" w:rsidP="00297849">
      <w:pPr>
        <w:jc w:val="both"/>
        <w:rPr>
          <w:rFonts w:ascii="Times New Roman" w:hAnsi="Times New Roman" w:cs="Times New Roman"/>
          <w:szCs w:val="28"/>
          <w:lang w:val="en-US"/>
        </w:rPr>
      </w:pPr>
    </w:p>
    <w:p w:rsidR="004718F0" w:rsidRPr="007C6FA1" w:rsidP="004718F0">
      <w:pPr>
        <w:numPr>
          <w:ilvl w:val="0"/>
          <w:numId w:val="4"/>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a certified copy of the judgment;</w:t>
      </w:r>
    </w:p>
    <w:p w:rsidR="004718F0" w:rsidRPr="007C6FA1" w:rsidP="004718F0">
      <w:pPr>
        <w:numPr>
          <w:ilvl w:val="0"/>
          <w:numId w:val="4"/>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a statement indicating the period of the sentence already served, including any pre-trial detention;</w:t>
      </w:r>
    </w:p>
    <w:p w:rsidR="004718F0" w:rsidRPr="007C6FA1" w:rsidP="004718F0">
      <w:pPr>
        <w:numPr>
          <w:ilvl w:val="0"/>
          <w:numId w:val="4"/>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any available medical or psychological reports on the convicted person, any recommendation for his or her further treatment in the requested State and any other information relevant to the enforcement of the sentence.</w:t>
      </w:r>
    </w:p>
    <w:p w:rsidR="00320BB7" w:rsidRPr="007C6FA1" w:rsidP="00320BB7">
      <w:pPr>
        <w:ind w:left="360"/>
        <w:jc w:val="both"/>
        <w:rPr>
          <w:rFonts w:ascii="Times New Roman" w:hAnsi="Times New Roman" w:cs="Times New Roman"/>
          <w:szCs w:val="28"/>
          <w:lang w:val="en-US"/>
        </w:rPr>
      </w:pPr>
    </w:p>
    <w:p w:rsidR="004718F0" w:rsidRPr="007C6FA1" w:rsidP="004718F0">
      <w:pPr>
        <w:numPr>
          <w:ilvl w:val="0"/>
          <w:numId w:val="3"/>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 xml:space="preserve">The requests and the documents referred to in paragraph 2 shall be submitted in English and/or French, which are the working languages of the International Tribunal.  The cost of translation of the supporting documents by authorized Slovak translators shall be covered by the </w:t>
      </w:r>
      <w:r w:rsidRPr="007C6FA1" w:rsidR="00B93B46">
        <w:rPr>
          <w:rFonts w:ascii="Times New Roman" w:hAnsi="Times New Roman" w:cs="Times New Roman"/>
          <w:szCs w:val="28"/>
          <w:lang w:val="en-US"/>
        </w:rPr>
        <w:t xml:space="preserve">International </w:t>
      </w:r>
      <w:r w:rsidRPr="007C6FA1">
        <w:rPr>
          <w:rFonts w:ascii="Times New Roman" w:hAnsi="Times New Roman" w:cs="Times New Roman"/>
          <w:szCs w:val="28"/>
          <w:lang w:val="en-US"/>
        </w:rPr>
        <w:t>Tribunal subject to the prior provision of an estimate of costs and upon submission of an invoice.</w:t>
      </w:r>
    </w:p>
    <w:p w:rsidR="00320BB7" w:rsidRPr="007C6FA1" w:rsidP="00320BB7">
      <w:pPr>
        <w:jc w:val="both"/>
        <w:rPr>
          <w:rFonts w:ascii="Times New Roman" w:hAnsi="Times New Roman" w:cs="Times New Roman"/>
          <w:szCs w:val="28"/>
          <w:lang w:val="en-US"/>
        </w:rPr>
      </w:pPr>
    </w:p>
    <w:p w:rsidR="004718F0" w:rsidRPr="007C6FA1" w:rsidP="004718F0">
      <w:pPr>
        <w:numPr>
          <w:ilvl w:val="0"/>
          <w:numId w:val="3"/>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The Ministry of Justice shall submit the request to the competent courts for the recognition of the judgment and subsequ</w:t>
      </w:r>
      <w:r w:rsidRPr="007C6FA1" w:rsidR="00D34B90">
        <w:rPr>
          <w:rFonts w:ascii="Times New Roman" w:hAnsi="Times New Roman" w:cs="Times New Roman"/>
          <w:szCs w:val="28"/>
          <w:lang w:val="en-US"/>
        </w:rPr>
        <w:t>ent enforcement of the sentence</w:t>
      </w:r>
      <w:r w:rsidRPr="007C6FA1">
        <w:rPr>
          <w:rFonts w:ascii="Times New Roman" w:hAnsi="Times New Roman" w:cs="Times New Roman"/>
          <w:szCs w:val="28"/>
          <w:lang w:val="en-US"/>
        </w:rPr>
        <w:t xml:space="preserve"> in accordance with </w:t>
      </w:r>
      <w:r w:rsidRPr="007C6FA1" w:rsidR="00716892">
        <w:rPr>
          <w:rFonts w:ascii="Times New Roman" w:hAnsi="Times New Roman" w:cs="Times New Roman"/>
          <w:szCs w:val="28"/>
          <w:lang w:val="en-US"/>
        </w:rPr>
        <w:t>the</w:t>
      </w:r>
      <w:r w:rsidRPr="007C6FA1">
        <w:rPr>
          <w:rFonts w:ascii="Times New Roman" w:hAnsi="Times New Roman" w:cs="Times New Roman"/>
          <w:szCs w:val="28"/>
          <w:lang w:val="en-US"/>
        </w:rPr>
        <w:t xml:space="preserve"> national law.</w:t>
      </w:r>
    </w:p>
    <w:p w:rsidR="00320BB7" w:rsidRPr="007C6FA1" w:rsidP="00320BB7">
      <w:pPr>
        <w:jc w:val="both"/>
        <w:rPr>
          <w:rFonts w:ascii="Times New Roman" w:hAnsi="Times New Roman" w:cs="Times New Roman"/>
          <w:szCs w:val="28"/>
          <w:lang w:val="en-US"/>
        </w:rPr>
      </w:pPr>
    </w:p>
    <w:p w:rsidR="00320BB7" w:rsidRPr="007C6FA1" w:rsidP="00B57196">
      <w:pPr>
        <w:numPr>
          <w:ilvl w:val="0"/>
          <w:numId w:val="3"/>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 xml:space="preserve">The competent court shall, upon recognition of the judgment, order the continuation of the enforcement of the sentence in </w:t>
      </w:r>
      <w:smartTag w:uri="urn:schemas-microsoft-com:office:smarttags" w:element="place">
        <w:smartTag w:uri="urn:schemas-microsoft-com:office:smarttags" w:element="country-region">
          <w:r w:rsidRPr="007C6FA1">
            <w:rPr>
              <w:rFonts w:ascii="Times New Roman" w:hAnsi="Times New Roman" w:cs="Times New Roman"/>
              <w:szCs w:val="28"/>
              <w:lang w:val="en-US"/>
            </w:rPr>
            <w:t>Slovakia</w:t>
          </w:r>
        </w:smartTag>
      </w:smartTag>
      <w:r w:rsidRPr="007C6FA1">
        <w:rPr>
          <w:rFonts w:ascii="Times New Roman" w:hAnsi="Times New Roman" w:cs="Times New Roman"/>
          <w:szCs w:val="28"/>
          <w:lang w:val="en-US"/>
        </w:rPr>
        <w:t>. In recognizing the judgment, the competent court shall be bound by the duration of the sentence</w:t>
      </w:r>
      <w:r w:rsidRPr="007C6FA1" w:rsidR="00D102DF">
        <w:rPr>
          <w:rFonts w:ascii="Times New Roman" w:hAnsi="Times New Roman" w:cs="Times New Roman"/>
          <w:szCs w:val="28"/>
          <w:lang w:val="en-US"/>
        </w:rPr>
        <w:t xml:space="preserve"> imposed</w:t>
      </w:r>
      <w:r w:rsidRPr="007C6FA1">
        <w:rPr>
          <w:rFonts w:ascii="Times New Roman" w:hAnsi="Times New Roman" w:cs="Times New Roman"/>
          <w:szCs w:val="28"/>
          <w:lang w:val="en-US"/>
        </w:rPr>
        <w:t>.</w:t>
      </w:r>
      <w:r w:rsidRPr="007C6FA1" w:rsidR="00B57196">
        <w:rPr>
          <w:rFonts w:ascii="Times New Roman" w:hAnsi="Times New Roman" w:cs="Times New Roman"/>
          <w:szCs w:val="28"/>
          <w:lang w:val="en-US"/>
        </w:rPr>
        <w:t xml:space="preserve"> </w:t>
      </w:r>
      <w:r w:rsidRPr="007C6FA1">
        <w:rPr>
          <w:rFonts w:ascii="Times New Roman" w:hAnsi="Times New Roman" w:cs="Times New Roman"/>
          <w:szCs w:val="28"/>
          <w:lang w:val="en-US"/>
        </w:rPr>
        <w:t xml:space="preserve">An appeal against the decision </w:t>
      </w:r>
      <w:r w:rsidRPr="007C6FA1" w:rsidR="00ED3B61">
        <w:rPr>
          <w:rFonts w:ascii="Times New Roman" w:hAnsi="Times New Roman" w:cs="Times New Roman"/>
          <w:szCs w:val="28"/>
          <w:lang w:val="en-US"/>
        </w:rPr>
        <w:t xml:space="preserve">of the competent </w:t>
      </w:r>
      <w:r w:rsidRPr="007C6FA1">
        <w:rPr>
          <w:rFonts w:ascii="Times New Roman" w:hAnsi="Times New Roman" w:cs="Times New Roman"/>
          <w:szCs w:val="28"/>
          <w:lang w:val="en-US"/>
        </w:rPr>
        <w:t xml:space="preserve">court on recognition of the judgment shall not be admissible.  </w:t>
      </w:r>
    </w:p>
    <w:p w:rsidR="004718F0" w:rsidRPr="007C6FA1" w:rsidP="00AB08C9">
      <w:pPr>
        <w:jc w:val="both"/>
        <w:rPr>
          <w:rFonts w:ascii="Times New Roman" w:hAnsi="Times New Roman" w:cs="Times New Roman"/>
          <w:szCs w:val="28"/>
          <w:lang w:val="en-US"/>
        </w:rPr>
      </w:pPr>
    </w:p>
    <w:p w:rsidR="00AB08C9" w:rsidRPr="007C6FA1" w:rsidP="00AB08C9">
      <w:pPr>
        <w:jc w:val="center"/>
        <w:rPr>
          <w:rFonts w:ascii="Times New Roman" w:hAnsi="Times New Roman" w:cs="Times New Roman"/>
          <w:szCs w:val="28"/>
          <w:lang w:val="en-US"/>
        </w:rPr>
      </w:pPr>
      <w:r w:rsidRPr="007C6FA1">
        <w:rPr>
          <w:rFonts w:ascii="Times New Roman" w:hAnsi="Times New Roman" w:cs="Times New Roman"/>
          <w:szCs w:val="28"/>
          <w:lang w:val="en-US"/>
        </w:rPr>
        <w:t>Article 4</w:t>
      </w:r>
    </w:p>
    <w:p w:rsidR="00167D04" w:rsidRPr="007C6FA1" w:rsidP="00AB08C9">
      <w:pPr>
        <w:jc w:val="center"/>
        <w:rPr>
          <w:rFonts w:ascii="Times New Roman" w:hAnsi="Times New Roman" w:cs="Times New Roman"/>
          <w:szCs w:val="28"/>
          <w:lang w:val="en-US"/>
        </w:rPr>
      </w:pPr>
      <w:r w:rsidRPr="007C6FA1" w:rsidR="00AB08C9">
        <w:rPr>
          <w:rFonts w:ascii="Times New Roman" w:hAnsi="Times New Roman" w:cs="Times New Roman"/>
          <w:i/>
          <w:szCs w:val="28"/>
          <w:lang w:val="en-US"/>
        </w:rPr>
        <w:t>Enforcement</w:t>
      </w:r>
    </w:p>
    <w:p w:rsidR="00226305" w:rsidRPr="007C6FA1" w:rsidP="00226305">
      <w:pPr>
        <w:rPr>
          <w:rFonts w:ascii="Times New Roman" w:hAnsi="Times New Roman" w:cs="Times New Roman"/>
          <w:szCs w:val="28"/>
          <w:lang w:val="en-US"/>
        </w:rPr>
      </w:pPr>
    </w:p>
    <w:p w:rsidR="00226305" w:rsidRPr="007C6FA1" w:rsidP="00226305">
      <w:pPr>
        <w:numPr>
          <w:ilvl w:val="0"/>
          <w:numId w:val="5"/>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The conditions of imprisonment, unless this Agreement provides otherwise, shall be governed by the law of the requested State, subject to the supervision of the International Tribunal, as provided for in Articles 7 to 9 and Article 10 paragraphs 2 and 3 below.</w:t>
      </w:r>
    </w:p>
    <w:p w:rsidR="00226305" w:rsidRPr="007C6FA1" w:rsidP="00226305">
      <w:pPr>
        <w:jc w:val="both"/>
        <w:rPr>
          <w:rFonts w:ascii="Times New Roman" w:hAnsi="Times New Roman" w:cs="Times New Roman"/>
          <w:szCs w:val="28"/>
          <w:lang w:val="en-US"/>
        </w:rPr>
      </w:pPr>
    </w:p>
    <w:p w:rsidR="00226305" w:rsidRPr="007C6FA1" w:rsidP="00226305">
      <w:pPr>
        <w:numPr>
          <w:ilvl w:val="0"/>
          <w:numId w:val="5"/>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If, pursuant to the applicable national law of the requested State, the convicted person is eligible for early release, the Ministry of Justice shall notify the Registrar accordingly.</w:t>
      </w:r>
    </w:p>
    <w:p w:rsidR="00226305" w:rsidRPr="007C6FA1" w:rsidP="00226305">
      <w:pPr>
        <w:jc w:val="both"/>
        <w:rPr>
          <w:rFonts w:ascii="Times New Roman" w:hAnsi="Times New Roman" w:cs="Times New Roman"/>
          <w:szCs w:val="28"/>
          <w:lang w:val="en-US"/>
        </w:rPr>
      </w:pPr>
    </w:p>
    <w:p w:rsidR="00226305" w:rsidRPr="007C6FA1" w:rsidP="00226305">
      <w:pPr>
        <w:numPr>
          <w:ilvl w:val="0"/>
          <w:numId w:val="5"/>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 xml:space="preserve">The President of the International Tribunal shall decide, in consultation with the Judges of the International Tribunal, whether any early release is appropriate. The Registrar shall inform the Ministry of Justice of the President's decision. If the President decides that an early release is not appropriate, the competent </w:t>
      </w:r>
      <w:r w:rsidRPr="007C6FA1" w:rsidR="002E700E">
        <w:rPr>
          <w:rFonts w:ascii="Times New Roman" w:hAnsi="Times New Roman" w:cs="Times New Roman"/>
          <w:szCs w:val="28"/>
          <w:lang w:val="en-US"/>
        </w:rPr>
        <w:t>c</w:t>
      </w:r>
      <w:r w:rsidRPr="007C6FA1">
        <w:rPr>
          <w:rFonts w:ascii="Times New Roman" w:hAnsi="Times New Roman" w:cs="Times New Roman"/>
          <w:szCs w:val="28"/>
          <w:lang w:val="en-US"/>
        </w:rPr>
        <w:t>ourt of the requested State shall take due account of such decision. The Ministry of Justice shall inform the Registrar of the intention of the com</w:t>
      </w:r>
      <w:r w:rsidRPr="007C6FA1" w:rsidR="002E700E">
        <w:rPr>
          <w:rFonts w:ascii="Times New Roman" w:hAnsi="Times New Roman" w:cs="Times New Roman"/>
          <w:szCs w:val="28"/>
          <w:lang w:val="en-US"/>
        </w:rPr>
        <w:t>petent c</w:t>
      </w:r>
      <w:r w:rsidRPr="007C6FA1">
        <w:rPr>
          <w:rFonts w:ascii="Times New Roman" w:hAnsi="Times New Roman" w:cs="Times New Roman"/>
          <w:szCs w:val="28"/>
          <w:lang w:val="en-US"/>
        </w:rPr>
        <w:t>ourt of the requested State either to continue to enforce the sentence of the convicted person under the same conditions or to transfer the convicted person to the International Tribunal in accordance with article 11.</w:t>
      </w:r>
    </w:p>
    <w:p w:rsidR="00226305" w:rsidRPr="007C6FA1" w:rsidP="00226305">
      <w:pPr>
        <w:jc w:val="both"/>
        <w:rPr>
          <w:rFonts w:ascii="Times New Roman" w:hAnsi="Times New Roman" w:cs="Times New Roman"/>
          <w:szCs w:val="28"/>
          <w:lang w:val="en-US"/>
        </w:rPr>
      </w:pPr>
    </w:p>
    <w:p w:rsidR="00226305" w:rsidRPr="007C6FA1" w:rsidP="00226305">
      <w:pPr>
        <w:numPr>
          <w:ilvl w:val="0"/>
          <w:numId w:val="5"/>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The conditions of imprisonment shall be compatible with the Standard Minimum Rules for the Treatment of Prisoners, the Body of Principles for the Protection of All Persons under Any Form of Detention or Imprisonment and the Basic Principles for the Treatment of Prisoners.</w:t>
      </w:r>
    </w:p>
    <w:p w:rsidR="00226305" w:rsidRPr="007C6FA1" w:rsidP="00226305">
      <w:pPr>
        <w:rPr>
          <w:rFonts w:ascii="Times New Roman" w:hAnsi="Times New Roman" w:cs="Times New Roman"/>
          <w:szCs w:val="28"/>
          <w:lang w:val="en-US"/>
        </w:rPr>
      </w:pPr>
    </w:p>
    <w:p w:rsidR="008D51C6" w:rsidRPr="007C6FA1" w:rsidP="008D51C6">
      <w:pPr>
        <w:jc w:val="center"/>
        <w:rPr>
          <w:rFonts w:ascii="Times New Roman" w:hAnsi="Times New Roman" w:cs="Times New Roman"/>
          <w:szCs w:val="28"/>
          <w:lang w:val="en-US"/>
        </w:rPr>
      </w:pPr>
      <w:r w:rsidRPr="007C6FA1">
        <w:rPr>
          <w:rFonts w:ascii="Times New Roman" w:hAnsi="Times New Roman" w:cs="Times New Roman"/>
          <w:szCs w:val="28"/>
          <w:lang w:val="en-US"/>
        </w:rPr>
        <w:t>Article 5</w:t>
      </w:r>
    </w:p>
    <w:p w:rsidR="008D51C6" w:rsidRPr="007C6FA1" w:rsidP="008D51C6">
      <w:pPr>
        <w:jc w:val="center"/>
        <w:rPr>
          <w:rFonts w:ascii="Times New Roman" w:hAnsi="Times New Roman" w:cs="Times New Roman"/>
          <w:i/>
          <w:szCs w:val="28"/>
          <w:lang w:val="en-US"/>
        </w:rPr>
      </w:pPr>
      <w:r w:rsidRPr="007C6FA1">
        <w:rPr>
          <w:rFonts w:ascii="Times New Roman" w:hAnsi="Times New Roman" w:cs="Times New Roman"/>
          <w:i/>
          <w:szCs w:val="28"/>
          <w:lang w:val="en-US"/>
        </w:rPr>
        <w:t>Transfer of the convicted person</w:t>
      </w:r>
    </w:p>
    <w:p w:rsidR="008D51C6" w:rsidRPr="007C6FA1" w:rsidP="008D51C6">
      <w:pPr>
        <w:rPr>
          <w:rFonts w:ascii="Times New Roman" w:hAnsi="Times New Roman" w:cs="Times New Roman"/>
          <w:szCs w:val="28"/>
          <w:lang w:val="en-US"/>
        </w:rPr>
      </w:pPr>
    </w:p>
    <w:p w:rsidR="008D51C6" w:rsidRPr="007C6FA1" w:rsidP="008D51C6">
      <w:pPr>
        <w:jc w:val="both"/>
        <w:rPr>
          <w:rFonts w:ascii="Times New Roman" w:hAnsi="Times New Roman" w:cs="Times New Roman"/>
          <w:szCs w:val="28"/>
          <w:lang w:val="en-US"/>
        </w:rPr>
      </w:pPr>
      <w:r w:rsidRPr="007C6FA1">
        <w:rPr>
          <w:rFonts w:ascii="Times New Roman" w:hAnsi="Times New Roman" w:cs="Times New Roman"/>
          <w:szCs w:val="28"/>
          <w:lang w:val="en-US"/>
        </w:rPr>
        <w:t>The Registrar shall make appropriate arrangements for the transfer of the convicted person from the International Tribunal to the competent police authorities of the requested State. Prior to his or her transfer, the convicted person will be informed by the Registrar of the content</w:t>
      </w:r>
      <w:r w:rsidRPr="007C6FA1" w:rsidR="001A37E1">
        <w:rPr>
          <w:rFonts w:ascii="Times New Roman" w:hAnsi="Times New Roman" w:cs="Times New Roman"/>
          <w:szCs w:val="28"/>
          <w:lang w:val="en-US"/>
        </w:rPr>
        <w:t xml:space="preserve"> </w:t>
      </w:r>
      <w:r w:rsidRPr="007C6FA1">
        <w:rPr>
          <w:rFonts w:ascii="Times New Roman" w:hAnsi="Times New Roman" w:cs="Times New Roman"/>
          <w:szCs w:val="28"/>
          <w:lang w:val="en-US"/>
        </w:rPr>
        <w:t>of this Agreement.</w:t>
      </w:r>
    </w:p>
    <w:p w:rsidR="009515E7" w:rsidRPr="007C6FA1" w:rsidP="008D51C6">
      <w:pPr>
        <w:jc w:val="both"/>
        <w:rPr>
          <w:rFonts w:ascii="Times New Roman" w:hAnsi="Times New Roman" w:cs="Times New Roman"/>
          <w:szCs w:val="28"/>
          <w:lang w:val="en-US"/>
        </w:rPr>
      </w:pPr>
    </w:p>
    <w:p w:rsidR="009515E7" w:rsidRPr="007C6FA1" w:rsidP="009515E7">
      <w:pPr>
        <w:jc w:val="center"/>
        <w:rPr>
          <w:rFonts w:ascii="Times New Roman" w:hAnsi="Times New Roman" w:cs="Times New Roman"/>
          <w:szCs w:val="28"/>
          <w:lang w:val="en-US"/>
        </w:rPr>
      </w:pPr>
      <w:r w:rsidRPr="007C6FA1">
        <w:rPr>
          <w:rFonts w:ascii="Times New Roman" w:hAnsi="Times New Roman" w:cs="Times New Roman"/>
          <w:szCs w:val="28"/>
          <w:lang w:val="en-US"/>
        </w:rPr>
        <w:t>Article 6</w:t>
      </w:r>
    </w:p>
    <w:p w:rsidR="009515E7" w:rsidRPr="007C6FA1" w:rsidP="009515E7">
      <w:pPr>
        <w:jc w:val="center"/>
        <w:rPr>
          <w:rFonts w:ascii="Times New Roman" w:hAnsi="Times New Roman" w:cs="Times New Roman"/>
          <w:i/>
          <w:szCs w:val="28"/>
          <w:lang w:val="en-US"/>
        </w:rPr>
      </w:pPr>
      <w:r w:rsidRPr="007C6FA1">
        <w:rPr>
          <w:rFonts w:ascii="Times New Roman" w:hAnsi="Times New Roman" w:cs="Times New Roman"/>
          <w:i/>
          <w:szCs w:val="28"/>
          <w:lang w:val="en-US"/>
        </w:rPr>
        <w:t>Non-bis-in-idem</w:t>
      </w:r>
    </w:p>
    <w:p w:rsidR="009515E7" w:rsidRPr="007C6FA1" w:rsidP="009515E7">
      <w:pPr>
        <w:jc w:val="both"/>
        <w:rPr>
          <w:rFonts w:ascii="Times New Roman" w:hAnsi="Times New Roman" w:cs="Times New Roman"/>
          <w:szCs w:val="28"/>
          <w:lang w:val="en-US"/>
        </w:rPr>
      </w:pPr>
    </w:p>
    <w:p w:rsidR="009515E7" w:rsidRPr="007C6FA1" w:rsidP="009515E7">
      <w:pPr>
        <w:jc w:val="both"/>
        <w:rPr>
          <w:rFonts w:ascii="Times New Roman" w:hAnsi="Times New Roman" w:cs="Times New Roman"/>
          <w:szCs w:val="28"/>
          <w:lang w:val="en-US"/>
        </w:rPr>
      </w:pPr>
      <w:r w:rsidRPr="007C6FA1">
        <w:rPr>
          <w:rFonts w:ascii="Times New Roman" w:hAnsi="Times New Roman" w:cs="Times New Roman"/>
          <w:szCs w:val="28"/>
          <w:lang w:val="en-US"/>
        </w:rPr>
        <w:t>The convicted person shall not be tried before a court of the requested State for acts constituting serious violations of international humanitarian law under the Statute of the International Tribunal, for which he</w:t>
      </w:r>
      <w:r w:rsidRPr="007C6FA1" w:rsidR="00BB47D9">
        <w:rPr>
          <w:rFonts w:ascii="Times New Roman" w:hAnsi="Times New Roman" w:cs="Times New Roman"/>
          <w:szCs w:val="28"/>
          <w:lang w:val="en-US"/>
        </w:rPr>
        <w:t xml:space="preserve"> or she</w:t>
      </w:r>
      <w:r w:rsidRPr="007C6FA1">
        <w:rPr>
          <w:rFonts w:ascii="Times New Roman" w:hAnsi="Times New Roman" w:cs="Times New Roman"/>
          <w:szCs w:val="28"/>
          <w:lang w:val="en-US"/>
        </w:rPr>
        <w:t xml:space="preserve"> has already been tried by the International Tribunal.</w:t>
      </w:r>
    </w:p>
    <w:p w:rsidR="009515E7" w:rsidRPr="007C6FA1" w:rsidP="009515E7">
      <w:pPr>
        <w:jc w:val="both"/>
        <w:rPr>
          <w:rFonts w:ascii="Times New Roman" w:hAnsi="Times New Roman" w:cs="Times New Roman"/>
          <w:szCs w:val="28"/>
          <w:lang w:val="en-US"/>
        </w:rPr>
      </w:pPr>
    </w:p>
    <w:p w:rsidR="002B7920" w:rsidRPr="007C6FA1" w:rsidP="002B7920">
      <w:pPr>
        <w:jc w:val="center"/>
        <w:rPr>
          <w:rFonts w:ascii="Times New Roman" w:hAnsi="Times New Roman" w:cs="Times New Roman"/>
          <w:szCs w:val="28"/>
          <w:lang w:val="en-US"/>
        </w:rPr>
      </w:pPr>
      <w:r w:rsidRPr="007C6FA1">
        <w:rPr>
          <w:rFonts w:ascii="Times New Roman" w:hAnsi="Times New Roman" w:cs="Times New Roman"/>
          <w:szCs w:val="28"/>
          <w:lang w:val="en-US"/>
        </w:rPr>
        <w:t>Article 7</w:t>
      </w:r>
    </w:p>
    <w:p w:rsidR="009515E7" w:rsidRPr="007C6FA1" w:rsidP="002B7920">
      <w:pPr>
        <w:jc w:val="center"/>
        <w:rPr>
          <w:rFonts w:ascii="Times New Roman" w:hAnsi="Times New Roman" w:cs="Times New Roman"/>
          <w:szCs w:val="28"/>
          <w:lang w:val="en-US"/>
        </w:rPr>
      </w:pPr>
      <w:r w:rsidRPr="007C6FA1" w:rsidR="002B7920">
        <w:rPr>
          <w:rFonts w:ascii="Times New Roman" w:hAnsi="Times New Roman" w:cs="Times New Roman"/>
          <w:i/>
          <w:szCs w:val="28"/>
          <w:lang w:val="en-US"/>
        </w:rPr>
        <w:t>Inspection</w:t>
      </w:r>
    </w:p>
    <w:p w:rsidR="002B7920" w:rsidRPr="007C6FA1" w:rsidP="002B7920">
      <w:pPr>
        <w:rPr>
          <w:rFonts w:ascii="Times New Roman" w:hAnsi="Times New Roman" w:cs="Times New Roman"/>
          <w:szCs w:val="28"/>
          <w:lang w:val="en-US"/>
        </w:rPr>
      </w:pPr>
    </w:p>
    <w:p w:rsidR="002B7920" w:rsidRPr="007C6FA1" w:rsidP="002B7920">
      <w:pPr>
        <w:numPr>
          <w:ilvl w:val="1"/>
          <w:numId w:val="4"/>
        </w:numPr>
        <w:tabs>
          <w:tab w:val="left" w:pos="0"/>
          <w:tab w:val="clear" w:pos="144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 xml:space="preserve">The competent authorities of the requested State shall allow the inspection of the conditions of imprisonment by the International Committee of the Red Cross (hereinafter: “ICRC”) at any time and on a periodic basis, the frequency of visits to be determined by the ICRC. The ICRC will submit a confidential report </w:t>
      </w:r>
      <w:r w:rsidRPr="007C6FA1" w:rsidR="0031291C">
        <w:rPr>
          <w:rFonts w:ascii="Times New Roman" w:hAnsi="Times New Roman" w:cs="Times New Roman"/>
          <w:szCs w:val="28"/>
          <w:lang w:val="en-US"/>
        </w:rPr>
        <w:t>of</w:t>
      </w:r>
      <w:r w:rsidRPr="007C6FA1">
        <w:rPr>
          <w:rFonts w:ascii="Times New Roman" w:hAnsi="Times New Roman" w:cs="Times New Roman"/>
          <w:szCs w:val="28"/>
          <w:lang w:val="en-US"/>
        </w:rPr>
        <w:t xml:space="preserve"> the findings of these inspections to the requested State and to the President of the International Tribunal.</w:t>
      </w:r>
    </w:p>
    <w:p w:rsidR="002B7920" w:rsidRPr="007C6FA1" w:rsidP="002B7920">
      <w:pPr>
        <w:jc w:val="both"/>
        <w:rPr>
          <w:rFonts w:ascii="Times New Roman" w:hAnsi="Times New Roman" w:cs="Times New Roman"/>
          <w:szCs w:val="28"/>
          <w:lang w:val="en-US"/>
        </w:rPr>
      </w:pPr>
    </w:p>
    <w:p w:rsidR="002B7920" w:rsidRPr="007C6FA1" w:rsidP="002B7920">
      <w:pPr>
        <w:numPr>
          <w:ilvl w:val="1"/>
          <w:numId w:val="4"/>
        </w:numPr>
        <w:tabs>
          <w:tab w:val="left" w:pos="0"/>
          <w:tab w:val="clear" w:pos="144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The Ministry of Justice and the President of the International Tribunal shall consult each other on the findings of the reports referred to in paragraph 1. The President of the International Tribunal may thereafter request the requested State to report to him or her any changes in the conditions of imprisonment suggested by the ICRC.</w:t>
      </w:r>
    </w:p>
    <w:p w:rsidR="002B7920" w:rsidRPr="007C6FA1" w:rsidP="002B7920">
      <w:pPr>
        <w:jc w:val="both"/>
        <w:rPr>
          <w:rFonts w:ascii="Times New Roman" w:hAnsi="Times New Roman" w:cs="Times New Roman"/>
          <w:szCs w:val="28"/>
          <w:lang w:val="en-US"/>
        </w:rPr>
      </w:pPr>
    </w:p>
    <w:p w:rsidR="00071DA2" w:rsidRPr="007C6FA1" w:rsidP="00071DA2">
      <w:pPr>
        <w:jc w:val="center"/>
        <w:rPr>
          <w:rFonts w:ascii="Times New Roman" w:hAnsi="Times New Roman" w:cs="Times New Roman"/>
          <w:szCs w:val="28"/>
          <w:lang w:val="en-US"/>
        </w:rPr>
      </w:pPr>
      <w:r w:rsidRPr="007C6FA1">
        <w:rPr>
          <w:rFonts w:ascii="Times New Roman" w:hAnsi="Times New Roman" w:cs="Times New Roman"/>
          <w:szCs w:val="28"/>
          <w:lang w:val="en-US"/>
        </w:rPr>
        <w:t>Article 8</w:t>
      </w:r>
    </w:p>
    <w:p w:rsidR="002B7920" w:rsidRPr="007C6FA1" w:rsidP="00071DA2">
      <w:pPr>
        <w:jc w:val="center"/>
        <w:rPr>
          <w:rFonts w:ascii="Times New Roman" w:hAnsi="Times New Roman" w:cs="Times New Roman"/>
          <w:szCs w:val="28"/>
          <w:lang w:val="en-US"/>
        </w:rPr>
      </w:pPr>
      <w:r w:rsidRPr="007C6FA1" w:rsidR="00071DA2">
        <w:rPr>
          <w:rFonts w:ascii="Times New Roman" w:hAnsi="Times New Roman" w:cs="Times New Roman"/>
          <w:i/>
          <w:szCs w:val="28"/>
          <w:lang w:val="en-US"/>
        </w:rPr>
        <w:t>Information</w:t>
      </w:r>
    </w:p>
    <w:p w:rsidR="00071DA2" w:rsidRPr="007C6FA1" w:rsidP="00071DA2">
      <w:pPr>
        <w:rPr>
          <w:rFonts w:ascii="Times New Roman" w:hAnsi="Times New Roman" w:cs="Times New Roman"/>
          <w:szCs w:val="28"/>
          <w:lang w:val="en-US"/>
        </w:rPr>
      </w:pPr>
    </w:p>
    <w:p w:rsidR="00297849" w:rsidRPr="007C6FA1" w:rsidP="00297849">
      <w:pPr>
        <w:numPr>
          <w:ilvl w:val="0"/>
          <w:numId w:val="6"/>
        </w:numPr>
        <w:tabs>
          <w:tab w:val="left" w:pos="0"/>
          <w:tab w:val="clear" w:pos="720"/>
        </w:tabs>
        <w:ind w:left="360"/>
        <w:jc w:val="both"/>
        <w:rPr>
          <w:rFonts w:ascii="Times New Roman" w:hAnsi="Times New Roman" w:cs="Times New Roman"/>
          <w:szCs w:val="28"/>
          <w:lang w:val="en-US"/>
        </w:rPr>
      </w:pPr>
      <w:r w:rsidRPr="007C6FA1" w:rsidR="00071DA2">
        <w:rPr>
          <w:rFonts w:ascii="Times New Roman" w:hAnsi="Times New Roman" w:cs="Times New Roman"/>
          <w:szCs w:val="28"/>
          <w:lang w:val="en-US"/>
        </w:rPr>
        <w:t>The Ministry of Justice shall immediately notify the Registrar:</w:t>
      </w:r>
    </w:p>
    <w:p w:rsidR="00297849" w:rsidRPr="007C6FA1" w:rsidP="00297849">
      <w:pPr>
        <w:jc w:val="both"/>
        <w:rPr>
          <w:rFonts w:ascii="Times New Roman" w:hAnsi="Times New Roman" w:cs="Times New Roman"/>
          <w:szCs w:val="28"/>
          <w:lang w:val="en-US"/>
        </w:rPr>
      </w:pPr>
    </w:p>
    <w:p w:rsidR="00071DA2" w:rsidRPr="007C6FA1" w:rsidP="00071DA2">
      <w:pPr>
        <w:numPr>
          <w:ilvl w:val="0"/>
          <w:numId w:val="7"/>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two months prior to the expected completion of the sentence;</w:t>
      </w:r>
    </w:p>
    <w:p w:rsidR="00071DA2" w:rsidRPr="007C6FA1" w:rsidP="00071DA2">
      <w:pPr>
        <w:numPr>
          <w:ilvl w:val="0"/>
          <w:numId w:val="7"/>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if the convicted person has escaped from custody before the sentence has been completed;</w:t>
      </w:r>
    </w:p>
    <w:p w:rsidR="00071DA2" w:rsidRPr="007C6FA1" w:rsidP="00071DA2">
      <w:pPr>
        <w:numPr>
          <w:ilvl w:val="0"/>
          <w:numId w:val="7"/>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 xml:space="preserve">if the convicted person has </w:t>
      </w:r>
      <w:r w:rsidRPr="007C6FA1" w:rsidR="005E21A2">
        <w:rPr>
          <w:rFonts w:ascii="Times New Roman" w:hAnsi="Times New Roman" w:cs="Times New Roman"/>
          <w:szCs w:val="28"/>
          <w:lang w:val="en-US"/>
        </w:rPr>
        <w:t xml:space="preserve">become </w:t>
      </w:r>
      <w:r w:rsidRPr="007C6FA1" w:rsidR="00B717AC">
        <w:rPr>
          <w:rFonts w:ascii="Times New Roman" w:hAnsi="Times New Roman" w:cs="Times New Roman"/>
          <w:szCs w:val="28"/>
          <w:lang w:val="en-US"/>
        </w:rPr>
        <w:t xml:space="preserve">deceased or </w:t>
      </w:r>
      <w:r w:rsidRPr="007C6FA1">
        <w:rPr>
          <w:rFonts w:ascii="Times New Roman" w:hAnsi="Times New Roman" w:cs="Times New Roman"/>
          <w:szCs w:val="28"/>
          <w:lang w:val="en-US"/>
        </w:rPr>
        <w:t xml:space="preserve">fallen </w:t>
      </w:r>
      <w:r w:rsidRPr="007C6FA1" w:rsidR="005E21A2">
        <w:rPr>
          <w:rFonts w:ascii="Times New Roman" w:hAnsi="Times New Roman" w:cs="Times New Roman"/>
          <w:szCs w:val="28"/>
          <w:lang w:val="en-US"/>
        </w:rPr>
        <w:t>ill</w:t>
      </w:r>
      <w:r w:rsidRPr="007C6FA1">
        <w:rPr>
          <w:rFonts w:ascii="Times New Roman" w:hAnsi="Times New Roman" w:cs="Times New Roman"/>
          <w:szCs w:val="28"/>
          <w:lang w:val="en-US"/>
        </w:rPr>
        <w:t xml:space="preserve"> with </w:t>
      </w:r>
      <w:r w:rsidRPr="007C6FA1" w:rsidR="005E21A2">
        <w:rPr>
          <w:rFonts w:ascii="Times New Roman" w:hAnsi="Times New Roman" w:cs="Times New Roman"/>
          <w:szCs w:val="28"/>
          <w:lang w:val="en-US"/>
        </w:rPr>
        <w:t xml:space="preserve">an </w:t>
      </w:r>
      <w:r w:rsidRPr="007C6FA1">
        <w:rPr>
          <w:rFonts w:ascii="Times New Roman" w:hAnsi="Times New Roman" w:cs="Times New Roman"/>
          <w:szCs w:val="28"/>
          <w:lang w:val="en-US"/>
        </w:rPr>
        <w:t xml:space="preserve">incurable life-threatening disease or </w:t>
      </w:r>
      <w:r w:rsidRPr="007C6FA1" w:rsidR="005E21A2">
        <w:rPr>
          <w:rFonts w:ascii="Times New Roman" w:hAnsi="Times New Roman" w:cs="Times New Roman"/>
          <w:szCs w:val="28"/>
          <w:lang w:val="en-US"/>
        </w:rPr>
        <w:t xml:space="preserve">an </w:t>
      </w:r>
      <w:r w:rsidRPr="007C6FA1">
        <w:rPr>
          <w:rFonts w:ascii="Times New Roman" w:hAnsi="Times New Roman" w:cs="Times New Roman"/>
          <w:szCs w:val="28"/>
          <w:lang w:val="en-US"/>
        </w:rPr>
        <w:t>incurable mental illness.</w:t>
      </w:r>
    </w:p>
    <w:p w:rsidR="00071DA2" w:rsidRPr="007C6FA1" w:rsidP="00071DA2">
      <w:pPr>
        <w:jc w:val="both"/>
        <w:rPr>
          <w:rFonts w:ascii="Times New Roman" w:hAnsi="Times New Roman" w:cs="Times New Roman"/>
          <w:szCs w:val="28"/>
          <w:lang w:val="en-US"/>
        </w:rPr>
      </w:pPr>
    </w:p>
    <w:p w:rsidR="00071DA2" w:rsidRPr="007C6FA1" w:rsidP="00071DA2">
      <w:pPr>
        <w:numPr>
          <w:ilvl w:val="0"/>
          <w:numId w:val="6"/>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 xml:space="preserve">Notwithstanding the previous paragraph, the Registrar and the Ministry of Justice shall consult each other on all matters relating to the enforcement of the sentence upon the request of either </w:t>
      </w:r>
      <w:r w:rsidRPr="007C6FA1" w:rsidR="00D74346">
        <w:rPr>
          <w:rFonts w:ascii="Times New Roman" w:hAnsi="Times New Roman" w:cs="Times New Roman"/>
          <w:szCs w:val="28"/>
          <w:lang w:val="en-US"/>
        </w:rPr>
        <w:t>P</w:t>
      </w:r>
      <w:r w:rsidRPr="007C6FA1">
        <w:rPr>
          <w:rFonts w:ascii="Times New Roman" w:hAnsi="Times New Roman" w:cs="Times New Roman"/>
          <w:szCs w:val="28"/>
          <w:lang w:val="en-US"/>
        </w:rPr>
        <w:t>arty.</w:t>
      </w:r>
    </w:p>
    <w:p w:rsidR="00071DA2" w:rsidRPr="007C6FA1" w:rsidP="00071DA2">
      <w:pPr>
        <w:jc w:val="both"/>
        <w:rPr>
          <w:rFonts w:ascii="Times New Roman" w:hAnsi="Times New Roman" w:cs="Times New Roman"/>
          <w:szCs w:val="28"/>
          <w:lang w:val="en-US"/>
        </w:rPr>
      </w:pPr>
    </w:p>
    <w:p w:rsidR="00B37DFF" w:rsidRPr="007C6FA1" w:rsidP="00B37DFF">
      <w:pPr>
        <w:jc w:val="center"/>
        <w:rPr>
          <w:rFonts w:ascii="Times New Roman" w:hAnsi="Times New Roman" w:cs="Times New Roman"/>
          <w:szCs w:val="28"/>
          <w:lang w:val="en-US"/>
        </w:rPr>
      </w:pPr>
      <w:r w:rsidRPr="007C6FA1">
        <w:rPr>
          <w:rFonts w:ascii="Times New Roman" w:hAnsi="Times New Roman" w:cs="Times New Roman"/>
          <w:szCs w:val="28"/>
          <w:lang w:val="en-US"/>
        </w:rPr>
        <w:t>Article 9</w:t>
      </w:r>
    </w:p>
    <w:p w:rsidR="00071DA2" w:rsidRPr="007C6FA1" w:rsidP="00B37DFF">
      <w:pPr>
        <w:jc w:val="center"/>
        <w:rPr>
          <w:rFonts w:ascii="Times New Roman" w:hAnsi="Times New Roman" w:cs="Times New Roman"/>
          <w:szCs w:val="28"/>
          <w:lang w:val="en-US"/>
        </w:rPr>
      </w:pPr>
      <w:r w:rsidRPr="007C6FA1" w:rsidR="00B37DFF">
        <w:rPr>
          <w:rFonts w:ascii="Times New Roman" w:hAnsi="Times New Roman" w:cs="Times New Roman"/>
          <w:i/>
          <w:szCs w:val="28"/>
          <w:lang w:val="en-US"/>
        </w:rPr>
        <w:t xml:space="preserve">Pardon and commutation </w:t>
      </w:r>
      <w:r w:rsidRPr="007C6FA1" w:rsidR="003A3A35">
        <w:rPr>
          <w:rFonts w:ascii="Times New Roman" w:hAnsi="Times New Roman" w:cs="Times New Roman"/>
          <w:i/>
          <w:szCs w:val="28"/>
          <w:lang w:val="en-US"/>
        </w:rPr>
        <w:t xml:space="preserve">of </w:t>
      </w:r>
      <w:r w:rsidRPr="007C6FA1" w:rsidR="00B37DFF">
        <w:rPr>
          <w:rFonts w:ascii="Times New Roman" w:hAnsi="Times New Roman" w:cs="Times New Roman"/>
          <w:i/>
          <w:szCs w:val="28"/>
          <w:lang w:val="en-US"/>
        </w:rPr>
        <w:t>sentences</w:t>
      </w:r>
    </w:p>
    <w:p w:rsidR="00B37DFF" w:rsidRPr="007C6FA1" w:rsidP="00B37DFF">
      <w:pPr>
        <w:rPr>
          <w:rFonts w:ascii="Times New Roman" w:hAnsi="Times New Roman" w:cs="Times New Roman"/>
          <w:szCs w:val="28"/>
          <w:lang w:val="en-US"/>
        </w:rPr>
      </w:pPr>
    </w:p>
    <w:p w:rsidR="00B37DFF" w:rsidRPr="007C6FA1" w:rsidP="00B37DFF">
      <w:pPr>
        <w:numPr>
          <w:ilvl w:val="0"/>
          <w:numId w:val="8"/>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If, pursuant to the applicable national law of the requested State, the convicted person is eligible for pardon or commutation of the sentence, the requested State shall notify the Registrar accordingly.</w:t>
      </w:r>
    </w:p>
    <w:p w:rsidR="00B37DFF" w:rsidRPr="007C6FA1" w:rsidP="00B37DFF">
      <w:pPr>
        <w:jc w:val="both"/>
        <w:rPr>
          <w:rFonts w:ascii="Times New Roman" w:hAnsi="Times New Roman" w:cs="Times New Roman"/>
          <w:szCs w:val="28"/>
          <w:lang w:val="en-US"/>
        </w:rPr>
      </w:pPr>
    </w:p>
    <w:p w:rsidR="00B37DFF" w:rsidRPr="007C6FA1" w:rsidP="00B37DFF">
      <w:pPr>
        <w:numPr>
          <w:ilvl w:val="0"/>
          <w:numId w:val="8"/>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 xml:space="preserve">The President of the International Tribunal shall decide, in consultation with the Judges of the International Tribunal, whether pardon or commutation of the sentence is appropriate. The Registrar shall inform the Ministry of Justice of the President's decision. If the President decides that a pardon or commutation of the sentence is not appropriate, further enforcement of the sentence in </w:t>
      </w:r>
      <w:smartTag w:uri="urn:schemas-microsoft-com:office:smarttags" w:element="place">
        <w:smartTag w:uri="urn:schemas-microsoft-com:office:smarttags" w:element="country-region">
          <w:r w:rsidRPr="007C6FA1">
            <w:rPr>
              <w:rFonts w:ascii="Times New Roman" w:hAnsi="Times New Roman" w:cs="Times New Roman"/>
              <w:szCs w:val="28"/>
              <w:lang w:val="en-US"/>
            </w:rPr>
            <w:t>Slovakia</w:t>
          </w:r>
        </w:smartTag>
      </w:smartTag>
      <w:r w:rsidRPr="007C6FA1">
        <w:rPr>
          <w:rFonts w:ascii="Times New Roman" w:hAnsi="Times New Roman" w:cs="Times New Roman"/>
          <w:szCs w:val="28"/>
          <w:lang w:val="en-US"/>
        </w:rPr>
        <w:t xml:space="preserve"> will not be possible, and the Registrar will have to make the appropriate arrangements for the transfer of the convicted person in accordance with article 11.</w:t>
      </w:r>
    </w:p>
    <w:p w:rsidR="00B37DFF" w:rsidRPr="007C6FA1" w:rsidP="00B37DFF">
      <w:pPr>
        <w:jc w:val="both"/>
        <w:rPr>
          <w:rFonts w:ascii="Times New Roman" w:hAnsi="Times New Roman" w:cs="Times New Roman"/>
          <w:szCs w:val="28"/>
          <w:lang w:val="en-US"/>
        </w:rPr>
      </w:pPr>
    </w:p>
    <w:p w:rsidR="00B37DFF" w:rsidRPr="007C6FA1" w:rsidP="00B37DFF">
      <w:pPr>
        <w:jc w:val="center"/>
        <w:rPr>
          <w:rFonts w:ascii="Times New Roman" w:hAnsi="Times New Roman" w:cs="Times New Roman"/>
          <w:szCs w:val="28"/>
          <w:lang w:val="en-US"/>
        </w:rPr>
      </w:pPr>
      <w:r w:rsidRPr="007C6FA1">
        <w:rPr>
          <w:rFonts w:ascii="Times New Roman" w:hAnsi="Times New Roman" w:cs="Times New Roman"/>
          <w:szCs w:val="28"/>
          <w:lang w:val="en-US"/>
        </w:rPr>
        <w:t>Article 10</w:t>
      </w:r>
    </w:p>
    <w:p w:rsidR="00B37DFF" w:rsidRPr="007C6FA1" w:rsidP="00B37DFF">
      <w:pPr>
        <w:jc w:val="center"/>
        <w:rPr>
          <w:rFonts w:ascii="Times New Roman" w:hAnsi="Times New Roman" w:cs="Times New Roman"/>
          <w:szCs w:val="28"/>
          <w:lang w:val="en-US"/>
        </w:rPr>
      </w:pPr>
      <w:r w:rsidRPr="007C6FA1">
        <w:rPr>
          <w:rFonts w:ascii="Times New Roman" w:hAnsi="Times New Roman" w:cs="Times New Roman"/>
          <w:i/>
          <w:szCs w:val="28"/>
          <w:lang w:val="en-US"/>
        </w:rPr>
        <w:t>Termination of enforcement</w:t>
      </w:r>
    </w:p>
    <w:p w:rsidR="00B37DFF" w:rsidRPr="007C6FA1" w:rsidP="00B37DFF">
      <w:pPr>
        <w:rPr>
          <w:rFonts w:ascii="Times New Roman" w:hAnsi="Times New Roman" w:cs="Times New Roman"/>
          <w:szCs w:val="28"/>
          <w:lang w:val="en-US"/>
        </w:rPr>
      </w:pPr>
    </w:p>
    <w:p w:rsidR="00B37DFF" w:rsidRPr="007C6FA1" w:rsidP="00B37DFF">
      <w:pPr>
        <w:numPr>
          <w:ilvl w:val="0"/>
          <w:numId w:val="9"/>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The enforcement of the sentence shall cease:</w:t>
      </w:r>
    </w:p>
    <w:p w:rsidR="00B37DFF" w:rsidRPr="007C6FA1" w:rsidP="00B37DFF">
      <w:pPr>
        <w:jc w:val="both"/>
        <w:rPr>
          <w:rFonts w:ascii="Times New Roman" w:hAnsi="Times New Roman" w:cs="Times New Roman"/>
          <w:szCs w:val="28"/>
          <w:lang w:val="en-US"/>
        </w:rPr>
      </w:pPr>
    </w:p>
    <w:p w:rsidR="00B37DFF" w:rsidRPr="007C6FA1" w:rsidP="00B37DFF">
      <w:pPr>
        <w:numPr>
          <w:ilvl w:val="0"/>
          <w:numId w:val="10"/>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when the sentence has been completed;</w:t>
      </w:r>
    </w:p>
    <w:p w:rsidR="00B37DFF" w:rsidRPr="007C6FA1" w:rsidP="00B37DFF">
      <w:pPr>
        <w:numPr>
          <w:ilvl w:val="0"/>
          <w:numId w:val="10"/>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upon the demise of the convicted</w:t>
      </w:r>
      <w:r w:rsidRPr="007C6FA1" w:rsidR="00741173">
        <w:rPr>
          <w:rFonts w:ascii="Times New Roman" w:hAnsi="Times New Roman" w:cs="Times New Roman"/>
          <w:szCs w:val="28"/>
          <w:lang w:val="en-US"/>
        </w:rPr>
        <w:t xml:space="preserve"> person</w:t>
      </w:r>
      <w:r w:rsidRPr="007C6FA1">
        <w:rPr>
          <w:rFonts w:ascii="Times New Roman" w:hAnsi="Times New Roman" w:cs="Times New Roman"/>
          <w:szCs w:val="28"/>
          <w:lang w:val="en-US"/>
        </w:rPr>
        <w:t>;</w:t>
      </w:r>
    </w:p>
    <w:p w:rsidR="00B37DFF" w:rsidRPr="007C6FA1" w:rsidP="00B37DFF">
      <w:pPr>
        <w:numPr>
          <w:ilvl w:val="0"/>
          <w:numId w:val="10"/>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upon the pardon of the convicted</w:t>
      </w:r>
      <w:r w:rsidRPr="007C6FA1" w:rsidR="00741173">
        <w:rPr>
          <w:rFonts w:ascii="Times New Roman" w:hAnsi="Times New Roman" w:cs="Times New Roman"/>
          <w:szCs w:val="28"/>
          <w:lang w:val="en-US"/>
        </w:rPr>
        <w:t xml:space="preserve"> person</w:t>
      </w:r>
      <w:r w:rsidRPr="007C6FA1">
        <w:rPr>
          <w:rFonts w:ascii="Times New Roman" w:hAnsi="Times New Roman" w:cs="Times New Roman"/>
          <w:szCs w:val="28"/>
          <w:lang w:val="en-US"/>
        </w:rPr>
        <w:t>;</w:t>
      </w:r>
    </w:p>
    <w:p w:rsidR="00B37DFF" w:rsidRPr="007C6FA1" w:rsidP="00B37DFF">
      <w:pPr>
        <w:numPr>
          <w:ilvl w:val="0"/>
          <w:numId w:val="10"/>
        </w:numPr>
        <w:tabs>
          <w:tab w:val="left" w:pos="720"/>
        </w:tabs>
        <w:jc w:val="both"/>
        <w:rPr>
          <w:rFonts w:ascii="Times New Roman" w:hAnsi="Times New Roman" w:cs="Times New Roman"/>
          <w:szCs w:val="28"/>
          <w:lang w:val="en-US"/>
        </w:rPr>
      </w:pPr>
      <w:r w:rsidRPr="007C6FA1">
        <w:rPr>
          <w:rFonts w:ascii="Times New Roman" w:hAnsi="Times New Roman" w:cs="Times New Roman"/>
          <w:szCs w:val="28"/>
          <w:lang w:val="en-US"/>
        </w:rPr>
        <w:t>following a decision of the International Tribunal as referred to in paragraph 2.</w:t>
      </w:r>
    </w:p>
    <w:p w:rsidR="00B37DFF" w:rsidRPr="007C6FA1" w:rsidP="00B37DFF">
      <w:pPr>
        <w:jc w:val="both"/>
        <w:rPr>
          <w:rFonts w:ascii="Times New Roman" w:hAnsi="Times New Roman" w:cs="Times New Roman"/>
          <w:szCs w:val="28"/>
          <w:lang w:val="en-US"/>
        </w:rPr>
      </w:pPr>
    </w:p>
    <w:p w:rsidR="00B37DFF" w:rsidRPr="007C6FA1" w:rsidP="00B37DFF">
      <w:pPr>
        <w:numPr>
          <w:ilvl w:val="0"/>
          <w:numId w:val="9"/>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The International Tribunal may at any time decide to request the termination of the enforcement in the requested State and transfer the convicted person to another State or to the International Tribunal.</w:t>
      </w:r>
    </w:p>
    <w:p w:rsidR="00B37DFF" w:rsidRPr="007C6FA1" w:rsidP="00B37DFF">
      <w:pPr>
        <w:jc w:val="both"/>
        <w:rPr>
          <w:rFonts w:ascii="Times New Roman" w:hAnsi="Times New Roman" w:cs="Times New Roman"/>
          <w:szCs w:val="28"/>
          <w:lang w:val="en-US"/>
        </w:rPr>
      </w:pPr>
    </w:p>
    <w:p w:rsidR="00B37DFF" w:rsidRPr="007C6FA1" w:rsidP="00B37DFF">
      <w:pPr>
        <w:numPr>
          <w:ilvl w:val="0"/>
          <w:numId w:val="9"/>
        </w:numPr>
        <w:tabs>
          <w:tab w:val="left" w:pos="0"/>
          <w:tab w:val="clear" w:pos="72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The requested State shall terminate the enforcement of the sentence as soon as it is notified by the Registrar of any decision or measure as a result of which the sentence ceases to be enforceable.</w:t>
      </w:r>
    </w:p>
    <w:p w:rsidR="00B37DFF" w:rsidRPr="007C6FA1" w:rsidP="00B37DFF">
      <w:pPr>
        <w:jc w:val="both"/>
        <w:rPr>
          <w:rFonts w:ascii="Times New Roman" w:hAnsi="Times New Roman" w:cs="Times New Roman"/>
          <w:szCs w:val="28"/>
          <w:lang w:val="en-US"/>
        </w:rPr>
      </w:pPr>
    </w:p>
    <w:p w:rsidR="00A37FBE" w:rsidRPr="007C6FA1" w:rsidP="00A37FBE">
      <w:pPr>
        <w:jc w:val="center"/>
        <w:rPr>
          <w:rFonts w:ascii="Times New Roman" w:hAnsi="Times New Roman" w:cs="Times New Roman"/>
          <w:szCs w:val="28"/>
          <w:lang w:val="en-US"/>
        </w:rPr>
      </w:pPr>
      <w:r w:rsidRPr="007C6FA1">
        <w:rPr>
          <w:rFonts w:ascii="Times New Roman" w:hAnsi="Times New Roman" w:cs="Times New Roman"/>
          <w:szCs w:val="28"/>
          <w:lang w:val="en-US"/>
        </w:rPr>
        <w:t>Article 11</w:t>
      </w:r>
    </w:p>
    <w:p w:rsidR="00A37FBE" w:rsidRPr="007C6FA1" w:rsidP="00A37FBE">
      <w:pPr>
        <w:jc w:val="center"/>
        <w:rPr>
          <w:rFonts w:ascii="Times New Roman" w:hAnsi="Times New Roman" w:cs="Times New Roman"/>
          <w:i/>
          <w:szCs w:val="28"/>
          <w:lang w:val="en-US"/>
        </w:rPr>
      </w:pPr>
      <w:r w:rsidRPr="007C6FA1">
        <w:rPr>
          <w:rFonts w:ascii="Times New Roman" w:hAnsi="Times New Roman" w:cs="Times New Roman"/>
          <w:i/>
          <w:szCs w:val="28"/>
          <w:lang w:val="en-US"/>
        </w:rPr>
        <w:t>Impossibility to enforce sentence</w:t>
      </w:r>
    </w:p>
    <w:p w:rsidR="00A37FBE" w:rsidRPr="007C6FA1" w:rsidP="00A37FBE">
      <w:pPr>
        <w:jc w:val="both"/>
        <w:rPr>
          <w:rFonts w:ascii="Times New Roman" w:hAnsi="Times New Roman" w:cs="Times New Roman"/>
          <w:szCs w:val="28"/>
          <w:lang w:val="en-US"/>
        </w:rPr>
      </w:pPr>
    </w:p>
    <w:p w:rsidR="00A37FBE" w:rsidRPr="007C6FA1" w:rsidP="00A37FBE">
      <w:pPr>
        <w:jc w:val="both"/>
        <w:rPr>
          <w:rFonts w:ascii="Times New Roman" w:hAnsi="Times New Roman" w:cs="Times New Roman"/>
          <w:szCs w:val="28"/>
          <w:lang w:val="en-US"/>
        </w:rPr>
      </w:pPr>
      <w:r w:rsidRPr="007C6FA1">
        <w:rPr>
          <w:rFonts w:ascii="Times New Roman" w:hAnsi="Times New Roman" w:cs="Times New Roman"/>
          <w:szCs w:val="28"/>
          <w:lang w:val="en-US"/>
        </w:rPr>
        <w:t>If, at any time after the decision has been taken to enforce the sentence, for any legal or practical reasons, further enforcement has become impossible, the requested State shall promptly inform the Registrar. The Registrar shall make the appropriate arrangements for the transfer of the convicted person. The competent authorities of the requested State shall allow for at least sixty days following the notification of the Registrar before taking other measures on the matter.</w:t>
      </w:r>
    </w:p>
    <w:p w:rsidR="00A37FBE" w:rsidRPr="007C6FA1" w:rsidP="00A37FBE">
      <w:pPr>
        <w:jc w:val="both"/>
        <w:rPr>
          <w:rFonts w:ascii="Times New Roman" w:hAnsi="Times New Roman" w:cs="Times New Roman"/>
          <w:szCs w:val="28"/>
          <w:lang w:val="en-US"/>
        </w:rPr>
      </w:pPr>
    </w:p>
    <w:p w:rsidR="00A37FBE" w:rsidRPr="007C6FA1" w:rsidP="00A37FBE">
      <w:pPr>
        <w:jc w:val="center"/>
        <w:rPr>
          <w:rFonts w:ascii="Times New Roman" w:hAnsi="Times New Roman" w:cs="Times New Roman"/>
          <w:szCs w:val="28"/>
          <w:lang w:val="en-US"/>
        </w:rPr>
      </w:pPr>
      <w:r w:rsidRPr="007C6FA1">
        <w:rPr>
          <w:rFonts w:ascii="Times New Roman" w:hAnsi="Times New Roman" w:cs="Times New Roman"/>
          <w:szCs w:val="28"/>
          <w:lang w:val="en-US"/>
        </w:rPr>
        <w:t>Article 12</w:t>
      </w:r>
    </w:p>
    <w:p w:rsidR="00A37FBE" w:rsidRPr="007C6FA1" w:rsidP="00A37FBE">
      <w:pPr>
        <w:jc w:val="center"/>
        <w:rPr>
          <w:rFonts w:ascii="Times New Roman" w:hAnsi="Times New Roman" w:cs="Times New Roman"/>
          <w:i/>
          <w:szCs w:val="28"/>
          <w:lang w:val="en-US"/>
        </w:rPr>
      </w:pPr>
      <w:r w:rsidRPr="007C6FA1">
        <w:rPr>
          <w:rFonts w:ascii="Times New Roman" w:hAnsi="Times New Roman" w:cs="Times New Roman"/>
          <w:i/>
          <w:szCs w:val="28"/>
          <w:lang w:val="en-US"/>
        </w:rPr>
        <w:t>Costs</w:t>
      </w:r>
    </w:p>
    <w:p w:rsidR="00A37FBE" w:rsidRPr="007C6FA1" w:rsidP="00A37FBE">
      <w:pPr>
        <w:jc w:val="center"/>
        <w:rPr>
          <w:rFonts w:ascii="Times New Roman" w:hAnsi="Times New Roman" w:cs="Times New Roman"/>
          <w:szCs w:val="28"/>
          <w:lang w:val="en-US"/>
        </w:rPr>
      </w:pPr>
    </w:p>
    <w:p w:rsidR="00A37FBE" w:rsidRPr="007C6FA1" w:rsidP="00A37FBE">
      <w:pPr>
        <w:jc w:val="both"/>
        <w:rPr>
          <w:rFonts w:ascii="Times New Roman" w:hAnsi="Times New Roman" w:cs="Times New Roman"/>
          <w:szCs w:val="28"/>
          <w:lang w:val="en-US"/>
        </w:rPr>
      </w:pPr>
      <w:r w:rsidRPr="007C6FA1">
        <w:rPr>
          <w:rFonts w:ascii="Times New Roman" w:hAnsi="Times New Roman" w:cs="Times New Roman"/>
          <w:szCs w:val="28"/>
          <w:lang w:val="en-US"/>
        </w:rPr>
        <w:t xml:space="preserve">The International Tribunal shall bear the expenses related to the transfer of the convicted person to and from the requested State, unless </w:t>
      </w:r>
      <w:r w:rsidRPr="007C6FA1" w:rsidR="00D74346">
        <w:rPr>
          <w:rFonts w:ascii="Times New Roman" w:hAnsi="Times New Roman" w:cs="Times New Roman"/>
          <w:szCs w:val="28"/>
          <w:lang w:val="en-US"/>
        </w:rPr>
        <w:t>the P</w:t>
      </w:r>
      <w:r w:rsidRPr="007C6FA1">
        <w:rPr>
          <w:rFonts w:ascii="Times New Roman" w:hAnsi="Times New Roman" w:cs="Times New Roman"/>
          <w:szCs w:val="28"/>
          <w:lang w:val="en-US"/>
        </w:rPr>
        <w:t xml:space="preserve">arties agree otherwise. The requested State shall pay all other expenses incurred by the enforcement of the sentence on its territory. In the event costs associated with the enforcement of sentences rise unexpectedly and are such that further enforcement becomes impossible for the requested State, article 11 of the </w:t>
      </w:r>
      <w:r w:rsidRPr="007C6FA1" w:rsidR="00080ADB">
        <w:rPr>
          <w:rFonts w:ascii="Times New Roman" w:hAnsi="Times New Roman" w:cs="Times New Roman"/>
          <w:szCs w:val="28"/>
          <w:lang w:val="en-US"/>
        </w:rPr>
        <w:t>A</w:t>
      </w:r>
      <w:r w:rsidRPr="007C6FA1">
        <w:rPr>
          <w:rFonts w:ascii="Times New Roman" w:hAnsi="Times New Roman" w:cs="Times New Roman"/>
          <w:szCs w:val="28"/>
          <w:lang w:val="en-US"/>
        </w:rPr>
        <w:t>gre</w:t>
      </w:r>
      <w:r w:rsidRPr="007C6FA1" w:rsidR="00DC211E">
        <w:rPr>
          <w:rFonts w:ascii="Times New Roman" w:hAnsi="Times New Roman" w:cs="Times New Roman"/>
          <w:szCs w:val="28"/>
          <w:lang w:val="en-US"/>
        </w:rPr>
        <w:t>ement shall apply accordingly.</w:t>
      </w:r>
    </w:p>
    <w:p w:rsidR="00DC211E" w:rsidRPr="007C6FA1" w:rsidP="00A37FBE">
      <w:pPr>
        <w:jc w:val="both"/>
        <w:rPr>
          <w:rFonts w:ascii="Times New Roman" w:hAnsi="Times New Roman" w:cs="Times New Roman"/>
          <w:szCs w:val="28"/>
          <w:lang w:val="en-US"/>
        </w:rPr>
      </w:pPr>
    </w:p>
    <w:p w:rsidR="00DC211E" w:rsidRPr="007C6FA1" w:rsidP="00DC211E">
      <w:pPr>
        <w:jc w:val="center"/>
        <w:rPr>
          <w:rFonts w:ascii="Times New Roman" w:hAnsi="Times New Roman" w:cs="Times New Roman"/>
          <w:szCs w:val="28"/>
          <w:lang w:val="en-US"/>
        </w:rPr>
      </w:pPr>
      <w:r w:rsidRPr="007C6FA1">
        <w:rPr>
          <w:rFonts w:ascii="Times New Roman" w:hAnsi="Times New Roman" w:cs="Times New Roman"/>
          <w:szCs w:val="28"/>
          <w:lang w:val="en-US"/>
        </w:rPr>
        <w:t>Article 13</w:t>
      </w:r>
    </w:p>
    <w:p w:rsidR="00DC211E" w:rsidRPr="007C6FA1" w:rsidP="00DC211E">
      <w:pPr>
        <w:jc w:val="center"/>
        <w:rPr>
          <w:rFonts w:ascii="Times New Roman" w:hAnsi="Times New Roman" w:cs="Times New Roman"/>
          <w:i/>
          <w:szCs w:val="28"/>
          <w:lang w:val="en-US"/>
        </w:rPr>
      </w:pPr>
      <w:r w:rsidRPr="007C6FA1">
        <w:rPr>
          <w:rFonts w:ascii="Times New Roman" w:hAnsi="Times New Roman" w:cs="Times New Roman"/>
          <w:i/>
          <w:szCs w:val="28"/>
          <w:lang w:val="en-US"/>
        </w:rPr>
        <w:t>Entry into force</w:t>
      </w:r>
    </w:p>
    <w:p w:rsidR="00DC211E" w:rsidRPr="007C6FA1" w:rsidP="00DC211E">
      <w:pPr>
        <w:jc w:val="both"/>
        <w:rPr>
          <w:rFonts w:ascii="Times New Roman" w:hAnsi="Times New Roman" w:cs="Times New Roman"/>
          <w:szCs w:val="28"/>
          <w:lang w:val="en-US"/>
        </w:rPr>
      </w:pPr>
    </w:p>
    <w:p w:rsidR="00DC211E" w:rsidRPr="007C6FA1" w:rsidP="00DC211E">
      <w:pPr>
        <w:jc w:val="both"/>
        <w:rPr>
          <w:rFonts w:ascii="Times New Roman" w:hAnsi="Times New Roman" w:cs="Times New Roman"/>
          <w:szCs w:val="28"/>
          <w:lang w:val="en-US"/>
        </w:rPr>
      </w:pPr>
      <w:r w:rsidRPr="007C6FA1">
        <w:rPr>
          <w:rFonts w:ascii="Times New Roman" w:hAnsi="Times New Roman" w:cs="Times New Roman"/>
          <w:szCs w:val="28"/>
          <w:lang w:val="en-US"/>
        </w:rPr>
        <w:t>This Agreement shall enter into force 60 days after the instrument of ratification of the requested State is received by the Registrar.</w:t>
      </w:r>
    </w:p>
    <w:p w:rsidR="00DC211E" w:rsidRPr="007C6FA1" w:rsidP="00DC211E">
      <w:pPr>
        <w:jc w:val="both"/>
        <w:rPr>
          <w:rFonts w:ascii="Times New Roman" w:hAnsi="Times New Roman" w:cs="Times New Roman"/>
          <w:szCs w:val="28"/>
          <w:lang w:val="en-US"/>
        </w:rPr>
      </w:pPr>
    </w:p>
    <w:p w:rsidR="00827051" w:rsidRPr="007C6FA1" w:rsidP="00827051">
      <w:pPr>
        <w:jc w:val="center"/>
        <w:rPr>
          <w:rFonts w:ascii="Times New Roman" w:hAnsi="Times New Roman" w:cs="Times New Roman"/>
          <w:szCs w:val="28"/>
          <w:lang w:val="en-US"/>
        </w:rPr>
      </w:pPr>
      <w:r w:rsidRPr="007C6FA1">
        <w:rPr>
          <w:rFonts w:ascii="Times New Roman" w:hAnsi="Times New Roman" w:cs="Times New Roman"/>
          <w:szCs w:val="28"/>
          <w:lang w:val="en-US"/>
        </w:rPr>
        <w:t>Article 14</w:t>
      </w:r>
    </w:p>
    <w:p w:rsidR="00DC211E" w:rsidRPr="007C6FA1" w:rsidP="00827051">
      <w:pPr>
        <w:jc w:val="center"/>
        <w:rPr>
          <w:rFonts w:ascii="Times New Roman" w:hAnsi="Times New Roman" w:cs="Times New Roman"/>
          <w:szCs w:val="28"/>
          <w:lang w:val="en-US"/>
        </w:rPr>
      </w:pPr>
      <w:r w:rsidRPr="007C6FA1" w:rsidR="00827051">
        <w:rPr>
          <w:rFonts w:ascii="Times New Roman" w:hAnsi="Times New Roman" w:cs="Times New Roman"/>
          <w:i/>
          <w:szCs w:val="28"/>
          <w:lang w:val="en-US"/>
        </w:rPr>
        <w:t>Duration of the Agreement</w:t>
      </w:r>
    </w:p>
    <w:p w:rsidR="00827051" w:rsidRPr="007C6FA1" w:rsidP="00827051">
      <w:pPr>
        <w:rPr>
          <w:rFonts w:ascii="Times New Roman" w:hAnsi="Times New Roman" w:cs="Times New Roman"/>
          <w:szCs w:val="28"/>
          <w:lang w:val="en-US"/>
        </w:rPr>
      </w:pPr>
    </w:p>
    <w:p w:rsidR="00827051" w:rsidRPr="007C6FA1" w:rsidP="00827051">
      <w:pPr>
        <w:numPr>
          <w:ilvl w:val="1"/>
          <w:numId w:val="10"/>
        </w:numPr>
        <w:tabs>
          <w:tab w:val="left" w:pos="0"/>
          <w:tab w:val="clear" w:pos="144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This Agreement shall remain in force as long as sentences are being enforced by the requested State under the terms and conditions of this Agreement.</w:t>
      </w:r>
    </w:p>
    <w:p w:rsidR="00827051" w:rsidRPr="007C6FA1" w:rsidP="00827051">
      <w:pPr>
        <w:jc w:val="both"/>
        <w:rPr>
          <w:rFonts w:ascii="Times New Roman" w:hAnsi="Times New Roman" w:cs="Times New Roman"/>
          <w:szCs w:val="28"/>
          <w:lang w:val="en-US"/>
        </w:rPr>
      </w:pPr>
    </w:p>
    <w:p w:rsidR="00827051" w:rsidRPr="007C6FA1" w:rsidP="00827051">
      <w:pPr>
        <w:numPr>
          <w:ilvl w:val="1"/>
          <w:numId w:val="10"/>
        </w:numPr>
        <w:tabs>
          <w:tab w:val="left" w:pos="0"/>
          <w:tab w:val="clear" w:pos="1440"/>
        </w:tabs>
        <w:ind w:left="360"/>
        <w:jc w:val="both"/>
        <w:rPr>
          <w:rFonts w:ascii="Times New Roman" w:hAnsi="Times New Roman" w:cs="Times New Roman"/>
          <w:szCs w:val="28"/>
          <w:lang w:val="en-US"/>
        </w:rPr>
      </w:pPr>
      <w:r w:rsidRPr="007C6FA1">
        <w:rPr>
          <w:rFonts w:ascii="Times New Roman" w:hAnsi="Times New Roman" w:cs="Times New Roman"/>
          <w:szCs w:val="28"/>
          <w:lang w:val="en-US"/>
        </w:rPr>
        <w:t xml:space="preserve">Upon consultation, either </w:t>
      </w:r>
      <w:r w:rsidRPr="007C6FA1" w:rsidR="00E31423">
        <w:rPr>
          <w:rFonts w:ascii="Times New Roman" w:hAnsi="Times New Roman" w:cs="Times New Roman"/>
          <w:szCs w:val="28"/>
          <w:lang w:val="en-US"/>
        </w:rPr>
        <w:t>P</w:t>
      </w:r>
      <w:r w:rsidRPr="007C6FA1">
        <w:rPr>
          <w:rFonts w:ascii="Times New Roman" w:hAnsi="Times New Roman" w:cs="Times New Roman"/>
          <w:szCs w:val="28"/>
          <w:lang w:val="en-US"/>
        </w:rPr>
        <w:t>arty</w:t>
      </w:r>
      <w:r w:rsidRPr="007C6FA1" w:rsidR="00E74FA6">
        <w:rPr>
          <w:rFonts w:ascii="Times New Roman" w:hAnsi="Times New Roman" w:cs="Times New Roman"/>
          <w:szCs w:val="28"/>
          <w:lang w:val="en-US"/>
        </w:rPr>
        <w:t xml:space="preserve"> may terminate this Agreement</w:t>
      </w:r>
      <w:r w:rsidRPr="007C6FA1">
        <w:rPr>
          <w:rFonts w:ascii="Times New Roman" w:hAnsi="Times New Roman" w:cs="Times New Roman"/>
          <w:szCs w:val="28"/>
          <w:lang w:val="en-US"/>
        </w:rPr>
        <w:t xml:space="preserve"> </w:t>
      </w:r>
      <w:r w:rsidRPr="007C6FA1" w:rsidR="007B1CA9">
        <w:rPr>
          <w:rFonts w:ascii="Times New Roman" w:hAnsi="Times New Roman" w:cs="Times New Roman"/>
          <w:szCs w:val="28"/>
          <w:lang w:val="en-US"/>
        </w:rPr>
        <w:t>upon</w:t>
      </w:r>
      <w:r w:rsidRPr="007C6FA1">
        <w:rPr>
          <w:rFonts w:ascii="Times New Roman" w:hAnsi="Times New Roman" w:cs="Times New Roman"/>
          <w:szCs w:val="28"/>
          <w:lang w:val="en-US"/>
        </w:rPr>
        <w:t xml:space="preserve"> two months prior notice</w:t>
      </w:r>
      <w:r w:rsidRPr="007C6FA1" w:rsidR="007B1CA9">
        <w:rPr>
          <w:rFonts w:ascii="Times New Roman" w:hAnsi="Times New Roman" w:cs="Times New Roman"/>
          <w:szCs w:val="28"/>
          <w:lang w:val="en-US"/>
        </w:rPr>
        <w:t xml:space="preserve"> of the decision to terminate</w:t>
      </w:r>
      <w:r w:rsidRPr="007C6FA1">
        <w:rPr>
          <w:rFonts w:ascii="Times New Roman" w:hAnsi="Times New Roman" w:cs="Times New Roman"/>
          <w:szCs w:val="28"/>
          <w:lang w:val="en-US"/>
        </w:rPr>
        <w:t xml:space="preserve">. This Agreement shall not be terminated before the sentences to which this Agreement applies have been completed or terminated and, if applicable, before the transfer of the convicted </w:t>
      </w:r>
      <w:r w:rsidRPr="007C6FA1" w:rsidR="00741173">
        <w:rPr>
          <w:rFonts w:ascii="Times New Roman" w:hAnsi="Times New Roman" w:cs="Times New Roman"/>
          <w:szCs w:val="28"/>
          <w:lang w:val="en-US"/>
        </w:rPr>
        <w:t xml:space="preserve">person </w:t>
      </w:r>
      <w:r w:rsidRPr="007C6FA1">
        <w:rPr>
          <w:rFonts w:ascii="Times New Roman" w:hAnsi="Times New Roman" w:cs="Times New Roman"/>
          <w:szCs w:val="28"/>
          <w:lang w:val="en-US"/>
        </w:rPr>
        <w:t>as provided for in Article 11 has been effected.</w:t>
      </w:r>
    </w:p>
    <w:p w:rsidR="00827051" w:rsidRPr="007C6FA1" w:rsidP="00827051">
      <w:pPr>
        <w:jc w:val="both"/>
        <w:rPr>
          <w:rFonts w:ascii="Times New Roman" w:hAnsi="Times New Roman" w:cs="Times New Roman"/>
          <w:szCs w:val="28"/>
          <w:lang w:val="en-US"/>
        </w:rPr>
      </w:pPr>
    </w:p>
    <w:p w:rsidR="00827051" w:rsidRPr="007C6FA1" w:rsidP="00827051">
      <w:pPr>
        <w:jc w:val="both"/>
        <w:rPr>
          <w:rFonts w:ascii="Times New Roman" w:hAnsi="Times New Roman" w:cs="Times New Roman"/>
          <w:szCs w:val="28"/>
          <w:lang w:val="en-US"/>
        </w:rPr>
      </w:pPr>
    </w:p>
    <w:p w:rsidR="00827051" w:rsidRPr="007C6FA1" w:rsidP="00827051">
      <w:pPr>
        <w:jc w:val="both"/>
        <w:rPr>
          <w:rFonts w:ascii="Times New Roman" w:hAnsi="Times New Roman" w:cs="Times New Roman"/>
          <w:szCs w:val="28"/>
          <w:lang w:val="en-US"/>
        </w:rPr>
      </w:pPr>
      <w:r w:rsidRPr="007C6FA1">
        <w:rPr>
          <w:rFonts w:ascii="Times New Roman" w:hAnsi="Times New Roman" w:cs="Times New Roman"/>
          <w:szCs w:val="28"/>
          <w:lang w:val="en-US"/>
        </w:rPr>
        <w:t>IN WITNESS WHEREOF, the undersigned, duly authorized thereto, have signed this Agreement.</w:t>
      </w:r>
    </w:p>
    <w:p w:rsidR="00827051" w:rsidRPr="007C6FA1" w:rsidP="00827051">
      <w:pPr>
        <w:jc w:val="both"/>
        <w:rPr>
          <w:rFonts w:ascii="Times New Roman" w:hAnsi="Times New Roman" w:cs="Times New Roman"/>
          <w:szCs w:val="28"/>
          <w:lang w:val="en-US"/>
        </w:rPr>
      </w:pPr>
    </w:p>
    <w:p w:rsidR="00827051" w:rsidRPr="007C6FA1" w:rsidP="00827051">
      <w:pPr>
        <w:jc w:val="both"/>
        <w:rPr>
          <w:rFonts w:ascii="Times New Roman" w:hAnsi="Times New Roman" w:cs="Times New Roman"/>
          <w:szCs w:val="28"/>
          <w:lang w:val="en-US"/>
        </w:rPr>
      </w:pPr>
    </w:p>
    <w:p w:rsidR="00827051" w:rsidRPr="007C6FA1" w:rsidP="00827051">
      <w:pPr>
        <w:jc w:val="both"/>
        <w:rPr>
          <w:rFonts w:ascii="Times New Roman" w:hAnsi="Times New Roman" w:cs="Times New Roman"/>
          <w:szCs w:val="28"/>
          <w:lang w:val="en-US"/>
        </w:rPr>
      </w:pPr>
      <w:r w:rsidRPr="007C6FA1" w:rsidR="00AD7640">
        <w:rPr>
          <w:rFonts w:ascii="Times New Roman" w:hAnsi="Times New Roman" w:cs="Times New Roman"/>
          <w:szCs w:val="28"/>
          <w:lang w:val="en-US"/>
        </w:rPr>
        <w:t xml:space="preserve">Done at </w:t>
      </w:r>
      <w:smartTag w:uri="urn:schemas-microsoft-com:office:smarttags" w:element="place">
        <w:smartTag w:uri="urn:schemas-microsoft-com:office:smarttags" w:element="City">
          <w:r w:rsidR="00EE21B2">
            <w:rPr>
              <w:rFonts w:ascii="Times New Roman" w:hAnsi="Times New Roman" w:cs="Times New Roman"/>
              <w:szCs w:val="28"/>
              <w:lang w:val="en-US"/>
            </w:rPr>
            <w:t>t</w:t>
          </w:r>
          <w:r w:rsidR="00AD7640">
            <w:rPr>
              <w:rFonts w:ascii="Times New Roman" w:hAnsi="Times New Roman" w:cs="Times New Roman"/>
              <w:szCs w:val="28"/>
              <w:lang w:val="en-US"/>
            </w:rPr>
            <w:t>he Hague</w:t>
          </w:r>
        </w:smartTag>
      </w:smartTag>
      <w:r w:rsidR="00AD7640">
        <w:rPr>
          <w:rFonts w:ascii="Times New Roman" w:hAnsi="Times New Roman" w:cs="Times New Roman"/>
          <w:szCs w:val="28"/>
          <w:lang w:val="en-US"/>
        </w:rPr>
        <w:t xml:space="preserve"> </w:t>
      </w:r>
      <w:r w:rsidRPr="007C6FA1" w:rsidR="00AD7640">
        <w:rPr>
          <w:rFonts w:ascii="Times New Roman" w:hAnsi="Times New Roman" w:cs="Times New Roman"/>
          <w:szCs w:val="28"/>
          <w:lang w:val="en-US"/>
        </w:rPr>
        <w:t xml:space="preserve">this </w:t>
      </w:r>
      <w:r w:rsidR="00AD7640">
        <w:rPr>
          <w:rFonts w:ascii="Times New Roman" w:hAnsi="Times New Roman" w:cs="Times New Roman"/>
          <w:szCs w:val="28"/>
          <w:lang w:val="en-US"/>
        </w:rPr>
        <w:t>seventh day of April 2008</w:t>
      </w:r>
      <w:r w:rsidRPr="007C6FA1">
        <w:rPr>
          <w:rFonts w:ascii="Times New Roman" w:hAnsi="Times New Roman" w:cs="Times New Roman"/>
          <w:szCs w:val="28"/>
          <w:lang w:val="en-US"/>
        </w:rPr>
        <w:t>, in two originals, each in the Slovak and English language.  In case of discrepancy the English version shall prevail.</w:t>
      </w:r>
    </w:p>
    <w:p w:rsidR="00B44A9C" w:rsidRPr="007C6FA1" w:rsidP="00827051">
      <w:pPr>
        <w:jc w:val="both"/>
        <w:rPr>
          <w:rFonts w:ascii="Times New Roman" w:hAnsi="Times New Roman" w:cs="Times New Roman"/>
          <w:szCs w:val="28"/>
          <w:lang w:val="en-US"/>
        </w:rPr>
      </w:pPr>
    </w:p>
    <w:p w:rsidR="00B44A9C" w:rsidRPr="007C6FA1" w:rsidP="00827051">
      <w:pPr>
        <w:jc w:val="both"/>
        <w:rPr>
          <w:rFonts w:ascii="Times New Roman" w:hAnsi="Times New Roman" w:cs="Times New Roman"/>
          <w:szCs w:val="28"/>
          <w:lang w:val="en-US"/>
        </w:rPr>
      </w:pPr>
    </w:p>
    <w:p w:rsidR="00B44A9C" w:rsidRPr="007C6FA1" w:rsidP="00827051">
      <w:pPr>
        <w:jc w:val="both"/>
        <w:rPr>
          <w:rFonts w:ascii="Times New Roman" w:hAnsi="Times New Roman" w:cs="Times New Roman"/>
          <w:szCs w:val="28"/>
          <w:lang w:val="en-US"/>
        </w:rPr>
      </w:pPr>
    </w:p>
    <w:p w:rsidR="00B44A9C" w:rsidRPr="007C6FA1" w:rsidP="00827051">
      <w:pPr>
        <w:jc w:val="both"/>
        <w:rPr>
          <w:rFonts w:ascii="Times New Roman" w:hAnsi="Times New Roman" w:cs="Times New Roman"/>
          <w:szCs w:val="28"/>
          <w:lang w:val="en-US"/>
        </w:rPr>
      </w:pPr>
      <w:r w:rsidRPr="007C6FA1">
        <w:rPr>
          <w:rFonts w:ascii="Times New Roman" w:hAnsi="Times New Roman" w:cs="Times New Roman"/>
          <w:szCs w:val="28"/>
          <w:lang w:val="en-US"/>
        </w:rPr>
        <w:t xml:space="preserve">For the </w:t>
      </w:r>
      <w:smartTag w:uri="urn:schemas-microsoft-com:office:smarttags" w:element="place">
        <w:smartTag w:uri="urn:schemas-microsoft-com:office:smarttags" w:element="PlaceName">
          <w:r w:rsidRPr="007C6FA1">
            <w:rPr>
              <w:rFonts w:ascii="Times New Roman" w:hAnsi="Times New Roman" w:cs="Times New Roman"/>
              <w:szCs w:val="28"/>
              <w:lang w:val="en-US"/>
            </w:rPr>
            <w:t>Slovak</w:t>
          </w:r>
        </w:smartTag>
        <w:r w:rsidRPr="007C6FA1">
          <w:rPr>
            <w:rFonts w:ascii="Times New Roman" w:hAnsi="Times New Roman" w:cs="Times New Roman"/>
            <w:szCs w:val="28"/>
            <w:lang w:val="en-US"/>
          </w:rPr>
          <w:t xml:space="preserve"> </w:t>
        </w:r>
        <w:smartTag w:uri="urn:schemas-microsoft-com:office:smarttags" w:element="PlaceType">
          <w:r w:rsidRPr="007C6FA1">
            <w:rPr>
              <w:rFonts w:ascii="Times New Roman" w:hAnsi="Times New Roman" w:cs="Times New Roman"/>
              <w:szCs w:val="28"/>
              <w:lang w:val="en-US"/>
            </w:rPr>
            <w:t>Republic</w:t>
          </w:r>
        </w:smartTag>
      </w:smartTag>
      <w:r w:rsidRPr="007C6FA1">
        <w:rPr>
          <w:rFonts w:ascii="Times New Roman" w:hAnsi="Times New Roman" w:cs="Times New Roman"/>
          <w:szCs w:val="28"/>
          <w:lang w:val="en-US"/>
        </w:rPr>
        <w:tab/>
        <w:tab/>
        <w:tab/>
        <w:tab/>
        <w:tab/>
      </w:r>
      <w:r w:rsidRPr="007C6FA1" w:rsidR="0078213B">
        <w:rPr>
          <w:rFonts w:ascii="Times New Roman" w:hAnsi="Times New Roman" w:cs="Times New Roman"/>
          <w:szCs w:val="28"/>
          <w:lang w:val="en-US"/>
        </w:rPr>
        <w:t xml:space="preserve">    </w:t>
      </w:r>
      <w:r w:rsidRPr="007C6FA1">
        <w:rPr>
          <w:rFonts w:ascii="Times New Roman" w:hAnsi="Times New Roman" w:cs="Times New Roman"/>
          <w:szCs w:val="28"/>
          <w:lang w:val="en-US"/>
        </w:rPr>
        <w:t xml:space="preserve">For </w:t>
      </w:r>
      <w:r w:rsidRPr="007C6FA1" w:rsidR="00E47301">
        <w:rPr>
          <w:rFonts w:ascii="Times New Roman" w:hAnsi="Times New Roman" w:cs="Times New Roman"/>
          <w:szCs w:val="28"/>
          <w:lang w:val="en-US"/>
        </w:rPr>
        <w:t xml:space="preserve">the </w:t>
      </w:r>
      <w:r w:rsidRPr="007C6FA1">
        <w:rPr>
          <w:rFonts w:ascii="Times New Roman" w:hAnsi="Times New Roman" w:cs="Times New Roman"/>
          <w:szCs w:val="28"/>
          <w:lang w:val="en-US"/>
        </w:rPr>
        <w:t>United Nations</w:t>
      </w:r>
    </w:p>
    <w:p w:rsidR="00B44A9C" w:rsidRPr="007C6FA1" w:rsidP="00827051">
      <w:pPr>
        <w:jc w:val="both"/>
        <w:rPr>
          <w:rFonts w:ascii="Times New Roman" w:hAnsi="Times New Roman" w:cs="Times New Roman"/>
          <w:szCs w:val="28"/>
          <w:lang w:val="en-US"/>
        </w:rPr>
      </w:pPr>
    </w:p>
    <w:p w:rsidR="00B44A9C" w:rsidRPr="007C6FA1" w:rsidP="00827051">
      <w:pPr>
        <w:jc w:val="both"/>
        <w:rPr>
          <w:rFonts w:ascii="Times New Roman" w:hAnsi="Times New Roman" w:cs="Times New Roman"/>
          <w:szCs w:val="28"/>
          <w:lang w:val="en-US"/>
        </w:rPr>
      </w:pPr>
      <w:r w:rsidRPr="007C6FA1">
        <w:rPr>
          <w:rFonts w:ascii="Times New Roman" w:hAnsi="Times New Roman" w:cs="Times New Roman"/>
          <w:szCs w:val="28"/>
          <w:lang w:val="en-US"/>
        </w:rPr>
        <w:t>Deputy Prime Minister</w:t>
        <w:tab/>
        <w:tab/>
        <w:tab/>
        <w:tab/>
        <w:tab/>
      </w:r>
      <w:r w:rsidRPr="007C6FA1" w:rsidR="0078213B">
        <w:rPr>
          <w:rFonts w:ascii="Times New Roman" w:hAnsi="Times New Roman" w:cs="Times New Roman"/>
          <w:szCs w:val="28"/>
          <w:lang w:val="en-US"/>
        </w:rPr>
        <w:t xml:space="preserve">    </w:t>
      </w:r>
      <w:r w:rsidRPr="007C6FA1">
        <w:rPr>
          <w:rFonts w:ascii="Times New Roman" w:hAnsi="Times New Roman" w:cs="Times New Roman"/>
          <w:szCs w:val="28"/>
          <w:lang w:val="en-US"/>
        </w:rPr>
        <w:t>Registrar</w:t>
      </w:r>
    </w:p>
    <w:p w:rsidR="00B44A9C" w:rsidRPr="007C6FA1" w:rsidP="00827051">
      <w:pPr>
        <w:jc w:val="both"/>
        <w:rPr>
          <w:rFonts w:ascii="Times New Roman" w:hAnsi="Times New Roman" w:cs="Times New Roman"/>
          <w:szCs w:val="28"/>
          <w:lang w:val="en-US"/>
        </w:rPr>
      </w:pPr>
      <w:r w:rsidRPr="007C6FA1">
        <w:rPr>
          <w:rFonts w:ascii="Times New Roman" w:hAnsi="Times New Roman" w:cs="Times New Roman"/>
          <w:szCs w:val="28"/>
          <w:lang w:val="en-US"/>
        </w:rPr>
        <w:t>and Minister of Justice</w:t>
        <w:tab/>
        <w:tab/>
        <w:tab/>
        <w:tab/>
        <w:tab/>
      </w:r>
      <w:r w:rsidRPr="007C6FA1" w:rsidR="0078213B">
        <w:rPr>
          <w:rFonts w:ascii="Times New Roman" w:hAnsi="Times New Roman" w:cs="Times New Roman"/>
          <w:szCs w:val="28"/>
          <w:lang w:val="en-US"/>
        </w:rPr>
        <w:t xml:space="preserve">    </w:t>
      </w:r>
      <w:r w:rsidRPr="007C6FA1">
        <w:rPr>
          <w:rFonts w:ascii="Times New Roman" w:hAnsi="Times New Roman" w:cs="Times New Roman"/>
          <w:szCs w:val="28"/>
          <w:lang w:val="en-US"/>
        </w:rPr>
        <w:t>International Criminal Tribunal</w:t>
      </w:r>
    </w:p>
    <w:p w:rsidR="00B44A9C" w:rsidP="00827051">
      <w:pPr>
        <w:jc w:val="both"/>
        <w:rPr>
          <w:rFonts w:ascii="Times New Roman" w:hAnsi="Times New Roman" w:cs="Times New Roman"/>
          <w:szCs w:val="28"/>
          <w:lang w:val="en-US"/>
        </w:rPr>
      </w:pPr>
      <w:r w:rsidRPr="007C6FA1">
        <w:rPr>
          <w:rFonts w:ascii="Times New Roman" w:hAnsi="Times New Roman" w:cs="Times New Roman"/>
          <w:szCs w:val="28"/>
          <w:lang w:val="en-US"/>
        </w:rPr>
        <w:t xml:space="preserve">of the </w:t>
      </w:r>
      <w:smartTag w:uri="urn:schemas-microsoft-com:office:smarttags" w:element="PlaceName">
        <w:r w:rsidRPr="007C6FA1">
          <w:rPr>
            <w:rFonts w:ascii="Times New Roman" w:hAnsi="Times New Roman" w:cs="Times New Roman"/>
            <w:szCs w:val="28"/>
            <w:lang w:val="en-US"/>
          </w:rPr>
          <w:t>Slovak</w:t>
        </w:r>
      </w:smartTag>
      <w:r w:rsidRPr="007C6FA1">
        <w:rPr>
          <w:rFonts w:ascii="Times New Roman" w:hAnsi="Times New Roman" w:cs="Times New Roman"/>
          <w:szCs w:val="28"/>
          <w:lang w:val="en-US"/>
        </w:rPr>
        <w:t xml:space="preserve"> </w:t>
      </w:r>
      <w:smartTag w:uri="urn:schemas-microsoft-com:office:smarttags" w:element="PlaceType">
        <w:r w:rsidRPr="007C6FA1">
          <w:rPr>
            <w:rFonts w:ascii="Times New Roman" w:hAnsi="Times New Roman" w:cs="Times New Roman"/>
            <w:szCs w:val="28"/>
            <w:lang w:val="en-US"/>
          </w:rPr>
          <w:t>Republic</w:t>
        </w:r>
      </w:smartTag>
      <w:r w:rsidRPr="007C6FA1">
        <w:rPr>
          <w:rFonts w:ascii="Times New Roman" w:hAnsi="Times New Roman" w:cs="Times New Roman"/>
          <w:szCs w:val="28"/>
          <w:lang w:val="en-US"/>
        </w:rPr>
        <w:tab/>
        <w:tab/>
        <w:tab/>
        <w:tab/>
        <w:tab/>
      </w:r>
      <w:r w:rsidRPr="007C6FA1" w:rsidR="0078213B">
        <w:rPr>
          <w:rFonts w:ascii="Times New Roman" w:hAnsi="Times New Roman" w:cs="Times New Roman"/>
          <w:szCs w:val="28"/>
          <w:lang w:val="en-US"/>
        </w:rPr>
        <w:t xml:space="preserve">    </w:t>
      </w:r>
      <w:r w:rsidRPr="007C6FA1">
        <w:rPr>
          <w:rFonts w:ascii="Times New Roman" w:hAnsi="Times New Roman" w:cs="Times New Roman"/>
          <w:szCs w:val="28"/>
          <w:lang w:val="en-US"/>
        </w:rPr>
        <w:t xml:space="preserve">for the former </w:t>
      </w:r>
      <w:smartTag w:uri="urn:schemas-microsoft-com:office:smarttags" w:element="place">
        <w:smartTag w:uri="urn:schemas-microsoft-com:office:smarttags" w:element="country-region">
          <w:r w:rsidRPr="007C6FA1">
            <w:rPr>
              <w:rFonts w:ascii="Times New Roman" w:hAnsi="Times New Roman" w:cs="Times New Roman"/>
              <w:szCs w:val="28"/>
              <w:lang w:val="en-US"/>
            </w:rPr>
            <w:t>Yugoslavia</w:t>
          </w:r>
        </w:smartTag>
      </w:smartTag>
    </w:p>
    <w:p w:rsidR="00B44A9C" w:rsidP="00827051">
      <w:pPr>
        <w:jc w:val="both"/>
        <w:rPr>
          <w:rFonts w:ascii="Times New Roman" w:hAnsi="Times New Roman" w:cs="Times New Roman"/>
          <w:szCs w:val="28"/>
          <w:lang w:val="en-US"/>
        </w:rPr>
      </w:pPr>
    </w:p>
    <w:p w:rsidR="00B44A9C" w:rsidRPr="00B44A9C" w:rsidP="00827051">
      <w:pPr>
        <w:jc w:val="both"/>
        <w:rPr>
          <w:rFonts w:ascii="Times New Roman" w:hAnsi="Times New Roman" w:cs="Times New Roman"/>
          <w:szCs w:val="28"/>
          <w:lang w:val="en-US"/>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288D"/>
    <w:multiLevelType w:val="hybridMultilevel"/>
    <w:tmpl w:val="03F8B5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DF32FE"/>
    <w:multiLevelType w:val="hybridMultilevel"/>
    <w:tmpl w:val="5A6088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5B694B"/>
    <w:multiLevelType w:val="hybridMultilevel"/>
    <w:tmpl w:val="C4940F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9754A3"/>
    <w:multiLevelType w:val="hybridMultilevel"/>
    <w:tmpl w:val="4984D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41082B"/>
    <w:multiLevelType w:val="hybridMultilevel"/>
    <w:tmpl w:val="B31CB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A82F3E"/>
    <w:multiLevelType w:val="hybridMultilevel"/>
    <w:tmpl w:val="63F633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8B011D"/>
    <w:multiLevelType w:val="hybridMultilevel"/>
    <w:tmpl w:val="A1C82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C4259E"/>
    <w:multiLevelType w:val="hybridMultilevel"/>
    <w:tmpl w:val="30BC10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AE52149"/>
    <w:multiLevelType w:val="hybridMultilevel"/>
    <w:tmpl w:val="78FCE2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AF6792"/>
    <w:multiLevelType w:val="hybridMultilevel"/>
    <w:tmpl w:val="D83AE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num>
  <w:num w:numId="3">
    <w:abstractNumId w:val="4"/>
  </w:num>
  <w:num w:numId="4">
    <w:abstractNumId w:val="0"/>
  </w:num>
  <w:num w:numId="5">
    <w:abstractNumId w:val="9"/>
  </w:num>
  <w:num w:numId="6">
    <w:abstractNumId w:val="3"/>
  </w:num>
  <w:num w:numId="7">
    <w:abstractNumId w:val="7"/>
  </w:num>
  <w:num w:numId="8">
    <w:abstractNumId w:val="2"/>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71DA2"/>
    <w:rsid w:val="00080ADB"/>
    <w:rsid w:val="000C5314"/>
    <w:rsid w:val="00126EF9"/>
    <w:rsid w:val="00167D04"/>
    <w:rsid w:val="00186596"/>
    <w:rsid w:val="001A37E1"/>
    <w:rsid w:val="00226305"/>
    <w:rsid w:val="00297849"/>
    <w:rsid w:val="002B7920"/>
    <w:rsid w:val="002E700E"/>
    <w:rsid w:val="0031291C"/>
    <w:rsid w:val="00320BB7"/>
    <w:rsid w:val="003975E6"/>
    <w:rsid w:val="003A3A35"/>
    <w:rsid w:val="00417FC3"/>
    <w:rsid w:val="00463139"/>
    <w:rsid w:val="004718F0"/>
    <w:rsid w:val="005E21A2"/>
    <w:rsid w:val="005F3360"/>
    <w:rsid w:val="00687B20"/>
    <w:rsid w:val="00716892"/>
    <w:rsid w:val="0073212D"/>
    <w:rsid w:val="00741173"/>
    <w:rsid w:val="0078213B"/>
    <w:rsid w:val="007B1CA9"/>
    <w:rsid w:val="007C6FA1"/>
    <w:rsid w:val="00827051"/>
    <w:rsid w:val="008C220F"/>
    <w:rsid w:val="008D51C6"/>
    <w:rsid w:val="009515E7"/>
    <w:rsid w:val="00966704"/>
    <w:rsid w:val="00A37FBE"/>
    <w:rsid w:val="00A54FCB"/>
    <w:rsid w:val="00AB08C9"/>
    <w:rsid w:val="00AD7640"/>
    <w:rsid w:val="00B37DFF"/>
    <w:rsid w:val="00B44A9C"/>
    <w:rsid w:val="00B57196"/>
    <w:rsid w:val="00B717AC"/>
    <w:rsid w:val="00B93B46"/>
    <w:rsid w:val="00BB47D9"/>
    <w:rsid w:val="00CC6F8E"/>
    <w:rsid w:val="00D102DF"/>
    <w:rsid w:val="00D34B90"/>
    <w:rsid w:val="00D74346"/>
    <w:rsid w:val="00D950E3"/>
    <w:rsid w:val="00DC211E"/>
    <w:rsid w:val="00E31423"/>
    <w:rsid w:val="00E47301"/>
    <w:rsid w:val="00E74FA6"/>
    <w:rsid w:val="00ED3B61"/>
    <w:rsid w:val="00EE21B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alloonText">
    <w:name w:val="Balloon Text"/>
    <w:basedOn w:val="Normal"/>
    <w:semiHidden/>
    <w:rsid w:val="00B93B46"/>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1610</Words>
  <Characters>9503</Characters>
  <Application>Microsoft Office Word</Application>
  <DocSecurity>0</DocSecurity>
  <Lines>0</Lines>
  <Paragraphs>0</Paragraphs>
  <ScaleCrop>false</ScaleCrop>
  <Company>MSSR</Company>
  <LinksUpToDate>false</LinksUpToDate>
  <CharactersWithSpaces>11091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Rastislav Ďurove</dc:creator>
  <cp:lastModifiedBy>Rastislav Ďurove</cp:lastModifiedBy>
  <cp:revision>4</cp:revision>
  <cp:lastPrinted>2008-04-21T08:40:00Z</cp:lastPrinted>
  <dcterms:created xsi:type="dcterms:W3CDTF">2008-04-21T08:09:00Z</dcterms:created>
  <dcterms:modified xsi:type="dcterms:W3CDTF">2008-04-21T08:43:00Z</dcterms:modified>
</cp:coreProperties>
</file>