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A7DBA" w:rsidRPr="00163CB1" w:rsidP="00BA7DBA">
      <w:pPr>
        <w:jc w:val="both"/>
        <w:rPr>
          <w:rFonts w:ascii="Times New Roman" w:hAnsi="Times New Roman" w:cs="Times New Roman"/>
        </w:rPr>
      </w:pPr>
      <w:r w:rsidRPr="00163CB1">
        <w:rPr>
          <w:rFonts w:ascii="Times New Roman" w:hAnsi="Times New Roman" w:cs="Times New Roman"/>
          <w:b/>
          <w:i/>
        </w:rPr>
        <w:t xml:space="preserve">                           Výbor </w:t>
      </w:r>
      <w:r w:rsidRPr="00163CB1">
        <w:rPr>
          <w:rFonts w:ascii="Times New Roman" w:hAnsi="Times New Roman" w:cs="Times New Roman"/>
        </w:rPr>
        <w:tab/>
        <w:tab/>
      </w:r>
    </w:p>
    <w:p w:rsidR="00BA7DBA" w:rsidRPr="00163CB1" w:rsidP="00BA7DBA">
      <w:pPr>
        <w:jc w:val="both"/>
        <w:rPr>
          <w:rFonts w:ascii="Times New Roman" w:hAnsi="Times New Roman" w:cs="Times New Roman"/>
          <w:b/>
          <w:i/>
        </w:rPr>
      </w:pPr>
      <w:r w:rsidRPr="00163CB1">
        <w:rPr>
          <w:rFonts w:ascii="Times New Roman" w:hAnsi="Times New Roman" w:cs="Times New Roman"/>
          <w:b/>
          <w:i/>
        </w:rPr>
        <w:t xml:space="preserve">    Národnej rady Slovenskej republiky</w:t>
      </w:r>
    </w:p>
    <w:p w:rsidR="00BA7DBA" w:rsidRPr="00163CB1" w:rsidP="00BA7DBA">
      <w:pPr>
        <w:jc w:val="both"/>
        <w:rPr>
          <w:rFonts w:ascii="Times New Roman" w:hAnsi="Times New Roman" w:cs="Times New Roman"/>
        </w:rPr>
      </w:pPr>
      <w:r w:rsidRPr="00163CB1">
        <w:rPr>
          <w:rFonts w:ascii="Times New Roman" w:hAnsi="Times New Roman" w:cs="Times New Roman"/>
          <w:b/>
          <w:i/>
        </w:rPr>
        <w:t xml:space="preserve"> pre verejnú správu a regionálny rozvoj</w:t>
      </w:r>
      <w:r w:rsidRPr="00163CB1">
        <w:rPr>
          <w:rFonts w:ascii="Times New Roman" w:hAnsi="Times New Roman" w:cs="Times New Roman"/>
        </w:rPr>
        <w:tab/>
        <w:tab/>
        <w:tab/>
        <w:tab/>
        <w:tab/>
        <w:tab/>
        <w:tab/>
        <w:tab/>
        <w:tab/>
        <w:tab/>
        <w:tab/>
        <w:tab/>
        <w:tab/>
        <w:tab/>
        <w:tab/>
        <w:tab/>
        <w:tab/>
        <w:tab/>
        <w:tab/>
      </w:r>
    </w:p>
    <w:p w:rsidR="00BA7DBA" w:rsidP="00BA7DBA">
      <w:pPr>
        <w:jc w:val="both"/>
        <w:rPr>
          <w:rFonts w:ascii="Times New Roman" w:hAnsi="Times New Roman" w:cs="Times New Roman"/>
        </w:rPr>
      </w:pPr>
    </w:p>
    <w:p w:rsidR="00BA7DBA" w:rsidRPr="00163CB1" w:rsidP="00BA7DBA">
      <w:pPr>
        <w:jc w:val="both"/>
        <w:rPr>
          <w:rFonts w:ascii="Times New Roman" w:hAnsi="Times New Roman" w:cs="Times New Roman"/>
        </w:rPr>
      </w:pPr>
      <w:r w:rsidRPr="00163CB1">
        <w:rPr>
          <w:rFonts w:ascii="Times New Roman" w:hAnsi="Times New Roman" w:cs="Times New Roman"/>
        </w:rPr>
        <w:tab/>
        <w:tab/>
        <w:tab/>
        <w:tab/>
        <w:tab/>
        <w:tab/>
        <w:tab/>
        <w:tab/>
        <w:tab/>
        <w:tab/>
        <w:t xml:space="preserve">35. schôdza výboru  </w:t>
        <w:tab/>
      </w:r>
    </w:p>
    <w:p w:rsidR="00BA7DBA" w:rsidRPr="00163CB1" w:rsidP="00BA7DBA">
      <w:pPr>
        <w:jc w:val="both"/>
        <w:rPr>
          <w:rFonts w:ascii="Times New Roman" w:hAnsi="Times New Roman" w:cs="Times New Roman"/>
        </w:rPr>
      </w:pPr>
      <w:r>
        <w:rPr>
          <w:rFonts w:ascii="Times New Roman" w:hAnsi="Times New Roman" w:cs="Times New Roman"/>
        </w:rPr>
        <w:tab/>
        <w:tab/>
        <w:tab/>
        <w:tab/>
        <w:tab/>
        <w:tab/>
        <w:tab/>
      </w:r>
    </w:p>
    <w:p w:rsidR="00BA7DBA" w:rsidRPr="00163CB1" w:rsidP="00BA7DBA">
      <w:pPr>
        <w:jc w:val="both"/>
        <w:rPr>
          <w:rFonts w:ascii="Times New Roman" w:hAnsi="Times New Roman" w:cs="Times New Roman"/>
        </w:rPr>
      </w:pPr>
    </w:p>
    <w:p w:rsidR="00BA7DBA" w:rsidRPr="00163CB1" w:rsidP="00BA7DBA">
      <w:pPr>
        <w:jc w:val="center"/>
        <w:rPr>
          <w:rFonts w:ascii="Times New Roman" w:hAnsi="Times New Roman" w:cs="Times New Roman"/>
          <w:b/>
          <w:sz w:val="32"/>
          <w:szCs w:val="32"/>
        </w:rPr>
      </w:pPr>
      <w:r>
        <w:rPr>
          <w:rFonts w:ascii="Times New Roman" w:hAnsi="Times New Roman" w:cs="Times New Roman"/>
          <w:b/>
          <w:sz w:val="32"/>
          <w:szCs w:val="32"/>
        </w:rPr>
        <w:t>172</w:t>
      </w:r>
    </w:p>
    <w:p w:rsidR="00BA7DBA" w:rsidRPr="00163CB1" w:rsidP="00BA7DBA">
      <w:pPr>
        <w:jc w:val="center"/>
        <w:rPr>
          <w:rFonts w:ascii="Times New Roman" w:hAnsi="Times New Roman" w:cs="Times New Roman"/>
          <w:b/>
        </w:rPr>
      </w:pPr>
      <w:r w:rsidRPr="00163CB1">
        <w:rPr>
          <w:rFonts w:ascii="Times New Roman" w:hAnsi="Times New Roman" w:cs="Times New Roman"/>
          <w:b/>
        </w:rPr>
        <w:t>U z n e s e n i e</w:t>
      </w:r>
    </w:p>
    <w:p w:rsidR="00BA7DBA" w:rsidRPr="00163CB1" w:rsidP="00BA7DBA">
      <w:pPr>
        <w:jc w:val="center"/>
        <w:rPr>
          <w:rFonts w:ascii="Times New Roman" w:hAnsi="Times New Roman" w:cs="Times New Roman"/>
          <w:b/>
        </w:rPr>
      </w:pPr>
      <w:r w:rsidRPr="00163CB1">
        <w:rPr>
          <w:rFonts w:ascii="Times New Roman" w:hAnsi="Times New Roman" w:cs="Times New Roman"/>
          <w:b/>
        </w:rPr>
        <w:t xml:space="preserve">Výboru Národnej rady Slovenskej republiky </w:t>
      </w:r>
    </w:p>
    <w:p w:rsidR="00BA7DBA" w:rsidRPr="00163CB1" w:rsidP="00BA7DBA">
      <w:pPr>
        <w:jc w:val="center"/>
        <w:rPr>
          <w:rFonts w:ascii="Times New Roman" w:hAnsi="Times New Roman" w:cs="Times New Roman"/>
          <w:b/>
        </w:rPr>
      </w:pPr>
      <w:r w:rsidRPr="00163CB1">
        <w:rPr>
          <w:rFonts w:ascii="Times New Roman" w:hAnsi="Times New Roman" w:cs="Times New Roman"/>
          <w:b/>
        </w:rPr>
        <w:t>pre verejnú správu a regionálny rozvoj</w:t>
      </w:r>
    </w:p>
    <w:p w:rsidR="00BA7DBA" w:rsidRPr="00163CB1" w:rsidP="00BA7DBA">
      <w:pPr>
        <w:tabs>
          <w:tab w:val="left" w:pos="709"/>
          <w:tab w:val="left" w:pos="1021"/>
        </w:tabs>
        <w:jc w:val="center"/>
        <w:rPr>
          <w:rFonts w:ascii="Times New Roman" w:hAnsi="Times New Roman" w:cs="Times New Roman"/>
          <w:b/>
        </w:rPr>
      </w:pPr>
      <w:r w:rsidRPr="00163CB1">
        <w:rPr>
          <w:rFonts w:ascii="Times New Roman" w:hAnsi="Times New Roman" w:cs="Times New Roman"/>
          <w:b/>
        </w:rPr>
        <w:t>zo 6. mája 2008</w:t>
      </w:r>
    </w:p>
    <w:p w:rsidR="00BA7DBA" w:rsidRPr="00163CB1" w:rsidP="00BA7DBA">
      <w:pPr>
        <w:tabs>
          <w:tab w:val="left" w:pos="709"/>
          <w:tab w:val="left" w:pos="1021"/>
        </w:tabs>
        <w:jc w:val="center"/>
        <w:rPr>
          <w:rFonts w:ascii="Times New Roman" w:hAnsi="Times New Roman" w:cs="Times New Roman"/>
          <w:b/>
        </w:rPr>
      </w:pPr>
    </w:p>
    <w:p w:rsidR="00BA7DBA" w:rsidRPr="00C138B2" w:rsidP="00BA7DBA">
      <w:pPr>
        <w:jc w:val="both"/>
        <w:rPr>
          <w:rFonts w:ascii="Times New Roman" w:hAnsi="Times New Roman" w:cs="Times New Roman"/>
          <w:sz w:val="22"/>
          <w:szCs w:val="22"/>
        </w:rPr>
      </w:pPr>
      <w:r>
        <w:rPr>
          <w:rFonts w:ascii="Times New Roman" w:hAnsi="Times New Roman" w:cs="Times New Roman"/>
          <w:sz w:val="22"/>
          <w:szCs w:val="22"/>
        </w:rPr>
        <w:t>k v</w:t>
      </w:r>
      <w:r w:rsidRPr="00C138B2">
        <w:rPr>
          <w:rFonts w:ascii="Times New Roman" w:hAnsi="Times New Roman" w:cs="Times New Roman"/>
          <w:sz w:val="22"/>
          <w:szCs w:val="22"/>
        </w:rPr>
        <w:t>ládn</w:t>
      </w:r>
      <w:r>
        <w:rPr>
          <w:rFonts w:ascii="Times New Roman" w:hAnsi="Times New Roman" w:cs="Times New Roman"/>
          <w:sz w:val="22"/>
          <w:szCs w:val="22"/>
        </w:rPr>
        <w:t xml:space="preserve">emu </w:t>
      </w:r>
      <w:r w:rsidRPr="00C138B2">
        <w:rPr>
          <w:rFonts w:ascii="Times New Roman" w:hAnsi="Times New Roman" w:cs="Times New Roman"/>
          <w:sz w:val="22"/>
          <w:szCs w:val="22"/>
        </w:rPr>
        <w:t>návrh</w:t>
      </w:r>
      <w:r>
        <w:rPr>
          <w:rFonts w:ascii="Times New Roman" w:hAnsi="Times New Roman" w:cs="Times New Roman"/>
          <w:sz w:val="22"/>
          <w:szCs w:val="22"/>
        </w:rPr>
        <w:t>u</w:t>
      </w:r>
      <w:r w:rsidRPr="00C138B2">
        <w:rPr>
          <w:rFonts w:ascii="Times New Roman" w:hAnsi="Times New Roman" w:cs="Times New Roman"/>
          <w:sz w:val="22"/>
          <w:szCs w:val="22"/>
        </w:rPr>
        <w:t xml:space="preserve"> zákona o výchove a vzdelávaní (školský zákon) a o zmene a doplnení niektorých zákonov (tlač 560)</w:t>
      </w:r>
    </w:p>
    <w:p w:rsidR="00BA7DBA" w:rsidRPr="00163CB1" w:rsidP="00BA7DBA">
      <w:pPr>
        <w:tabs>
          <w:tab w:val="left" w:pos="709"/>
          <w:tab w:val="left" w:pos="1021"/>
        </w:tabs>
        <w:jc w:val="both"/>
        <w:rPr>
          <w:rFonts w:ascii="Times New Roman" w:hAnsi="Times New Roman" w:cs="Times New Roman"/>
        </w:rPr>
      </w:pPr>
    </w:p>
    <w:p w:rsidR="00BA7DBA" w:rsidRPr="00163CB1" w:rsidP="00BA7DBA">
      <w:pPr>
        <w:tabs>
          <w:tab w:val="left" w:pos="709"/>
          <w:tab w:val="left" w:pos="1021"/>
        </w:tabs>
        <w:jc w:val="both"/>
        <w:rPr>
          <w:rFonts w:ascii="Times New Roman" w:hAnsi="Times New Roman" w:cs="Times New Roman"/>
          <w:b/>
        </w:rPr>
      </w:pPr>
      <w:r w:rsidRPr="00163CB1">
        <w:rPr>
          <w:rFonts w:ascii="Times New Roman" w:hAnsi="Times New Roman" w:cs="Times New Roman"/>
          <w:b/>
        </w:rPr>
        <w:tab/>
        <w:t>Výbor Národnej rady Slovenskej republiky</w:t>
      </w:r>
    </w:p>
    <w:p w:rsidR="00BA7DBA" w:rsidRPr="00163CB1" w:rsidP="00BA7DBA">
      <w:pPr>
        <w:tabs>
          <w:tab w:val="left" w:pos="709"/>
          <w:tab w:val="left" w:pos="1021"/>
        </w:tabs>
        <w:jc w:val="both"/>
        <w:rPr>
          <w:rFonts w:ascii="Times New Roman" w:hAnsi="Times New Roman" w:cs="Times New Roman"/>
          <w:b/>
        </w:rPr>
      </w:pPr>
      <w:r w:rsidRPr="00163CB1">
        <w:rPr>
          <w:rFonts w:ascii="Times New Roman" w:hAnsi="Times New Roman" w:cs="Times New Roman"/>
          <w:b/>
        </w:rPr>
        <w:tab/>
        <w:t>pre verejnú správu a regionálny rozvoj</w:t>
      </w:r>
    </w:p>
    <w:p w:rsidR="00BA7DBA" w:rsidRPr="00163CB1" w:rsidP="00BA7DBA">
      <w:pPr>
        <w:tabs>
          <w:tab w:val="left" w:pos="709"/>
          <w:tab w:val="left" w:pos="1021"/>
        </w:tabs>
        <w:jc w:val="both"/>
        <w:rPr>
          <w:rFonts w:ascii="Times New Roman" w:hAnsi="Times New Roman" w:cs="Times New Roman"/>
          <w:b/>
        </w:rPr>
      </w:pPr>
    </w:p>
    <w:p w:rsidR="00BA7DBA" w:rsidRPr="00163CB1" w:rsidP="00BA7DBA">
      <w:pPr>
        <w:tabs>
          <w:tab w:val="left" w:pos="709"/>
          <w:tab w:val="left" w:pos="1021"/>
        </w:tabs>
        <w:jc w:val="both"/>
        <w:rPr>
          <w:rFonts w:ascii="Times New Roman" w:hAnsi="Times New Roman" w:cs="Times New Roman"/>
          <w:b/>
        </w:rPr>
      </w:pPr>
      <w:r w:rsidRPr="00163CB1">
        <w:rPr>
          <w:rFonts w:ascii="Times New Roman" w:hAnsi="Times New Roman" w:cs="Times New Roman"/>
          <w:b/>
        </w:rPr>
        <w:tab/>
        <w:t>A.</w:t>
        <w:tab/>
        <w:t>s ú h l a s í</w:t>
      </w:r>
    </w:p>
    <w:p w:rsidR="00BA7DBA" w:rsidRPr="00C138B2" w:rsidP="00BA7DBA">
      <w:pPr>
        <w:jc w:val="both"/>
        <w:rPr>
          <w:rFonts w:ascii="Times New Roman" w:hAnsi="Times New Roman" w:cs="Times New Roman"/>
          <w:sz w:val="22"/>
          <w:szCs w:val="22"/>
        </w:rPr>
      </w:pPr>
      <w:r w:rsidRPr="00163CB1">
        <w:rPr>
          <w:rFonts w:ascii="Times New Roman" w:hAnsi="Times New Roman" w:cs="Times New Roman"/>
          <w:b/>
        </w:rPr>
        <w:tab/>
        <w:t xml:space="preserve">     </w:t>
      </w:r>
      <w:r w:rsidRPr="00163CB1">
        <w:rPr>
          <w:rFonts w:ascii="Times New Roman" w:hAnsi="Times New Roman" w:cs="Times New Roman"/>
        </w:rPr>
        <w:t xml:space="preserve">s vládnym návrhom </w:t>
      </w:r>
      <w:r w:rsidRPr="00C138B2">
        <w:rPr>
          <w:rFonts w:ascii="Times New Roman" w:hAnsi="Times New Roman" w:cs="Times New Roman"/>
          <w:sz w:val="22"/>
          <w:szCs w:val="22"/>
        </w:rPr>
        <w:t>zákona o výchove a vzdelávaní (školský zákon) a o zmene a doplnení niektorých zákonov (tlač 560)</w:t>
      </w:r>
      <w:r>
        <w:rPr>
          <w:rFonts w:ascii="Times New Roman" w:hAnsi="Times New Roman" w:cs="Times New Roman"/>
          <w:sz w:val="22"/>
          <w:szCs w:val="22"/>
        </w:rPr>
        <w:t>;</w:t>
      </w:r>
    </w:p>
    <w:p w:rsidR="00BA7DBA" w:rsidRPr="00163CB1" w:rsidP="00BA7DBA">
      <w:pPr>
        <w:tabs>
          <w:tab w:val="left" w:pos="709"/>
          <w:tab w:val="left" w:pos="1021"/>
        </w:tabs>
        <w:jc w:val="both"/>
        <w:rPr>
          <w:rFonts w:ascii="Times New Roman" w:hAnsi="Times New Roman" w:cs="Times New Roman"/>
        </w:rPr>
      </w:pPr>
    </w:p>
    <w:p w:rsidR="00BA7DBA" w:rsidRPr="00163CB1" w:rsidP="00BA7DBA">
      <w:pPr>
        <w:tabs>
          <w:tab w:val="left" w:pos="709"/>
          <w:tab w:val="left" w:pos="1021"/>
        </w:tabs>
        <w:jc w:val="both"/>
        <w:rPr>
          <w:rFonts w:ascii="Times New Roman" w:hAnsi="Times New Roman" w:cs="Times New Roman"/>
          <w:b/>
        </w:rPr>
      </w:pPr>
      <w:r w:rsidRPr="00163CB1">
        <w:rPr>
          <w:rFonts w:ascii="Times New Roman" w:hAnsi="Times New Roman" w:cs="Times New Roman"/>
        </w:rPr>
        <w:tab/>
      </w:r>
      <w:r w:rsidRPr="00163CB1">
        <w:rPr>
          <w:rFonts w:ascii="Times New Roman" w:hAnsi="Times New Roman" w:cs="Times New Roman"/>
          <w:b/>
        </w:rPr>
        <w:t>B.</w:t>
        <w:tab/>
        <w:t>o d p o r ú č a</w:t>
      </w:r>
    </w:p>
    <w:p w:rsidR="00BA7DBA" w:rsidRPr="00163CB1" w:rsidP="00BA7DBA">
      <w:pPr>
        <w:tabs>
          <w:tab w:val="left" w:pos="709"/>
          <w:tab w:val="left" w:pos="1021"/>
        </w:tabs>
        <w:jc w:val="both"/>
        <w:rPr>
          <w:rFonts w:ascii="Times New Roman" w:hAnsi="Times New Roman" w:cs="Times New Roman"/>
          <w:b/>
        </w:rPr>
      </w:pPr>
      <w:r w:rsidRPr="00163CB1">
        <w:rPr>
          <w:rFonts w:ascii="Times New Roman" w:hAnsi="Times New Roman" w:cs="Times New Roman"/>
          <w:b/>
        </w:rPr>
        <w:tab/>
        <w:tab/>
        <w:t>Národnej rade Slovenskej republiky</w:t>
      </w:r>
    </w:p>
    <w:p w:rsidR="00BA7DBA" w:rsidRPr="00C138B2" w:rsidP="00BA7DBA">
      <w:pPr>
        <w:jc w:val="both"/>
        <w:rPr>
          <w:rFonts w:ascii="Times New Roman" w:hAnsi="Times New Roman" w:cs="Times New Roman"/>
          <w:sz w:val="22"/>
          <w:szCs w:val="22"/>
        </w:rPr>
      </w:pPr>
      <w:r w:rsidRPr="00163CB1">
        <w:rPr>
          <w:rFonts w:ascii="Times New Roman" w:hAnsi="Times New Roman" w:cs="Times New Roman"/>
          <w:b/>
        </w:rPr>
        <w:tab/>
        <w:t xml:space="preserve">     </w:t>
      </w:r>
      <w:r w:rsidRPr="00163CB1">
        <w:rPr>
          <w:rFonts w:ascii="Times New Roman" w:hAnsi="Times New Roman" w:cs="Times New Roman"/>
        </w:rPr>
        <w:t xml:space="preserve">vládny návrh </w:t>
      </w:r>
      <w:r w:rsidRPr="00C138B2">
        <w:rPr>
          <w:rFonts w:ascii="Times New Roman" w:hAnsi="Times New Roman" w:cs="Times New Roman"/>
          <w:sz w:val="22"/>
          <w:szCs w:val="22"/>
        </w:rPr>
        <w:t>zákona o výchove a vzdelávaní (školský zákon) a o zmene a doplnení niektorých zákonov (tlač 560)</w:t>
      </w:r>
      <w:r>
        <w:rPr>
          <w:rFonts w:ascii="Times New Roman" w:hAnsi="Times New Roman" w:cs="Times New Roman"/>
          <w:sz w:val="22"/>
          <w:szCs w:val="22"/>
        </w:rPr>
        <w:t xml:space="preserve"> </w:t>
      </w:r>
      <w:r w:rsidRPr="00163CB1">
        <w:rPr>
          <w:rFonts w:ascii="Times New Roman" w:hAnsi="Times New Roman" w:cs="Times New Roman"/>
          <w:b/>
        </w:rPr>
        <w:t>schváliť</w:t>
      </w:r>
      <w:r>
        <w:rPr>
          <w:rFonts w:ascii="Times New Roman" w:hAnsi="Times New Roman" w:cs="Times New Roman"/>
          <w:b/>
        </w:rPr>
        <w:t xml:space="preserve">; </w:t>
      </w:r>
    </w:p>
    <w:p w:rsidR="00BA7DBA" w:rsidRPr="00BA7DBA" w:rsidP="00BA7DBA">
      <w:pPr>
        <w:jc w:val="both"/>
        <w:rPr>
          <w:rFonts w:ascii="Times New Roman" w:hAnsi="Times New Roman" w:cs="Times New Roman"/>
          <w:sz w:val="22"/>
          <w:szCs w:val="22"/>
        </w:rPr>
      </w:pPr>
    </w:p>
    <w:p w:rsidR="00BA7DBA" w:rsidRPr="00163CB1" w:rsidP="00BA7DBA">
      <w:pPr>
        <w:tabs>
          <w:tab w:val="left" w:pos="709"/>
          <w:tab w:val="left" w:pos="1021"/>
        </w:tabs>
        <w:jc w:val="both"/>
        <w:rPr>
          <w:rFonts w:ascii="Times New Roman" w:hAnsi="Times New Roman" w:cs="Times New Roman"/>
          <w:b/>
        </w:rPr>
      </w:pPr>
    </w:p>
    <w:p w:rsidR="00BA7DBA" w:rsidRPr="00163CB1" w:rsidP="00BA7DBA">
      <w:pPr>
        <w:tabs>
          <w:tab w:val="left" w:pos="709"/>
          <w:tab w:val="left" w:pos="1021"/>
        </w:tabs>
        <w:jc w:val="both"/>
        <w:rPr>
          <w:rFonts w:ascii="Times New Roman" w:hAnsi="Times New Roman" w:cs="Times New Roman"/>
          <w:b/>
        </w:rPr>
      </w:pPr>
      <w:r w:rsidRPr="00163CB1">
        <w:rPr>
          <w:rFonts w:ascii="Times New Roman" w:hAnsi="Times New Roman" w:cs="Times New Roman"/>
          <w:b/>
        </w:rPr>
        <w:tab/>
        <w:t>C.</w:t>
      </w:r>
      <w:r w:rsidRPr="00163CB1">
        <w:rPr>
          <w:rFonts w:ascii="Times New Roman" w:hAnsi="Times New Roman" w:cs="Times New Roman"/>
          <w:b/>
        </w:rPr>
        <w:tab/>
        <w:t>u k l a d á</w:t>
      </w:r>
    </w:p>
    <w:p w:rsidR="00BA7DBA" w:rsidRPr="00163CB1" w:rsidP="00BA7DBA">
      <w:pPr>
        <w:tabs>
          <w:tab w:val="left" w:pos="709"/>
          <w:tab w:val="left" w:pos="1021"/>
        </w:tabs>
        <w:jc w:val="both"/>
        <w:rPr>
          <w:rFonts w:ascii="Times New Roman" w:hAnsi="Times New Roman" w:cs="Times New Roman"/>
          <w:b/>
        </w:rPr>
      </w:pPr>
      <w:r w:rsidRPr="00163CB1">
        <w:rPr>
          <w:rFonts w:ascii="Times New Roman" w:hAnsi="Times New Roman" w:cs="Times New Roman"/>
          <w:b/>
        </w:rPr>
        <w:tab/>
        <w:tab/>
        <w:t xml:space="preserve">predsedovi výboru  </w:t>
      </w:r>
    </w:p>
    <w:p w:rsidR="00BA7DBA" w:rsidRPr="00163CB1" w:rsidP="00BA7DBA">
      <w:pPr>
        <w:tabs>
          <w:tab w:val="left" w:pos="709"/>
          <w:tab w:val="left" w:pos="1021"/>
        </w:tabs>
        <w:jc w:val="both"/>
        <w:rPr>
          <w:rFonts w:ascii="Times New Roman" w:hAnsi="Times New Roman" w:cs="Times New Roman"/>
        </w:rPr>
      </w:pPr>
      <w:r w:rsidRPr="00163CB1">
        <w:rPr>
          <w:rFonts w:ascii="Times New Roman" w:hAnsi="Times New Roman" w:cs="Times New Roman"/>
          <w:b/>
        </w:rPr>
        <w:tab/>
        <w:tab/>
      </w:r>
      <w:r w:rsidRPr="00163CB1">
        <w:rPr>
          <w:rFonts w:ascii="Times New Roman" w:hAnsi="Times New Roman" w:cs="Times New Roman"/>
        </w:rPr>
        <w:t>oznámiť stanovisko výboru k uvedenému vládnemu návrhu zákona predsedovi Výboru Národnej rady Slovens</w:t>
      </w:r>
      <w:r>
        <w:rPr>
          <w:rFonts w:ascii="Times New Roman" w:hAnsi="Times New Roman" w:cs="Times New Roman"/>
        </w:rPr>
        <w:t>kej republiky pre vzdelanie, mládež, vedu a šport.</w:t>
      </w:r>
    </w:p>
    <w:p w:rsidR="00BA7DBA" w:rsidRPr="00163CB1" w:rsidP="00BA7DBA">
      <w:pPr>
        <w:tabs>
          <w:tab w:val="left" w:pos="709"/>
          <w:tab w:val="left" w:pos="1021"/>
        </w:tabs>
        <w:jc w:val="both"/>
        <w:rPr>
          <w:rFonts w:ascii="Times New Roman" w:hAnsi="Times New Roman" w:cs="Times New Roman"/>
          <w:b/>
        </w:rPr>
      </w:pPr>
    </w:p>
    <w:p w:rsidR="00BA7DBA" w:rsidRPr="00163CB1" w:rsidP="00BA7DBA">
      <w:pPr>
        <w:tabs>
          <w:tab w:val="left" w:pos="709"/>
          <w:tab w:val="left" w:pos="1021"/>
        </w:tabs>
        <w:jc w:val="both"/>
        <w:rPr>
          <w:rFonts w:ascii="Times New Roman" w:hAnsi="Times New Roman" w:cs="Times New Roman"/>
          <w:b/>
        </w:rPr>
      </w:pPr>
    </w:p>
    <w:p w:rsidR="00BA7DBA" w:rsidRPr="00163CB1" w:rsidP="00BA7DBA">
      <w:pPr>
        <w:tabs>
          <w:tab w:val="left" w:pos="709"/>
          <w:tab w:val="left" w:pos="1021"/>
        </w:tabs>
        <w:jc w:val="both"/>
        <w:rPr>
          <w:rFonts w:ascii="Times New Roman" w:hAnsi="Times New Roman" w:cs="Times New Roman"/>
          <w:b/>
        </w:rPr>
      </w:pPr>
    </w:p>
    <w:p w:rsidR="00BA7DBA" w:rsidRPr="00163CB1" w:rsidP="00BA7DBA">
      <w:pPr>
        <w:tabs>
          <w:tab w:val="left" w:pos="709"/>
          <w:tab w:val="left" w:pos="1021"/>
        </w:tabs>
        <w:jc w:val="both"/>
        <w:rPr>
          <w:rFonts w:ascii="Times New Roman" w:hAnsi="Times New Roman" w:cs="Times New Roman"/>
          <w:b/>
        </w:rPr>
      </w:pPr>
    </w:p>
    <w:p w:rsidR="00BA7DBA" w:rsidRPr="00163CB1" w:rsidP="00BA7DBA">
      <w:pPr>
        <w:tabs>
          <w:tab w:val="left" w:pos="709"/>
          <w:tab w:val="left" w:pos="1021"/>
        </w:tabs>
        <w:jc w:val="center"/>
        <w:rPr>
          <w:rFonts w:ascii="Times New Roman" w:hAnsi="Times New Roman" w:cs="Times New Roman"/>
          <w:b/>
        </w:rPr>
      </w:pPr>
      <w:r>
        <w:rPr>
          <w:rFonts w:ascii="Times New Roman" w:hAnsi="Times New Roman" w:cs="Times New Roman"/>
          <w:b/>
        </w:rPr>
        <w:t xml:space="preserve">             </w:t>
      </w:r>
      <w:r w:rsidRPr="00163CB1">
        <w:rPr>
          <w:rFonts w:ascii="Times New Roman" w:hAnsi="Times New Roman" w:cs="Times New Roman"/>
          <w:b/>
        </w:rPr>
        <w:t xml:space="preserve">                                            </w:t>
      </w:r>
      <w:r>
        <w:rPr>
          <w:rFonts w:ascii="Times New Roman" w:hAnsi="Times New Roman" w:cs="Times New Roman"/>
          <w:b/>
        </w:rPr>
        <w:t xml:space="preserve">       </w:t>
      </w:r>
      <w:r>
        <w:rPr>
          <w:rFonts w:ascii="Times New Roman" w:hAnsi="Times New Roman" w:cs="Times New Roman"/>
          <w:b/>
        </w:rPr>
        <w:t xml:space="preserve">         Tibor  C a b a j</w:t>
      </w:r>
    </w:p>
    <w:p w:rsidR="00BA7DBA" w:rsidRPr="00163CB1" w:rsidP="00BA7DBA">
      <w:pPr>
        <w:tabs>
          <w:tab w:val="left" w:pos="709"/>
          <w:tab w:val="left" w:pos="1021"/>
        </w:tabs>
        <w:jc w:val="center"/>
        <w:rPr>
          <w:rFonts w:ascii="Times New Roman" w:hAnsi="Times New Roman" w:cs="Times New Roman"/>
        </w:rPr>
      </w:pPr>
      <w:r w:rsidRPr="00163CB1">
        <w:rPr>
          <w:rFonts w:ascii="Times New Roman" w:hAnsi="Times New Roman" w:cs="Times New Roman"/>
          <w:b/>
        </w:rPr>
        <w:t xml:space="preserve">     </w:t>
      </w:r>
      <w:r>
        <w:rPr>
          <w:rFonts w:ascii="Times New Roman" w:hAnsi="Times New Roman" w:cs="Times New Roman"/>
          <w:b/>
        </w:rPr>
        <w:t xml:space="preserve">             </w:t>
      </w:r>
      <w:r w:rsidRPr="00163CB1">
        <w:rPr>
          <w:rFonts w:ascii="Times New Roman" w:hAnsi="Times New Roman" w:cs="Times New Roman"/>
          <w:b/>
        </w:rPr>
        <w:t xml:space="preserve">                       </w:t>
      </w:r>
      <w:r w:rsidRPr="00163CB1">
        <w:rPr>
          <w:rFonts w:ascii="Times New Roman" w:hAnsi="Times New Roman" w:cs="Times New Roman"/>
        </w:rPr>
        <w:t xml:space="preserve">                                predseda výboru</w:t>
      </w:r>
    </w:p>
    <w:p w:rsidR="00BA7DBA" w:rsidRPr="00163CB1" w:rsidP="00BA7DBA">
      <w:pPr>
        <w:rPr>
          <w:rFonts w:ascii="Times New Roman" w:hAnsi="Times New Roman" w:cs="Times New Roman"/>
        </w:rPr>
      </w:pPr>
    </w:p>
    <w:p w:rsidR="00BA7DBA" w:rsidRPr="00163CB1" w:rsidP="00BA7DBA">
      <w:pPr>
        <w:rPr>
          <w:rFonts w:ascii="Times New Roman" w:hAnsi="Times New Roman" w:cs="Times New Roman"/>
          <w:b/>
        </w:rPr>
      </w:pPr>
      <w:r w:rsidR="00181D8E">
        <w:rPr>
          <w:rFonts w:ascii="Times New Roman" w:hAnsi="Times New Roman" w:cs="Times New Roman"/>
          <w:b/>
        </w:rPr>
        <w:t>József  B e r é n y i</w:t>
      </w:r>
    </w:p>
    <w:p w:rsidR="00BA7DBA" w:rsidP="00BA7DBA">
      <w:pPr>
        <w:rPr>
          <w:rFonts w:ascii="Times New Roman" w:hAnsi="Times New Roman" w:cs="Times New Roman"/>
        </w:rPr>
      </w:pPr>
      <w:r w:rsidR="00181D8E">
        <w:rPr>
          <w:rFonts w:ascii="Times New Roman" w:hAnsi="Times New Roman" w:cs="Times New Roman"/>
        </w:rPr>
        <w:t>overovateľ</w:t>
      </w:r>
      <w:r w:rsidRPr="00163CB1">
        <w:rPr>
          <w:rFonts w:ascii="Times New Roman" w:hAnsi="Times New Roman" w:cs="Times New Roman"/>
        </w:rPr>
        <w:t xml:space="preserve"> výboru</w:t>
      </w:r>
    </w:p>
    <w:p w:rsidR="00BA7DBA" w:rsidP="00BA7DBA">
      <w:pPr>
        <w:rPr>
          <w:rFonts w:ascii="Times New Roman" w:hAnsi="Times New Roman" w:cs="Times New Roman"/>
        </w:rPr>
      </w:pPr>
    </w:p>
    <w:p w:rsidR="00BA7DBA" w:rsidP="00BA7DBA">
      <w:pPr>
        <w:rPr>
          <w:rFonts w:ascii="Times New Roman" w:hAnsi="Times New Roman" w:cs="Times New Roman"/>
        </w:rPr>
      </w:pPr>
    </w:p>
    <w:p w:rsidR="00BA7DBA" w:rsidP="00BA7DBA">
      <w:pPr>
        <w:rPr>
          <w:rFonts w:ascii="Times New Roman" w:hAnsi="Times New Roman" w:cs="Times New Roman"/>
        </w:rPr>
      </w:pPr>
    </w:p>
    <w:p w:rsidR="00BA7DBA" w:rsidP="00BA7DBA">
      <w:pPr>
        <w:rPr>
          <w:rFonts w:ascii="Times New Roman" w:hAnsi="Times New Roman" w:cs="Times New Roman"/>
        </w:rPr>
      </w:pPr>
    </w:p>
    <w:p w:rsidR="00BA7DBA" w:rsidP="00BA7DBA">
      <w:pPr>
        <w:rPr>
          <w:rFonts w:ascii="Times New Roman" w:hAnsi="Times New Roman" w:cs="Times New Roman"/>
        </w:rPr>
      </w:pPr>
    </w:p>
    <w:p w:rsidR="00BA7DBA" w:rsidP="00BA7DBA">
      <w:pPr>
        <w:rPr>
          <w:rFonts w:ascii="Times New Roman" w:hAnsi="Times New Roman" w:cs="Times New Roman"/>
        </w:rPr>
      </w:pPr>
    </w:p>
    <w:p w:rsidR="00BA7DBA" w:rsidRPr="00897B15" w:rsidP="00BA7DBA">
      <w:pPr>
        <w:rPr>
          <w:rFonts w:ascii="Times New Roman" w:hAnsi="Times New Roman" w:cs="Times New Roman"/>
          <w:b/>
          <w:color w:val="000000"/>
        </w:rPr>
      </w:pPr>
      <w:r w:rsidRPr="00897B15" w:rsidR="006B740B">
        <w:rPr>
          <w:rFonts w:ascii="Times New Roman" w:hAnsi="Times New Roman" w:cs="Times New Roman"/>
          <w:b/>
          <w:color w:val="000000"/>
        </w:rPr>
        <w:t>K čl. I</w:t>
      </w:r>
      <w:r w:rsidRPr="00897B15">
        <w:rPr>
          <w:rFonts w:ascii="Times New Roman" w:hAnsi="Times New Roman" w:cs="Times New Roman"/>
          <w:b/>
          <w:color w:val="000000"/>
        </w:rPr>
        <w:t xml:space="preserve">                                                                                       </w:t>
      </w:r>
      <w:r w:rsidRPr="00897B15">
        <w:rPr>
          <w:rFonts w:ascii="Times New Roman" w:hAnsi="Times New Roman" w:cs="Times New Roman"/>
          <w:b/>
          <w:color w:val="000000"/>
        </w:rPr>
        <w:t xml:space="preserve">             </w:t>
      </w:r>
    </w:p>
    <w:p w:rsidR="006B740B" w:rsidRPr="00897B15" w:rsidP="006B740B">
      <w:pPr>
        <w:rPr>
          <w:rFonts w:ascii="Times New Roman" w:hAnsi="Times New Roman" w:cs="Times New Roman"/>
          <w:color w:val="000000"/>
        </w:rPr>
      </w:pPr>
    </w:p>
    <w:p w:rsidR="006B740B" w:rsidRPr="00897B15" w:rsidP="006B740B">
      <w:pPr>
        <w:numPr>
          <w:ilvl w:val="0"/>
          <w:numId w:val="5"/>
        </w:numPr>
        <w:tabs>
          <w:tab w:val="left" w:pos="720"/>
        </w:tabs>
        <w:rPr>
          <w:rFonts w:ascii="Times New Roman" w:hAnsi="Times New Roman" w:cs="Times New Roman"/>
          <w:b/>
          <w:color w:val="000000"/>
        </w:rPr>
      </w:pPr>
      <w:r w:rsidRPr="00897B15">
        <w:rPr>
          <w:rFonts w:ascii="Times New Roman" w:hAnsi="Times New Roman" w:cs="Times New Roman"/>
          <w:color w:val="000000"/>
        </w:rPr>
        <w:t>V § 11 ods. 3 navrhuje sa nahradiť znenie písmena a) novým textom:</w:t>
      </w:r>
    </w:p>
    <w:p w:rsidR="006B740B" w:rsidRPr="00897B15" w:rsidP="006B740B">
      <w:pPr>
        <w:ind w:left="720"/>
        <w:rPr>
          <w:rFonts w:ascii="Times New Roman" w:hAnsi="Times New Roman" w:cs="Times New Roman"/>
          <w:color w:val="000000"/>
        </w:rPr>
      </w:pPr>
      <w:r w:rsidRPr="00897B15">
        <w:rPr>
          <w:rFonts w:ascii="Times New Roman" w:hAnsi="Times New Roman" w:cs="Times New Roman"/>
          <w:color w:val="000000"/>
        </w:rPr>
        <w:t>„a)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ý vzdelávací program“</w:t>
      </w:r>
    </w:p>
    <w:p w:rsidR="006B740B" w:rsidRPr="00897B15" w:rsidP="006B740B">
      <w:pPr>
        <w:ind w:left="720"/>
        <w:rPr>
          <w:rFonts w:ascii="Times New Roman" w:hAnsi="Times New Roman" w:cs="Times New Roman"/>
          <w:color w:val="000000"/>
        </w:rPr>
      </w:pPr>
    </w:p>
    <w:p w:rsidR="006B740B" w:rsidRPr="00897B15" w:rsidP="006B740B">
      <w:pPr>
        <w:numPr>
          <w:ilvl w:val="0"/>
          <w:numId w:val="5"/>
        </w:numPr>
        <w:tabs>
          <w:tab w:val="left" w:pos="720"/>
        </w:tabs>
        <w:rPr>
          <w:rFonts w:ascii="Times New Roman" w:hAnsi="Times New Roman" w:cs="Times New Roman"/>
          <w:color w:val="000000"/>
        </w:rPr>
      </w:pPr>
      <w:r w:rsidRPr="00897B15">
        <w:rPr>
          <w:rFonts w:ascii="Times New Roman" w:hAnsi="Times New Roman" w:cs="Times New Roman"/>
          <w:color w:val="000000"/>
        </w:rPr>
        <w:t>V § 11 ods. 3 navrhuje sa nahradiť znenie písmena b) novým textom:</w:t>
      </w:r>
    </w:p>
    <w:p w:rsidR="006B740B" w:rsidRPr="00897B15" w:rsidP="006B740B">
      <w:pPr>
        <w:ind w:left="720"/>
        <w:rPr>
          <w:rFonts w:ascii="Times New Roman" w:hAnsi="Times New Roman" w:cs="Times New Roman"/>
          <w:color w:val="000000"/>
        </w:rPr>
      </w:pPr>
      <w:r w:rsidRPr="00897B15">
        <w:rPr>
          <w:rFonts w:ascii="Times New Roman" w:hAnsi="Times New Roman" w:cs="Times New Roman"/>
          <w:color w:val="000000"/>
        </w:rPr>
        <w:t>„b) výchovný program“.</w:t>
      </w:r>
    </w:p>
    <w:p w:rsidR="006B740B" w:rsidRPr="00897B15" w:rsidP="006B740B">
      <w:pPr>
        <w:ind w:left="720"/>
        <w:rPr>
          <w:rFonts w:ascii="Times New Roman" w:hAnsi="Times New Roman" w:cs="Times New Roman"/>
          <w:color w:val="000000"/>
        </w:rPr>
      </w:pPr>
    </w:p>
    <w:p w:rsidR="006B740B" w:rsidRPr="00897B15" w:rsidP="006B740B">
      <w:pPr>
        <w:ind w:left="240" w:firstLine="468"/>
        <w:rPr>
          <w:rFonts w:ascii="Times New Roman" w:hAnsi="Times New Roman" w:cs="Times New Roman"/>
          <w:color w:val="000000"/>
        </w:rPr>
      </w:pPr>
      <w:r w:rsidRPr="00897B15">
        <w:rPr>
          <w:rFonts w:ascii="Times New Roman" w:hAnsi="Times New Roman" w:cs="Times New Roman"/>
          <w:color w:val="000000"/>
        </w:rPr>
        <w:t>Písmená c), d), e), f) navrhujú sa vypustiť.</w:t>
      </w:r>
    </w:p>
    <w:p w:rsidR="006B740B" w:rsidRPr="00897B15" w:rsidP="006B740B">
      <w:pPr>
        <w:ind w:left="720"/>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Ustanovenia odseku 3 v písmenách a), b), c), d), e), f) tvoria podľa návrhu zákona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ý vzdelávací program alebo výchovný program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ého zariadenia. Vzhľadom na to, je zbytočné ich uvádzať duplicitne v pedagogickej dokumentácii.</w:t>
      </w:r>
    </w:p>
    <w:p w:rsidR="006B740B" w:rsidRPr="00897B15" w:rsidP="00F437A6">
      <w:pPr>
        <w:jc w:val="both"/>
        <w:rPr>
          <w:rFonts w:ascii="Times New Roman" w:hAnsi="Times New Roman" w:cs="Times New Roman"/>
          <w:color w:val="000000"/>
        </w:rPr>
      </w:pPr>
    </w:p>
    <w:p w:rsidR="006B740B" w:rsidRPr="00897B15" w:rsidP="00F437A6">
      <w:pPr>
        <w:jc w:val="both"/>
        <w:rPr>
          <w:rFonts w:ascii="Times New Roman" w:hAnsi="Times New Roman" w:cs="Times New Roman"/>
          <w:color w:val="000000"/>
        </w:rPr>
      </w:pPr>
    </w:p>
    <w:p w:rsidR="006B740B" w:rsidRPr="00897B15" w:rsidP="006B740B">
      <w:pPr>
        <w:numPr>
          <w:ilvl w:val="0"/>
          <w:numId w:val="5"/>
        </w:numPr>
        <w:tabs>
          <w:tab w:val="left" w:pos="720"/>
        </w:tabs>
        <w:rPr>
          <w:rFonts w:ascii="Times New Roman" w:hAnsi="Times New Roman" w:cs="Times New Roman"/>
          <w:color w:val="000000"/>
        </w:rPr>
      </w:pPr>
      <w:r w:rsidRPr="00897B15">
        <w:rPr>
          <w:rFonts w:ascii="Times New Roman" w:hAnsi="Times New Roman" w:cs="Times New Roman"/>
          <w:color w:val="000000"/>
        </w:rPr>
        <w:t>V § 11 ods. 3 písm. v) sa vypúšťa.</w:t>
      </w:r>
    </w:p>
    <w:p w:rsidR="006B740B" w:rsidRPr="00897B15" w:rsidP="006B740B">
      <w:pPr>
        <w:ind w:firstLine="360"/>
        <w:rPr>
          <w:rFonts w:ascii="Times New Roman" w:hAnsi="Times New Roman" w:cs="Times New Roman"/>
          <w:color w:val="000000"/>
        </w:rPr>
      </w:pPr>
      <w:r w:rsidRPr="00897B15">
        <w:rPr>
          <w:rFonts w:ascii="Times New Roman" w:hAnsi="Times New Roman" w:cs="Times New Roman"/>
          <w:color w:val="000000"/>
        </w:rPr>
        <w:t xml:space="preserve">      Písmeno w) sa označí ako v), písmeno y) ako x).</w:t>
      </w:r>
    </w:p>
    <w:p w:rsidR="006B740B" w:rsidRPr="00897B15" w:rsidP="006B740B">
      <w:pPr>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Plán výchovno-vzdelávacej činnosti je pri ustanoveniach a pedagogickej dokumentácii zbytočný a bezobsažný.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é zariadenie v zmysle tohto návrhu zákona už tvorí výchovný plán a plán prác</w:t>
      </w:r>
      <w:r w:rsidRPr="00897B15">
        <w:rPr>
          <w:rFonts w:ascii="Times New Roman" w:hAnsi="Times New Roman" w:cs="Times New Roman"/>
          <w:color w:val="000000"/>
        </w:rPr>
        <w:t>e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ého zariadenia ako pedagogickú dokumentáciu.</w:t>
      </w:r>
    </w:p>
    <w:p w:rsidR="006B740B" w:rsidRPr="00897B15" w:rsidP="006B740B">
      <w:pPr>
        <w:jc w:val="both"/>
        <w:rPr>
          <w:rFonts w:ascii="Times New Roman" w:hAnsi="Times New Roman" w:cs="Times New Roman"/>
          <w:color w:val="000000"/>
        </w:rPr>
      </w:pPr>
    </w:p>
    <w:p w:rsidR="006B740B" w:rsidRPr="00897B15" w:rsidP="006B740B">
      <w:pPr>
        <w:jc w:val="both"/>
        <w:rPr>
          <w:rFonts w:ascii="Times New Roman" w:hAnsi="Times New Roman" w:cs="Times New Roman"/>
          <w:color w:val="000000"/>
        </w:rPr>
      </w:pPr>
    </w:p>
    <w:p w:rsidR="00AF50C0" w:rsidRPr="00897B15" w:rsidP="006B740B">
      <w:pPr>
        <w:numPr>
          <w:ilvl w:val="0"/>
          <w:numId w:val="5"/>
        </w:numPr>
        <w:tabs>
          <w:tab w:val="left" w:pos="720"/>
        </w:tabs>
        <w:jc w:val="both"/>
        <w:rPr>
          <w:rFonts w:ascii="Times New Roman" w:hAnsi="Times New Roman" w:cs="Times New Roman"/>
          <w:color w:val="000000"/>
        </w:rPr>
      </w:pPr>
      <w:r w:rsidRPr="00897B15" w:rsidR="00BB59E3">
        <w:rPr>
          <w:rFonts w:ascii="Times New Roman" w:hAnsi="Times New Roman" w:cs="Times New Roman"/>
          <w:color w:val="000000"/>
        </w:rPr>
        <w:t xml:space="preserve">V § 12 ods. 3 poslednú vetu ukončiť slovami </w:t>
      </w:r>
      <w:r w:rsidRPr="00897B15" w:rsidR="00864CFB">
        <w:rPr>
          <w:rFonts w:ascii="Times New Roman" w:hAnsi="Times New Roman" w:cs="Times New Roman"/>
          <w:color w:val="000000"/>
        </w:rPr>
        <w:t>„</w:t>
      </w:r>
      <w:r w:rsidRPr="00897B15" w:rsidR="00BB59E3">
        <w:rPr>
          <w:rFonts w:ascii="Times New Roman" w:hAnsi="Times New Roman" w:cs="Times New Roman"/>
          <w:color w:val="000000"/>
        </w:rPr>
        <w:t>slovenský jazyk a literatúra“</w:t>
      </w:r>
    </w:p>
    <w:p w:rsidR="00BB59E3" w:rsidRPr="00897B15" w:rsidP="00F437A6">
      <w:pPr>
        <w:jc w:val="both"/>
        <w:rPr>
          <w:rFonts w:ascii="Times New Roman" w:hAnsi="Times New Roman" w:cs="Times New Roman"/>
          <w:color w:val="000000"/>
        </w:rPr>
      </w:pPr>
    </w:p>
    <w:p w:rsidR="00BB59E3" w:rsidRPr="00897B15" w:rsidP="00F437A6">
      <w:pPr>
        <w:ind w:left="2124"/>
        <w:jc w:val="both"/>
        <w:rPr>
          <w:rFonts w:ascii="Times New Roman" w:hAnsi="Times New Roman" w:cs="Times New Roman"/>
          <w:color w:val="000000"/>
        </w:rPr>
      </w:pPr>
      <w:r w:rsidRPr="00897B15">
        <w:rPr>
          <w:rFonts w:ascii="Times New Roman" w:hAnsi="Times New Roman" w:cs="Times New Roman"/>
          <w:color w:val="000000"/>
        </w:rPr>
        <w:t>Doteraz žiadna právna norma neurčovala  rozsah  rozsah vyučovania predmetu slovenský jazyk a literatúra. Je to porušenie stav</w:t>
      </w:r>
      <w:r w:rsidRPr="00897B15">
        <w:rPr>
          <w:rFonts w:ascii="Times New Roman" w:hAnsi="Times New Roman" w:cs="Times New Roman"/>
          <w:color w:val="000000"/>
        </w:rPr>
        <w:t>u „status quo“.</w:t>
      </w:r>
    </w:p>
    <w:p w:rsidR="00BB59E3" w:rsidRPr="00897B15" w:rsidP="00F437A6">
      <w:pPr>
        <w:jc w:val="both"/>
        <w:rPr>
          <w:rFonts w:ascii="Times New Roman" w:hAnsi="Times New Roman" w:cs="Times New Roman"/>
          <w:color w:val="000000"/>
        </w:rPr>
      </w:pPr>
    </w:p>
    <w:p w:rsidR="00BB59E3"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13 ods. 1 v prvej vete za slovom „... sa používajú</w:t>
      </w:r>
      <w:r w:rsidRPr="00897B15" w:rsidR="00864CFB">
        <w:rPr>
          <w:rFonts w:ascii="Times New Roman" w:hAnsi="Times New Roman" w:cs="Times New Roman"/>
          <w:color w:val="000000"/>
        </w:rPr>
        <w:t>“</w:t>
      </w:r>
      <w:r w:rsidRPr="00897B15">
        <w:rPr>
          <w:rFonts w:ascii="Times New Roman" w:hAnsi="Times New Roman" w:cs="Times New Roman"/>
          <w:color w:val="000000"/>
        </w:rPr>
        <w:t xml:space="preserve"> doplniť slovom „</w:t>
      </w:r>
      <w:r w:rsidR="00181D8E">
        <w:rPr>
          <w:rFonts w:ascii="Times New Roman" w:hAnsi="Times New Roman" w:cs="Times New Roman"/>
          <w:color w:val="000000"/>
        </w:rPr>
        <w:t>najmä</w:t>
      </w:r>
      <w:r w:rsidRPr="00897B15">
        <w:rPr>
          <w:rFonts w:ascii="Times New Roman" w:hAnsi="Times New Roman" w:cs="Times New Roman"/>
          <w:color w:val="000000"/>
        </w:rPr>
        <w:t>“, a ďalej pokračovať v pôvodnej vete.</w:t>
      </w:r>
    </w:p>
    <w:p w:rsidR="00BB59E3" w:rsidRPr="00897B15" w:rsidP="00F437A6">
      <w:pPr>
        <w:jc w:val="both"/>
        <w:rPr>
          <w:rFonts w:ascii="Times New Roman" w:hAnsi="Times New Roman" w:cs="Times New Roman"/>
          <w:color w:val="000000"/>
        </w:rPr>
      </w:pPr>
    </w:p>
    <w:p w:rsidR="00BB59E3" w:rsidRPr="00897B15" w:rsidP="00F437A6">
      <w:pPr>
        <w:ind w:left="1416" w:firstLine="708"/>
        <w:jc w:val="both"/>
        <w:rPr>
          <w:rFonts w:ascii="Times New Roman" w:hAnsi="Times New Roman" w:cs="Times New Roman"/>
          <w:color w:val="000000"/>
        </w:rPr>
      </w:pPr>
      <w:r w:rsidRPr="00897B15">
        <w:rPr>
          <w:rFonts w:ascii="Times New Roman" w:hAnsi="Times New Roman" w:cs="Times New Roman"/>
          <w:color w:val="000000"/>
        </w:rPr>
        <w:t>Je to v súlade v súčasnosti platným zákonom č. 29/1984 Zb.</w:t>
      </w:r>
    </w:p>
    <w:p w:rsidR="00BB59E3" w:rsidRPr="00897B15" w:rsidP="00F437A6">
      <w:pPr>
        <w:jc w:val="both"/>
        <w:rPr>
          <w:rFonts w:ascii="Times New Roman" w:hAnsi="Times New Roman" w:cs="Times New Roman"/>
          <w:color w:val="000000"/>
        </w:rPr>
      </w:pPr>
    </w:p>
    <w:p w:rsidR="00BB59E3" w:rsidRPr="00897B15" w:rsidP="00F437A6">
      <w:pPr>
        <w:jc w:val="both"/>
        <w:rPr>
          <w:rFonts w:ascii="Times New Roman" w:hAnsi="Times New Roman" w:cs="Times New Roman"/>
          <w:color w:val="000000"/>
        </w:rPr>
      </w:pPr>
    </w:p>
    <w:p w:rsidR="00BC064C"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 13 ods. 5 nahradiť pôvodný text textom: „Na vzdelávanie v školách podľa tohto zákona možno používať aj iné učebnice  a učebné texty a pracovné zošity, ktoré sú v súlade  s cieľmi výchovy a vzdelávania.</w:t>
      </w:r>
    </w:p>
    <w:p w:rsidR="00BC064C" w:rsidRPr="00897B15" w:rsidP="00BC064C">
      <w:pPr>
        <w:jc w:val="both"/>
        <w:rPr>
          <w:rFonts w:ascii="Times New Roman" w:hAnsi="Times New Roman" w:cs="Times New Roman"/>
          <w:color w:val="000000"/>
        </w:rPr>
      </w:pPr>
    </w:p>
    <w:p w:rsidR="00BC064C" w:rsidRPr="00897B15" w:rsidP="00BC064C">
      <w:pPr>
        <w:ind w:left="1416" w:firstLine="708"/>
        <w:jc w:val="both"/>
        <w:rPr>
          <w:rFonts w:ascii="Times New Roman" w:hAnsi="Times New Roman" w:cs="Times New Roman"/>
          <w:color w:val="000000"/>
        </w:rPr>
      </w:pPr>
      <w:r w:rsidRPr="00897B15">
        <w:rPr>
          <w:rFonts w:ascii="Times New Roman" w:hAnsi="Times New Roman" w:cs="Times New Roman"/>
          <w:color w:val="000000"/>
        </w:rPr>
        <w:t>Ide o umožnenie alternatívnych foriem vzdelávania.</w:t>
      </w:r>
    </w:p>
    <w:p w:rsidR="00BB59E3" w:rsidP="00F437A6">
      <w:pPr>
        <w:jc w:val="both"/>
        <w:rPr>
          <w:rFonts w:ascii="Times New Roman" w:hAnsi="Times New Roman" w:cs="Times New Roman"/>
          <w:color w:val="000000"/>
        </w:rPr>
      </w:pPr>
    </w:p>
    <w:p w:rsidR="00181D8E" w:rsidRPr="00897B15" w:rsidP="00181D8E">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1</w:t>
      </w:r>
      <w:r>
        <w:rPr>
          <w:rFonts w:ascii="Times New Roman" w:hAnsi="Times New Roman" w:cs="Times New Roman"/>
          <w:color w:val="000000"/>
        </w:rPr>
        <w:t>8</w:t>
      </w:r>
      <w:r w:rsidRPr="00897B15">
        <w:rPr>
          <w:rFonts w:ascii="Times New Roman" w:hAnsi="Times New Roman" w:cs="Times New Roman"/>
          <w:color w:val="000000"/>
        </w:rPr>
        <w:t xml:space="preserve"> ods. 2 písm. a) sa  vypúšťa.</w:t>
      </w:r>
    </w:p>
    <w:p w:rsidR="00181D8E" w:rsidRPr="00897B15" w:rsidP="00181D8E">
      <w:pPr>
        <w:jc w:val="both"/>
        <w:rPr>
          <w:rFonts w:ascii="Times New Roman" w:hAnsi="Times New Roman" w:cs="Times New Roman"/>
          <w:color w:val="000000"/>
        </w:rPr>
      </w:pPr>
    </w:p>
    <w:p w:rsidR="00181D8E" w:rsidRPr="00897B15" w:rsidP="00181D8E">
      <w:pPr>
        <w:ind w:firstLine="708"/>
        <w:jc w:val="both"/>
        <w:rPr>
          <w:rFonts w:ascii="Times New Roman" w:hAnsi="Times New Roman" w:cs="Times New Roman"/>
          <w:color w:val="000000"/>
        </w:rPr>
      </w:pPr>
      <w:r w:rsidRPr="00897B15">
        <w:rPr>
          <w:rFonts w:ascii="Times New Roman" w:hAnsi="Times New Roman" w:cs="Times New Roman"/>
          <w:color w:val="000000"/>
        </w:rPr>
        <w:t>Osvedčenie o absolvovaní predprimarného vzdelávania je nepoužiteľné a bezcenné.</w:t>
      </w:r>
    </w:p>
    <w:p w:rsidR="00181D8E" w:rsidRPr="00897B15" w:rsidP="00F437A6">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20 ods. 3 navrhuje sa nové znenie:</w:t>
      </w:r>
    </w:p>
    <w:p w:rsidR="006B740B" w:rsidRPr="00897B15" w:rsidP="006B740B">
      <w:pPr>
        <w:ind w:firstLine="360"/>
        <w:jc w:val="both"/>
        <w:rPr>
          <w:rFonts w:ascii="Times New Roman" w:hAnsi="Times New Roman" w:cs="Times New Roman"/>
          <w:color w:val="000000"/>
        </w:rPr>
      </w:pPr>
      <w:r w:rsidRPr="00897B15">
        <w:rPr>
          <w:rFonts w:ascii="Times New Roman" w:hAnsi="Times New Roman" w:cs="Times New Roman"/>
          <w:color w:val="000000"/>
        </w:rPr>
        <w:t xml:space="preserve">    „miesto a čas zápisu podľa ods. 2 určí</w:t>
      </w:r>
    </w:p>
    <w:p w:rsidR="006B740B" w:rsidRPr="00897B15" w:rsidP="006B740B">
      <w:pPr>
        <w:numPr>
          <w:ilvl w:val="0"/>
          <w:numId w:val="3"/>
        </w:numPr>
        <w:tabs>
          <w:tab w:val="left" w:pos="615"/>
        </w:tabs>
        <w:jc w:val="both"/>
        <w:rPr>
          <w:rFonts w:ascii="Times New Roman" w:hAnsi="Times New Roman" w:cs="Times New Roman"/>
          <w:color w:val="000000"/>
        </w:rPr>
      </w:pPr>
      <w:r w:rsidRPr="00897B15">
        <w:rPr>
          <w:rFonts w:ascii="Times New Roman" w:hAnsi="Times New Roman" w:cs="Times New Roman"/>
          <w:color w:val="000000"/>
        </w:rPr>
        <w:t>zriaďovateľ školy</w:t>
      </w:r>
    </w:p>
    <w:p w:rsidR="006B740B" w:rsidRPr="00897B15" w:rsidP="006B740B">
      <w:pPr>
        <w:numPr>
          <w:ilvl w:val="0"/>
          <w:numId w:val="3"/>
        </w:numPr>
        <w:tabs>
          <w:tab w:val="left" w:pos="615"/>
        </w:tabs>
        <w:jc w:val="both"/>
        <w:rPr>
          <w:rFonts w:ascii="Times New Roman" w:hAnsi="Times New Roman" w:cs="Times New Roman"/>
          <w:color w:val="000000"/>
        </w:rPr>
      </w:pPr>
      <w:r w:rsidRPr="00897B15">
        <w:rPr>
          <w:rFonts w:ascii="Times New Roman" w:hAnsi="Times New Roman" w:cs="Times New Roman"/>
          <w:color w:val="000000"/>
        </w:rPr>
        <w:t>orgán miestnej štátnej správy v školstve“.</w:t>
      </w:r>
    </w:p>
    <w:p w:rsidR="006B740B" w:rsidRPr="00897B15" w:rsidP="006B740B">
      <w:pPr>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Miesto a čas zápisu sa navrhuje určovať taxatívne len zriaďovateľovi bez ohľadu na to, či je to obec alebo kraj. V sieti kôl a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ých zariadení sú zaradené aj základné školy, ktorých zriaďovateľom sú samosprávne kraje.</w:t>
      </w:r>
    </w:p>
    <w:p w:rsidR="006B740B" w:rsidRPr="00897B15" w:rsidP="006B740B">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27 ods. 2 sa dopĺňa novým písmenom i) , ktoré znie:</w:t>
      </w:r>
    </w:p>
    <w:p w:rsidR="006B740B" w:rsidRPr="00897B15" w:rsidP="006B740B">
      <w:pPr>
        <w:ind w:firstLine="360"/>
        <w:jc w:val="both"/>
        <w:rPr>
          <w:rFonts w:ascii="Times New Roman" w:hAnsi="Times New Roman" w:cs="Times New Roman"/>
          <w:color w:val="000000"/>
        </w:rPr>
      </w:pPr>
      <w:r w:rsidRPr="00897B15">
        <w:rPr>
          <w:rFonts w:ascii="Times New Roman" w:hAnsi="Times New Roman" w:cs="Times New Roman"/>
          <w:color w:val="000000"/>
        </w:rPr>
        <w:t xml:space="preserve">    „i) spojená škola“</w:t>
      </w:r>
    </w:p>
    <w:p w:rsidR="006B740B" w:rsidP="006B740B">
      <w:pPr>
        <w:jc w:val="both"/>
        <w:rPr>
          <w:rFonts w:ascii="Times New Roman" w:hAnsi="Times New Roman" w:cs="Times New Roman"/>
          <w:color w:val="000000"/>
        </w:rPr>
      </w:pPr>
    </w:p>
    <w:p w:rsidR="00897B15" w:rsidRPr="00897B15" w:rsidP="00897B15">
      <w:pPr>
        <w:ind w:left="2880"/>
        <w:jc w:val="both"/>
        <w:rPr>
          <w:rFonts w:ascii="Times New Roman" w:hAnsi="Times New Roman" w:cs="Times New Roman"/>
          <w:color w:val="000000"/>
        </w:rPr>
      </w:pPr>
      <w:r w:rsidRPr="00897B15">
        <w:rPr>
          <w:rFonts w:ascii="Times New Roman" w:hAnsi="Times New Roman" w:cs="Times New Roman"/>
          <w:color w:val="000000"/>
        </w:rPr>
        <w:t>Umožňuje sa spájanie škôl rôzneho druhu a rôznych zriaďovateľov do jednej právnickej osoby v nadväznosti na platné  ustanovenia § 20 zákona NR SR č. 596/2003 Z. z. o spájaní a združovaní škôl.</w:t>
      </w:r>
    </w:p>
    <w:p w:rsidR="00897B15" w:rsidRPr="00897B15" w:rsidP="006B740B">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27 ods. 4 navrhuje sa nové znenie:</w:t>
      </w:r>
    </w:p>
    <w:p w:rsidR="006B740B" w:rsidRPr="00897B15" w:rsidP="006B740B">
      <w:pPr>
        <w:ind w:firstLine="360"/>
        <w:jc w:val="both"/>
        <w:rPr>
          <w:rFonts w:ascii="Times New Roman" w:hAnsi="Times New Roman" w:cs="Times New Roman"/>
          <w:color w:val="000000"/>
        </w:rPr>
      </w:pPr>
      <w:r w:rsidRPr="00897B15">
        <w:rPr>
          <w:rFonts w:ascii="Times New Roman" w:hAnsi="Times New Roman" w:cs="Times New Roman"/>
          <w:color w:val="000000"/>
        </w:rPr>
        <w:t xml:space="preserve">    „4. Školy rôzneho druhu sa môžu spájať na základe rozhodnutia zriaďovateľa alebo po dohode zriaďovateľov do jednej právnickej osoby. Na školy spojené sa pri zabezpečovaní a organizácii výchovno-vzdelávacieho procesu vzťahujú  príslušné ustanovenia pre jednotlivé druhy škôl.“.</w:t>
      </w:r>
    </w:p>
    <w:p w:rsidR="006B740B" w:rsidRPr="00897B15" w:rsidP="006B740B">
      <w:pPr>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Umožňuje sa spájanie škôl rôzneho druhu a rôznych zriaďovateľov do jednej právnickej osoby v nadväznosti na platné  ustanovenia § 20 zákona NR SR č. 596/2003 Z. z. o spájaní a združovaní škôl.</w:t>
      </w:r>
    </w:p>
    <w:p w:rsidR="006B740B" w:rsidRPr="00897B15" w:rsidP="00F437A6">
      <w:pPr>
        <w:jc w:val="both"/>
        <w:rPr>
          <w:rFonts w:ascii="Times New Roman" w:hAnsi="Times New Roman" w:cs="Times New Roman"/>
          <w:color w:val="000000"/>
        </w:rPr>
      </w:pPr>
    </w:p>
    <w:p w:rsidR="006B740B" w:rsidRPr="00897B15" w:rsidP="00F437A6">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30 ods. 1 a ods. 3 sa vypúšťa.</w:t>
      </w:r>
    </w:p>
    <w:p w:rsidR="006B740B" w:rsidRPr="00897B15" w:rsidP="006B740B">
      <w:pPr>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 xml:space="preserve">Predmetné ustanovenia, ktoré sa navrhujú vypustiť sú založené na predpokladoch, ktoré môžu priniesť aplikačné problémy v súvislosti s tým, že žiak sa stáva žiakom školy až po vykonaní zápisu.   </w:t>
      </w:r>
    </w:p>
    <w:p w:rsidR="006B740B" w:rsidRPr="00897B15" w:rsidP="006B740B">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35 ods. 6 sa vypúšťa.</w:t>
      </w:r>
    </w:p>
    <w:p w:rsidR="006B740B" w:rsidRPr="00897B15" w:rsidP="006B740B">
      <w:pPr>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Prestup žiaka v prvom ročníku je najčastejším prípadom prestupu, na základe zistení individuálnych potrieb, možností a nadania žiaka  na zvolené štúdium. Ponechať možnosť prestupu vo výnimočných prípadoch zakladá prílišnú subjektivitu pri rozhodovaní riaditeľa školy.</w:t>
      </w:r>
    </w:p>
    <w:p w:rsidR="006B740B" w:rsidRPr="00897B15" w:rsidP="006B740B">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38 ods. 2 sa za slovom „školy“ dopĺňa text: „po súhlase zákonného zástupcu alebo plnoletého žiaka a“.</w:t>
      </w:r>
    </w:p>
    <w:p w:rsidR="006B740B" w:rsidRPr="00897B15" w:rsidP="006B740B">
      <w:pPr>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 xml:space="preserve">Dopĺňa sa súhlas zákonného zástupcu alebo žiaka samotného s možnosťou absolvovania predchádzajúceho ročníka na základe výsledkov komisionálnej </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úšky, ak ide o nadaných žiakov.</w:t>
      </w:r>
    </w:p>
    <w:p w:rsidR="006B740B" w:rsidRPr="00897B15" w:rsidP="00F437A6">
      <w:pPr>
        <w:jc w:val="both"/>
        <w:rPr>
          <w:rFonts w:ascii="Times New Roman" w:hAnsi="Times New Roman" w:cs="Times New Roman"/>
          <w:color w:val="000000"/>
        </w:rPr>
      </w:pPr>
    </w:p>
    <w:p w:rsidR="00F437A6" w:rsidRPr="00897B15" w:rsidP="006B740B">
      <w:pPr>
        <w:numPr>
          <w:ilvl w:val="0"/>
          <w:numId w:val="5"/>
        </w:numPr>
        <w:tabs>
          <w:tab w:val="left" w:pos="720"/>
        </w:tabs>
        <w:jc w:val="both"/>
        <w:rPr>
          <w:rFonts w:ascii="Times New Roman" w:hAnsi="Times New Roman" w:cs="Times New Roman"/>
          <w:color w:val="000000"/>
        </w:rPr>
      </w:pPr>
      <w:r w:rsidRPr="00897B15" w:rsidR="00BB59E3">
        <w:rPr>
          <w:rFonts w:ascii="Times New Roman" w:hAnsi="Times New Roman" w:cs="Times New Roman"/>
          <w:color w:val="000000"/>
        </w:rPr>
        <w:t xml:space="preserve">V § 41 </w:t>
      </w:r>
      <w:r w:rsidRPr="00897B15">
        <w:rPr>
          <w:rFonts w:ascii="Times New Roman" w:hAnsi="Times New Roman" w:cs="Times New Roman"/>
          <w:color w:val="000000"/>
        </w:rPr>
        <w:t>G</w:t>
      </w:r>
      <w:r w:rsidRPr="00897B15" w:rsidR="00BB59E3">
        <w:rPr>
          <w:rFonts w:ascii="Times New Roman" w:hAnsi="Times New Roman" w:cs="Times New Roman"/>
          <w:color w:val="000000"/>
        </w:rPr>
        <w:t xml:space="preserve">ymnázium </w:t>
      </w:r>
    </w:p>
    <w:p w:rsidR="00F437A6" w:rsidRPr="00897B15" w:rsidP="006B740B">
      <w:pPr>
        <w:ind w:firstLine="708"/>
        <w:jc w:val="both"/>
        <w:rPr>
          <w:rFonts w:ascii="Times New Roman" w:hAnsi="Times New Roman" w:cs="Times New Roman"/>
          <w:color w:val="000000"/>
        </w:rPr>
      </w:pPr>
      <w:r w:rsidRPr="00897B15">
        <w:rPr>
          <w:rFonts w:ascii="Times New Roman" w:hAnsi="Times New Roman" w:cs="Times New Roman"/>
          <w:color w:val="000000"/>
        </w:rPr>
        <w:t>T</w:t>
      </w:r>
      <w:r w:rsidRPr="00897B15" w:rsidR="00BB59E3">
        <w:rPr>
          <w:rFonts w:ascii="Times New Roman" w:hAnsi="Times New Roman" w:cs="Times New Roman"/>
          <w:color w:val="000000"/>
        </w:rPr>
        <w:t>ext v prvej vete „... ktorá  pripravuje žiakov vo štvorročnom, v päťročnom alebo v osemročnom vzdelávacom programe...“ nahradiť textom „... ktorá pripravuje</w:t>
      </w:r>
      <w:r w:rsidRPr="00897B15">
        <w:rPr>
          <w:rFonts w:ascii="Times New Roman" w:hAnsi="Times New Roman" w:cs="Times New Roman"/>
          <w:color w:val="000000"/>
        </w:rPr>
        <w:t xml:space="preserve"> žiakov</w:t>
      </w:r>
      <w:r w:rsidRPr="00897B15" w:rsidR="00BB59E3">
        <w:rPr>
          <w:rFonts w:ascii="Times New Roman" w:hAnsi="Times New Roman" w:cs="Times New Roman"/>
          <w:color w:val="000000"/>
        </w:rPr>
        <w:t xml:space="preserve"> </w:t>
      </w:r>
      <w:r w:rsidRPr="00897B15">
        <w:rPr>
          <w:rFonts w:ascii="Times New Roman" w:hAnsi="Times New Roman" w:cs="Times New Roman"/>
          <w:color w:val="000000"/>
        </w:rPr>
        <w:t>v najmenej štvorročnom, najviac v osemročnom vzdelávacom programe...“.</w:t>
      </w:r>
    </w:p>
    <w:p w:rsidR="00BB59E3" w:rsidRPr="00897B15" w:rsidP="00F437A6">
      <w:pPr>
        <w:jc w:val="both"/>
        <w:rPr>
          <w:rFonts w:ascii="Times New Roman" w:hAnsi="Times New Roman" w:cs="Times New Roman"/>
          <w:color w:val="000000"/>
        </w:rPr>
      </w:pPr>
      <w:r w:rsidRPr="00897B15" w:rsidR="00F437A6">
        <w:rPr>
          <w:rFonts w:ascii="Times New Roman" w:hAnsi="Times New Roman" w:cs="Times New Roman"/>
          <w:color w:val="000000"/>
        </w:rPr>
        <w:t xml:space="preserve"> </w:t>
      </w:r>
    </w:p>
    <w:p w:rsidR="00BB59E3" w:rsidRPr="00897B15" w:rsidP="006B740B">
      <w:pPr>
        <w:ind w:left="2832"/>
        <w:jc w:val="both"/>
        <w:rPr>
          <w:rFonts w:ascii="Times New Roman" w:hAnsi="Times New Roman" w:cs="Times New Roman"/>
          <w:color w:val="000000"/>
        </w:rPr>
      </w:pPr>
      <w:r w:rsidRPr="00897B15">
        <w:rPr>
          <w:rFonts w:ascii="Times New Roman" w:hAnsi="Times New Roman" w:cs="Times New Roman"/>
          <w:color w:val="000000"/>
        </w:rPr>
        <w:t>Navrhovaný text umožní aj 6-ročné gymnázia</w:t>
      </w:r>
      <w:r w:rsidRPr="00897B15" w:rsidR="00F437A6">
        <w:rPr>
          <w:rFonts w:ascii="Times New Roman" w:hAnsi="Times New Roman" w:cs="Times New Roman"/>
          <w:color w:val="000000"/>
        </w:rPr>
        <w:t xml:space="preserve">, ktoré je bežnou </w:t>
      </w:r>
      <w:r w:rsidRPr="00897B15">
        <w:rPr>
          <w:rFonts w:ascii="Times New Roman" w:hAnsi="Times New Roman" w:cs="Times New Roman"/>
          <w:color w:val="000000"/>
        </w:rPr>
        <w:t xml:space="preserve"> formou štúdia aj v Čechách, Poľsku a iných krajinách západnej Európy.</w:t>
      </w:r>
    </w:p>
    <w:p w:rsidR="00A02F20" w:rsidRPr="00897B15" w:rsidP="00F437A6">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57 sa dopĺňa nový ods. 3, ktorý znie:</w:t>
      </w:r>
    </w:p>
    <w:p w:rsidR="006B740B" w:rsidRPr="00897B15" w:rsidP="006B740B">
      <w:pPr>
        <w:ind w:firstLine="360"/>
        <w:jc w:val="both"/>
        <w:rPr>
          <w:rFonts w:ascii="Times New Roman" w:hAnsi="Times New Roman" w:cs="Times New Roman"/>
          <w:color w:val="000000"/>
        </w:rPr>
      </w:pPr>
      <w:r w:rsidRPr="00897B15">
        <w:rPr>
          <w:rFonts w:ascii="Times New Roman" w:hAnsi="Times New Roman" w:cs="Times New Roman"/>
          <w:color w:val="000000"/>
        </w:rPr>
        <w:t xml:space="preserve">    „3.  Pri komisionálnej </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 xml:space="preserve">úške podľa ods. 1 písmeno c), d), e) je prísediacim pedagogický zamestnanec, ktorý spĺňa  kvalifikačné predpoklady pre príslušný vyučovací predmet, v ktorom sa </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úška koná a nie je so školu v pracovnom pomere alebo v obdobnom pracovnom vzťahu.“.</w:t>
      </w:r>
    </w:p>
    <w:p w:rsidR="006B740B" w:rsidRPr="00897B15" w:rsidP="006B740B">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57 sa odseky 3 a 4 primerane prečíslujú.</w:t>
      </w:r>
    </w:p>
    <w:p w:rsidR="006B740B" w:rsidRPr="00897B15" w:rsidP="006B740B">
      <w:pPr>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 xml:space="preserve">Pri komisionálnych </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 xml:space="preserve">úškach na základe požiadania zákonných zástupcov, žiakov, riaditeľa školy alebo ak ide o opravnú </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 xml:space="preserve">úšku sa navrhovaným ustanovením zabezpečuje vyššia objektivita </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úšobnej komisie.</w:t>
      </w:r>
    </w:p>
    <w:p w:rsidR="00A02F20" w:rsidRPr="00897B15" w:rsidP="00F437A6">
      <w:pPr>
        <w:jc w:val="both"/>
        <w:rPr>
          <w:rFonts w:ascii="Times New Roman" w:hAnsi="Times New Roman" w:cs="Times New Roman"/>
          <w:color w:val="000000"/>
        </w:rPr>
      </w:pPr>
    </w:p>
    <w:p w:rsidR="00A02F20" w:rsidRPr="00897B15" w:rsidP="00F437A6">
      <w:pPr>
        <w:jc w:val="both"/>
        <w:rPr>
          <w:rFonts w:ascii="Times New Roman" w:hAnsi="Times New Roman" w:cs="Times New Roman"/>
          <w:color w:val="000000"/>
        </w:rPr>
      </w:pPr>
    </w:p>
    <w:p w:rsidR="00A02F20"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 64 ods. 4 prvú vetu ukončiť  slovom „septembra“ zvyšok vety vypustiť.</w:t>
      </w:r>
    </w:p>
    <w:p w:rsidR="00A02F20" w:rsidRPr="00897B15" w:rsidP="00F437A6">
      <w:pPr>
        <w:jc w:val="both"/>
        <w:rPr>
          <w:rFonts w:ascii="Times New Roman" w:hAnsi="Times New Roman" w:cs="Times New Roman"/>
          <w:color w:val="000000"/>
        </w:rPr>
      </w:pPr>
    </w:p>
    <w:p w:rsidR="00A02F20" w:rsidRPr="00897B15" w:rsidP="006B740B">
      <w:pPr>
        <w:ind w:left="2832"/>
        <w:jc w:val="both"/>
        <w:rPr>
          <w:rFonts w:ascii="Times New Roman" w:hAnsi="Times New Roman" w:cs="Times New Roman"/>
          <w:color w:val="000000"/>
        </w:rPr>
      </w:pPr>
      <w:r w:rsidRPr="00897B15">
        <w:rPr>
          <w:rFonts w:ascii="Times New Roman" w:hAnsi="Times New Roman" w:cs="Times New Roman"/>
          <w:color w:val="000000"/>
        </w:rPr>
        <w:t>Navrhovaná dikcia v zákone obmedzuje uchádzačom možnosť na slobodný výber školy, keďže umožní študovať len 5 %  z populačného ročníka na 8.-ročnom gymnáziu.</w:t>
      </w:r>
    </w:p>
    <w:p w:rsidR="00A02F20" w:rsidRPr="00897B15" w:rsidP="00F437A6">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64 ods. 4 sa v poslednej vete za slovom „zriaďovateľom“ dopĺňajú  slová „územnou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ou radou“.</w:t>
      </w:r>
    </w:p>
    <w:p w:rsidR="006B740B" w:rsidRPr="00897B15" w:rsidP="006B740B">
      <w:pPr>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Rozhodnutia regionálneho charakteru vyžadujú aj v zmysle zákona o štátnej správe školstva prerokovanie územným orgánom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ej samosprávy.</w:t>
      </w:r>
    </w:p>
    <w:p w:rsidR="006B740B" w:rsidRPr="00897B15" w:rsidP="00BC064C">
      <w:pPr>
        <w:ind w:left="284" w:hanging="284"/>
        <w:jc w:val="both"/>
        <w:rPr>
          <w:rFonts w:ascii="Times New Roman" w:hAnsi="Times New Roman" w:cs="Times New Roman"/>
          <w:b/>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114 ods. 6 sa za slovo „detí“ dopĺňajú slová „ktorého zriaďovateľom je obec alebo samosprávny kraj určí zriaďovateľ všeobecne záväzným nariadením“.</w:t>
      </w:r>
    </w:p>
    <w:p w:rsidR="006B740B" w:rsidRPr="00897B15" w:rsidP="006B740B">
      <w:pPr>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Znenie sa zosúlaďuje s celkovou dikciou zákona a súčasne sa zavádza aj možnosť určiť výšku príspevku   kraju, ktorý môže byť zriaďovateľom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ého klubu detí.</w:t>
      </w:r>
    </w:p>
    <w:p w:rsidR="006B740B" w:rsidRPr="00897B15" w:rsidP="006B740B">
      <w:pPr>
        <w:ind w:left="2880"/>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118 sa dopĺňa nový ods. 7, ktorý znie:</w:t>
      </w:r>
    </w:p>
    <w:p w:rsidR="006B740B" w:rsidRPr="00897B15" w:rsidP="006B740B">
      <w:pPr>
        <w:jc w:val="both"/>
        <w:rPr>
          <w:rFonts w:ascii="Times New Roman" w:hAnsi="Times New Roman" w:cs="Times New Roman"/>
          <w:color w:val="000000"/>
        </w:rPr>
      </w:pPr>
      <w:r w:rsidRPr="00897B15">
        <w:rPr>
          <w:rFonts w:ascii="Times New Roman" w:hAnsi="Times New Roman" w:cs="Times New Roman"/>
          <w:color w:val="000000"/>
        </w:rPr>
        <w:t xml:space="preserve">       „7. Zriaďovateľom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ého hospodárstva a stredi</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 xml:space="preserve">a odbornej praxe môže byť    aj súkromná fyzická alebo právnická osoba zriadená na podnikanie.“.    </w:t>
      </w:r>
    </w:p>
    <w:p w:rsidR="006B740B" w:rsidRPr="00897B15" w:rsidP="006B740B">
      <w:pPr>
        <w:ind w:left="600"/>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Navrhuje sa možnosť zriaďovať pracovi</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 xml:space="preserve">á pre výkon praxe žiakov stredných škôl a súkromným fyzickým a právnickým osobám. </w:t>
      </w:r>
    </w:p>
    <w:p w:rsidR="006B740B" w:rsidRPr="00897B15" w:rsidP="006B740B">
      <w:pPr>
        <w:jc w:val="both"/>
        <w:rPr>
          <w:rFonts w:ascii="Times New Roman" w:hAnsi="Times New Roman" w:cs="Times New Roman"/>
          <w:color w:val="000000"/>
        </w:rPr>
      </w:pPr>
    </w:p>
    <w:p w:rsidR="006B740B" w:rsidRPr="00897B15" w:rsidP="00BC064C">
      <w:pPr>
        <w:ind w:left="284" w:hanging="284"/>
        <w:jc w:val="both"/>
        <w:rPr>
          <w:rFonts w:ascii="Times New Roman" w:hAnsi="Times New Roman" w:cs="Times New Roman"/>
          <w:b/>
          <w:color w:val="000000"/>
        </w:rPr>
      </w:pPr>
    </w:p>
    <w:p w:rsidR="00BC064C"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153 ods. 1 – vypustiť písm. d)</w:t>
      </w:r>
    </w:p>
    <w:p w:rsidR="00BC064C" w:rsidRPr="00897B15" w:rsidP="00BC064C">
      <w:pPr>
        <w:ind w:left="284" w:hanging="284"/>
        <w:jc w:val="both"/>
        <w:rPr>
          <w:rFonts w:ascii="Times New Roman" w:hAnsi="Times New Roman" w:cs="Times New Roman"/>
          <w:color w:val="000000"/>
        </w:rPr>
      </w:pPr>
    </w:p>
    <w:p w:rsidR="00BC064C" w:rsidRPr="00897B15" w:rsidP="00BC064C">
      <w:pPr>
        <w:ind w:left="2124"/>
        <w:jc w:val="both"/>
        <w:rPr>
          <w:rFonts w:ascii="Times New Roman" w:hAnsi="Times New Roman" w:cs="Times New Roman"/>
          <w:color w:val="000000"/>
        </w:rPr>
      </w:pPr>
      <w:r w:rsidRPr="00897B15">
        <w:rPr>
          <w:rFonts w:ascii="Times New Roman" w:hAnsi="Times New Roman" w:cs="Times New Roman"/>
          <w:color w:val="000000"/>
        </w:rPr>
        <w:t>Stanovovanie podmienok nakladania s majetkom obce je pôsobnosťou obecného zastupiteľstva v súlade s ustanoveniami § 11 zákona č. 369/1990 Zb. o obecnom zriadení v znení neskorších predpisov. Zastupiteľstvo určuje zásady hospodárenia a nakladania s majetkom obce. Zároveň schvaľuje aj najdôležitejšie úkony týkajúce sa tohto majetku, teda aj prípadný rozsah pôsobnosti pri jeho nakladaní vo svojej rozpočtovej organizácii. Presunutie tejto pôsobnosti aj do školských poriadkov môže spôsobovať aplikačné problémy.</w:t>
      </w:r>
    </w:p>
    <w:p w:rsidR="00BC064C" w:rsidRPr="00897B15" w:rsidP="00BC064C">
      <w:pPr>
        <w:ind w:left="3420"/>
        <w:jc w:val="both"/>
        <w:rPr>
          <w:rFonts w:ascii="Times New Roman" w:hAnsi="Times New Roman" w:cs="Times New Roman"/>
          <w:color w:val="000000"/>
        </w:rPr>
      </w:pPr>
    </w:p>
    <w:p w:rsidR="00BC064C" w:rsidRPr="00897B15" w:rsidP="00F437A6">
      <w:pPr>
        <w:jc w:val="both"/>
        <w:rPr>
          <w:rFonts w:ascii="Times New Roman" w:hAnsi="Times New Roman" w:cs="Times New Roman"/>
          <w:color w:val="000000"/>
        </w:rPr>
      </w:pPr>
    </w:p>
    <w:p w:rsidR="00A02F20"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 157 ods. 3 bod c vypustiť.</w:t>
      </w:r>
    </w:p>
    <w:p w:rsidR="00A02F20" w:rsidRPr="00897B15" w:rsidP="00F437A6">
      <w:pPr>
        <w:jc w:val="both"/>
        <w:rPr>
          <w:rFonts w:ascii="Times New Roman" w:hAnsi="Times New Roman" w:cs="Times New Roman"/>
          <w:color w:val="000000"/>
        </w:rPr>
      </w:pPr>
    </w:p>
    <w:p w:rsidR="00A02F20" w:rsidRPr="00897B15" w:rsidP="00F437A6">
      <w:pPr>
        <w:ind w:left="2124"/>
        <w:jc w:val="both"/>
        <w:rPr>
          <w:rFonts w:ascii="Times New Roman" w:hAnsi="Times New Roman" w:cs="Times New Roman"/>
          <w:color w:val="000000"/>
        </w:rPr>
      </w:pPr>
      <w:r w:rsidRPr="00897B15">
        <w:rPr>
          <w:rFonts w:ascii="Times New Roman" w:hAnsi="Times New Roman" w:cs="Times New Roman"/>
          <w:color w:val="000000"/>
        </w:rPr>
        <w:t>Vedenie registra žiakov a študentov na centrálnej úrovni nie je potrebné.</w:t>
      </w:r>
    </w:p>
    <w:p w:rsidR="00A02F20" w:rsidRPr="00897B15" w:rsidP="00F437A6">
      <w:pPr>
        <w:jc w:val="both"/>
        <w:rPr>
          <w:rFonts w:ascii="Times New Roman" w:hAnsi="Times New Roman" w:cs="Times New Roman"/>
          <w:color w:val="000000"/>
        </w:rPr>
      </w:pPr>
    </w:p>
    <w:p w:rsidR="00A02F20"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 xml:space="preserve">§ 159 v prvom riadku sa slová „ministra školstva“ nahradia slovom „vlády“. Ďalej  sa vloží nakoniec paragrafu veta „Kurikulárna rada sa vyjadruje k štátnym vzdelávacím  programom pre ich schválením.“. </w:t>
      </w:r>
    </w:p>
    <w:p w:rsidR="00A02F20" w:rsidRPr="00897B15" w:rsidP="00F437A6">
      <w:pPr>
        <w:jc w:val="both"/>
        <w:rPr>
          <w:rFonts w:ascii="Times New Roman" w:hAnsi="Times New Roman" w:cs="Times New Roman"/>
          <w:color w:val="000000"/>
        </w:rPr>
      </w:pPr>
    </w:p>
    <w:p w:rsidR="00A02F20" w:rsidRPr="00897B15" w:rsidP="00F437A6">
      <w:pPr>
        <w:ind w:left="1416" w:firstLine="708"/>
        <w:jc w:val="both"/>
        <w:rPr>
          <w:rFonts w:ascii="Times New Roman" w:hAnsi="Times New Roman" w:cs="Times New Roman"/>
          <w:color w:val="000000"/>
        </w:rPr>
      </w:pPr>
      <w:r w:rsidRPr="00897B15">
        <w:rPr>
          <w:rFonts w:ascii="Times New Roman" w:hAnsi="Times New Roman" w:cs="Times New Roman"/>
          <w:color w:val="000000"/>
        </w:rPr>
        <w:t>Posilňuje sa význam kurikulárnej rady.</w:t>
      </w:r>
    </w:p>
    <w:p w:rsidR="00A02F20" w:rsidRPr="00897B15" w:rsidP="00F437A6">
      <w:pPr>
        <w:jc w:val="both"/>
        <w:rPr>
          <w:rFonts w:ascii="Times New Roman" w:hAnsi="Times New Roman" w:cs="Times New Roman"/>
          <w:color w:val="000000"/>
        </w:rPr>
      </w:pPr>
    </w:p>
    <w:p w:rsidR="00BC064C"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 161 ods. 2 znie:</w:t>
        <w:tab/>
        <w:tab/>
      </w:r>
    </w:p>
    <w:p w:rsidR="00BC064C" w:rsidRPr="00897B15" w:rsidP="00BC064C">
      <w:pPr>
        <w:ind w:left="284" w:hanging="284"/>
        <w:jc w:val="both"/>
        <w:rPr>
          <w:rFonts w:ascii="Times New Roman" w:hAnsi="Times New Roman" w:cs="Times New Roman"/>
          <w:color w:val="000000"/>
        </w:rPr>
      </w:pPr>
      <w:r w:rsidRPr="00897B15" w:rsidR="006B740B">
        <w:rPr>
          <w:rFonts w:ascii="Times New Roman" w:hAnsi="Times New Roman" w:cs="Times New Roman"/>
          <w:color w:val="000000"/>
        </w:rPr>
        <w:tab/>
      </w:r>
      <w:r w:rsidRPr="00897B15">
        <w:rPr>
          <w:rFonts w:ascii="Times New Roman" w:hAnsi="Times New Roman" w:cs="Times New Roman"/>
          <w:color w:val="000000"/>
        </w:rPr>
        <w:tab/>
        <w:t>„/2/ Ustanovenia § 28 ods. 9, § 29 ods. 5 a § 33 ods. 1 sa prvýkrát použijú v školskom roku 2011/2012.“</w:t>
      </w:r>
    </w:p>
    <w:p w:rsidR="00BC064C" w:rsidRPr="00897B15" w:rsidP="00BC064C">
      <w:pPr>
        <w:ind w:left="284" w:hanging="284"/>
        <w:jc w:val="both"/>
        <w:rPr>
          <w:rFonts w:ascii="Times New Roman" w:hAnsi="Times New Roman" w:cs="Times New Roman"/>
          <w:color w:val="000000"/>
        </w:rPr>
      </w:pPr>
    </w:p>
    <w:p w:rsidR="00BC064C" w:rsidRPr="00897B15" w:rsidP="00BC064C">
      <w:pPr>
        <w:ind w:left="2124"/>
        <w:jc w:val="both"/>
        <w:rPr>
          <w:rFonts w:ascii="Times New Roman" w:hAnsi="Times New Roman" w:cs="Times New Roman"/>
          <w:color w:val="000000"/>
        </w:rPr>
      </w:pPr>
      <w:r w:rsidRPr="00897B15">
        <w:rPr>
          <w:rFonts w:ascii="Times New Roman" w:hAnsi="Times New Roman" w:cs="Times New Roman"/>
          <w:color w:val="000000"/>
        </w:rPr>
        <w:t>Zákonné prechodné obdobie na stanovenie maximálnych počtov detí v triedach pre zvládnutie procesu postupného znižovania detí v triedach. Delegovanie tejto úlohy na školskú inšpekciu, aj to len ako možnosť vo výnimočných prípadoch nie je v podmienkach obcí akceptovateľné.</w:t>
      </w:r>
    </w:p>
    <w:p w:rsidR="00BC064C" w:rsidRPr="00897B15" w:rsidP="00F437A6">
      <w:pPr>
        <w:jc w:val="both"/>
        <w:rPr>
          <w:rFonts w:ascii="Times New Roman" w:hAnsi="Times New Roman" w:cs="Times New Roman"/>
          <w:color w:val="000000"/>
        </w:rPr>
      </w:pPr>
    </w:p>
    <w:p w:rsidR="00A02F20"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 161 ods. 3 sa vypustí.</w:t>
      </w:r>
    </w:p>
    <w:p w:rsidR="00A02F20" w:rsidRPr="00897B15" w:rsidP="00F437A6">
      <w:pPr>
        <w:jc w:val="both"/>
        <w:rPr>
          <w:rFonts w:ascii="Times New Roman" w:hAnsi="Times New Roman" w:cs="Times New Roman"/>
          <w:color w:val="000000"/>
        </w:rPr>
      </w:pPr>
    </w:p>
    <w:p w:rsidR="00A02F20" w:rsidRPr="00897B15" w:rsidP="00F437A6">
      <w:pPr>
        <w:ind w:left="1416" w:firstLine="708"/>
        <w:jc w:val="both"/>
        <w:rPr>
          <w:rFonts w:ascii="Times New Roman" w:hAnsi="Times New Roman" w:cs="Times New Roman"/>
          <w:color w:val="000000"/>
        </w:rPr>
      </w:pPr>
      <w:r w:rsidRPr="00897B15">
        <w:rPr>
          <w:rFonts w:ascii="Times New Roman" w:hAnsi="Times New Roman" w:cs="Times New Roman"/>
          <w:color w:val="000000"/>
        </w:rPr>
        <w:t>Zruší sa prechodné ustanovenie, ktoré súvisí so zmenou v bode 2.</w:t>
      </w:r>
    </w:p>
    <w:p w:rsidR="00A02F20" w:rsidRPr="00897B15" w:rsidP="00F437A6">
      <w:pPr>
        <w:jc w:val="both"/>
        <w:rPr>
          <w:rFonts w:ascii="Times New Roman" w:hAnsi="Times New Roman" w:cs="Times New Roman"/>
          <w:color w:val="000000"/>
        </w:rPr>
      </w:pPr>
    </w:p>
    <w:p w:rsidR="00737F48" w:rsidRPr="00897B15" w:rsidP="00737F48">
      <w:pPr>
        <w:jc w:val="both"/>
        <w:rPr>
          <w:rFonts w:ascii="Times New Roman" w:hAnsi="Times New Roman" w:cs="Times New Roman"/>
          <w:b/>
          <w:color w:val="000000"/>
        </w:rPr>
      </w:pPr>
      <w:r w:rsidRPr="00897B15">
        <w:rPr>
          <w:rFonts w:ascii="Times New Roman" w:hAnsi="Times New Roman" w:cs="Times New Roman"/>
          <w:b/>
          <w:color w:val="000000"/>
        </w:rPr>
        <w:t>K čl. II</w:t>
      </w:r>
    </w:p>
    <w:p w:rsidR="00737F48" w:rsidRPr="00897B15" w:rsidP="00737F48">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čl. II bod 2 sa vypúšťa.</w:t>
      </w:r>
    </w:p>
    <w:p w:rsidR="006B740B" w:rsidRPr="00897B15" w:rsidP="006B740B">
      <w:pPr>
        <w:jc w:val="both"/>
        <w:rPr>
          <w:rFonts w:ascii="Times New Roman" w:hAnsi="Times New Roman" w:cs="Times New Roman"/>
          <w:color w:val="000000"/>
        </w:rPr>
      </w:pPr>
    </w:p>
    <w:p w:rsidR="006B740B" w:rsidRPr="00897B15" w:rsidP="006B740B">
      <w:pPr>
        <w:ind w:left="2124"/>
        <w:jc w:val="both"/>
        <w:rPr>
          <w:rFonts w:ascii="Times New Roman" w:hAnsi="Times New Roman" w:cs="Times New Roman"/>
          <w:color w:val="000000"/>
        </w:rPr>
      </w:pPr>
      <w:r w:rsidRPr="00897B15">
        <w:rPr>
          <w:rFonts w:ascii="Times New Roman" w:hAnsi="Times New Roman" w:cs="Times New Roman"/>
          <w:color w:val="000000"/>
        </w:rPr>
        <w:t>Navrhované znenie zasahuje do samosprávnosti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ých rád a zakladá možnosť, že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é rady nebudú zámerne konať vo veci výberových konaní.</w:t>
      </w:r>
    </w:p>
    <w:p w:rsidR="006B740B" w:rsidRPr="00897B15" w:rsidP="00737F48">
      <w:pPr>
        <w:ind w:left="180" w:hanging="180"/>
        <w:jc w:val="both"/>
        <w:rPr>
          <w:rFonts w:ascii="Times New Roman" w:hAnsi="Times New Roman" w:cs="Times New Roman"/>
          <w:b/>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čl. II  bod 8 sa vypúšťa.</w:t>
      </w:r>
    </w:p>
    <w:p w:rsidR="006B740B" w:rsidRPr="00897B15" w:rsidP="006B740B">
      <w:pPr>
        <w:ind w:left="360"/>
        <w:jc w:val="both"/>
        <w:rPr>
          <w:rFonts w:ascii="Times New Roman" w:hAnsi="Times New Roman" w:cs="Times New Roman"/>
          <w:color w:val="000000"/>
        </w:rPr>
      </w:pPr>
    </w:p>
    <w:p w:rsidR="006B740B" w:rsidRPr="00897B15" w:rsidP="006B740B">
      <w:pPr>
        <w:ind w:left="2880"/>
        <w:jc w:val="both"/>
        <w:rPr>
          <w:rFonts w:ascii="Times New Roman" w:hAnsi="Times New Roman" w:cs="Times New Roman"/>
          <w:color w:val="000000"/>
        </w:rPr>
      </w:pPr>
      <w:r w:rsidRPr="00897B15">
        <w:rPr>
          <w:rFonts w:ascii="Times New Roman" w:hAnsi="Times New Roman" w:cs="Times New Roman"/>
          <w:color w:val="000000"/>
        </w:rPr>
        <w:t>Rada školy je samosprávny orgán, do ktorého delegovať zástupcov štátnej správy a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 xml:space="preserve">ej inšpekcie s riadnym hlasom je zásahom do výkonu samosprávnej kompetencii zabezpečovaných aj zriaďovateľom prostredníctvom odbornej spôsobilosti osôb. </w:t>
      </w:r>
    </w:p>
    <w:p w:rsidR="006B740B" w:rsidRPr="00897B15" w:rsidP="00737F48">
      <w:pPr>
        <w:ind w:left="180" w:hanging="180"/>
        <w:jc w:val="both"/>
        <w:rPr>
          <w:rFonts w:ascii="Times New Roman" w:hAnsi="Times New Roman" w:cs="Times New Roman"/>
          <w:b/>
          <w:color w:val="000000"/>
        </w:rPr>
      </w:pPr>
      <w:r w:rsidRPr="00897B15" w:rsidR="00737F48">
        <w:rPr>
          <w:rFonts w:ascii="Times New Roman" w:hAnsi="Times New Roman" w:cs="Times New Roman"/>
          <w:b/>
          <w:color w:val="000000"/>
        </w:rPr>
        <w:t xml:space="preserve">   </w:t>
      </w:r>
    </w:p>
    <w:p w:rsidR="00737F48"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čl. II bod 9 – v § 5 ods. 2 písm. d) vypustiť slovné spojenie „v oblasti školstva“</w:t>
      </w:r>
    </w:p>
    <w:p w:rsidR="00737F48" w:rsidRPr="00897B15" w:rsidP="00737F48">
      <w:pPr>
        <w:ind w:left="180" w:hanging="360"/>
        <w:jc w:val="both"/>
        <w:rPr>
          <w:rFonts w:ascii="Times New Roman" w:hAnsi="Times New Roman" w:cs="Times New Roman"/>
          <w:color w:val="000000"/>
        </w:rPr>
      </w:pPr>
    </w:p>
    <w:p w:rsidR="00737F48" w:rsidRPr="00897B15" w:rsidP="00737F48">
      <w:pPr>
        <w:ind w:left="3420"/>
        <w:jc w:val="both"/>
        <w:rPr>
          <w:rFonts w:ascii="Times New Roman" w:hAnsi="Times New Roman" w:cs="Times New Roman"/>
          <w:b/>
          <w:color w:val="000000"/>
        </w:rPr>
      </w:pPr>
    </w:p>
    <w:p w:rsidR="00737F48" w:rsidRPr="00897B15" w:rsidP="00737F48">
      <w:pPr>
        <w:ind w:left="2124"/>
        <w:jc w:val="both"/>
        <w:rPr>
          <w:rFonts w:ascii="Times New Roman" w:hAnsi="Times New Roman" w:cs="Times New Roman"/>
          <w:color w:val="000000"/>
        </w:rPr>
      </w:pPr>
      <w:r w:rsidRPr="00897B15">
        <w:rPr>
          <w:rFonts w:ascii="Times New Roman" w:hAnsi="Times New Roman" w:cs="Times New Roman"/>
          <w:color w:val="000000"/>
        </w:rPr>
        <w:t>Riaditeľ školy a školského zariadenia je riaditeľom rozpočtovej organizácie zriaďovateľa. V rozsahu svojej zodpovednosti musí plniť všetky všeobecné záväzné predpisy, teda aj napr. daňové zákony, VZN obce a pod.</w:t>
      </w:r>
    </w:p>
    <w:p w:rsidR="006B740B" w:rsidRPr="00897B15" w:rsidP="006B740B">
      <w:pPr>
        <w:jc w:val="both"/>
        <w:rPr>
          <w:rFonts w:ascii="Times New Roman" w:hAnsi="Times New Roman" w:cs="Times New Roman"/>
          <w:color w:val="000000"/>
        </w:rPr>
      </w:pPr>
    </w:p>
    <w:p w:rsidR="006B740B"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 xml:space="preserve">V bode 9 v § 5 ods. 2 písm. g) sa navrhuje nové znenie: </w:t>
      </w:r>
    </w:p>
    <w:p w:rsidR="006B740B" w:rsidRPr="00897B15" w:rsidP="006B740B">
      <w:pPr>
        <w:ind w:firstLine="360"/>
        <w:jc w:val="both"/>
        <w:rPr>
          <w:rFonts w:ascii="Times New Roman" w:hAnsi="Times New Roman" w:cs="Times New Roman"/>
          <w:color w:val="000000"/>
        </w:rPr>
      </w:pPr>
      <w:r w:rsidRPr="00897B15">
        <w:rPr>
          <w:rFonts w:ascii="Times New Roman" w:hAnsi="Times New Roman" w:cs="Times New Roman"/>
          <w:color w:val="000000"/>
        </w:rPr>
        <w:t xml:space="preserve">       „g) Zriaďovateľovi školy za využívanie finančných prostriedkov určených na zabezpečenie činnosti školy alebo škol</w:t>
      </w:r>
      <w:smartTag w:uri="urn:schemas-microsoft-com:office:smarttags" w:element="PersonName">
        <w:r w:rsidRPr="00897B15">
          <w:rPr>
            <w:rFonts w:ascii="Times New Roman" w:hAnsi="Times New Roman" w:cs="Times New Roman"/>
            <w:color w:val="000000"/>
          </w:rPr>
          <w:t>sk</w:t>
        </w:r>
      </w:smartTag>
      <w:r w:rsidRPr="00897B15">
        <w:rPr>
          <w:rFonts w:ascii="Times New Roman" w:hAnsi="Times New Roman" w:cs="Times New Roman"/>
          <w:color w:val="000000"/>
        </w:rPr>
        <w:t xml:space="preserve">ého zariadenia.“. </w:t>
      </w:r>
    </w:p>
    <w:p w:rsidR="006B740B" w:rsidRPr="00897B15" w:rsidP="006B740B">
      <w:pPr>
        <w:jc w:val="both"/>
        <w:rPr>
          <w:rFonts w:ascii="Times New Roman" w:hAnsi="Times New Roman" w:cs="Times New Roman"/>
          <w:color w:val="000000"/>
        </w:rPr>
      </w:pPr>
    </w:p>
    <w:p w:rsidR="006B740B" w:rsidRPr="00897B15" w:rsidP="006B740B">
      <w:pPr>
        <w:ind w:left="2832"/>
        <w:jc w:val="both"/>
        <w:rPr>
          <w:rFonts w:ascii="Times New Roman" w:hAnsi="Times New Roman" w:cs="Times New Roman"/>
          <w:color w:val="000000"/>
        </w:rPr>
      </w:pPr>
      <w:r w:rsidRPr="00897B15">
        <w:rPr>
          <w:rFonts w:ascii="Times New Roman" w:hAnsi="Times New Roman" w:cs="Times New Roman"/>
          <w:color w:val="000000"/>
        </w:rPr>
        <w:t>Zavádza sa zodpovednosť riaditeľa školy voči zriaďovateľovi za využitie pridelených finančných prostriedkov prostredníctvom rozpočtových opatrení.</w:t>
      </w:r>
    </w:p>
    <w:p w:rsidR="006B740B" w:rsidRPr="00897B15" w:rsidP="006B740B">
      <w:pPr>
        <w:jc w:val="both"/>
        <w:rPr>
          <w:rFonts w:ascii="Times New Roman" w:hAnsi="Times New Roman" w:cs="Times New Roman"/>
          <w:color w:val="000000"/>
        </w:rPr>
      </w:pPr>
    </w:p>
    <w:p w:rsidR="006B740B" w:rsidRPr="00897B15" w:rsidP="00737F48">
      <w:pPr>
        <w:jc w:val="both"/>
        <w:rPr>
          <w:rFonts w:ascii="Times New Roman" w:hAnsi="Times New Roman" w:cs="Times New Roman"/>
          <w:color w:val="000000"/>
        </w:rPr>
      </w:pPr>
    </w:p>
    <w:p w:rsidR="00737F48" w:rsidRPr="00897B15" w:rsidP="00737F48">
      <w:pPr>
        <w:jc w:val="both"/>
        <w:rPr>
          <w:rFonts w:ascii="Times New Roman" w:hAnsi="Times New Roman" w:cs="Times New Roman"/>
          <w:color w:val="000000"/>
        </w:rPr>
      </w:pPr>
    </w:p>
    <w:p w:rsidR="00737F48"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čl. II bod 30  § 13a ods. 3 za slovom „v úradnom styku“ vložiť nasledovný text „poznať vyučovací jazyk školy v súvislosti s náplňou pracovnej činnosti“.</w:t>
      </w:r>
    </w:p>
    <w:p w:rsidR="00737F48" w:rsidRPr="00897B15" w:rsidP="00737F48">
      <w:pPr>
        <w:jc w:val="both"/>
        <w:rPr>
          <w:rFonts w:ascii="Times New Roman" w:hAnsi="Times New Roman" w:cs="Times New Roman"/>
          <w:color w:val="000000"/>
        </w:rPr>
      </w:pPr>
    </w:p>
    <w:p w:rsidR="00737F48" w:rsidRPr="00897B15" w:rsidP="00737F48">
      <w:pPr>
        <w:ind w:left="2124"/>
        <w:jc w:val="both"/>
        <w:rPr>
          <w:rFonts w:ascii="Times New Roman" w:hAnsi="Times New Roman" w:cs="Times New Roman"/>
          <w:color w:val="000000"/>
        </w:rPr>
      </w:pPr>
      <w:r w:rsidRPr="00897B15">
        <w:rPr>
          <w:rFonts w:ascii="Times New Roman" w:hAnsi="Times New Roman" w:cs="Times New Roman"/>
          <w:color w:val="000000"/>
        </w:rPr>
        <w:t>Znalosť vyučovacieho jazyka je predpokladom  úspešnej kontrolnej činnosti inšpektora.</w:t>
      </w:r>
    </w:p>
    <w:p w:rsidR="00BC064C" w:rsidRPr="00897B15" w:rsidP="00F437A6">
      <w:pPr>
        <w:jc w:val="both"/>
        <w:rPr>
          <w:rFonts w:ascii="Times New Roman" w:hAnsi="Times New Roman" w:cs="Times New Roman"/>
          <w:color w:val="000000"/>
        </w:rPr>
      </w:pPr>
    </w:p>
    <w:p w:rsidR="00737F48" w:rsidRPr="00897B15" w:rsidP="00181D8E">
      <w:pPr>
        <w:jc w:val="both"/>
        <w:rPr>
          <w:rFonts w:ascii="Times New Roman" w:hAnsi="Times New Roman" w:cs="Times New Roman"/>
          <w:b/>
          <w:color w:val="000000"/>
        </w:rPr>
      </w:pPr>
    </w:p>
    <w:p w:rsidR="00181D8E" w:rsidP="006B740B">
      <w:pPr>
        <w:numPr>
          <w:ilvl w:val="0"/>
          <w:numId w:val="5"/>
        </w:numPr>
        <w:tabs>
          <w:tab w:val="left" w:pos="720"/>
        </w:tabs>
        <w:jc w:val="both"/>
        <w:rPr>
          <w:rFonts w:ascii="Times New Roman" w:hAnsi="Times New Roman" w:cs="Times New Roman"/>
          <w:color w:val="000000"/>
        </w:rPr>
      </w:pPr>
      <w:r w:rsidRPr="00897B15" w:rsidR="00737F48">
        <w:rPr>
          <w:rFonts w:ascii="Times New Roman" w:hAnsi="Times New Roman" w:cs="Times New Roman"/>
          <w:color w:val="000000"/>
        </w:rPr>
        <w:t xml:space="preserve">V čl. II </w:t>
      </w:r>
      <w:r>
        <w:rPr>
          <w:rFonts w:ascii="Times New Roman" w:hAnsi="Times New Roman" w:cs="Times New Roman"/>
          <w:color w:val="000000"/>
        </w:rPr>
        <w:t>– za 40. bod sa vkladá nový 41. bod, ktorý znie:</w:t>
      </w:r>
    </w:p>
    <w:p w:rsidR="00737F48" w:rsidRPr="00897B15" w:rsidP="00181D8E">
      <w:pPr>
        <w:ind w:left="720"/>
        <w:jc w:val="both"/>
        <w:rPr>
          <w:rFonts w:ascii="Times New Roman" w:hAnsi="Times New Roman" w:cs="Times New Roman"/>
          <w:color w:val="000000"/>
        </w:rPr>
      </w:pPr>
      <w:r w:rsidR="00181D8E">
        <w:rPr>
          <w:rFonts w:ascii="Times New Roman" w:hAnsi="Times New Roman" w:cs="Times New Roman"/>
          <w:color w:val="000000"/>
        </w:rPr>
        <w:t>„41. V</w:t>
      </w:r>
      <w:r w:rsidRPr="00897B15">
        <w:rPr>
          <w:rFonts w:ascii="Times New Roman" w:hAnsi="Times New Roman" w:cs="Times New Roman"/>
          <w:color w:val="000000"/>
        </w:rPr>
        <w:t xml:space="preserve"> § 25 odsek 5 znie:</w:t>
      </w:r>
    </w:p>
    <w:p w:rsidR="00737F48" w:rsidRPr="00897B15" w:rsidP="00737F48">
      <w:pPr>
        <w:ind w:left="360" w:hanging="360"/>
        <w:jc w:val="both"/>
        <w:rPr>
          <w:rFonts w:ascii="Times New Roman" w:hAnsi="Times New Roman" w:cs="Times New Roman"/>
          <w:color w:val="000000"/>
        </w:rPr>
      </w:pPr>
      <w:r w:rsidRPr="00897B15" w:rsidR="006B740B">
        <w:rPr>
          <w:rFonts w:ascii="Times New Roman" w:hAnsi="Times New Roman" w:cs="Times New Roman"/>
          <w:color w:val="000000"/>
        </w:rPr>
        <w:tab/>
      </w:r>
      <w:r w:rsidRPr="00897B15">
        <w:rPr>
          <w:rFonts w:ascii="Times New Roman" w:hAnsi="Times New Roman" w:cs="Times New Roman"/>
          <w:color w:val="000000"/>
        </w:rPr>
        <w:tab/>
      </w:r>
      <w:r w:rsidR="00181D8E">
        <w:rPr>
          <w:rFonts w:ascii="Times New Roman" w:hAnsi="Times New Roman" w:cs="Times New Roman"/>
          <w:color w:val="000000"/>
        </w:rPr>
        <w:t xml:space="preserve">„(5) </w:t>
      </w:r>
      <w:r w:rsidRPr="00897B15">
        <w:rPr>
          <w:rFonts w:ascii="Times New Roman" w:hAnsi="Times New Roman" w:cs="Times New Roman"/>
          <w:color w:val="000000"/>
        </w:rPr>
        <w:t>Členmi rady školy alebo školského zariadenia, ktorých zriaďovateľom je obec sú dvaja zvolení zástupcovi</w:t>
      </w:r>
      <w:r w:rsidR="00181D8E">
        <w:rPr>
          <w:rFonts w:ascii="Times New Roman" w:hAnsi="Times New Roman" w:cs="Times New Roman"/>
          <w:color w:val="000000"/>
        </w:rPr>
        <w:t>a</w:t>
      </w:r>
      <w:r w:rsidRPr="00897B15">
        <w:rPr>
          <w:rFonts w:ascii="Times New Roman" w:hAnsi="Times New Roman" w:cs="Times New Roman"/>
          <w:color w:val="000000"/>
        </w:rPr>
        <w:t xml:space="preserve"> pedagogických zamestnancov školy, jeden zvolený zástupca ostatných zamestnancov školy, štyria zvolení zástupcovia rodičov, ktorí nie sú zároveň zamestnancami tejto školy alebo školského zariadenia a štyria delegovaní zástupcovia zriaďovateľa.</w:t>
      </w:r>
    </w:p>
    <w:p w:rsidR="00737F48" w:rsidP="00737F48">
      <w:pPr>
        <w:ind w:left="360" w:hanging="360"/>
        <w:jc w:val="both"/>
        <w:rPr>
          <w:rFonts w:ascii="Times New Roman" w:hAnsi="Times New Roman" w:cs="Times New Roman"/>
          <w:color w:val="000000"/>
        </w:rPr>
      </w:pPr>
    </w:p>
    <w:p w:rsidR="00181D8E" w:rsidRPr="00897B15" w:rsidP="00737F48">
      <w:pPr>
        <w:ind w:left="360" w:hanging="360"/>
        <w:jc w:val="both"/>
        <w:rPr>
          <w:rFonts w:ascii="Times New Roman" w:hAnsi="Times New Roman" w:cs="Times New Roman"/>
          <w:color w:val="000000"/>
        </w:rPr>
      </w:pPr>
      <w:r>
        <w:rPr>
          <w:rFonts w:ascii="Times New Roman" w:hAnsi="Times New Roman" w:cs="Times New Roman"/>
          <w:color w:val="000000"/>
        </w:rPr>
        <w:t xml:space="preserve">      Následne sa upraví označenie bodov. </w:t>
      </w:r>
    </w:p>
    <w:p w:rsidR="00181D8E" w:rsidP="00737F48">
      <w:pPr>
        <w:ind w:left="2124"/>
        <w:jc w:val="both"/>
        <w:rPr>
          <w:rFonts w:ascii="Times New Roman" w:hAnsi="Times New Roman" w:cs="Times New Roman"/>
          <w:color w:val="000000"/>
        </w:rPr>
      </w:pPr>
    </w:p>
    <w:p w:rsidR="00737F48" w:rsidRPr="00897B15" w:rsidP="00737F48">
      <w:pPr>
        <w:ind w:left="2124"/>
        <w:jc w:val="both"/>
        <w:rPr>
          <w:rFonts w:ascii="Times New Roman" w:hAnsi="Times New Roman" w:cs="Times New Roman"/>
          <w:color w:val="000000"/>
        </w:rPr>
      </w:pPr>
      <w:r w:rsidRPr="00897B15">
        <w:rPr>
          <w:rFonts w:ascii="Times New Roman" w:hAnsi="Times New Roman" w:cs="Times New Roman"/>
          <w:color w:val="000000"/>
        </w:rPr>
        <w:t>Posilnenie postavenia zriaďovateľa v radách škôl je zásadná pripomienka. Obciam sa presúvajú návrhom zákona nové úlohy. Presunuté boli aj pôsobnosti v oblasti financovania neštátnych školských zariadení. Týmto návrhom sa obciam vytvára nástroj na tvorbu a realizáciou obecných politík na úseku výchovy a vzdelávania. Táto požiadavka reaguje na aplikačnú prax a tiež skutočnosť, že školská samospráva má snahu nahrádzať samosprávnu demokraciu na úrovni obce.</w:t>
      </w:r>
    </w:p>
    <w:p w:rsidR="00737F48" w:rsidRPr="00897B15" w:rsidP="00737F48">
      <w:pPr>
        <w:ind w:left="3420"/>
        <w:jc w:val="both"/>
        <w:rPr>
          <w:rFonts w:ascii="Times New Roman" w:hAnsi="Times New Roman" w:cs="Times New Roman"/>
          <w:color w:val="000000"/>
        </w:rPr>
      </w:pPr>
    </w:p>
    <w:p w:rsidR="00737F48" w:rsidRPr="00897B15" w:rsidP="00737F48">
      <w:pPr>
        <w:ind w:left="3420"/>
        <w:jc w:val="both"/>
        <w:rPr>
          <w:rFonts w:ascii="Times New Roman" w:hAnsi="Times New Roman" w:cs="Times New Roman"/>
          <w:color w:val="000000"/>
        </w:rPr>
      </w:pPr>
    </w:p>
    <w:p w:rsidR="00737F48"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V čl. II bod 41 v § 25 sa dopĺňa odsekom 17, ktorý znie:</w:t>
      </w:r>
    </w:p>
    <w:p w:rsidR="00737F48" w:rsidRPr="00897B15" w:rsidP="00737F48">
      <w:pPr>
        <w:ind w:left="360" w:hanging="360"/>
        <w:jc w:val="both"/>
        <w:rPr>
          <w:rFonts w:ascii="Times New Roman" w:hAnsi="Times New Roman" w:cs="Times New Roman"/>
          <w:color w:val="000000"/>
        </w:rPr>
      </w:pPr>
      <w:r w:rsidRPr="00897B15" w:rsidR="006B740B">
        <w:rPr>
          <w:rFonts w:ascii="Times New Roman" w:hAnsi="Times New Roman" w:cs="Times New Roman"/>
          <w:color w:val="000000"/>
        </w:rPr>
        <w:tab/>
      </w:r>
      <w:r w:rsidRPr="00897B15">
        <w:rPr>
          <w:rFonts w:ascii="Times New Roman" w:hAnsi="Times New Roman" w:cs="Times New Roman"/>
          <w:color w:val="000000"/>
        </w:rPr>
        <w:tab/>
        <w:t>„/17/ na Účely výberového konania na vymenovania (§ 4) sú členmi rady školy, okrem škôl a školských zariadení uvedených v § 28, § 49, § 53 a § 112 aj jeden delegovaný zástupca príslušného krajského školského úradu a jeden delegovaný zástupca štátnej školskej inšpekcie, v stredných zdravotníckych školách aj jeden delegovaný zástupca Ministerstva zdravotníctva Slovenskej republiky.“</w:t>
      </w:r>
    </w:p>
    <w:p w:rsidR="00737F48" w:rsidRPr="00897B15" w:rsidP="00737F48">
      <w:pPr>
        <w:ind w:left="360" w:hanging="360"/>
        <w:jc w:val="both"/>
        <w:rPr>
          <w:rFonts w:ascii="Times New Roman" w:hAnsi="Times New Roman" w:cs="Times New Roman"/>
          <w:color w:val="000000"/>
        </w:rPr>
      </w:pPr>
    </w:p>
    <w:p w:rsidR="00737F48" w:rsidRPr="00897B15" w:rsidP="00737F48">
      <w:pPr>
        <w:ind w:left="2124"/>
        <w:jc w:val="both"/>
        <w:rPr>
          <w:rFonts w:ascii="Times New Roman" w:hAnsi="Times New Roman" w:cs="Times New Roman"/>
          <w:color w:val="000000"/>
        </w:rPr>
      </w:pPr>
      <w:r w:rsidRPr="00897B15">
        <w:rPr>
          <w:rFonts w:ascii="Times New Roman" w:hAnsi="Times New Roman" w:cs="Times New Roman"/>
          <w:color w:val="000000"/>
        </w:rPr>
        <w:t>V prípade originálnych pôsobností obcí účasť na výberovom konaní riaditeľa rozpočtovej organizácie obce nie je v súlade s princípmi reformy verejnej správy.</w:t>
      </w:r>
    </w:p>
    <w:p w:rsidR="00737F48" w:rsidRPr="00897B15" w:rsidP="00737F48">
      <w:pPr>
        <w:jc w:val="both"/>
        <w:rPr>
          <w:rFonts w:ascii="Times New Roman" w:hAnsi="Times New Roman" w:cs="Times New Roman"/>
          <w:color w:val="000000"/>
        </w:rPr>
      </w:pPr>
    </w:p>
    <w:p w:rsidR="00737F48" w:rsidRPr="00897B15" w:rsidP="00737F48">
      <w:pPr>
        <w:jc w:val="both"/>
        <w:rPr>
          <w:rFonts w:ascii="Times New Roman" w:hAnsi="Times New Roman" w:cs="Times New Roman"/>
          <w:b/>
          <w:color w:val="000000"/>
        </w:rPr>
      </w:pPr>
    </w:p>
    <w:p w:rsidR="00737F48" w:rsidRPr="00897B15" w:rsidP="00737F48">
      <w:pPr>
        <w:jc w:val="both"/>
        <w:rPr>
          <w:rFonts w:ascii="Times New Roman" w:hAnsi="Times New Roman" w:cs="Times New Roman"/>
          <w:b/>
          <w:color w:val="000000"/>
        </w:rPr>
      </w:pPr>
      <w:r w:rsidRPr="00897B15">
        <w:rPr>
          <w:rFonts w:ascii="Times New Roman" w:hAnsi="Times New Roman" w:cs="Times New Roman"/>
          <w:b/>
          <w:color w:val="000000"/>
        </w:rPr>
        <w:t>K čl. III</w:t>
      </w:r>
    </w:p>
    <w:p w:rsidR="00737F48" w:rsidRPr="00897B15" w:rsidP="00F437A6">
      <w:pPr>
        <w:jc w:val="both"/>
        <w:rPr>
          <w:rFonts w:ascii="Times New Roman" w:hAnsi="Times New Roman" w:cs="Times New Roman"/>
          <w:color w:val="000000"/>
        </w:rPr>
      </w:pPr>
    </w:p>
    <w:p w:rsidR="00737F48" w:rsidRPr="00897B15" w:rsidP="00F437A6">
      <w:pPr>
        <w:jc w:val="both"/>
        <w:rPr>
          <w:rFonts w:ascii="Times New Roman" w:hAnsi="Times New Roman" w:cs="Times New Roman"/>
          <w:color w:val="000000"/>
        </w:rPr>
      </w:pPr>
    </w:p>
    <w:p w:rsidR="00A02F20"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Čl. I</w:t>
      </w:r>
      <w:r w:rsidRPr="00897B15" w:rsidR="00737F48">
        <w:rPr>
          <w:rFonts w:ascii="Times New Roman" w:hAnsi="Times New Roman" w:cs="Times New Roman"/>
          <w:color w:val="000000"/>
        </w:rPr>
        <w:t>II</w:t>
      </w:r>
      <w:r w:rsidRPr="00897B15">
        <w:rPr>
          <w:rFonts w:ascii="Times New Roman" w:hAnsi="Times New Roman" w:cs="Times New Roman"/>
          <w:color w:val="000000"/>
        </w:rPr>
        <w:t xml:space="preserve"> § 4c ods. 1.</w:t>
      </w:r>
    </w:p>
    <w:p w:rsidR="00A02F20" w:rsidRPr="00897B15" w:rsidP="006B740B">
      <w:pPr>
        <w:ind w:firstLine="708"/>
        <w:jc w:val="both"/>
        <w:rPr>
          <w:rFonts w:ascii="Times New Roman" w:hAnsi="Times New Roman" w:cs="Times New Roman"/>
          <w:color w:val="000000"/>
        </w:rPr>
      </w:pPr>
      <w:r w:rsidRPr="00897B15">
        <w:rPr>
          <w:rFonts w:ascii="Times New Roman" w:hAnsi="Times New Roman" w:cs="Times New Roman"/>
          <w:color w:val="000000"/>
        </w:rPr>
        <w:t>V odseku sa za slová „zriaďovateľovi štátnej školy“ vkladajú slová „ a cirkevné školy“. Ďalej pokračuje pôvodný text.</w:t>
      </w:r>
    </w:p>
    <w:p w:rsidR="00A02F20" w:rsidRPr="00897B15" w:rsidP="00F437A6">
      <w:pPr>
        <w:jc w:val="both"/>
        <w:rPr>
          <w:rFonts w:ascii="Times New Roman" w:hAnsi="Times New Roman" w:cs="Times New Roman"/>
          <w:color w:val="000000"/>
        </w:rPr>
      </w:pPr>
    </w:p>
    <w:p w:rsidR="00A02F20" w:rsidRPr="00897B15" w:rsidP="00F437A6">
      <w:pPr>
        <w:ind w:left="2124"/>
        <w:jc w:val="both"/>
        <w:rPr>
          <w:rFonts w:ascii="Times New Roman" w:hAnsi="Times New Roman" w:cs="Times New Roman"/>
          <w:color w:val="000000"/>
        </w:rPr>
      </w:pPr>
      <w:r w:rsidRPr="00897B15">
        <w:rPr>
          <w:rFonts w:ascii="Times New Roman" w:hAnsi="Times New Roman" w:cs="Times New Roman"/>
          <w:color w:val="000000"/>
        </w:rPr>
        <w:t>Nie je dôvod zmeniť súčasnú právu úpravu, ktorá umožňovala poskytnúť finančné prostriedky v prípade havári</w:t>
      </w:r>
      <w:r w:rsidRPr="00897B15" w:rsidR="00F437A6">
        <w:rPr>
          <w:rFonts w:ascii="Times New Roman" w:hAnsi="Times New Roman" w:cs="Times New Roman"/>
          <w:color w:val="000000"/>
        </w:rPr>
        <w:t>e i n</w:t>
      </w:r>
      <w:r w:rsidRPr="00897B15">
        <w:rPr>
          <w:rFonts w:ascii="Times New Roman" w:hAnsi="Times New Roman" w:cs="Times New Roman"/>
          <w:color w:val="000000"/>
        </w:rPr>
        <w:t>a cirkevnú školu.</w:t>
      </w:r>
    </w:p>
    <w:p w:rsidR="00A02F20" w:rsidRPr="00897B15" w:rsidP="00F437A6">
      <w:pPr>
        <w:jc w:val="both"/>
        <w:rPr>
          <w:rFonts w:ascii="Times New Roman" w:hAnsi="Times New Roman" w:cs="Times New Roman"/>
          <w:color w:val="000000"/>
        </w:rPr>
      </w:pPr>
    </w:p>
    <w:p w:rsidR="00737F48" w:rsidRPr="00897B15" w:rsidP="00F437A6">
      <w:pPr>
        <w:jc w:val="both"/>
        <w:rPr>
          <w:rFonts w:ascii="Times New Roman" w:hAnsi="Times New Roman" w:cs="Times New Roman"/>
          <w:b/>
          <w:color w:val="000000"/>
        </w:rPr>
      </w:pPr>
      <w:r w:rsidRPr="00897B15">
        <w:rPr>
          <w:rFonts w:ascii="Times New Roman" w:hAnsi="Times New Roman" w:cs="Times New Roman"/>
          <w:b/>
          <w:color w:val="000000"/>
        </w:rPr>
        <w:t>K čl. V</w:t>
      </w:r>
    </w:p>
    <w:p w:rsidR="00737F48" w:rsidRPr="00897B15" w:rsidP="00F437A6">
      <w:pPr>
        <w:jc w:val="both"/>
        <w:rPr>
          <w:rFonts w:ascii="Times New Roman" w:hAnsi="Times New Roman" w:cs="Times New Roman"/>
          <w:color w:val="000000"/>
        </w:rPr>
      </w:pPr>
    </w:p>
    <w:p w:rsidR="00A02F20" w:rsidRPr="00897B15" w:rsidP="006B740B">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Čl. V</w:t>
      </w:r>
    </w:p>
    <w:p w:rsidR="00A02F20" w:rsidRPr="00897B15" w:rsidP="006B740B">
      <w:pPr>
        <w:ind w:firstLine="708"/>
        <w:jc w:val="both"/>
        <w:rPr>
          <w:rFonts w:ascii="Times New Roman" w:hAnsi="Times New Roman" w:cs="Times New Roman"/>
          <w:color w:val="000000"/>
        </w:rPr>
      </w:pPr>
      <w:r w:rsidRPr="00897B15">
        <w:rPr>
          <w:rFonts w:ascii="Times New Roman" w:hAnsi="Times New Roman" w:cs="Times New Roman"/>
          <w:color w:val="000000"/>
        </w:rPr>
        <w:t>Účinnosť slová „1. septembra 2008“ nahradiť slovami „1. septembra 2009“.</w:t>
      </w:r>
    </w:p>
    <w:p w:rsidR="00A02F20" w:rsidRPr="00897B15" w:rsidP="00F437A6">
      <w:pPr>
        <w:jc w:val="both"/>
        <w:rPr>
          <w:rFonts w:ascii="Times New Roman" w:hAnsi="Times New Roman" w:cs="Times New Roman"/>
          <w:color w:val="000000"/>
        </w:rPr>
      </w:pPr>
    </w:p>
    <w:p w:rsidR="00A02F20" w:rsidRPr="00897B15" w:rsidP="00F437A6">
      <w:pPr>
        <w:ind w:left="2124"/>
        <w:jc w:val="both"/>
        <w:rPr>
          <w:rFonts w:ascii="Times New Roman" w:hAnsi="Times New Roman" w:cs="Times New Roman"/>
          <w:color w:val="000000"/>
        </w:rPr>
      </w:pPr>
      <w:r w:rsidRPr="00897B15">
        <w:rPr>
          <w:rFonts w:ascii="Times New Roman" w:hAnsi="Times New Roman" w:cs="Times New Roman"/>
          <w:color w:val="000000"/>
        </w:rPr>
        <w:t>Nie je možné navrhované zmeny v v zákone uskutočniť k 1. septembru 2008. Na vypracovanie školských vzdelávacích programov treba vytvoriť dostatočný časový priestor.</w:t>
      </w:r>
    </w:p>
    <w:p w:rsidR="00BC064C" w:rsidRPr="00897B15" w:rsidP="00BC064C">
      <w:pPr>
        <w:jc w:val="both"/>
        <w:rPr>
          <w:rFonts w:ascii="Times New Roman" w:hAnsi="Times New Roman" w:cs="Times New Roman"/>
          <w:color w:val="000000"/>
        </w:rPr>
      </w:pPr>
    </w:p>
    <w:p w:rsidR="00BC064C" w:rsidRPr="00897B15" w:rsidP="00BC064C">
      <w:pPr>
        <w:jc w:val="both"/>
        <w:rPr>
          <w:rFonts w:ascii="Times New Roman" w:hAnsi="Times New Roman" w:cs="Times New Roman"/>
          <w:b/>
          <w:color w:val="000000"/>
        </w:rPr>
      </w:pPr>
    </w:p>
    <w:p w:rsidR="006B740B" w:rsidRPr="00897B15" w:rsidP="00920D52">
      <w:pPr>
        <w:numPr>
          <w:ilvl w:val="0"/>
          <w:numId w:val="5"/>
        </w:numPr>
        <w:tabs>
          <w:tab w:val="left" w:pos="720"/>
        </w:tabs>
        <w:jc w:val="both"/>
        <w:rPr>
          <w:rFonts w:ascii="Times New Roman" w:hAnsi="Times New Roman" w:cs="Times New Roman"/>
          <w:color w:val="000000"/>
        </w:rPr>
      </w:pPr>
      <w:r w:rsidRPr="00897B15">
        <w:rPr>
          <w:rFonts w:ascii="Times New Roman" w:hAnsi="Times New Roman" w:cs="Times New Roman"/>
          <w:color w:val="000000"/>
        </w:rPr>
        <w:t>Čl. V znie:</w:t>
      </w:r>
    </w:p>
    <w:p w:rsidR="006B740B" w:rsidRPr="00897B15" w:rsidP="006B740B">
      <w:pPr>
        <w:jc w:val="center"/>
        <w:rPr>
          <w:rFonts w:ascii="Times New Roman" w:hAnsi="Times New Roman" w:cs="Times New Roman"/>
          <w:color w:val="000000"/>
        </w:rPr>
      </w:pPr>
      <w:r w:rsidRPr="00897B15">
        <w:rPr>
          <w:rFonts w:ascii="Times New Roman" w:hAnsi="Times New Roman" w:cs="Times New Roman"/>
          <w:color w:val="000000"/>
        </w:rPr>
        <w:t>„ Čl. V</w:t>
      </w:r>
    </w:p>
    <w:p w:rsidR="006B740B" w:rsidRPr="00897B15" w:rsidP="006B740B">
      <w:pPr>
        <w:jc w:val="both"/>
        <w:rPr>
          <w:rFonts w:ascii="Times New Roman" w:hAnsi="Times New Roman" w:cs="Times New Roman"/>
          <w:color w:val="000000"/>
        </w:rPr>
      </w:pPr>
      <w:r w:rsidRPr="00897B15">
        <w:rPr>
          <w:rFonts w:ascii="Times New Roman" w:hAnsi="Times New Roman" w:cs="Times New Roman"/>
          <w:color w:val="000000"/>
        </w:rPr>
        <w:t>Tento zákon nadobúda účinnosť 1. septembra 2008, okrem čl. I § 125, ktorý nadobúda  účinnosť  1. januára  2011 a čl. III § 4 ods. 8, § 5 ods. 3 až 5, § 6 ods. 3,  § 6a ods. 3 až 7, § 8b a § 8c, ktoré nadobúdajú účinnosť 1. januára 2009.“.</w:t>
      </w:r>
    </w:p>
    <w:p w:rsidR="006B740B" w:rsidRPr="00897B15" w:rsidP="006B740B">
      <w:pPr>
        <w:ind w:left="360"/>
        <w:jc w:val="both"/>
        <w:rPr>
          <w:rFonts w:ascii="Times New Roman" w:hAnsi="Times New Roman" w:cs="Times New Roman"/>
          <w:color w:val="000000"/>
        </w:rPr>
      </w:pPr>
    </w:p>
    <w:p w:rsidR="00BC064C" w:rsidRPr="00897B15" w:rsidP="00BC064C">
      <w:pPr>
        <w:ind w:left="284" w:hanging="284"/>
        <w:jc w:val="both"/>
        <w:rPr>
          <w:rFonts w:ascii="Times New Roman" w:hAnsi="Times New Roman" w:cs="Times New Roman"/>
          <w:b/>
          <w:color w:val="000000"/>
        </w:rPr>
      </w:pPr>
    </w:p>
    <w:p w:rsidR="00BC064C" w:rsidRPr="00897B15" w:rsidP="00BC064C">
      <w:pPr>
        <w:ind w:left="3420"/>
        <w:jc w:val="both"/>
        <w:rPr>
          <w:rFonts w:ascii="Times New Roman" w:hAnsi="Times New Roman" w:cs="Times New Roman"/>
          <w:color w:val="000000"/>
        </w:rPr>
      </w:pPr>
    </w:p>
    <w:p w:rsidR="00BC064C" w:rsidRPr="00897B15" w:rsidP="00BC064C">
      <w:pPr>
        <w:ind w:left="3420"/>
        <w:jc w:val="both"/>
        <w:rPr>
          <w:rFonts w:ascii="Times New Roman" w:hAnsi="Times New Roman" w:cs="Times New Roman"/>
          <w:color w:val="000000"/>
        </w:rPr>
      </w:pPr>
    </w:p>
    <w:p w:rsidR="00BC064C" w:rsidRPr="00897B15" w:rsidP="00BC064C">
      <w:pPr>
        <w:jc w:val="both"/>
        <w:rPr>
          <w:rFonts w:ascii="Times New Roman" w:hAnsi="Times New Roman" w:cs="Times New Roman"/>
          <w:color w:val="000000"/>
        </w:rPr>
      </w:pPr>
    </w:p>
    <w:p w:rsidR="00737F48" w:rsidRPr="00897B15" w:rsidP="00BC064C">
      <w:pPr>
        <w:jc w:val="both"/>
        <w:rPr>
          <w:rFonts w:ascii="Times New Roman" w:hAnsi="Times New Roman" w:cs="Times New Roman"/>
          <w:color w:val="000000"/>
        </w:rPr>
      </w:pPr>
    </w:p>
    <w:p w:rsidR="00737F48" w:rsidRPr="00897B15" w:rsidP="00BC064C">
      <w:pPr>
        <w:jc w:val="both"/>
        <w:rPr>
          <w:rFonts w:ascii="Times New Roman" w:hAnsi="Times New Roman" w:cs="Times New Roman"/>
          <w:color w:val="000000"/>
        </w:rPr>
      </w:pPr>
    </w:p>
    <w:p w:rsidR="00737F48" w:rsidRPr="00897B15" w:rsidP="00BC064C">
      <w:pPr>
        <w:jc w:val="both"/>
        <w:rPr>
          <w:rFonts w:ascii="Times New Roman" w:hAnsi="Times New Roman" w:cs="Times New Roman"/>
          <w:color w:val="000000"/>
        </w:rPr>
      </w:pPr>
    </w:p>
    <w:p w:rsidR="00737F48" w:rsidRPr="00897B15" w:rsidP="00BC064C">
      <w:pPr>
        <w:jc w:val="both"/>
        <w:rPr>
          <w:rFonts w:ascii="Times New Roman" w:hAnsi="Times New Roman" w:cs="Times New Roman"/>
          <w:color w:val="000000"/>
        </w:rPr>
      </w:pP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B0CA3"/>
    <w:multiLevelType w:val="hybridMultilevel"/>
    <w:tmpl w:val="FBA20A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216E3F64"/>
    <w:multiLevelType w:val="hybridMultilevel"/>
    <w:tmpl w:val="A7D635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2C213265"/>
    <w:multiLevelType w:val="hybridMultilevel"/>
    <w:tmpl w:val="BA4A3E38"/>
    <w:lvl w:ilvl="0">
      <w:start w:val="1"/>
      <w:numFmt w:val="lowerLetter"/>
      <w:lvlText w:val="%1)"/>
      <w:lvlJc w:val="left"/>
      <w:pPr>
        <w:tabs>
          <w:tab w:val="num" w:pos="615"/>
        </w:tabs>
        <w:ind w:left="615" w:hanging="360"/>
      </w:pPr>
    </w:lvl>
    <w:lvl w:ilvl="1">
      <w:start w:val="1"/>
      <w:numFmt w:val="lowerLetter"/>
      <w:lvlText w:val="%2."/>
      <w:lvlJc w:val="left"/>
      <w:pPr>
        <w:tabs>
          <w:tab w:val="num" w:pos="1335"/>
        </w:tabs>
        <w:ind w:left="1335" w:hanging="360"/>
      </w:pPr>
    </w:lvl>
    <w:lvl w:ilvl="2">
      <w:start w:val="1"/>
      <w:numFmt w:val="lowerRoman"/>
      <w:lvlText w:val="%3."/>
      <w:lvlJc w:val="right"/>
      <w:pPr>
        <w:tabs>
          <w:tab w:val="num" w:pos="2055"/>
        </w:tabs>
        <w:ind w:left="2055" w:hanging="180"/>
      </w:pPr>
    </w:lvl>
    <w:lvl w:ilvl="3">
      <w:start w:val="1"/>
      <w:numFmt w:val="decimal"/>
      <w:lvlText w:val="%4."/>
      <w:lvlJc w:val="left"/>
      <w:pPr>
        <w:tabs>
          <w:tab w:val="num" w:pos="2775"/>
        </w:tabs>
        <w:ind w:left="2775" w:hanging="360"/>
      </w:pPr>
    </w:lvl>
    <w:lvl w:ilvl="4">
      <w:start w:val="1"/>
      <w:numFmt w:val="lowerLetter"/>
      <w:lvlText w:val="%5."/>
      <w:lvlJc w:val="left"/>
      <w:pPr>
        <w:tabs>
          <w:tab w:val="num" w:pos="3495"/>
        </w:tabs>
        <w:ind w:left="3495" w:hanging="360"/>
      </w:pPr>
    </w:lvl>
    <w:lvl w:ilvl="5">
      <w:start w:val="1"/>
      <w:numFmt w:val="lowerRoman"/>
      <w:lvlText w:val="%6."/>
      <w:lvlJc w:val="right"/>
      <w:pPr>
        <w:tabs>
          <w:tab w:val="num" w:pos="4215"/>
        </w:tabs>
        <w:ind w:left="4215" w:hanging="180"/>
      </w:pPr>
    </w:lvl>
    <w:lvl w:ilvl="6">
      <w:start w:val="1"/>
      <w:numFmt w:val="decimal"/>
      <w:lvlText w:val="%7."/>
      <w:lvlJc w:val="left"/>
      <w:pPr>
        <w:tabs>
          <w:tab w:val="num" w:pos="4935"/>
        </w:tabs>
        <w:ind w:left="4935" w:hanging="360"/>
      </w:pPr>
    </w:lvl>
    <w:lvl w:ilvl="7">
      <w:start w:val="1"/>
      <w:numFmt w:val="lowerLetter"/>
      <w:lvlText w:val="%8."/>
      <w:lvlJc w:val="left"/>
      <w:pPr>
        <w:tabs>
          <w:tab w:val="num" w:pos="5655"/>
        </w:tabs>
        <w:ind w:left="5655" w:hanging="360"/>
      </w:pPr>
    </w:lvl>
    <w:lvl w:ilvl="8">
      <w:start w:val="1"/>
      <w:numFmt w:val="lowerRoman"/>
      <w:lvlText w:val="%9."/>
      <w:lvlJc w:val="right"/>
      <w:pPr>
        <w:tabs>
          <w:tab w:val="num" w:pos="6375"/>
        </w:tabs>
        <w:ind w:left="6375" w:hanging="180"/>
      </w:pPr>
    </w:lvl>
  </w:abstractNum>
  <w:abstractNum w:abstractNumId="3">
    <w:nsid w:val="3FB77EA6"/>
    <w:multiLevelType w:val="hybridMultilevel"/>
    <w:tmpl w:val="5B8C92B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5EED771C"/>
    <w:multiLevelType w:val="hybridMultilevel"/>
    <w:tmpl w:val="41CA70BC"/>
    <w:lvl w:ilvl="0">
      <w:start w:val="12"/>
      <w:numFmt w:val="decimal"/>
      <w:lvlText w:val="%1."/>
      <w:lvlJc w:val="left"/>
      <w:pPr>
        <w:tabs>
          <w:tab w:val="num" w:pos="885"/>
        </w:tabs>
        <w:ind w:left="885" w:hanging="52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163CB1"/>
    <w:rsid w:val="00181D8E"/>
    <w:rsid w:val="006B740B"/>
    <w:rsid w:val="00737F48"/>
    <w:rsid w:val="00864CFB"/>
    <w:rsid w:val="00897B15"/>
    <w:rsid w:val="00920D52"/>
    <w:rsid w:val="00A02F20"/>
    <w:rsid w:val="00AF50C0"/>
    <w:rsid w:val="00BA7DBA"/>
    <w:rsid w:val="00BB59E3"/>
    <w:rsid w:val="00BC064C"/>
    <w:rsid w:val="00C138B2"/>
    <w:rsid w:val="00F437A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7DBA"/>
    <w:pPr>
      <w:widowControl w:val="0"/>
      <w:autoSpaceDE w:val="0"/>
      <w:autoSpaceDN w:val="0"/>
      <w:bidi w:val="0"/>
      <w:adjustRightInd w:val="0"/>
      <w:ind w:left="0" w:right="0"/>
      <w:jc w:val="left"/>
      <w:textAlignment w:val="auto"/>
    </w:pPr>
    <w:rPr>
      <w:sz w:val="24"/>
      <w:szCs w:val="24"/>
      <w:rtl w:val="0"/>
      <w:lang w:val="sk-SK" w:bidi="ar-SA"/>
    </w:rPr>
  </w:style>
  <w:style w:type="character" w:default="1" w:styleId="DefaultParagraphFont">
    <w:name w:val="Default Paragraph Font"/>
    <w:link w:val="CharChar1"/>
    <w:semiHidden/>
  </w:style>
  <w:style w:type="paragraph" w:customStyle="1" w:styleId="CharChar1">
    <w:name w:val="Char Char1"/>
    <w:basedOn w:val="Normal"/>
    <w:link w:val="DefaultParagraphFont"/>
    <w:rsid w:val="00BA7DBA"/>
    <w:pPr>
      <w:spacing w:after="160" w:line="240" w:lineRule="exact"/>
      <w:jc w:val="left"/>
    </w:pPr>
    <w:rPr>
      <w:rFonts w:ascii="Arial" w:hAnsi="Arial"/>
      <w:sz w:val="20"/>
      <w:szCs w:val="20"/>
      <w:lang w:val="en-US"/>
    </w:rPr>
  </w:style>
  <w:style w:type="paragraph" w:styleId="BalloonText">
    <w:name w:val="Balloon Text"/>
    <w:basedOn w:val="Normal"/>
    <w:semiHidden/>
    <w:rsid w:val="00BA7DBA"/>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107</TotalTime>
  <Pages>1</Pages>
  <Words>1801</Words>
  <Characters>10270</Characters>
  <Application>Microsoft Office Word</Application>
  <DocSecurity>0</DocSecurity>
  <Lines>0</Lines>
  <Paragraphs>0</Paragraphs>
  <ScaleCrop>false</ScaleCrop>
  <Company>Kancelaria NR SR</Company>
  <LinksUpToDate>false</LinksUpToDate>
  <CharactersWithSpaces>12047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kramivet</dc:creator>
  <cp:lastModifiedBy>kramivet</cp:lastModifiedBy>
  <cp:revision>7</cp:revision>
  <cp:lastPrinted>2008-05-13T07:06:00Z</cp:lastPrinted>
  <dcterms:created xsi:type="dcterms:W3CDTF">2008-04-29T12:57:00Z</dcterms:created>
  <dcterms:modified xsi:type="dcterms:W3CDTF">2008-05-13T07:06:00Z</dcterms:modified>
</cp:coreProperties>
</file>