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401A" w:rsidP="0082401A">
      <w:pPr>
        <w:pStyle w:val="Title"/>
        <w:rPr>
          <w:szCs w:val="20"/>
          <w:lang w:val="cs-CZ"/>
        </w:rPr>
      </w:pPr>
      <w:r>
        <w:t>NÁRODNÁ RADA SLOVENSKEJ REPUBLIKY</w:t>
      </w:r>
    </w:p>
    <w:p w:rsidR="0082401A" w:rsidP="0082401A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  <w:lang w:val="cs-CZ"/>
        </w:rPr>
      </w:pPr>
      <w:r>
        <w:rPr>
          <w:b/>
          <w:bCs/>
        </w:rPr>
        <w:t>IV. volebné obdobie</w:t>
        <w:br/>
        <w:br/>
      </w:r>
    </w:p>
    <w:p w:rsidR="0082401A" w:rsidP="0082401A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0"/>
          <w:lang w:val="cs-CZ"/>
        </w:rPr>
      </w:pPr>
      <w:r>
        <w:rPr>
          <w:b/>
          <w:bCs/>
          <w:sz w:val="22"/>
        </w:rPr>
        <w:t> </w:t>
      </w:r>
    </w:p>
    <w:p w:rsidR="0082401A" w:rsidP="0082401A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0"/>
          <w:lang w:val="cs-CZ"/>
        </w:rPr>
      </w:pPr>
      <w:r>
        <w:rPr>
          <w:b/>
          <w:bCs/>
          <w:sz w:val="22"/>
        </w:rPr>
        <w:t> </w:t>
      </w:r>
    </w:p>
    <w:p w:rsidR="0082401A" w:rsidP="0082401A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0"/>
          <w:lang w:val="cs-CZ"/>
        </w:rPr>
      </w:pPr>
      <w:r>
        <w:rPr>
          <w:b/>
          <w:bCs/>
          <w:sz w:val="22"/>
        </w:rPr>
        <w:t> </w:t>
      </w:r>
    </w:p>
    <w:p w:rsidR="0082401A" w:rsidP="0082401A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>
        <w:rPr>
          <w:sz w:val="22"/>
        </w:rPr>
        <w:t xml:space="preserve">Číslo: </w:t>
      </w:r>
      <w:r>
        <w:t>476/2008</w:t>
      </w:r>
    </w:p>
    <w:p w:rsidR="0082401A" w:rsidP="0082401A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</w:rPr>
      </w:pPr>
    </w:p>
    <w:p w:rsidR="0082401A" w:rsidP="0082401A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</w:rPr>
      </w:pPr>
    </w:p>
    <w:p w:rsidR="0082401A" w:rsidP="0082401A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  <w:lang w:val="cs-CZ"/>
        </w:rPr>
      </w:pPr>
    </w:p>
    <w:p w:rsidR="0082401A" w:rsidRPr="0082401A" w:rsidP="0082401A">
      <w:pPr>
        <w:pStyle w:val="Heading3"/>
        <w:rPr>
          <w:rFonts w:ascii="Arial" w:hAnsi="Arial" w:cs="Arial"/>
          <w:bCs/>
          <w:szCs w:val="28"/>
        </w:rPr>
      </w:pPr>
      <w:r w:rsidRPr="0082401A">
        <w:rPr>
          <w:rFonts w:ascii="Arial" w:hAnsi="Arial" w:cs="Arial"/>
          <w:bCs/>
          <w:szCs w:val="28"/>
        </w:rPr>
        <w:t>570a</w:t>
      </w:r>
    </w:p>
    <w:p w:rsidR="0082401A" w:rsidRPr="00DB6CFA" w:rsidP="0082401A">
      <w:pPr>
        <w:rPr>
          <w:lang w:val="cs-CZ"/>
        </w:rPr>
      </w:pPr>
    </w:p>
    <w:p w:rsidR="0082401A" w:rsidRPr="00DB6CFA" w:rsidP="0082401A">
      <w:pPr>
        <w:rPr>
          <w:lang w:val="cs-CZ"/>
        </w:rPr>
      </w:pPr>
    </w:p>
    <w:p w:rsidR="0082401A" w:rsidRPr="00BB7D97" w:rsidP="0082401A">
      <w:pPr>
        <w:pStyle w:val="Heading3"/>
        <w:rPr>
          <w:rFonts w:ascii="Arial" w:hAnsi="Arial" w:cs="Arial"/>
          <w:bCs/>
          <w:spacing w:val="50"/>
          <w:szCs w:val="28"/>
        </w:rPr>
      </w:pPr>
      <w:r w:rsidRPr="00BB7D97">
        <w:rPr>
          <w:rFonts w:ascii="Arial" w:hAnsi="Arial" w:cs="Arial"/>
          <w:bCs/>
          <w:spacing w:val="50"/>
          <w:szCs w:val="28"/>
        </w:rPr>
        <w:t>Spoločná správa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</w:p>
    <w:p w:rsidR="0082401A" w:rsidRPr="00DB6CFA" w:rsidP="0082401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  <w:r w:rsidRPr="00DB6CFA">
        <w:rPr>
          <w:b/>
          <w:bCs/>
        </w:rPr>
        <w:t xml:space="preserve">výborov Národnej rady Slovenskej republiky o prerokovaní </w:t>
      </w:r>
      <w:r>
        <w:rPr>
          <w:b/>
          <w:bCs/>
        </w:rPr>
        <w:t>návrhu poslankýň Národnej rady Slovenskej republiky Oľgy Nachtmannovej a Marty Damborskej na vydanie zákona, ktorým sa mení a dopĺňa zákon č.</w:t>
      </w:r>
      <w:r w:rsidR="00A75399">
        <w:rPr>
          <w:b/>
          <w:bCs/>
        </w:rPr>
        <w:t xml:space="preserve"> </w:t>
      </w:r>
      <w:r>
        <w:rPr>
          <w:b/>
          <w:bCs/>
        </w:rPr>
        <w:t xml:space="preserve">305/2005 Z. z. o sociálnoprávnej ochrane deti a sociálnej kuratele a o zmene a doplnení niektorých zákonov v znení neskorších predpisov (tlač 570) </w:t>
      </w:r>
      <w:r w:rsidRPr="00DB6CFA">
        <w:rPr>
          <w:b/>
          <w:bCs/>
        </w:rPr>
        <w:t>vo výboroch Národnej rady Slovenskej republiky v druhom číta</w:t>
      </w:r>
      <w:r w:rsidRPr="00DB6CFA">
        <w:rPr>
          <w:b/>
          <w:bCs/>
        </w:rPr>
        <w:t>ní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82401A">
        <w:tab/>
        <w:t>Výbor Národnej rady Slovenskej republiky pre sociálne veci a bývanie ako gestorský výbor k </w:t>
      </w:r>
      <w:r w:rsidRPr="0082401A">
        <w:rPr>
          <w:bCs/>
        </w:rPr>
        <w:t>návrhu poslankýň Národnej rady Slovenskej republiky Oľgy Nachtmannovej a Marty Damborskej na vydanie zákona, ktorým sa mení a dopĺňa zákon č. 305/2005 Z. z. o </w:t>
      </w:r>
      <w:r w:rsidRPr="0082401A">
        <w:rPr>
          <w:bCs/>
        </w:rPr>
        <w:t>sociálnoprávnej ochrane deti a sociálnej kuratele a o zmene a doplnení niektorých zákonov v znení neskorších predpisov</w:t>
      </w:r>
      <w:r w:rsidRPr="0082401A">
        <w:t xml:space="preserve"> (ďalej len „gestorský výbor“) podáva Národnej rade Slovenskej republiky </w:t>
      </w:r>
      <w:r w:rsidRPr="00DB6CFA">
        <w:t>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I.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</w:p>
    <w:p w:rsidR="0082401A" w:rsidRPr="00DB6CFA" w:rsidP="0082401A">
      <w:pPr>
        <w:pStyle w:val="BodyText2"/>
        <w:rPr>
          <w:rFonts w:ascii="Arial" w:hAnsi="Arial" w:cs="Arial"/>
        </w:rPr>
      </w:pPr>
      <w:r w:rsidRPr="0082401A">
        <w:tab/>
      </w:r>
      <w:r w:rsidRPr="0082401A">
        <w:rPr>
          <w:rFonts w:ascii="Arial" w:hAnsi="Arial" w:cs="Arial"/>
        </w:rPr>
        <w:t>Národná rada Slovenskej republiky uznesením č. 794 z 3. apríla 2008 pridelila</w:t>
      </w:r>
      <w:r w:rsidRPr="0082401A">
        <w:rPr>
          <w:bCs/>
        </w:rPr>
        <w:t xml:space="preserve"> </w:t>
      </w:r>
      <w:r w:rsidRPr="0082401A">
        <w:rPr>
          <w:rFonts w:ascii="Arial" w:hAnsi="Arial" w:cs="Arial"/>
          <w:bCs/>
        </w:rPr>
        <w:t>návrh poslankýň Národnej rady Slovenskej republiky Oľgy Nachtmannovej a Marty Damborskej na vydanie zákona, ktorým sa mení a dopĺňa zákon  č.305/2005 Z. z. o sociálnoprávnej ochrane deti a sociálnej kuratele a o zmene a doplnení niektorých zákonov v znení ne</w:t>
      </w:r>
      <w:r w:rsidRPr="0082401A">
        <w:rPr>
          <w:rFonts w:ascii="Arial" w:hAnsi="Arial" w:cs="Arial"/>
          <w:bCs/>
        </w:rPr>
        <w:t>skorších predpisov</w:t>
      </w:r>
      <w:r w:rsidRPr="0082401A">
        <w:rPr>
          <w:rFonts w:ascii="Arial" w:hAnsi="Arial" w:cs="Arial"/>
        </w:rPr>
        <w:t xml:space="preserve"> </w:t>
      </w:r>
      <w:r w:rsidRPr="0082401A">
        <w:rPr>
          <w:bCs/>
        </w:rPr>
        <w:t xml:space="preserve"> </w:t>
      </w:r>
      <w:r w:rsidRPr="0082401A">
        <w:rPr>
          <w:rFonts w:ascii="Arial" w:hAnsi="Arial" w:cs="Arial"/>
        </w:rPr>
        <w:t xml:space="preserve">na prerokovanie </w:t>
      </w:r>
      <w:r>
        <w:rPr>
          <w:rFonts w:ascii="Arial" w:hAnsi="Arial" w:cs="Arial"/>
        </w:rPr>
        <w:t>týmto</w:t>
      </w:r>
      <w:r w:rsidRPr="00DB6CFA">
        <w:rPr>
          <w:rFonts w:ascii="Arial" w:hAnsi="Arial" w:cs="Arial"/>
        </w:rPr>
        <w:t xml:space="preserve"> výborom Národnej rady Slovenskej republiky</w:t>
      </w:r>
    </w:p>
    <w:p w:rsidR="0082401A" w:rsidRPr="00DB6CFA" w:rsidP="0082401A">
      <w:pPr>
        <w:jc w:val="both"/>
        <w:rPr>
          <w:bCs/>
        </w:rPr>
      </w:pPr>
    </w:p>
    <w:p w:rsidR="0082401A" w:rsidP="0082401A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Ústavnoprávnemu výboru Národnej rady Slovenskej republiky,</w:t>
      </w:r>
    </w:p>
    <w:p w:rsidR="0082401A" w:rsidP="0082401A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Výboru Národnej rady Slovenskej republiky pre sociálne veci a bývanie,</w:t>
      </w:r>
    </w:p>
    <w:p w:rsidR="0082401A" w:rsidRPr="00DB6CFA" w:rsidP="0082401A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Výboru Národnej rady Slovenskej republik</w:t>
      </w:r>
      <w:r>
        <w:rPr>
          <w:rFonts w:ascii="Arial" w:hAnsi="Arial" w:cs="Arial"/>
          <w:szCs w:val="24"/>
        </w:rPr>
        <w:t>y pre financie, rozpočet a menu,.</w:t>
      </w:r>
    </w:p>
    <w:p w:rsidR="0082401A" w:rsidRPr="00DB6CFA" w:rsidP="0082401A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Výboru Národnej rady Slovenskej republiky pre vzdelanie, mládež,vedu a šport.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tab/>
        <w:t>Výbory prerokovali predmetný  návrh zákona v lehote určenej uznesením Národnej rady Slovenskej republiky.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II.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t> </w:t>
      </w:r>
    </w:p>
    <w:p w:rsidR="0082401A" w:rsidRPr="00DB6CFA" w:rsidP="0082401A">
      <w:pPr>
        <w:pStyle w:val="Heading4"/>
        <w:tabs>
          <w:tab w:val="left" w:pos="-1985"/>
          <w:tab w:val="left" w:pos="709"/>
          <w:tab w:val="left" w:pos="1077"/>
        </w:tabs>
        <w:rPr>
          <w:rFonts w:ascii="Arial" w:hAnsi="Arial" w:cs="Arial"/>
          <w:b w:val="0"/>
          <w:bCs w:val="0"/>
          <w:szCs w:val="24"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tab/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</w:t>
      </w:r>
      <w:r w:rsidRPr="00DB6CFA">
        <w:t>acom poriadku Národnej rady Slovenskej republiky v znení neskorších predpisov).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III.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center"/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t> 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</w:pPr>
      <w:r w:rsidRPr="00DB6CFA">
        <w:tab/>
        <w:t>Návrh zákona odporučili schváliť:</w:t>
      </w:r>
    </w:p>
    <w:p w:rsidR="0082401A" w:rsidP="0082401A">
      <w:pPr>
        <w:pStyle w:val="BodyText"/>
        <w:ind w:left="360"/>
      </w:pPr>
    </w:p>
    <w:p w:rsidR="0082401A" w:rsidRPr="00DB6CFA" w:rsidP="0082401A">
      <w:pPr>
        <w:pStyle w:val="BodyText"/>
        <w:ind w:left="360"/>
      </w:pPr>
      <w:r w:rsidRPr="00DB6CFA">
        <w:t xml:space="preserve">Výbor Národnej rady Slovenskej republiky pre </w:t>
      </w:r>
      <w:r>
        <w:t xml:space="preserve">financie, rozpočet a menu </w:t>
      </w:r>
      <w:r w:rsidRPr="00DB6CFA">
        <w:t xml:space="preserve"> </w:t>
      </w:r>
      <w:r>
        <w:t>(</w:t>
      </w:r>
      <w:r w:rsidRPr="00DB6CFA">
        <w:t>uznesením č.</w:t>
      </w:r>
      <w:r>
        <w:t xml:space="preserve"> 296</w:t>
      </w:r>
      <w:r w:rsidRPr="00DB6CFA">
        <w:t xml:space="preserve"> z</w:t>
      </w:r>
      <w:r>
        <w:t>o</w:t>
      </w:r>
      <w:r w:rsidRPr="00DB6CFA">
        <w:t> </w:t>
      </w:r>
      <w:r>
        <w:t>6</w:t>
      </w:r>
      <w:r w:rsidRPr="00DB6CFA">
        <w:t xml:space="preserve">. </w:t>
      </w:r>
      <w:r>
        <w:t>mája</w:t>
      </w:r>
      <w:r w:rsidRPr="00DB6CFA">
        <w:t xml:space="preserve"> 200</w:t>
      </w:r>
      <w:r>
        <w:t>8</w:t>
      </w:r>
      <w:r w:rsidRPr="00DB6CFA">
        <w:t>)</w:t>
      </w:r>
      <w:r>
        <w:t>,</w:t>
      </w:r>
    </w:p>
    <w:p w:rsidR="0082401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2401A" w:rsidRPr="00DB6CFA" w:rsidP="0082401A">
      <w:pPr>
        <w:pStyle w:val="BodyText"/>
        <w:ind w:left="360"/>
      </w:pPr>
      <w:r w:rsidRPr="00DB6CFA">
        <w:t>Výbor Národnej rady Slovenskej republiky pre sociálne veci a bývanie (uznesením č.</w:t>
      </w:r>
      <w:r>
        <w:t>142 zo 6</w:t>
      </w:r>
      <w:r w:rsidRPr="00DB6CFA">
        <w:t>.</w:t>
      </w:r>
      <w:r>
        <w:t>mája</w:t>
      </w:r>
      <w:r w:rsidRPr="00DB6CFA">
        <w:t xml:space="preserve"> 200</w:t>
      </w:r>
      <w:r>
        <w:t>8</w:t>
      </w:r>
      <w:r w:rsidRPr="00DB6CFA">
        <w:t>)</w:t>
      </w:r>
      <w:r>
        <w:t>,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2401A" w:rsidRPr="00DB6CFA" w:rsidP="0082401A">
      <w:pPr>
        <w:pStyle w:val="BodyText"/>
        <w:ind w:left="360"/>
      </w:pPr>
      <w:r w:rsidRPr="00DB6CFA">
        <w:t>Ústavnoprávny výbor Národnej rady Slovenskej republiky</w:t>
      </w:r>
      <w:r>
        <w:t xml:space="preserve"> (uznesením č.377 zo 6. mája 2008),</w:t>
      </w:r>
      <w:r w:rsidRPr="00DB6CFA">
        <w:t xml:space="preserve"> </w:t>
      </w:r>
    </w:p>
    <w:p w:rsidR="0082401A" w:rsidRPr="00DB6CFA" w:rsidP="0082401A">
      <w:pPr>
        <w:pStyle w:val="BodyText"/>
        <w:ind w:left="360"/>
      </w:pPr>
    </w:p>
    <w:p w:rsidR="0082401A" w:rsidRPr="00DB6CFA" w:rsidP="0082401A">
      <w:pPr>
        <w:pStyle w:val="BodyText"/>
        <w:ind w:left="360"/>
      </w:pPr>
      <w:r w:rsidRPr="00DB6CFA">
        <w:t xml:space="preserve">Výbor Národnej rady Slovenskej republiky pre </w:t>
      </w:r>
      <w:r>
        <w:t>vzdelanie, mládež, vedu a šport</w:t>
      </w:r>
      <w:r w:rsidRPr="00DB6CFA">
        <w:t xml:space="preserve">  </w:t>
      </w:r>
      <w:r>
        <w:t>(</w:t>
      </w:r>
      <w:r w:rsidRPr="00DB6CFA">
        <w:t>uznesením č.</w:t>
      </w:r>
      <w:r>
        <w:t xml:space="preserve"> 89</w:t>
      </w:r>
      <w:r w:rsidRPr="00DB6CFA">
        <w:t xml:space="preserve"> z</w:t>
      </w:r>
      <w:r>
        <w:t xml:space="preserve"> 5</w:t>
      </w:r>
      <w:r w:rsidRPr="00DB6CFA">
        <w:t xml:space="preserve">. </w:t>
      </w:r>
      <w:r>
        <w:t>mája</w:t>
      </w:r>
      <w:r w:rsidRPr="00DB6CFA">
        <w:t xml:space="preserve"> 200</w:t>
      </w:r>
      <w:r>
        <w:t>8).</w:t>
      </w:r>
    </w:p>
    <w:p w:rsidR="0082401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2401A" w:rsidRPr="00DB6CFA" w:rsidP="0082401A">
      <w:pPr>
        <w:pStyle w:val="BodyText"/>
        <w:rPr>
          <w:b/>
          <w:bCs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IV.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t> </w:t>
      </w:r>
    </w:p>
    <w:p w:rsidR="0082401A" w:rsidRPr="00E77EEF" w:rsidP="0082401A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E77EEF">
        <w:t> </w:t>
      </w:r>
    </w:p>
    <w:p w:rsidR="0082401A" w:rsidRPr="00E77EEF" w:rsidP="0082401A">
      <w:pPr>
        <w:pStyle w:val="BodyText2"/>
        <w:rPr>
          <w:rFonts w:ascii="Arial" w:hAnsi="Arial" w:cs="Arial"/>
          <w:szCs w:val="24"/>
        </w:rPr>
      </w:pPr>
      <w:r w:rsidRPr="00E77EEF">
        <w:rPr>
          <w:rFonts w:ascii="Arial" w:hAnsi="Arial" w:cs="Arial"/>
        </w:rPr>
        <w:tab/>
        <w:t>Výbory Národnej rady Slovenskej republiky, ktoré  návrh zákona prerokovali prijali tieto pozmeňujúce a dopĺňujúce návrhy:</w:t>
      </w:r>
    </w:p>
    <w:p w:rsidR="0082401A" w:rsidRPr="00E77EEF" w:rsidP="0082401A">
      <w:pPr>
        <w:rPr>
          <w:b/>
        </w:rPr>
      </w:pPr>
    </w:p>
    <w:p w:rsidR="0082401A" w:rsidP="0082401A">
      <w:pPr>
        <w:numPr>
          <w:ilvl w:val="0"/>
          <w:numId w:val="1"/>
        </w:numPr>
        <w:tabs>
          <w:tab w:val="left" w:pos="360"/>
        </w:tabs>
        <w:jc w:val="both"/>
      </w:pPr>
      <w:r>
        <w:t>Z názvu zákona sa vypúšťajú slová  „a dopĺňa“ a „Národnej  rady Slovenskej republiky“.</w:t>
      </w:r>
    </w:p>
    <w:p w:rsidR="0082401A" w:rsidP="0082401A">
      <w:pPr>
        <w:ind w:left="2832"/>
        <w:jc w:val="both"/>
      </w:pPr>
      <w:r>
        <w:t xml:space="preserve">Ide </w:t>
      </w:r>
      <w:r>
        <w:t>o legislatívno-technickú úpravu</w:t>
      </w:r>
    </w:p>
    <w:p w:rsidR="0082401A" w:rsidP="0082401A">
      <w:pPr>
        <w:ind w:left="3540"/>
        <w:jc w:val="both"/>
        <w:rPr>
          <w:b/>
        </w:rPr>
      </w:pPr>
    </w:p>
    <w:p w:rsidR="0082401A" w:rsidRPr="0082401A" w:rsidP="0082401A">
      <w:pPr>
        <w:ind w:left="3540"/>
        <w:jc w:val="both"/>
        <w:rPr>
          <w:b/>
        </w:rPr>
      </w:pPr>
      <w:r w:rsidRPr="0082401A">
        <w:rPr>
          <w:b/>
        </w:rPr>
        <w:t>Ústavnoprávny výbor NR SR</w:t>
      </w:r>
    </w:p>
    <w:p w:rsidR="0082401A" w:rsidP="0082401A">
      <w:pPr>
        <w:ind w:left="3540"/>
        <w:jc w:val="both"/>
        <w:rPr>
          <w:b/>
        </w:rPr>
      </w:pPr>
      <w:r w:rsidRPr="0082401A">
        <w:rPr>
          <w:b/>
        </w:rPr>
        <w:t>Výbor NR SR pre vzdelanie, mládež,</w:t>
      </w:r>
      <w:r>
        <w:rPr>
          <w:b/>
        </w:rPr>
        <w:t xml:space="preserve"> </w:t>
      </w:r>
    </w:p>
    <w:p w:rsidR="0082401A" w:rsidRPr="0082401A" w:rsidP="0082401A">
      <w:pPr>
        <w:ind w:left="3540"/>
        <w:jc w:val="both"/>
        <w:rPr>
          <w:b/>
        </w:rPr>
      </w:pPr>
      <w:r w:rsidRPr="0082401A">
        <w:rPr>
          <w:b/>
        </w:rPr>
        <w:t>vedu a šport</w:t>
      </w:r>
    </w:p>
    <w:p w:rsidR="0082401A" w:rsidRPr="0082401A" w:rsidP="0082401A">
      <w:pPr>
        <w:ind w:left="3540"/>
        <w:jc w:val="both"/>
        <w:rPr>
          <w:b/>
        </w:rPr>
      </w:pPr>
      <w:r w:rsidRPr="0082401A">
        <w:rPr>
          <w:b/>
        </w:rPr>
        <w:t>Výbor NR SR pre sociálne veci a bývanie</w:t>
      </w:r>
    </w:p>
    <w:p w:rsidR="0082401A" w:rsidP="0082401A">
      <w:pPr>
        <w:ind w:left="3540"/>
        <w:jc w:val="both"/>
        <w:rPr>
          <w:b/>
        </w:rPr>
      </w:pPr>
    </w:p>
    <w:p w:rsidR="0082401A" w:rsidRPr="004E50DD" w:rsidP="0082401A">
      <w:pPr>
        <w:ind w:left="3540"/>
        <w:jc w:val="both"/>
        <w:rPr>
          <w:b/>
        </w:rPr>
      </w:pPr>
      <w:r w:rsidRPr="004E50DD">
        <w:rPr>
          <w:b/>
        </w:rPr>
        <w:t>Gestorský výbor odporúča schváliť</w:t>
      </w:r>
    </w:p>
    <w:p w:rsidR="0082401A" w:rsidP="0082401A">
      <w:pPr>
        <w:jc w:val="both"/>
      </w:pPr>
    </w:p>
    <w:p w:rsidR="0082401A" w:rsidRPr="00EF2E88" w:rsidP="0082401A">
      <w:pPr>
        <w:rPr>
          <w:b/>
          <w:bCs/>
        </w:rPr>
      </w:pPr>
      <w:r w:rsidRPr="00EF2E88">
        <w:rPr>
          <w:b/>
          <w:bCs/>
        </w:rPr>
        <w:t>K Čl. I:</w:t>
      </w:r>
    </w:p>
    <w:p w:rsidR="0082401A" w:rsidP="0082401A">
      <w:pPr>
        <w:pStyle w:val="BodyText"/>
      </w:pPr>
    </w:p>
    <w:p w:rsidR="0082401A" w:rsidP="0082401A">
      <w:pPr>
        <w:pStyle w:val="BodyText"/>
        <w:numPr>
          <w:ilvl w:val="0"/>
          <w:numId w:val="1"/>
        </w:numPr>
        <w:tabs>
          <w:tab w:val="left" w:pos="360"/>
        </w:tabs>
      </w:pPr>
      <w:r>
        <w:t>V čl. I sa vypúšťa označenie novelizačných bodov 1. a 2.</w:t>
      </w:r>
    </w:p>
    <w:p w:rsidR="0082401A" w:rsidP="0082401A">
      <w:pPr>
        <w:pStyle w:val="BodyText"/>
      </w:pPr>
    </w:p>
    <w:p w:rsidR="0082401A" w:rsidP="0082401A">
      <w:pPr>
        <w:ind w:left="2832"/>
        <w:jc w:val="both"/>
      </w:pPr>
      <w:r>
        <w:t xml:space="preserve">Ide </w:t>
      </w:r>
      <w:r>
        <w:t>o legislatívno-technickú úpravu</w:t>
      </w:r>
    </w:p>
    <w:p w:rsidR="0082401A" w:rsidP="0082401A">
      <w:pPr>
        <w:ind w:left="3540"/>
        <w:jc w:val="both"/>
        <w:rPr>
          <w:b/>
        </w:rPr>
      </w:pPr>
    </w:p>
    <w:p w:rsidR="0082401A" w:rsidRPr="0082401A" w:rsidP="0082401A">
      <w:pPr>
        <w:ind w:left="3540"/>
        <w:jc w:val="both"/>
        <w:rPr>
          <w:b/>
        </w:rPr>
      </w:pPr>
      <w:r w:rsidRPr="0082401A">
        <w:rPr>
          <w:b/>
        </w:rPr>
        <w:t>Ústavnoprávny výbor NR SR</w:t>
      </w:r>
    </w:p>
    <w:p w:rsidR="0082401A" w:rsidRPr="0082401A" w:rsidP="0082401A">
      <w:pPr>
        <w:ind w:left="3540"/>
        <w:jc w:val="both"/>
        <w:rPr>
          <w:b/>
        </w:rPr>
      </w:pPr>
      <w:r w:rsidRPr="0082401A">
        <w:rPr>
          <w:b/>
        </w:rPr>
        <w:t>Výbor NR SR pre vzdelanie, mládež,</w:t>
      </w:r>
    </w:p>
    <w:p w:rsidR="0082401A" w:rsidRPr="0082401A" w:rsidP="0082401A">
      <w:pPr>
        <w:ind w:left="3540"/>
        <w:jc w:val="both"/>
        <w:rPr>
          <w:b/>
        </w:rPr>
      </w:pPr>
      <w:r w:rsidRPr="0082401A">
        <w:rPr>
          <w:b/>
        </w:rPr>
        <w:t>vedu a šport</w:t>
      </w:r>
    </w:p>
    <w:p w:rsidR="0082401A" w:rsidP="0082401A">
      <w:pPr>
        <w:pStyle w:val="BodyText"/>
        <w:ind w:left="3540"/>
        <w:rPr>
          <w:b/>
        </w:rPr>
      </w:pPr>
    </w:p>
    <w:p w:rsidR="0082401A" w:rsidRPr="0082401A" w:rsidP="0082401A">
      <w:pPr>
        <w:pStyle w:val="BodyText"/>
        <w:ind w:left="3540"/>
        <w:rPr>
          <w:b/>
        </w:rPr>
      </w:pPr>
      <w:r w:rsidRPr="0082401A">
        <w:rPr>
          <w:b/>
        </w:rPr>
        <w:t>Gestorský výbor odporúča neschváliť</w:t>
      </w:r>
    </w:p>
    <w:p w:rsidR="0082401A" w:rsidP="0082401A">
      <w:pPr>
        <w:pStyle w:val="BodyText"/>
        <w:rPr>
          <w:b/>
        </w:rPr>
      </w:pPr>
    </w:p>
    <w:p w:rsidR="00081E41" w:rsidRPr="004E50DD" w:rsidP="0082401A">
      <w:pPr>
        <w:pStyle w:val="BodyText"/>
        <w:rPr>
          <w:b/>
        </w:rPr>
      </w:pPr>
    </w:p>
    <w:p w:rsidR="0082401A" w:rsidRPr="00EF2E88" w:rsidP="0082401A">
      <w:pPr>
        <w:pStyle w:val="BodyText"/>
        <w:numPr>
          <w:ilvl w:val="0"/>
          <w:numId w:val="1"/>
        </w:numPr>
        <w:tabs>
          <w:tab w:val="left" w:pos="360"/>
        </w:tabs>
      </w:pPr>
      <w:r w:rsidRPr="00EF2E88">
        <w:t>Pred novelizačný bod 1 sa vkladajú novelizačné body 1 až 3, ktoré znejú:</w:t>
      </w:r>
    </w:p>
    <w:p w:rsidR="0082401A" w:rsidRPr="00EF2E88" w:rsidP="0082401A">
      <w:pPr>
        <w:pStyle w:val="BodyText"/>
      </w:pPr>
    </w:p>
    <w:p w:rsidR="0082401A" w:rsidRPr="00EF2E88" w:rsidP="0082401A">
      <w:pPr>
        <w:pStyle w:val="BodyText"/>
      </w:pPr>
      <w:r w:rsidRPr="00EF2E88">
        <w:tab/>
        <w:t>„1. V § 53 ods. 2 písmeno. a) znie:</w:t>
      </w:r>
    </w:p>
    <w:p w:rsidR="0082401A" w:rsidRPr="00423A6E" w:rsidP="0082401A">
      <w:pPr>
        <w:pStyle w:val="BodyText"/>
        <w:ind w:left="1410"/>
      </w:pPr>
      <w:r w:rsidRPr="00EF2E88">
        <w:t>„</w:t>
      </w:r>
      <w:r w:rsidRPr="00423A6E">
        <w:t>a) v samostatnej diagnostickej skupine najdlhšie tri mesiace, v odôvodnených prípadoch na základe odborného odporúčania najdlhšie šesť mesiacov,“ .“</w:t>
      </w:r>
    </w:p>
    <w:p w:rsidR="0082401A" w:rsidRPr="00423A6E" w:rsidP="0082401A">
      <w:pPr>
        <w:pStyle w:val="BodyText"/>
      </w:pPr>
    </w:p>
    <w:p w:rsidR="0082401A" w:rsidRPr="00EF2E88" w:rsidP="0082401A">
      <w:pPr>
        <w:pStyle w:val="BodyText"/>
        <w:ind w:left="2832"/>
      </w:pPr>
      <w:r w:rsidRPr="00EF2E88">
        <w:t>Na základe výsledkov z poslaneckého prieskumu Výboru NR SR pre sociálne veci a bývanie konaného dňa 10.12.2007 a 10.1.2008 sa navrhuje, aby spresnenie pobytu detí v samostatnej diagnostickej skupine len na dobu nevyhnutnú na odbornú diagnostiku. Výsledky poslaneckého prieskumu totiž preukázali, že vo väčšine prípadov dosahuje dĺžka pobytu v diagnostickej skupine automaticky maximálnych šesť mesiacov určených zákonom. Navrhuje sa preto skrátenie základnej doby pobytu v diagnostickej skupine na polovicu s výnimkami pre odôvodnené prípady. Zároveň sa navrhuje, aby ministerstvo všeobecne záväzným právnym predpisom určilo maximálnu dĺžku pobytu pre konkrétne skupiny detí v závislosti na odbornú náročnosť vykonávanej diagnostiky.</w:t>
      </w:r>
    </w:p>
    <w:p w:rsidR="0082401A" w:rsidRPr="00EF2E88" w:rsidP="0082401A">
      <w:pPr>
        <w:pStyle w:val="BodyText"/>
      </w:pPr>
    </w:p>
    <w:p w:rsidR="0082401A" w:rsidRPr="00EF2E88" w:rsidP="0082401A">
      <w:pPr>
        <w:pStyle w:val="BodyText"/>
      </w:pPr>
      <w:r w:rsidRPr="00EF2E88">
        <w:tab/>
        <w:t>2. V § 58 odseku 8 sa za prvú vetu vkladá nová veta, ktorá znie:</w:t>
      </w:r>
    </w:p>
    <w:p w:rsidR="0082401A" w:rsidRPr="00EF2E88" w:rsidP="0082401A">
      <w:pPr>
        <w:pStyle w:val="BodyText"/>
        <w:ind w:left="1410"/>
      </w:pPr>
      <w:r w:rsidRPr="00EF2E88">
        <w:t>„Za fyzické osoby, ku ktorým má dieťa blízky vzťah sa považuje aj pestún, ktorý bol navrhnutý na zverenie dieťaťa do pestúnskej starostlivosti, pokiaľ bolo na súde začaté konanie o zverení do pestúnskej starostlivosti.“</w:t>
      </w:r>
    </w:p>
    <w:p w:rsidR="0082401A" w:rsidP="0082401A">
      <w:pPr>
        <w:pStyle w:val="BodyText"/>
      </w:pPr>
    </w:p>
    <w:p w:rsidR="0082401A" w:rsidRPr="00EF2E88" w:rsidP="0082401A">
      <w:pPr>
        <w:pStyle w:val="BodyText"/>
        <w:ind w:left="2832"/>
      </w:pPr>
      <w:r w:rsidRPr="00EF2E88">
        <w:t>Na základe skúseností z praxe sa navrhuje v zákone upraviť právo dieťaťa stretávať sa s potenciálnym pestúnom. Keďže rozhodovanie súdov o pestúnskej starostlivosti môže trvať aj niekoľko mesiacov, v zákone sa tak upraví možnosť dieťaťa stretávať sa s potenciálnym pestúnom a tým aj možnosť potenciálneho pestúna brať si dieťa na návštevy mimo detského domova.</w:t>
      </w:r>
    </w:p>
    <w:p w:rsidR="0082401A" w:rsidRPr="00EF2E88" w:rsidP="0082401A">
      <w:pPr>
        <w:pStyle w:val="BodyText"/>
        <w:ind w:left="1422"/>
      </w:pPr>
    </w:p>
    <w:p w:rsidR="0082401A" w:rsidRPr="00EF2E88" w:rsidP="0082401A">
      <w:pPr>
        <w:pStyle w:val="BodyText"/>
        <w:ind w:left="1422"/>
      </w:pPr>
    </w:p>
    <w:p w:rsidR="0082401A" w:rsidRPr="00EF2E88" w:rsidP="0082401A">
      <w:pPr>
        <w:pStyle w:val="BodyText"/>
      </w:pPr>
      <w:r w:rsidRPr="00EF2E88">
        <w:tab/>
        <w:t>3. V § 97 sa za písmeno b) vkladá nové písmeno c), ktoré znie:</w:t>
      </w:r>
    </w:p>
    <w:p w:rsidR="0082401A" w:rsidRPr="00EF2E88" w:rsidP="0082401A">
      <w:pPr>
        <w:pStyle w:val="BodyText"/>
        <w:ind w:left="1410"/>
      </w:pPr>
      <w:r w:rsidRPr="00EF2E88">
        <w:t>„c) podrobnosti o maximálnej dĺžke pobytu detí v samostatnej diagnostickej skupine v konkrétnych prípadoch,“ .“</w:t>
      </w:r>
    </w:p>
    <w:p w:rsidR="0082401A" w:rsidP="0082401A">
      <w:pPr>
        <w:pStyle w:val="BodyText"/>
        <w:ind w:left="1416"/>
      </w:pPr>
    </w:p>
    <w:p w:rsidR="00A31CC2" w:rsidRPr="00EF2E88" w:rsidP="00A31CC2">
      <w:pPr>
        <w:pStyle w:val="BodyText"/>
        <w:ind w:firstLine="708"/>
      </w:pPr>
      <w:r w:rsidRPr="00EF2E88">
        <w:t>Doterajšie písmená c) a d) sa označujú ako písmená d) a e).“</w:t>
      </w:r>
    </w:p>
    <w:p w:rsidR="00A31CC2" w:rsidRPr="00EF2E88" w:rsidP="00A31CC2">
      <w:pPr>
        <w:pStyle w:val="BodyText"/>
      </w:pPr>
    </w:p>
    <w:p w:rsidR="0082401A" w:rsidRPr="00EF2E88" w:rsidP="0082401A">
      <w:pPr>
        <w:pStyle w:val="BodyText"/>
        <w:ind w:left="2832"/>
      </w:pPr>
      <w:r w:rsidRPr="00EF2E88">
        <w:t>Na základe výsledkov z poslaneckého prieskumu Výboru NR SR pre sociálne veci a bývanie konaného dňa 10.12.2007 a 10.1.2008 sa navrhuje, aby spresnenie pobytu detí v samostatnej diagnostickej skupine len na dobu nevyhnutnú na odbornú diagnostiku. Výsledky poslaneckého prieskumu totiž preukázali, že vo väčšine prípadov dosahuje dĺžka pobytu v diagnostickej skupine automaticky maximálnych šesť mesiacov určených zákonom. Navrhuje sa preto skrátenie základnej doby pobytu v diagnostickej skupine na polovicu s výnimkami pre odôvodnené prípady. Zároveň sa navrhuje, aby ministerstvo všeobecne záväzným právnym predpisom určilo maximálnu dĺžku pobytu pre konkrétne skupiny detí v závislosti na odbornú náročnosť vykonávanej diagnostiky.</w:t>
      </w:r>
    </w:p>
    <w:p w:rsidR="0082401A" w:rsidRPr="00EF2E88" w:rsidP="0082401A">
      <w:pPr>
        <w:pStyle w:val="BodyText"/>
        <w:ind w:left="1416" w:firstLine="708"/>
      </w:pPr>
    </w:p>
    <w:p w:rsidR="0082401A" w:rsidRPr="00EF2E88" w:rsidP="0082401A">
      <w:pPr>
        <w:pStyle w:val="BodyText"/>
      </w:pPr>
    </w:p>
    <w:p w:rsidR="0082401A" w:rsidRPr="0082401A" w:rsidP="0082401A">
      <w:pPr>
        <w:pStyle w:val="BodyText"/>
        <w:ind w:left="4248"/>
        <w:rPr>
          <w:b/>
        </w:rPr>
      </w:pPr>
      <w:r w:rsidRPr="0082401A">
        <w:rPr>
          <w:b/>
        </w:rPr>
        <w:t>Výbor NR SR pre sociálne veci a bývanie</w:t>
      </w:r>
    </w:p>
    <w:p w:rsidR="00081E41" w:rsidP="0082401A">
      <w:pPr>
        <w:pStyle w:val="BodyText"/>
        <w:ind w:left="4248"/>
        <w:rPr>
          <w:b/>
        </w:rPr>
      </w:pPr>
    </w:p>
    <w:p w:rsidR="0082401A" w:rsidRPr="001148A1" w:rsidP="0082401A">
      <w:pPr>
        <w:pStyle w:val="BodyText"/>
        <w:ind w:left="4248"/>
        <w:rPr>
          <w:b/>
        </w:rPr>
      </w:pPr>
      <w:r w:rsidRPr="001148A1">
        <w:rPr>
          <w:b/>
        </w:rPr>
        <w:t>Gestorský výbor odporúča schváliť</w:t>
      </w:r>
    </w:p>
    <w:p w:rsidR="0082401A" w:rsidP="0082401A">
      <w:pPr>
        <w:pStyle w:val="BodyText"/>
        <w:ind w:left="4248"/>
      </w:pPr>
    </w:p>
    <w:p w:rsidR="00E3482D" w:rsidRPr="00EF2E88" w:rsidP="0082401A">
      <w:pPr>
        <w:pStyle w:val="BodyText"/>
        <w:ind w:left="4248"/>
      </w:pPr>
    </w:p>
    <w:p w:rsidR="0082401A" w:rsidRPr="00EF2E88" w:rsidP="0082401A">
      <w:pPr>
        <w:pStyle w:val="BodyText"/>
        <w:numPr>
          <w:ilvl w:val="0"/>
          <w:numId w:val="1"/>
        </w:numPr>
        <w:tabs>
          <w:tab w:val="left" w:pos="360"/>
        </w:tabs>
      </w:pPr>
      <w:r w:rsidRPr="00EF2E88">
        <w:t>Doterajší novelizačný bod 1 sa označuje ako bod 4, ktorý znie:</w:t>
      </w:r>
    </w:p>
    <w:p w:rsidR="0082401A" w:rsidRPr="00EF2E88" w:rsidP="0082401A">
      <w:pPr>
        <w:pStyle w:val="BodyText"/>
        <w:ind w:left="708"/>
      </w:pPr>
      <w:r w:rsidRPr="00EF2E88">
        <w:t>„4. V § 100 ods. 11 sa slová „do 30. júna 2008“ nahrádzajú slovami „do 30. júna 2009“.“</w:t>
      </w:r>
    </w:p>
    <w:p w:rsidR="0082401A" w:rsidRPr="00EF2E88" w:rsidP="0082401A">
      <w:pPr>
        <w:pStyle w:val="BodyText"/>
      </w:pPr>
    </w:p>
    <w:p w:rsidR="0082401A" w:rsidRPr="00EF2E88" w:rsidP="0082401A">
      <w:pPr>
        <w:pStyle w:val="BodyText"/>
        <w:numPr>
          <w:ilvl w:val="0"/>
          <w:numId w:val="1"/>
        </w:numPr>
        <w:tabs>
          <w:tab w:val="left" w:pos="360"/>
        </w:tabs>
      </w:pPr>
      <w:r w:rsidRPr="00EF2E88">
        <w:t>Doterajší novelizačný bod 2 sa vypúšťa.</w:t>
      </w:r>
    </w:p>
    <w:p w:rsidR="0082401A" w:rsidRPr="00EF2E88" w:rsidP="0082401A">
      <w:pPr>
        <w:pStyle w:val="BodyText"/>
      </w:pPr>
    </w:p>
    <w:p w:rsidR="0082401A" w:rsidRPr="00EF2E88" w:rsidP="0082401A">
      <w:pPr>
        <w:pStyle w:val="BodyText"/>
        <w:ind w:left="2796"/>
        <w:rPr>
          <w:u w:val="single"/>
        </w:rPr>
      </w:pPr>
      <w:r w:rsidRPr="00EF2E88">
        <w:rPr>
          <w:u w:val="single"/>
        </w:rPr>
        <w:t xml:space="preserve">Odôvodnenie k bodom </w:t>
      </w:r>
      <w:r>
        <w:rPr>
          <w:u w:val="single"/>
        </w:rPr>
        <w:t>4</w:t>
      </w:r>
      <w:r w:rsidRPr="00EF2E88">
        <w:rPr>
          <w:u w:val="single"/>
        </w:rPr>
        <w:t xml:space="preserve"> a </w:t>
      </w:r>
      <w:r>
        <w:rPr>
          <w:u w:val="single"/>
        </w:rPr>
        <w:t>5</w:t>
      </w:r>
      <w:r w:rsidRPr="00EF2E88">
        <w:rPr>
          <w:u w:val="single"/>
        </w:rPr>
        <w:t>:</w:t>
      </w:r>
    </w:p>
    <w:p w:rsidR="0082401A" w:rsidRPr="00EF2E88" w:rsidP="0082401A">
      <w:pPr>
        <w:pStyle w:val="BodyText"/>
        <w:ind w:left="2820"/>
      </w:pPr>
      <w:r w:rsidRPr="00EF2E88">
        <w:t>Navrhuje sa predĺžiť obdobie na „zabezpečenie a utvorenie podmienok“ na prechod reedukačných domovov.</w:t>
      </w:r>
    </w:p>
    <w:p w:rsidR="0082401A" w:rsidRPr="00EF2E88" w:rsidP="0082401A">
      <w:pPr>
        <w:pStyle w:val="BodyText"/>
        <w:ind w:left="2820" w:firstLine="684"/>
      </w:pPr>
      <w:r w:rsidRPr="00EF2E88">
        <w:t>Proces transformácie reedukačných domovov je nielen zložitou otázkou ale aj poslednou fázou transformácie zariadení, v ktorých štát vykonáva starostlivosť o deti. Samotné zastavenie prechodu totiž nevyrieši situáciu reedukačných domovov a detí, ktoré sa nachádzajú v ich starostlivosti. Predĺženie obdobia zároveň umožní, aby postavenie reedukačných domovov bolo riešené komplexne v kontexte práve prerokúvaného nového školského zákona a dlhodobo pripravovanej veľkej novely zákona o sociálnoprávnej ochrane detí, o ktorej bude na jeseň rokovať NR SR.</w:t>
      </w:r>
    </w:p>
    <w:p w:rsidR="0082401A" w:rsidP="0082401A">
      <w:pPr>
        <w:ind w:left="2088"/>
        <w:jc w:val="both"/>
      </w:pPr>
    </w:p>
    <w:p w:rsidR="0082401A" w:rsidRPr="00E3482D" w:rsidP="00E3482D">
      <w:pPr>
        <w:pStyle w:val="BodyText"/>
        <w:ind w:left="3504"/>
        <w:rPr>
          <w:b/>
        </w:rPr>
      </w:pPr>
      <w:r w:rsidRPr="00E3482D">
        <w:rPr>
          <w:b/>
        </w:rPr>
        <w:t>Výbor NR SR pre sociálne veci a bývanie</w:t>
      </w:r>
    </w:p>
    <w:p w:rsidR="00E3482D" w:rsidP="00E3482D">
      <w:pPr>
        <w:pStyle w:val="BodyText"/>
        <w:ind w:left="3504"/>
        <w:rPr>
          <w:b/>
        </w:rPr>
      </w:pPr>
    </w:p>
    <w:p w:rsidR="0082401A" w:rsidRPr="001148A1" w:rsidP="00E3482D">
      <w:pPr>
        <w:pStyle w:val="BodyText"/>
        <w:ind w:left="3504"/>
        <w:rPr>
          <w:b/>
        </w:rPr>
      </w:pPr>
      <w:r w:rsidR="00E3482D">
        <w:rPr>
          <w:b/>
        </w:rPr>
        <w:t>Ge</w:t>
      </w:r>
      <w:r w:rsidRPr="001148A1">
        <w:rPr>
          <w:b/>
        </w:rPr>
        <w:t>storský výbor odporúča schváliť</w:t>
      </w:r>
    </w:p>
    <w:p w:rsidR="0082401A" w:rsidP="0082401A">
      <w:pPr>
        <w:ind w:left="708"/>
        <w:jc w:val="both"/>
      </w:pPr>
    </w:p>
    <w:p w:rsidR="0082401A" w:rsidP="0082401A">
      <w:pPr>
        <w:ind w:left="708"/>
        <w:jc w:val="both"/>
      </w:pPr>
    </w:p>
    <w:p w:rsidR="0082401A" w:rsidP="00E3482D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 w:rsidRPr="00A04489">
        <w:t>V</w:t>
      </w:r>
      <w:r>
        <w:t xml:space="preserve"> čl. II sa slová „1. júla 2008“ nahrádzajú slovami „dňom vyhlásenia“. </w:t>
      </w:r>
    </w:p>
    <w:p w:rsidR="0082401A" w:rsidP="0082401A">
      <w:pPr>
        <w:jc w:val="both"/>
      </w:pPr>
    </w:p>
    <w:p w:rsidR="0082401A" w:rsidP="008A2A28">
      <w:pPr>
        <w:ind w:left="2832"/>
        <w:jc w:val="both"/>
      </w:pPr>
      <w:r>
        <w:t xml:space="preserve">Podľa prechodného ustanovenia § 100 ods. 11 orgány sociálnoprávnej ochrany detí a sociálnej kurately zabezpečia a utvoria do 30. júna 2008 podmienky na prechod školských zariadení, v ktorých sa vykonáva rozhodnutie súdu, do zriaďovateľskej pôsobnosti určených orgánov sociálnoprávnej ochrany detí a sociálnej kurately podľa § 73 ods. 3. S ohľadom na uvedenú lehotu je potrebné presunúť účinnosť zákona pred 1. júl 2008. </w:t>
      </w:r>
    </w:p>
    <w:p w:rsidR="0082401A" w:rsidP="008A2A28">
      <w:pPr>
        <w:ind w:left="3540"/>
        <w:jc w:val="both"/>
      </w:pPr>
    </w:p>
    <w:p w:rsidR="0082401A" w:rsidRPr="00E3482D" w:rsidP="008A2A28">
      <w:pPr>
        <w:ind w:left="3540"/>
        <w:rPr>
          <w:b/>
        </w:rPr>
      </w:pPr>
      <w:r w:rsidRPr="00E3482D">
        <w:rPr>
          <w:b/>
        </w:rPr>
        <w:t>Ústavnoprávny výbor NR SR</w:t>
      </w:r>
    </w:p>
    <w:p w:rsidR="00E3482D" w:rsidP="008A2A28">
      <w:pPr>
        <w:ind w:left="3540"/>
        <w:rPr>
          <w:b/>
        </w:rPr>
      </w:pPr>
    </w:p>
    <w:p w:rsidR="0082401A" w:rsidRPr="001148A1" w:rsidP="008A2A28">
      <w:pPr>
        <w:ind w:left="3540"/>
        <w:rPr>
          <w:b/>
        </w:rPr>
      </w:pPr>
      <w:r w:rsidRPr="001148A1">
        <w:rPr>
          <w:b/>
        </w:rPr>
        <w:t>Gestorský výbor odporúča schváliť</w:t>
      </w:r>
    </w:p>
    <w:p w:rsidR="0082401A" w:rsidP="0082401A"/>
    <w:p w:rsidR="008A2A28" w:rsidRPr="00EF2E88" w:rsidP="0082401A"/>
    <w:p w:rsidR="00E3482D" w:rsidP="00E3482D">
      <w:pPr>
        <w:numPr>
          <w:ilvl w:val="0"/>
          <w:numId w:val="1"/>
        </w:numPr>
        <w:tabs>
          <w:tab w:val="left" w:pos="360"/>
        </w:tabs>
        <w:jc w:val="both"/>
      </w:pPr>
      <w:r>
        <w:t>V predloženom návrhu zákona sa vykonajú legislatívno-technické úpravy súvisiace so schválenými pozmeňujúcimi a doplňujúcimi návrhmi, ktoré neznamenajú vecnú zmenu.</w:t>
      </w:r>
    </w:p>
    <w:p w:rsidR="00E3482D" w:rsidP="00E3482D">
      <w:pPr>
        <w:jc w:val="both"/>
      </w:pPr>
    </w:p>
    <w:p w:rsidR="00E3482D" w:rsidP="00E3482D">
      <w:pPr>
        <w:jc w:val="both"/>
      </w:pPr>
    </w:p>
    <w:p w:rsidR="00E3482D" w:rsidRPr="0082401A" w:rsidP="00E3482D">
      <w:pPr>
        <w:ind w:left="3540"/>
        <w:jc w:val="both"/>
        <w:rPr>
          <w:b/>
        </w:rPr>
      </w:pPr>
      <w:r w:rsidRPr="0082401A">
        <w:rPr>
          <w:b/>
        </w:rPr>
        <w:t>Ústavnoprávny výbor NR SR</w:t>
      </w:r>
    </w:p>
    <w:p w:rsidR="00E3482D" w:rsidP="00E3482D">
      <w:pPr>
        <w:ind w:left="3540"/>
        <w:jc w:val="both"/>
        <w:rPr>
          <w:b/>
        </w:rPr>
      </w:pPr>
      <w:r w:rsidRPr="0082401A">
        <w:rPr>
          <w:b/>
        </w:rPr>
        <w:t>Výbor NR SR pre vzdelanie, mládež,</w:t>
      </w:r>
      <w:r>
        <w:rPr>
          <w:b/>
        </w:rPr>
        <w:t xml:space="preserve"> </w:t>
      </w:r>
    </w:p>
    <w:p w:rsidR="00E3482D" w:rsidRPr="0082401A" w:rsidP="00E3482D">
      <w:pPr>
        <w:ind w:left="3540"/>
        <w:jc w:val="both"/>
        <w:rPr>
          <w:b/>
        </w:rPr>
      </w:pPr>
      <w:r w:rsidRPr="0082401A">
        <w:rPr>
          <w:b/>
        </w:rPr>
        <w:t>vedu a šport</w:t>
      </w:r>
    </w:p>
    <w:p w:rsidR="00E3482D" w:rsidRPr="0082401A" w:rsidP="00E3482D">
      <w:pPr>
        <w:ind w:left="3540"/>
        <w:jc w:val="both"/>
        <w:rPr>
          <w:b/>
        </w:rPr>
      </w:pPr>
      <w:r w:rsidRPr="0082401A">
        <w:rPr>
          <w:b/>
        </w:rPr>
        <w:t>Výbor NR SR pre sociálne veci a bývanie</w:t>
      </w:r>
    </w:p>
    <w:p w:rsidR="00E3482D" w:rsidP="00E3482D">
      <w:pPr>
        <w:jc w:val="both"/>
      </w:pPr>
    </w:p>
    <w:p w:rsidR="00E3482D" w:rsidRPr="001148A1" w:rsidP="00E3482D">
      <w:pPr>
        <w:ind w:left="3540"/>
        <w:rPr>
          <w:b/>
        </w:rPr>
      </w:pPr>
      <w:r w:rsidRPr="001148A1">
        <w:rPr>
          <w:b/>
        </w:rPr>
        <w:t>Gestorský výbor odporúča schváliť</w:t>
      </w:r>
    </w:p>
    <w:p w:rsidR="00E3482D" w:rsidRPr="00EF2E88" w:rsidP="00E3482D">
      <w:pPr>
        <w:spacing w:line="360" w:lineRule="auto"/>
        <w:jc w:val="both"/>
      </w:pPr>
    </w:p>
    <w:p w:rsidR="0082401A" w:rsidRPr="009E3877" w:rsidP="0082401A">
      <w:pPr>
        <w:rPr>
          <w:b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DB6CFA">
        <w:rPr>
          <w:b/>
          <w:bCs/>
        </w:rPr>
        <w:t>V.</w:t>
      </w:r>
      <w:r w:rsidRPr="00DB6CFA">
        <w:t> </w:t>
      </w:r>
    </w:p>
    <w:p w:rsidR="0082401A" w:rsidP="0082401A">
      <w:pPr>
        <w:tabs>
          <w:tab w:val="left" w:pos="-1985"/>
          <w:tab w:val="left" w:pos="709"/>
          <w:tab w:val="left" w:pos="1077"/>
        </w:tabs>
        <w:jc w:val="both"/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2401A" w:rsidRPr="00DB6CFA" w:rsidP="0082401A">
      <w:pPr>
        <w:pStyle w:val="BodyText2"/>
        <w:rPr>
          <w:rFonts w:ascii="Arial" w:hAnsi="Arial" w:cs="Arial"/>
          <w:szCs w:val="24"/>
        </w:rPr>
      </w:pPr>
      <w:r w:rsidRPr="00E3482D">
        <w:rPr>
          <w:rFonts w:ascii="Arial" w:hAnsi="Arial" w:cs="Arial"/>
          <w:szCs w:val="24"/>
        </w:rPr>
        <w:tab/>
        <w:t>Gestorský výbor na základe stanovísk výborov k </w:t>
      </w:r>
      <w:r w:rsidRPr="00E3482D">
        <w:rPr>
          <w:rFonts w:ascii="Arial" w:hAnsi="Arial" w:cs="Arial"/>
          <w:bCs/>
        </w:rPr>
        <w:t>návrhu poslankýň Národnej rady Slovenskej republiky Oľgy Nachtmannovej a Marty Damborskej na vydanie zákona, ktorým sa mení a dopĺňa zákon  č.305/2005 Z. z. o sociálnoprávnej ochrane deti a sociálnej kuratele a o zmene a doplnení niektorých zákonov v znení neskorších predpisov</w:t>
      </w:r>
      <w:r w:rsidRPr="00E3482D">
        <w:rPr>
          <w:rFonts w:ascii="Arial" w:hAnsi="Arial" w:cs="Arial"/>
          <w:bCs/>
          <w:szCs w:val="24"/>
        </w:rPr>
        <w:t xml:space="preserve"> </w:t>
      </w:r>
      <w:r w:rsidRPr="00E3482D">
        <w:rPr>
          <w:rFonts w:ascii="Arial" w:hAnsi="Arial" w:cs="Arial"/>
          <w:szCs w:val="24"/>
        </w:rPr>
        <w:t xml:space="preserve">vyjadrených v ich uzneseniach uvedených pod bodom III. tejto spoločnej správy a v stanoviskách poslancov </w:t>
      </w:r>
      <w:r w:rsidRPr="00DB6CFA">
        <w:rPr>
          <w:rFonts w:ascii="Arial" w:hAnsi="Arial" w:cs="Arial"/>
          <w:szCs w:val="24"/>
        </w:rPr>
        <w:t xml:space="preserve">gestorského výboru vyjadrených v rozprave k tomuto návrhu zákona v súlade s § 79 ods. 4 a § 83 zákona Národnej rady Slovenskej republiky č. 350/1996 Z. z. o rokovacom poriadku Národnej rady Slovenskej republiky v znení neskorších predpisov odporúča Národnej rade </w:t>
      </w:r>
      <w:r w:rsidR="008A2A28">
        <w:rPr>
          <w:rFonts w:ascii="Arial" w:hAnsi="Arial" w:cs="Arial"/>
          <w:szCs w:val="24"/>
        </w:rPr>
        <w:br w:type="page"/>
      </w:r>
      <w:r w:rsidRPr="00DB6CFA">
        <w:rPr>
          <w:rFonts w:ascii="Arial" w:hAnsi="Arial" w:cs="Arial"/>
          <w:szCs w:val="24"/>
        </w:rPr>
        <w:t>Slovenskej republiky uvedený návrh zákona v znení pozmeňujúcich a doplňujúcich  návrhov</w:t>
      </w:r>
    </w:p>
    <w:p w:rsidR="0082401A" w:rsidRPr="00285C36" w:rsidP="0082401A">
      <w:pPr>
        <w:tabs>
          <w:tab w:val="left" w:pos="-1985"/>
          <w:tab w:val="left" w:pos="709"/>
          <w:tab w:val="left" w:pos="1077"/>
        </w:tabs>
        <w:jc w:val="both"/>
      </w:pPr>
    </w:p>
    <w:p w:rsidR="00E3482D" w:rsidRPr="001E76F3" w:rsidP="00E3482D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pacing w:val="50"/>
        </w:rPr>
      </w:pPr>
      <w:r w:rsidRPr="001E76F3">
        <w:rPr>
          <w:b/>
          <w:bCs/>
          <w:spacing w:val="50"/>
        </w:rPr>
        <w:t>schváliť.</w:t>
      </w:r>
    </w:p>
    <w:p w:rsidR="00E3482D" w:rsidP="0082401A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82401A" w:rsidP="0082401A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VI.</w:t>
      </w:r>
    </w:p>
    <w:p w:rsidR="0082401A" w:rsidP="0082401A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82401A" w:rsidP="0082401A">
      <w:pPr>
        <w:tabs>
          <w:tab w:val="left" w:pos="-1985"/>
          <w:tab w:val="left" w:pos="709"/>
          <w:tab w:val="left" w:pos="1077"/>
        </w:tabs>
        <w:rPr>
          <w:bCs/>
        </w:rPr>
      </w:pPr>
      <w:r w:rsidR="00E3482D">
        <w:rPr>
          <w:bCs/>
        </w:rPr>
        <w:tab/>
      </w:r>
      <w:r w:rsidRPr="009E3877">
        <w:rPr>
          <w:bCs/>
        </w:rPr>
        <w:t>Gestorský výbor odporúča hlasovať</w:t>
      </w:r>
      <w:r>
        <w:rPr>
          <w:bCs/>
        </w:rPr>
        <w:t xml:space="preserve"> o bodoch 1 až 7 uvedených v štvrtej časti tejto spoločnej správy nasledovne:</w:t>
      </w:r>
    </w:p>
    <w:p w:rsidR="0082401A" w:rsidP="0082401A">
      <w:pPr>
        <w:tabs>
          <w:tab w:val="left" w:pos="-1985"/>
          <w:tab w:val="left" w:pos="709"/>
          <w:tab w:val="left" w:pos="1077"/>
        </w:tabs>
        <w:rPr>
          <w:bCs/>
        </w:rPr>
      </w:pPr>
    </w:p>
    <w:p w:rsidR="0082401A" w:rsidP="0082401A">
      <w:pPr>
        <w:numPr>
          <w:ilvl w:val="0"/>
          <w:numId w:val="2"/>
        </w:numPr>
        <w:tabs>
          <w:tab w:val="left" w:pos="-1985"/>
          <w:tab w:val="left" w:pos="720"/>
          <w:tab w:val="left" w:pos="1077"/>
        </w:tabs>
        <w:rPr>
          <w:bCs/>
        </w:rPr>
      </w:pPr>
      <w:r>
        <w:rPr>
          <w:bCs/>
        </w:rPr>
        <w:t>O bodoch 1,</w:t>
      </w:r>
      <w:r w:rsidR="00E3482D">
        <w:rPr>
          <w:bCs/>
        </w:rPr>
        <w:t xml:space="preserve"> </w:t>
      </w:r>
      <w:r>
        <w:rPr>
          <w:bCs/>
        </w:rPr>
        <w:t>3 až 7 hlasovať spoločne s návrhom gestorského výboru schváliť.</w:t>
      </w:r>
    </w:p>
    <w:p w:rsidR="0082401A" w:rsidRPr="009E3877" w:rsidP="0082401A">
      <w:pPr>
        <w:numPr>
          <w:ilvl w:val="0"/>
          <w:numId w:val="2"/>
        </w:numPr>
        <w:tabs>
          <w:tab w:val="left" w:pos="-1985"/>
          <w:tab w:val="left" w:pos="720"/>
          <w:tab w:val="left" w:pos="1077"/>
        </w:tabs>
        <w:rPr>
          <w:bCs/>
        </w:rPr>
      </w:pPr>
      <w:r>
        <w:rPr>
          <w:bCs/>
        </w:rPr>
        <w:t>O bode 2 hlasovať osobitne s návrhom gestorského výboru neschváliť</w:t>
      </w:r>
      <w:r w:rsidR="00792026">
        <w:rPr>
          <w:bCs/>
        </w:rPr>
        <w:t>.</w:t>
      </w:r>
      <w:r w:rsidRPr="009E3877">
        <w:rPr>
          <w:bCs/>
        </w:rPr>
        <w:t xml:space="preserve"> </w:t>
      </w:r>
    </w:p>
    <w:p w:rsidR="0082401A" w:rsidP="0082401A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82401A" w:rsidRPr="00285C36" w:rsidP="0082401A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DB6CFA">
        <w:rPr>
          <w:b/>
          <w:bCs/>
        </w:rPr>
        <w:t>VI</w:t>
      </w:r>
      <w:r>
        <w:rPr>
          <w:b/>
          <w:bCs/>
        </w:rPr>
        <w:t>I.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</w:pPr>
      <w:r w:rsidR="00E3482D">
        <w:tab/>
      </w:r>
      <w:r w:rsidRPr="00DB6CFA">
        <w:t xml:space="preserve">Gestorský výbor určil spoločného spravodajcu výborov </w:t>
      </w:r>
      <w:r>
        <w:t>Jána Kvorku</w:t>
      </w:r>
      <w:r w:rsidRPr="00DB6CFA">
        <w:t xml:space="preserve"> na prerokovanie návrhu zákona v druhom a treťom čítaní v Národnej rade Slovenskej republiky</w:t>
      </w:r>
    </w:p>
    <w:p w:rsidR="00E3482D" w:rsidRPr="00DB6CFA" w:rsidP="00E3482D">
      <w:pPr>
        <w:tabs>
          <w:tab w:val="left" w:pos="-1985"/>
          <w:tab w:val="left" w:pos="709"/>
          <w:tab w:val="left" w:pos="1077"/>
        </w:tabs>
        <w:jc w:val="both"/>
      </w:pPr>
      <w:r w:rsidRPr="00DB6CFA">
        <w:t xml:space="preserve">a </w:t>
      </w:r>
    </w:p>
    <w:p w:rsidR="00E3482D" w:rsidRPr="00DB6CFA" w:rsidP="00E3482D">
      <w:pPr>
        <w:tabs>
          <w:tab w:val="left" w:pos="-1985"/>
          <w:tab w:val="left" w:pos="709"/>
          <w:tab w:val="left" w:pos="1077"/>
        </w:tabs>
        <w:jc w:val="both"/>
      </w:pPr>
    </w:p>
    <w:p w:rsidR="00E3482D" w:rsidRPr="00DB6CFA" w:rsidP="00E3482D">
      <w:pPr>
        <w:numPr>
          <w:ilvl w:val="0"/>
          <w:numId w:val="3"/>
        </w:numPr>
        <w:tabs>
          <w:tab w:val="left" w:pos="-1985"/>
          <w:tab w:val="left" w:pos="360"/>
          <w:tab w:val="left" w:pos="1077"/>
        </w:tabs>
        <w:jc w:val="both"/>
      </w:pPr>
      <w:r w:rsidRPr="00DB6CFA">
        <w:t>informovanie Národnej rady Slovenskej republiky o výsledku rokovania výborov a odôvodniť návrh a stanovisko gestorského výboru.</w:t>
      </w:r>
    </w:p>
    <w:p w:rsidR="00E3482D" w:rsidP="00E3482D">
      <w:pPr>
        <w:tabs>
          <w:tab w:val="left" w:pos="-1985"/>
          <w:tab w:val="left" w:pos="709"/>
          <w:tab w:val="left" w:pos="1077"/>
        </w:tabs>
        <w:ind w:left="60"/>
        <w:jc w:val="both"/>
      </w:pPr>
    </w:p>
    <w:p w:rsidR="00E3482D" w:rsidP="00E3482D">
      <w:pPr>
        <w:numPr>
          <w:ilvl w:val="0"/>
          <w:numId w:val="3"/>
        </w:numPr>
        <w:tabs>
          <w:tab w:val="left" w:pos="360"/>
        </w:tabs>
        <w:jc w:val="both"/>
      </w:pPr>
      <w:r>
        <w:t>na predloženie návrhov podľa § 83 ods. 4, § 84 ods. 2 a § 86 zákona                        č. 350/1996 Z. z..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DB6CFA">
        <w:tab/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</w:t>
      </w:r>
      <w:r>
        <w:t>145</w:t>
      </w:r>
      <w:r w:rsidRPr="00DB6CFA">
        <w:t xml:space="preserve"> z </w:t>
      </w:r>
      <w:r>
        <w:t>13</w:t>
      </w:r>
      <w:r w:rsidRPr="00DB6CFA">
        <w:t xml:space="preserve">. </w:t>
      </w:r>
      <w:r>
        <w:t>mája</w:t>
      </w:r>
      <w:r w:rsidRPr="00DB6CFA">
        <w:t xml:space="preserve"> 200</w:t>
      </w:r>
      <w:r>
        <w:t>8</w:t>
      </w:r>
      <w:r w:rsidRPr="00DB6CFA">
        <w:t>. </w:t>
      </w: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2401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3482D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3482D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2401A" w:rsidRPr="00DB6CFA" w:rsidP="0082401A">
      <w:pPr>
        <w:pStyle w:val="Heading1"/>
        <w:rPr>
          <w:lang w:val="cs-CZ"/>
        </w:rPr>
      </w:pPr>
      <w:r w:rsidRPr="00DB6CFA">
        <w:rPr>
          <w:lang w:val="cs-CZ"/>
        </w:rPr>
        <w:t xml:space="preserve">Bratislava </w:t>
      </w:r>
      <w:r>
        <w:rPr>
          <w:lang w:val="cs-CZ"/>
        </w:rPr>
        <w:t>13</w:t>
      </w:r>
      <w:r w:rsidRPr="00DB6CFA">
        <w:rPr>
          <w:lang w:val="cs-CZ"/>
        </w:rPr>
        <w:t xml:space="preserve">. </w:t>
      </w:r>
      <w:r>
        <w:rPr>
          <w:lang w:val="cs-CZ"/>
        </w:rPr>
        <w:t>máj</w:t>
      </w:r>
      <w:r w:rsidR="00E3482D">
        <w:rPr>
          <w:lang w:val="cs-CZ"/>
        </w:rPr>
        <w:t>a</w:t>
      </w:r>
      <w:r w:rsidRPr="00DB6CFA">
        <w:rPr>
          <w:lang w:val="cs-CZ"/>
        </w:rPr>
        <w:t xml:space="preserve"> 200</w:t>
      </w:r>
      <w:r>
        <w:rPr>
          <w:lang w:val="cs-CZ"/>
        </w:rPr>
        <w:t>8</w:t>
      </w:r>
    </w:p>
    <w:p w:rsidR="0082401A" w:rsidP="0082401A">
      <w:pPr>
        <w:rPr>
          <w:lang w:val="cs-CZ"/>
        </w:rPr>
      </w:pPr>
    </w:p>
    <w:p w:rsidR="00E3482D" w:rsidP="0082401A">
      <w:pPr>
        <w:rPr>
          <w:lang w:val="cs-CZ"/>
        </w:rPr>
      </w:pPr>
    </w:p>
    <w:p w:rsidR="00E3482D" w:rsidP="0082401A">
      <w:pPr>
        <w:rPr>
          <w:lang w:val="cs-CZ"/>
        </w:rPr>
      </w:pPr>
    </w:p>
    <w:p w:rsidR="00E3482D" w:rsidRPr="00DB6CFA" w:rsidP="0082401A">
      <w:pPr>
        <w:rPr>
          <w:lang w:val="cs-CZ"/>
        </w:rPr>
      </w:pPr>
    </w:p>
    <w:p w:rsidR="0082401A" w:rsidRPr="00DB6CFA" w:rsidP="0082401A">
      <w:pPr>
        <w:pStyle w:val="Heading1"/>
      </w:pPr>
      <w:r w:rsidRPr="00DB6CFA">
        <w:t>Jozef Halecký</w:t>
      </w:r>
      <w:r w:rsidR="00C5785E">
        <w:t xml:space="preserve"> v. r.</w:t>
      </w:r>
    </w:p>
    <w:p w:rsidR="0082401A" w:rsidRPr="00DB6CFA" w:rsidP="0082401A">
      <w:pPr>
        <w:jc w:val="center"/>
        <w:rPr>
          <w:b/>
          <w:bCs/>
        </w:rPr>
      </w:pPr>
      <w:r w:rsidRPr="00DB6CFA">
        <w:rPr>
          <w:b/>
          <w:bCs/>
        </w:rPr>
        <w:t>predseda výboru</w:t>
      </w:r>
    </w:p>
    <w:p w:rsidR="0082401A" w:rsidRPr="00DB6CFA" w:rsidP="0082401A">
      <w:pPr>
        <w:jc w:val="both"/>
        <w:rPr>
          <w:b/>
          <w:bCs/>
        </w:rPr>
      </w:pPr>
    </w:p>
    <w:p w:rsidR="0082401A" w:rsidRPr="00DB6CFA" w:rsidP="0082401A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</w:p>
    <w:sectPr>
      <w:footerReference w:type="even" r:id="rId4"/>
      <w:footerReference w:type="default" r:id="rId5"/>
      <w:pgSz w:w="11916" w:h="16800"/>
      <w:pgMar w:top="1418" w:right="1418" w:bottom="1418" w:left="1418" w:header="709" w:footer="709" w:gutter="0"/>
      <w:cols w:space="708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0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C7F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0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85E">
      <w:rPr>
        <w:rStyle w:val="PageNumber"/>
        <w:noProof/>
      </w:rPr>
      <w:t>6</w:t>
    </w:r>
    <w:r>
      <w:rPr>
        <w:rStyle w:val="PageNumber"/>
      </w:rPr>
      <w:fldChar w:fldCharType="end"/>
    </w:r>
  </w:p>
  <w:p w:rsidR="00CC7F0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103B"/>
    <w:multiLevelType w:val="hybridMultilevel"/>
    <w:tmpl w:val="6C4AD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F66931"/>
    <w:multiLevelType w:val="hybridMultilevel"/>
    <w:tmpl w:val="63C2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8437FF"/>
    <w:multiLevelType w:val="hybridMultilevel"/>
    <w:tmpl w:val="705E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1E41"/>
    <w:rsid w:val="001148A1"/>
    <w:rsid w:val="001E76F3"/>
    <w:rsid w:val="00285C36"/>
    <w:rsid w:val="00423A6E"/>
    <w:rsid w:val="004E50DD"/>
    <w:rsid w:val="00792026"/>
    <w:rsid w:val="0082401A"/>
    <w:rsid w:val="008A2A28"/>
    <w:rsid w:val="009E3877"/>
    <w:rsid w:val="00A04489"/>
    <w:rsid w:val="00A31CC2"/>
    <w:rsid w:val="00A75399"/>
    <w:rsid w:val="00BB7D97"/>
    <w:rsid w:val="00C5785E"/>
    <w:rsid w:val="00CC7F0E"/>
    <w:rsid w:val="00DB6CFA"/>
    <w:rsid w:val="00E3482D"/>
    <w:rsid w:val="00E77EEF"/>
    <w:rsid w:val="00EF2E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01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2401A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82401A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rsid w:val="0082401A"/>
    <w:pPr>
      <w:keepNext/>
      <w:numPr>
        <w:ilvl w:val="0"/>
      </w:numPr>
      <w:jc w:val="both"/>
      <w:outlineLvl w:val="3"/>
    </w:pPr>
    <w:rPr>
      <w:rFonts w:ascii="AT*Toronto" w:hAnsi="AT*Toronto" w:cs="Arial Unicode MS"/>
      <w:b/>
      <w:bCs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82401A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 w:cs="Times New Roman"/>
      <w:szCs w:val="20"/>
      <w:lang w:val="cs-CZ"/>
    </w:rPr>
  </w:style>
  <w:style w:type="paragraph" w:styleId="BodyText">
    <w:name w:val="Body Text"/>
    <w:basedOn w:val="Normal"/>
    <w:rsid w:val="0082401A"/>
    <w:pPr>
      <w:jc w:val="both"/>
    </w:pPr>
  </w:style>
  <w:style w:type="paragraph" w:styleId="Footer">
    <w:name w:val="footer"/>
    <w:basedOn w:val="Normal"/>
    <w:rsid w:val="0082401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2401A"/>
  </w:style>
  <w:style w:type="paragraph" w:styleId="Title">
    <w:name w:val="Title"/>
    <w:basedOn w:val="Normal"/>
    <w:qFormat/>
    <w:rsid w:val="0082401A"/>
    <w:pPr>
      <w:tabs>
        <w:tab w:val="left" w:pos="-1985"/>
        <w:tab w:val="left" w:pos="709"/>
        <w:tab w:val="left" w:pos="1077"/>
      </w:tabs>
      <w:jc w:val="center"/>
    </w:pPr>
    <w:rPr>
      <w:b/>
      <w:bCs/>
    </w:rPr>
  </w:style>
  <w:style w:type="paragraph" w:styleId="BodyText3">
    <w:name w:val="Body Text 3"/>
    <w:basedOn w:val="Normal"/>
    <w:rsid w:val="0082401A"/>
    <w:pPr>
      <w:spacing w:after="120"/>
      <w:jc w:val="left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1</Pages>
  <Words>1468</Words>
  <Characters>8370</Characters>
  <Application>Microsoft Office Word</Application>
  <DocSecurity>0</DocSecurity>
  <Lines>0</Lines>
  <Paragraphs>0</Paragraphs>
  <ScaleCrop>false</ScaleCrop>
  <Company>Kancelaria NR SR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12</cp:revision>
  <cp:lastPrinted>2008-05-13T11:03:00Z</cp:lastPrinted>
  <dcterms:created xsi:type="dcterms:W3CDTF">2008-05-07T07:52:00Z</dcterms:created>
  <dcterms:modified xsi:type="dcterms:W3CDTF">2008-05-13T11:12:00Z</dcterms:modified>
</cp:coreProperties>
</file>