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55612" w:rsidRPr="00D053E8" w:rsidP="00355612">
      <w:pPr>
        <w:jc w:val="center"/>
        <w:rPr>
          <w:rFonts w:ascii="Arial" w:hAnsi="Arial" w:cs="Arial"/>
          <w:b/>
          <w:bCs/>
          <w:caps/>
        </w:rPr>
      </w:pPr>
      <w:r w:rsidRPr="00D053E8">
        <w:rPr>
          <w:rFonts w:ascii="Arial" w:hAnsi="Arial" w:cs="Arial"/>
          <w:b/>
          <w:bCs/>
          <w:caps/>
        </w:rPr>
        <w:t>Národná  rada  Slovenskej  republiky</w:t>
      </w:r>
    </w:p>
    <w:p w:rsidR="00355612" w:rsidRPr="00D053E8" w:rsidP="00355612">
      <w:pPr>
        <w:pBdr>
          <w:bottom w:val="single" w:sz="12" w:space="1" w:color="auto"/>
        </w:pBdr>
        <w:jc w:val="center"/>
        <w:rPr>
          <w:rFonts w:ascii="Arial" w:hAnsi="Arial" w:cs="Arial"/>
          <w:b/>
          <w:bCs/>
        </w:rPr>
      </w:pPr>
      <w:r w:rsidRPr="00D053E8">
        <w:rPr>
          <w:rFonts w:ascii="Arial" w:hAnsi="Arial" w:cs="Arial"/>
          <w:b/>
          <w:bCs/>
          <w:caps/>
        </w:rPr>
        <w:t xml:space="preserve">IV. </w:t>
      </w:r>
      <w:r w:rsidRPr="00D053E8">
        <w:rPr>
          <w:rFonts w:ascii="Arial" w:hAnsi="Arial" w:cs="Arial"/>
          <w:b/>
          <w:bCs/>
        </w:rPr>
        <w:t>volebné obdobie</w:t>
      </w:r>
    </w:p>
    <w:p w:rsidR="00355612" w:rsidRPr="00D053E8" w:rsidP="00355612">
      <w:pPr>
        <w:jc w:val="center"/>
        <w:rPr>
          <w:rFonts w:ascii="Arial" w:hAnsi="Arial" w:cs="Arial"/>
          <w:b/>
          <w:bCs/>
        </w:rPr>
      </w:pPr>
    </w:p>
    <w:p w:rsidR="00355612" w:rsidRPr="00D053E8" w:rsidP="00355612">
      <w:pPr>
        <w:jc w:val="center"/>
        <w:rPr>
          <w:rFonts w:ascii="Arial" w:hAnsi="Arial" w:cs="Arial"/>
          <w:bCs/>
        </w:rPr>
      </w:pPr>
      <w:r w:rsidRPr="00D053E8">
        <w:rPr>
          <w:rFonts w:ascii="Arial" w:hAnsi="Arial" w:cs="Arial"/>
          <w:bCs/>
        </w:rPr>
        <w:t>(Návrh)</w:t>
      </w:r>
    </w:p>
    <w:p w:rsidR="00355612" w:rsidRPr="00D053E8" w:rsidP="00355612">
      <w:pPr>
        <w:jc w:val="center"/>
        <w:rPr>
          <w:rFonts w:ascii="Arial" w:hAnsi="Arial" w:cs="Arial"/>
          <w:b/>
          <w:bCs/>
        </w:rPr>
      </w:pPr>
    </w:p>
    <w:p w:rsidR="00355612" w:rsidRPr="00D053E8" w:rsidP="00355612">
      <w:pPr>
        <w:jc w:val="center"/>
        <w:rPr>
          <w:rFonts w:ascii="Arial" w:hAnsi="Arial" w:cs="Arial"/>
          <w:b/>
          <w:bCs/>
        </w:rPr>
      </w:pPr>
      <w:r w:rsidRPr="00D053E8">
        <w:rPr>
          <w:rFonts w:ascii="Arial" w:hAnsi="Arial" w:cs="Arial"/>
          <w:b/>
          <w:bCs/>
        </w:rPr>
        <w:t>ZÁKON</w:t>
      </w:r>
    </w:p>
    <w:p w:rsidR="00355612" w:rsidRPr="00D053E8" w:rsidP="00355612">
      <w:pPr>
        <w:jc w:val="center"/>
        <w:rPr>
          <w:rFonts w:ascii="Arial" w:hAnsi="Arial" w:cs="Arial"/>
          <w:b/>
          <w:bCs/>
        </w:rPr>
      </w:pPr>
      <w:r w:rsidRPr="00D053E8">
        <w:rPr>
          <w:rFonts w:ascii="Arial" w:hAnsi="Arial" w:cs="Arial"/>
          <w:b/>
          <w:bCs/>
        </w:rPr>
        <w:t>z ......... 2008,</w:t>
      </w:r>
    </w:p>
    <w:p w:rsidR="00355612" w:rsidRPr="00D053E8" w:rsidP="00355612">
      <w:pPr>
        <w:pStyle w:val="BodyText"/>
        <w:rPr>
          <w:rFonts w:ascii="Arial" w:hAnsi="Arial" w:cs="Arial"/>
          <w:b w:val="0"/>
        </w:rPr>
      </w:pPr>
    </w:p>
    <w:p w:rsidR="00471B60" w:rsidP="00355612">
      <w:pPr>
        <w:jc w:val="center"/>
        <w:rPr>
          <w:rFonts w:ascii="Arial" w:hAnsi="Arial" w:cs="Arial"/>
          <w:b/>
          <w:bCs/>
        </w:rPr>
      </w:pPr>
      <w:r w:rsidRPr="00D053E8" w:rsidR="00355612">
        <w:rPr>
          <w:rFonts w:ascii="Arial" w:hAnsi="Arial" w:cs="Arial"/>
          <w:b/>
          <w:bCs/>
        </w:rPr>
        <w:t xml:space="preserve">ktorým sa mení na dopĺňa </w:t>
      </w:r>
    </w:p>
    <w:p w:rsidR="00355612" w:rsidRPr="00D053E8" w:rsidP="00355612">
      <w:pPr>
        <w:jc w:val="center"/>
        <w:rPr>
          <w:rFonts w:ascii="Arial" w:hAnsi="Arial" w:cs="Arial"/>
          <w:b/>
          <w:bCs/>
        </w:rPr>
      </w:pPr>
      <w:r w:rsidRPr="00D053E8">
        <w:rPr>
          <w:rFonts w:ascii="Arial" w:hAnsi="Arial" w:cs="Arial"/>
          <w:b/>
          <w:bCs/>
        </w:rPr>
        <w:t>zákon č. 129/2002 Z. z. o integrovanom záchrannom systéme</w:t>
      </w:r>
      <w:r w:rsidR="00471B60">
        <w:rPr>
          <w:rFonts w:ascii="Arial" w:hAnsi="Arial" w:cs="Arial"/>
          <w:b/>
          <w:bCs/>
        </w:rPr>
        <w:t xml:space="preserve"> v znení neskorších predpisov</w:t>
      </w:r>
    </w:p>
    <w:p w:rsidR="00355612" w:rsidRPr="00D053E8" w:rsidP="00355612">
      <w:pPr>
        <w:rPr>
          <w:rFonts w:ascii="Arial" w:hAnsi="Arial" w:cs="Arial"/>
        </w:rPr>
      </w:pPr>
    </w:p>
    <w:p w:rsidR="00355612" w:rsidRPr="00D053E8" w:rsidP="00355612">
      <w:pPr>
        <w:ind w:firstLine="708"/>
        <w:rPr>
          <w:rFonts w:ascii="Arial" w:hAnsi="Arial" w:cs="Arial"/>
        </w:rPr>
      </w:pPr>
      <w:r w:rsidRPr="00D053E8">
        <w:rPr>
          <w:rFonts w:ascii="Arial" w:hAnsi="Arial" w:cs="Arial"/>
        </w:rPr>
        <w:t>Národná rada Slovenskej republiky sa uzniesla na t</w:t>
      </w:r>
      <w:r w:rsidRPr="00D053E8">
        <w:rPr>
          <w:rFonts w:ascii="Arial" w:hAnsi="Arial" w:cs="Arial"/>
        </w:rPr>
        <w:t>omto zákone:</w:t>
      </w:r>
    </w:p>
    <w:p w:rsidR="00355612" w:rsidRPr="00D053E8" w:rsidP="00355612">
      <w:pPr>
        <w:jc w:val="center"/>
        <w:rPr>
          <w:rFonts w:ascii="Arial" w:hAnsi="Arial" w:cs="Arial"/>
        </w:rPr>
      </w:pPr>
    </w:p>
    <w:p w:rsidR="00355612" w:rsidRPr="00D053E8" w:rsidP="00355612">
      <w:pPr>
        <w:jc w:val="center"/>
        <w:rPr>
          <w:rFonts w:ascii="Arial" w:hAnsi="Arial" w:cs="Arial"/>
          <w:b/>
          <w:bCs/>
        </w:rPr>
      </w:pPr>
      <w:r w:rsidRPr="00D053E8">
        <w:rPr>
          <w:rFonts w:ascii="Arial" w:hAnsi="Arial" w:cs="Arial"/>
          <w:b/>
          <w:bCs/>
        </w:rPr>
        <w:t>Čl. I</w:t>
      </w:r>
    </w:p>
    <w:p w:rsidR="00355612" w:rsidRPr="00D053E8" w:rsidP="00355612">
      <w:pPr>
        <w:jc w:val="center"/>
        <w:rPr>
          <w:rFonts w:ascii="Arial" w:hAnsi="Arial" w:cs="Arial"/>
        </w:rPr>
      </w:pPr>
    </w:p>
    <w:p w:rsidR="00355612" w:rsidRPr="00D053E8" w:rsidP="00355612">
      <w:pPr>
        <w:jc w:val="both"/>
        <w:rPr>
          <w:rFonts w:ascii="Arial" w:hAnsi="Arial" w:cs="Arial"/>
        </w:rPr>
      </w:pPr>
      <w:r w:rsidRPr="00D053E8">
        <w:rPr>
          <w:rFonts w:ascii="Arial" w:hAnsi="Arial" w:cs="Arial"/>
        </w:rPr>
        <w:t xml:space="preserve">Zákon </w:t>
      </w:r>
      <w:r w:rsidRPr="00D053E8">
        <w:rPr>
          <w:rFonts w:ascii="Arial" w:hAnsi="Arial" w:cs="Arial"/>
          <w:bCs/>
        </w:rPr>
        <w:t xml:space="preserve">č. 129/2002 Z. z. o integrovanom záchrannom systéme </w:t>
      </w:r>
      <w:r w:rsidRPr="00D053E8">
        <w:rPr>
          <w:rFonts w:ascii="Arial" w:hAnsi="Arial" w:cs="Arial"/>
        </w:rPr>
        <w:t xml:space="preserve">v znení zákona </w:t>
      </w:r>
      <w:r w:rsidR="00B90430">
        <w:rPr>
          <w:rFonts w:ascii="Arial" w:hAnsi="Arial" w:cs="Arial"/>
        </w:rPr>
        <w:t>č. 579/2004 Z.z.</w:t>
      </w:r>
      <w:r w:rsidRPr="00D053E8">
        <w:rPr>
          <w:rFonts w:ascii="Arial" w:hAnsi="Arial" w:cs="Arial"/>
        </w:rPr>
        <w:t>, zákona č. 567/2005 Z.z., zákona č. 10/2006 Z.z. a zákona č. 335/2007 Z. z. sa mení a dopĺňa takto:</w:t>
      </w:r>
    </w:p>
    <w:p w:rsidR="00355612" w:rsidRPr="00D053E8" w:rsidP="00355612">
      <w:pPr>
        <w:pStyle w:val="BodyText"/>
        <w:rPr>
          <w:rFonts w:ascii="Arial" w:hAnsi="Arial" w:cs="Arial"/>
          <w:b w:val="0"/>
        </w:rPr>
      </w:pPr>
    </w:p>
    <w:p w:rsidR="00355612" w:rsidRPr="00D053E8" w:rsidP="00F339CE">
      <w:pPr>
        <w:numPr>
          <w:ilvl w:val="0"/>
          <w:numId w:val="1"/>
        </w:numPr>
        <w:tabs>
          <w:tab w:val="left" w:pos="720"/>
        </w:tabs>
        <w:rPr>
          <w:rFonts w:ascii="Arial" w:hAnsi="Arial" w:cs="Arial"/>
        </w:rPr>
      </w:pPr>
      <w:r w:rsidRPr="00D053E8" w:rsidR="00F339CE">
        <w:rPr>
          <w:rFonts w:ascii="Arial" w:hAnsi="Arial" w:cs="Arial"/>
        </w:rPr>
        <w:t xml:space="preserve">V § 19 </w:t>
      </w:r>
      <w:r w:rsidR="00471B60">
        <w:rPr>
          <w:rFonts w:ascii="Arial" w:hAnsi="Arial" w:cs="Arial"/>
        </w:rPr>
        <w:t xml:space="preserve">sa za odsek 1 vkladá nový </w:t>
      </w:r>
      <w:r w:rsidRPr="00D053E8" w:rsidR="00F339CE">
        <w:rPr>
          <w:rFonts w:ascii="Arial" w:hAnsi="Arial" w:cs="Arial"/>
        </w:rPr>
        <w:t>odsek 2</w:t>
      </w:r>
      <w:r w:rsidR="00471B60">
        <w:rPr>
          <w:rFonts w:ascii="Arial" w:hAnsi="Arial" w:cs="Arial"/>
        </w:rPr>
        <w:t>, kt</w:t>
      </w:r>
      <w:r w:rsidR="00471B60">
        <w:rPr>
          <w:rFonts w:ascii="Arial" w:hAnsi="Arial" w:cs="Arial"/>
        </w:rPr>
        <w:t xml:space="preserve">orý </w:t>
      </w:r>
      <w:r w:rsidRPr="00D053E8" w:rsidR="00F339CE">
        <w:rPr>
          <w:rFonts w:ascii="Arial" w:hAnsi="Arial" w:cs="Arial"/>
        </w:rPr>
        <w:t xml:space="preserve"> znie:</w:t>
      </w:r>
    </w:p>
    <w:p w:rsidR="00F339CE" w:rsidRPr="00D053E8" w:rsidP="00471B60">
      <w:pPr>
        <w:jc w:val="both"/>
        <w:rPr>
          <w:rFonts w:ascii="Arial" w:hAnsi="Arial" w:cs="Arial"/>
          <w:color w:val="000000"/>
        </w:rPr>
      </w:pPr>
      <w:r w:rsidRPr="00D053E8">
        <w:rPr>
          <w:rFonts w:ascii="Arial" w:hAnsi="Arial" w:cs="Arial"/>
        </w:rPr>
        <w:t xml:space="preserve">   „(2)  </w:t>
      </w:r>
      <w:r w:rsidRPr="00D053E8">
        <w:rPr>
          <w:rFonts w:ascii="Arial" w:hAnsi="Arial" w:cs="Arial"/>
          <w:color w:val="000000"/>
        </w:rPr>
        <w:t>Priestupku na úseku integrovaného záchranného systému sa dopustí  ten, kto zneužije linky tiesňových volaní 150, 155, 158  tým, že úmyselne vyžiada poskytnutie pomoci, ktorá nebola potrebná, alebo úmyselne blokuje tieto linky tiesňových volaní.</w:t>
      </w:r>
      <w:r w:rsidR="00471B60">
        <w:rPr>
          <w:rFonts w:ascii="Arial" w:hAnsi="Arial" w:cs="Arial"/>
          <w:color w:val="000000"/>
        </w:rPr>
        <w:t>“.</w:t>
      </w:r>
    </w:p>
    <w:p w:rsidR="00F339CE" w:rsidRPr="00D053E8" w:rsidP="00F339CE">
      <w:pPr>
        <w:ind w:left="360"/>
        <w:rPr>
          <w:rFonts w:ascii="Arial" w:hAnsi="Arial" w:cs="Arial"/>
          <w:color w:val="000000"/>
        </w:rPr>
      </w:pPr>
    </w:p>
    <w:p w:rsidR="00F339CE" w:rsidRPr="00D053E8" w:rsidP="00471B60">
      <w:pPr>
        <w:rPr>
          <w:rFonts w:ascii="Arial" w:hAnsi="Arial" w:cs="Arial"/>
        </w:rPr>
      </w:pPr>
      <w:r w:rsidR="00471B60">
        <w:rPr>
          <w:rFonts w:ascii="Arial" w:hAnsi="Arial" w:cs="Arial"/>
        </w:rPr>
        <w:tab/>
        <w:t xml:space="preserve">Doterajšie odseky  2 až 4 sa označujú ako odseky </w:t>
      </w:r>
      <w:r w:rsidR="005F2E75">
        <w:rPr>
          <w:rFonts w:ascii="Arial" w:hAnsi="Arial" w:cs="Arial"/>
        </w:rPr>
        <w:t>3 až 5</w:t>
      </w:r>
    </w:p>
    <w:p w:rsidR="00AC5AA4" w:rsidRPr="00D053E8" w:rsidP="00AC5AA4">
      <w:pPr>
        <w:ind w:left="360"/>
        <w:rPr>
          <w:rFonts w:ascii="Arial" w:hAnsi="Arial" w:cs="Arial"/>
        </w:rPr>
      </w:pPr>
    </w:p>
    <w:p w:rsidR="00F339CE" w:rsidRPr="00D053E8" w:rsidP="00F339CE">
      <w:pPr>
        <w:numPr>
          <w:ilvl w:val="0"/>
          <w:numId w:val="1"/>
        </w:numPr>
        <w:tabs>
          <w:tab w:val="left" w:pos="720"/>
        </w:tabs>
        <w:rPr>
          <w:rFonts w:ascii="Arial" w:hAnsi="Arial" w:cs="Arial"/>
        </w:rPr>
      </w:pPr>
      <w:r w:rsidRPr="00D053E8">
        <w:rPr>
          <w:rFonts w:ascii="Arial" w:hAnsi="Arial" w:cs="Arial"/>
        </w:rPr>
        <w:t>V §  19 odsek 3 znie:</w:t>
      </w:r>
    </w:p>
    <w:p w:rsidR="00F339CE" w:rsidRPr="00D053E8" w:rsidP="00F339CE">
      <w:pPr>
        <w:ind w:left="360"/>
        <w:rPr>
          <w:rFonts w:ascii="Arial" w:hAnsi="Arial" w:cs="Arial"/>
        </w:rPr>
      </w:pPr>
      <w:r w:rsidRPr="00D053E8">
        <w:rPr>
          <w:rFonts w:ascii="Arial" w:hAnsi="Arial" w:cs="Arial"/>
        </w:rPr>
        <w:t xml:space="preserve">      „(3)  </w:t>
      </w:r>
      <w:r w:rsidRPr="00D053E8">
        <w:rPr>
          <w:rFonts w:ascii="Arial" w:hAnsi="Arial" w:cs="Arial"/>
          <w:color w:val="000000"/>
        </w:rPr>
        <w:t xml:space="preserve">Za priestupok podľa odsekov </w:t>
      </w:r>
      <w:smartTag w:uri="urn:schemas-microsoft-com:office:smarttags" w:element="metricconverter">
        <w:smartTagPr>
          <w:attr w:name="ProductID" w:val="1 a"/>
        </w:smartTagPr>
        <w:r w:rsidRPr="00D053E8">
          <w:rPr>
            <w:rFonts w:ascii="Arial" w:hAnsi="Arial" w:cs="Arial"/>
            <w:color w:val="000000"/>
          </w:rPr>
          <w:t>1 a</w:t>
        </w:r>
      </w:smartTag>
      <w:r w:rsidRPr="00D053E8">
        <w:rPr>
          <w:rFonts w:ascii="Arial" w:hAnsi="Arial" w:cs="Arial"/>
          <w:color w:val="000000"/>
        </w:rPr>
        <w:t xml:space="preserve"> 2 môže </w:t>
      </w:r>
      <w:r w:rsidR="00021F50">
        <w:rPr>
          <w:rFonts w:ascii="Arial" w:hAnsi="Arial" w:cs="Arial"/>
          <w:color w:val="000000"/>
        </w:rPr>
        <w:t>obvodný</w:t>
      </w:r>
      <w:r w:rsidRPr="00D053E8">
        <w:rPr>
          <w:rFonts w:ascii="Arial" w:hAnsi="Arial" w:cs="Arial"/>
          <w:color w:val="000000"/>
        </w:rPr>
        <w:t xml:space="preserve"> úrad uložiť pokutu do výšky 50 000 Sk.</w:t>
      </w:r>
      <w:r w:rsidR="005F2E75">
        <w:rPr>
          <w:rFonts w:ascii="Arial" w:hAnsi="Arial" w:cs="Arial"/>
          <w:color w:val="000000"/>
        </w:rPr>
        <w:t>“.</w:t>
      </w:r>
    </w:p>
    <w:p w:rsidR="00355612" w:rsidRPr="00D053E8" w:rsidP="00355612">
      <w:pPr>
        <w:jc w:val="both"/>
        <w:rPr>
          <w:rFonts w:ascii="Arial" w:hAnsi="Arial" w:cs="Arial"/>
        </w:rPr>
      </w:pPr>
    </w:p>
    <w:p w:rsidR="00355612" w:rsidRPr="00D053E8" w:rsidP="00355612">
      <w:pPr>
        <w:jc w:val="center"/>
        <w:rPr>
          <w:rFonts w:ascii="Arial" w:hAnsi="Arial" w:cs="Arial"/>
          <w:b/>
        </w:rPr>
      </w:pPr>
      <w:r w:rsidRPr="00D053E8">
        <w:rPr>
          <w:rFonts w:ascii="Arial" w:hAnsi="Arial" w:cs="Arial"/>
          <w:b/>
        </w:rPr>
        <w:t>Čl. II.</w:t>
      </w:r>
    </w:p>
    <w:p w:rsidR="00355612" w:rsidRPr="00D053E8" w:rsidP="00355612">
      <w:pPr>
        <w:rPr>
          <w:rFonts w:ascii="Arial" w:hAnsi="Arial" w:cs="Arial"/>
        </w:rPr>
      </w:pPr>
    </w:p>
    <w:p w:rsidR="00355612" w:rsidRPr="00D053E8" w:rsidP="005F2E75">
      <w:pPr>
        <w:ind w:firstLine="708"/>
        <w:rPr>
          <w:rFonts w:ascii="Arial" w:hAnsi="Arial" w:cs="Arial"/>
        </w:rPr>
      </w:pPr>
      <w:r w:rsidRPr="00D053E8">
        <w:rPr>
          <w:rFonts w:ascii="Arial" w:hAnsi="Arial" w:cs="Arial"/>
        </w:rPr>
        <w:t>T</w:t>
      </w:r>
      <w:r w:rsidR="00D77162">
        <w:rPr>
          <w:rFonts w:ascii="Arial" w:hAnsi="Arial" w:cs="Arial"/>
        </w:rPr>
        <w:t>ento zákon nadobúda účinnosť 1.</w:t>
      </w:r>
      <w:r w:rsidRPr="00D053E8">
        <w:rPr>
          <w:rFonts w:ascii="Arial" w:hAnsi="Arial" w:cs="Arial"/>
        </w:rPr>
        <w:t xml:space="preserve"> júla 2008. </w:t>
      </w:r>
    </w:p>
    <w:p w:rsidR="00355612" w:rsidRPr="00D053E8" w:rsidP="00355612">
      <w:pPr>
        <w:rPr>
          <w:rFonts w:ascii="Arial" w:hAnsi="Arial" w:cs="Arial"/>
        </w:rPr>
      </w:pPr>
    </w:p>
    <w:p w:rsidR="00355612" w:rsidRPr="00D053E8" w:rsidP="00355612">
      <w:pPr>
        <w:rPr>
          <w:rFonts w:ascii="Arial" w:hAnsi="Arial" w:cs="Arial"/>
        </w:rPr>
      </w:pPr>
    </w:p>
    <w:p w:rsidR="00355612" w:rsidP="00355612">
      <w:pPr>
        <w:rPr>
          <w:rFonts w:ascii="Arial" w:hAnsi="Arial" w:cs="Arial"/>
        </w:rPr>
      </w:pPr>
    </w:p>
    <w:p w:rsidR="00D053E8" w:rsidP="00355612">
      <w:pPr>
        <w:rPr>
          <w:rFonts w:ascii="Arial" w:hAnsi="Arial" w:cs="Arial"/>
        </w:rPr>
      </w:pPr>
    </w:p>
    <w:p w:rsidR="00D053E8" w:rsidP="00355612">
      <w:pPr>
        <w:rPr>
          <w:rFonts w:ascii="Arial" w:hAnsi="Arial" w:cs="Arial"/>
        </w:rPr>
      </w:pPr>
    </w:p>
    <w:p w:rsidR="00D053E8" w:rsidP="00355612">
      <w:pPr>
        <w:rPr>
          <w:rFonts w:ascii="Arial" w:hAnsi="Arial" w:cs="Arial"/>
        </w:rPr>
      </w:pPr>
    </w:p>
    <w:p w:rsidR="00D053E8" w:rsidP="00355612">
      <w:pPr>
        <w:rPr>
          <w:rFonts w:ascii="Arial" w:hAnsi="Arial" w:cs="Arial"/>
        </w:rPr>
      </w:pPr>
    </w:p>
    <w:p w:rsidR="009C1472" w:rsidP="00355612">
      <w:pPr>
        <w:rPr>
          <w:rFonts w:ascii="Arial" w:hAnsi="Arial" w:cs="Arial"/>
        </w:rPr>
      </w:pPr>
    </w:p>
    <w:p w:rsidR="00D77162" w:rsidP="00355612">
      <w:pPr>
        <w:rPr>
          <w:rFonts w:ascii="Arial" w:hAnsi="Arial" w:cs="Arial"/>
        </w:rPr>
      </w:pPr>
    </w:p>
    <w:p w:rsidR="00D053E8" w:rsidP="00355612">
      <w:pPr>
        <w:rPr>
          <w:rFonts w:ascii="Arial" w:hAnsi="Arial" w:cs="Arial"/>
        </w:rPr>
      </w:pPr>
    </w:p>
    <w:p w:rsidR="00D053E8" w:rsidP="00355612">
      <w:pPr>
        <w:rPr>
          <w:rFonts w:ascii="Arial" w:hAnsi="Arial" w:cs="Arial"/>
        </w:rPr>
      </w:pPr>
    </w:p>
    <w:p w:rsidR="00D053E8" w:rsidP="00355612">
      <w:pPr>
        <w:rPr>
          <w:rFonts w:ascii="Arial" w:hAnsi="Arial" w:cs="Arial"/>
        </w:rPr>
      </w:pPr>
    </w:p>
    <w:p w:rsidR="00D053E8" w:rsidP="00355612">
      <w:pPr>
        <w:rPr>
          <w:rFonts w:ascii="Arial" w:hAnsi="Arial" w:cs="Arial"/>
        </w:rPr>
      </w:pPr>
    </w:p>
    <w:p w:rsidR="00D053E8" w:rsidP="00355612">
      <w:pPr>
        <w:rPr>
          <w:rFonts w:ascii="Arial" w:hAnsi="Arial" w:cs="Arial"/>
        </w:rPr>
      </w:pPr>
    </w:p>
    <w:p w:rsidR="00A5388D" w:rsidP="00355612">
      <w:pPr>
        <w:rPr>
          <w:rFonts w:ascii="Arial" w:hAnsi="Arial" w:cs="Arial"/>
        </w:rPr>
      </w:pPr>
    </w:p>
    <w:p w:rsidR="00D053E8" w:rsidP="00355612">
      <w:pPr>
        <w:rPr>
          <w:rFonts w:ascii="Arial" w:hAnsi="Arial" w:cs="Arial"/>
        </w:rPr>
      </w:pPr>
    </w:p>
    <w:p w:rsidR="00D053E8" w:rsidP="00D053E8">
      <w:pPr>
        <w:pStyle w:val="FootnoteText"/>
        <w:jc w:val="center"/>
        <w:rPr>
          <w:rFonts w:ascii="Arial" w:hAnsi="Arial" w:cs="Arial"/>
          <w:b/>
          <w:sz w:val="28"/>
          <w:szCs w:val="28"/>
        </w:rPr>
      </w:pPr>
      <w:r w:rsidRPr="00382340">
        <w:rPr>
          <w:rFonts w:ascii="Arial" w:hAnsi="Arial" w:cs="Arial"/>
          <w:b/>
          <w:sz w:val="28"/>
          <w:szCs w:val="28"/>
        </w:rPr>
        <w:t>D ô v o d o v</w:t>
      </w:r>
      <w:r>
        <w:rPr>
          <w:rFonts w:ascii="Arial" w:hAnsi="Arial" w:cs="Arial"/>
          <w:b/>
          <w:sz w:val="28"/>
          <w:szCs w:val="28"/>
        </w:rPr>
        <w:t> </w:t>
      </w:r>
      <w:r w:rsidRPr="00382340">
        <w:rPr>
          <w:rFonts w:ascii="Arial" w:hAnsi="Arial" w:cs="Arial"/>
          <w:b/>
          <w:sz w:val="28"/>
          <w:szCs w:val="28"/>
        </w:rPr>
        <w:t>á</w:t>
      </w:r>
      <w:r>
        <w:rPr>
          <w:rFonts w:ascii="Arial" w:hAnsi="Arial" w:cs="Arial"/>
          <w:b/>
          <w:sz w:val="28"/>
          <w:szCs w:val="28"/>
        </w:rPr>
        <w:t xml:space="preserve"> </w:t>
      </w:r>
      <w:r w:rsidRPr="00382340">
        <w:rPr>
          <w:rFonts w:ascii="Arial" w:hAnsi="Arial" w:cs="Arial"/>
          <w:b/>
          <w:sz w:val="28"/>
          <w:szCs w:val="28"/>
        </w:rPr>
        <w:t xml:space="preserve">  s p r á v</w:t>
      </w:r>
      <w:r>
        <w:rPr>
          <w:rFonts w:ascii="Arial" w:hAnsi="Arial" w:cs="Arial"/>
          <w:b/>
          <w:sz w:val="28"/>
          <w:szCs w:val="28"/>
        </w:rPr>
        <w:t> </w:t>
      </w:r>
      <w:r w:rsidRPr="00382340">
        <w:rPr>
          <w:rFonts w:ascii="Arial" w:hAnsi="Arial" w:cs="Arial"/>
          <w:b/>
          <w:sz w:val="28"/>
          <w:szCs w:val="28"/>
        </w:rPr>
        <w:t>a</w:t>
      </w:r>
    </w:p>
    <w:p w:rsidR="00D053E8" w:rsidP="00D053E8">
      <w:pPr>
        <w:pStyle w:val="FootnoteText"/>
        <w:jc w:val="center"/>
        <w:rPr>
          <w:rFonts w:ascii="Arial" w:hAnsi="Arial" w:cs="Arial"/>
          <w:b/>
          <w:sz w:val="28"/>
          <w:szCs w:val="28"/>
        </w:rPr>
      </w:pPr>
    </w:p>
    <w:p w:rsidR="00D053E8" w:rsidP="00D053E8">
      <w:pPr>
        <w:pStyle w:val="FootnoteText"/>
        <w:rPr>
          <w:rFonts w:ascii="Arial" w:hAnsi="Arial" w:cs="Arial"/>
          <w:b/>
          <w:sz w:val="28"/>
          <w:szCs w:val="28"/>
        </w:rPr>
      </w:pPr>
      <w:r>
        <w:rPr>
          <w:rFonts w:ascii="Arial" w:hAnsi="Arial" w:cs="Arial"/>
          <w:b/>
          <w:sz w:val="28"/>
          <w:szCs w:val="28"/>
        </w:rPr>
        <w:t>A. Všeobecná časť</w:t>
      </w:r>
    </w:p>
    <w:p w:rsidR="00D053E8" w:rsidP="00D053E8">
      <w:pPr>
        <w:pStyle w:val="FootnoteText"/>
        <w:rPr>
          <w:rFonts w:ascii="Arial" w:hAnsi="Arial" w:cs="Arial"/>
          <w:b/>
          <w:sz w:val="28"/>
          <w:szCs w:val="28"/>
        </w:rPr>
      </w:pPr>
    </w:p>
    <w:p w:rsidR="00741D54" w:rsidP="00D053E8">
      <w:pPr>
        <w:pStyle w:val="FootnoteText"/>
        <w:rPr>
          <w:rFonts w:ascii="Arial" w:hAnsi="Arial" w:cs="Arial"/>
          <w:b/>
          <w:sz w:val="24"/>
          <w:szCs w:val="24"/>
        </w:rPr>
      </w:pPr>
    </w:p>
    <w:p w:rsidR="00D053E8" w:rsidP="00D053E8">
      <w:pPr>
        <w:pStyle w:val="FootnoteText"/>
        <w:rPr>
          <w:rFonts w:ascii="Arial" w:hAnsi="Arial" w:cs="Arial"/>
          <w:b/>
          <w:sz w:val="24"/>
          <w:szCs w:val="24"/>
        </w:rPr>
      </w:pPr>
      <w:r>
        <w:rPr>
          <w:rFonts w:ascii="Arial" w:hAnsi="Arial" w:cs="Arial"/>
          <w:b/>
          <w:sz w:val="24"/>
          <w:szCs w:val="24"/>
        </w:rPr>
        <w:t>Zhodnotenie súčasného stavu</w:t>
      </w:r>
    </w:p>
    <w:p w:rsidR="00D053E8" w:rsidP="00D053E8">
      <w:pPr>
        <w:pStyle w:val="FootnoteText"/>
        <w:rPr>
          <w:rFonts w:ascii="Arial" w:hAnsi="Arial" w:cs="Arial"/>
          <w:b/>
          <w:sz w:val="24"/>
          <w:szCs w:val="24"/>
        </w:rPr>
      </w:pPr>
    </w:p>
    <w:p w:rsidR="00D053E8" w:rsidRPr="00741D54" w:rsidP="00D053E8">
      <w:pPr>
        <w:jc w:val="both"/>
        <w:rPr>
          <w:rFonts w:ascii="Arial" w:hAnsi="Arial" w:cs="Arial"/>
          <w:bCs/>
        </w:rPr>
      </w:pPr>
      <w:r>
        <w:rPr>
          <w:rFonts w:ascii="Arial" w:hAnsi="Arial" w:cs="Arial"/>
        </w:rPr>
        <w:tab/>
      </w:r>
      <w:r w:rsidRPr="00741D54">
        <w:rPr>
          <w:rFonts w:ascii="Arial" w:hAnsi="Arial" w:cs="Arial"/>
        </w:rPr>
        <w:t xml:space="preserve">Zákon </w:t>
      </w:r>
      <w:r w:rsidRPr="00741D54">
        <w:rPr>
          <w:rFonts w:ascii="Arial" w:hAnsi="Arial" w:cs="Arial"/>
          <w:bCs/>
        </w:rPr>
        <w:t xml:space="preserve">č. 129/2002 Z. z. o integrovanom záchrannom systéme </w:t>
      </w:r>
      <w:r w:rsidRPr="00741D54">
        <w:rPr>
          <w:rFonts w:ascii="Arial" w:hAnsi="Arial" w:cs="Arial"/>
        </w:rPr>
        <w:t>v</w:t>
      </w:r>
      <w:r w:rsidR="00A5388D">
        <w:rPr>
          <w:rFonts w:ascii="Arial" w:hAnsi="Arial" w:cs="Arial"/>
        </w:rPr>
        <w:t> znení neskorších predpisov</w:t>
      </w:r>
      <w:r w:rsidRPr="00741D54">
        <w:rPr>
          <w:rFonts w:ascii="Arial" w:hAnsi="Arial" w:cs="Arial"/>
        </w:rPr>
        <w:t xml:space="preserve">. upravuje </w:t>
      </w:r>
      <w:r w:rsidRPr="00741D54" w:rsidR="00741D54">
        <w:rPr>
          <w:rFonts w:ascii="Arial" w:hAnsi="Arial" w:cs="Arial"/>
          <w:color w:val="000000"/>
        </w:rPr>
        <w:t>organizáciu integrovaného záchranného systému, pôsobnosť a úlohy orgánov štátnej správy a záchranných zložiek v rámci integrovaného záchranného systému, práva a povinnosti obcí a iných právnických osôb, fyzických osôb oprávnených na podnikanie a ostatných fyzických osôb pri koordinácii činností súvisiacich s poskytovaním pomoci, ak je bezprostredne ohrozený život, zdravie, majetok alebo životné prostredie. Na privolanie záchranných zložiek integrovaného záchranného systému v tiesni sa zriaďuje vo verejnej telekomunikačnej sieti jednotné európske číslo tiesňového volania 112 . Priestupku na úseku integrovaného záchranného systému sa dopustí ten, kto zneužije linku tiesňového volania tým, že úmyselne vyžiada poskytnutie pomoci, ktorá nebola potrebná, alebo úmyselne blokuje linku tiesňového volania</w:t>
      </w:r>
      <w:r w:rsidR="00B90430">
        <w:rPr>
          <w:rFonts w:ascii="Arial" w:hAnsi="Arial" w:cs="Arial"/>
          <w:color w:val="000000"/>
        </w:rPr>
        <w:t>.</w:t>
      </w:r>
    </w:p>
    <w:p w:rsidR="00D053E8" w:rsidRPr="00741D54" w:rsidP="00741D54">
      <w:pPr>
        <w:pStyle w:val="FootnoteText"/>
        <w:tabs>
          <w:tab w:val="left" w:pos="5370"/>
        </w:tabs>
        <w:rPr>
          <w:rFonts w:ascii="Arial" w:hAnsi="Arial" w:cs="Arial"/>
          <w:sz w:val="24"/>
          <w:szCs w:val="24"/>
        </w:rPr>
      </w:pPr>
      <w:r w:rsidRPr="00741D54" w:rsidR="00741D54">
        <w:rPr>
          <w:rFonts w:ascii="Arial" w:hAnsi="Arial" w:cs="Arial"/>
          <w:sz w:val="24"/>
          <w:szCs w:val="24"/>
        </w:rPr>
        <w:tab/>
      </w:r>
    </w:p>
    <w:p w:rsidR="00D053E8" w:rsidP="00D053E8">
      <w:pPr>
        <w:pStyle w:val="FootnoteText"/>
        <w:rPr>
          <w:rFonts w:ascii="Arial" w:hAnsi="Arial" w:cs="Arial"/>
          <w:sz w:val="24"/>
          <w:szCs w:val="24"/>
        </w:rPr>
      </w:pPr>
    </w:p>
    <w:p w:rsidR="00741D54" w:rsidP="00D053E8">
      <w:pPr>
        <w:pStyle w:val="FootnoteText"/>
        <w:rPr>
          <w:rFonts w:ascii="Arial" w:hAnsi="Arial" w:cs="Arial"/>
          <w:sz w:val="24"/>
          <w:szCs w:val="24"/>
        </w:rPr>
      </w:pPr>
    </w:p>
    <w:p w:rsidR="00D053E8" w:rsidRPr="00037FAA" w:rsidP="00D053E8">
      <w:pPr>
        <w:rPr>
          <w:rFonts w:ascii="Arial" w:hAnsi="Arial" w:cs="Arial"/>
          <w:b/>
        </w:rPr>
      </w:pPr>
      <w:r w:rsidRPr="00037FAA">
        <w:rPr>
          <w:rFonts w:ascii="Arial" w:hAnsi="Arial" w:cs="Arial"/>
          <w:b/>
        </w:rPr>
        <w:t>Dôvody potreby novej právne</w:t>
      </w:r>
      <w:r w:rsidRPr="00037FAA">
        <w:rPr>
          <w:rFonts w:ascii="Arial" w:hAnsi="Arial" w:cs="Arial"/>
          <w:b/>
        </w:rPr>
        <w:t>j úpravy</w:t>
      </w:r>
    </w:p>
    <w:p w:rsidR="00D053E8" w:rsidP="00D053E8">
      <w:pPr>
        <w:pStyle w:val="FootnoteText"/>
        <w:rPr>
          <w:rFonts w:ascii="Arial" w:hAnsi="Arial" w:cs="Arial"/>
          <w:sz w:val="24"/>
          <w:szCs w:val="24"/>
        </w:rPr>
      </w:pPr>
    </w:p>
    <w:p w:rsidR="00D053E8" w:rsidP="00D053E8">
      <w:pPr>
        <w:pStyle w:val="FootnoteText"/>
        <w:rPr>
          <w:rFonts w:ascii="Arial" w:hAnsi="Arial" w:cs="Arial"/>
          <w:sz w:val="24"/>
          <w:szCs w:val="24"/>
        </w:rPr>
      </w:pPr>
      <w:r>
        <w:rPr>
          <w:rFonts w:ascii="Arial" w:hAnsi="Arial" w:cs="Arial"/>
          <w:sz w:val="24"/>
          <w:szCs w:val="24"/>
        </w:rPr>
        <w:tab/>
      </w:r>
      <w:r w:rsidR="00741D54">
        <w:rPr>
          <w:rFonts w:ascii="Arial" w:hAnsi="Arial" w:cs="Arial"/>
          <w:sz w:val="24"/>
          <w:szCs w:val="24"/>
        </w:rPr>
        <w:t xml:space="preserve">V súčasnosti sa praxi používajú aj tiesňové linky 150, 155, 158. </w:t>
      </w:r>
      <w:r>
        <w:rPr>
          <w:rFonts w:ascii="Arial" w:hAnsi="Arial" w:cs="Arial"/>
          <w:sz w:val="24"/>
          <w:szCs w:val="24"/>
        </w:rPr>
        <w:t>Súčasná legislatívna úprava neumožňuje</w:t>
      </w:r>
      <w:r w:rsidR="00741D54">
        <w:rPr>
          <w:rFonts w:ascii="Arial" w:hAnsi="Arial" w:cs="Arial"/>
          <w:sz w:val="24"/>
          <w:szCs w:val="24"/>
        </w:rPr>
        <w:t xml:space="preserve"> ich zneužívanie považovať za priestupok. </w:t>
      </w:r>
      <w:r>
        <w:rPr>
          <w:rFonts w:ascii="Arial" w:hAnsi="Arial" w:cs="Arial"/>
          <w:sz w:val="24"/>
          <w:szCs w:val="24"/>
        </w:rPr>
        <w:tab/>
        <w:t xml:space="preserve">Vzhľadom na uvedené sa navrhuje, aby </w:t>
      </w:r>
      <w:r w:rsidR="00741D54">
        <w:rPr>
          <w:rFonts w:ascii="Arial" w:hAnsi="Arial" w:cs="Arial"/>
          <w:sz w:val="24"/>
          <w:szCs w:val="24"/>
        </w:rPr>
        <w:t xml:space="preserve">zneužívanie tiesňových liniek 150, 155, 158 bolo považované za priestupok. </w:t>
      </w:r>
    </w:p>
    <w:p w:rsidR="00741D54" w:rsidP="00D053E8">
      <w:pPr>
        <w:pStyle w:val="FootnoteText"/>
        <w:rPr>
          <w:rFonts w:ascii="Arial" w:hAnsi="Arial" w:cs="Arial"/>
          <w:sz w:val="24"/>
          <w:szCs w:val="24"/>
        </w:rPr>
      </w:pPr>
    </w:p>
    <w:p w:rsidR="00D053E8" w:rsidP="00D053E8">
      <w:pPr>
        <w:pStyle w:val="FootnoteText"/>
        <w:rPr>
          <w:rFonts w:ascii="Arial" w:hAnsi="Arial" w:cs="Arial"/>
          <w:sz w:val="24"/>
          <w:szCs w:val="24"/>
        </w:rPr>
      </w:pPr>
      <w:r>
        <w:rPr>
          <w:rFonts w:ascii="Arial" w:hAnsi="Arial" w:cs="Arial"/>
          <w:sz w:val="24"/>
          <w:szCs w:val="24"/>
        </w:rPr>
        <w:tab/>
      </w:r>
    </w:p>
    <w:p w:rsidR="00D053E8" w:rsidP="00D053E8">
      <w:pPr>
        <w:pStyle w:val="FootnoteText"/>
        <w:rPr>
          <w:rFonts w:ascii="Arial" w:hAnsi="Arial" w:cs="Arial"/>
          <w:sz w:val="24"/>
          <w:szCs w:val="24"/>
        </w:rPr>
      </w:pPr>
    </w:p>
    <w:p w:rsidR="00D053E8" w:rsidRPr="00A44836" w:rsidP="00D053E8">
      <w:pPr>
        <w:rPr>
          <w:rFonts w:ascii="Arial" w:hAnsi="Arial" w:cs="Arial"/>
          <w:b/>
        </w:rPr>
      </w:pPr>
      <w:r w:rsidRPr="00A44836">
        <w:rPr>
          <w:rFonts w:ascii="Arial" w:hAnsi="Arial" w:cs="Arial"/>
          <w:b/>
        </w:rPr>
        <w:t>Súlad návrhu zákona s Ústavou SR:</w:t>
      </w:r>
    </w:p>
    <w:p w:rsidR="00D053E8" w:rsidRPr="00A44836" w:rsidP="00D053E8">
      <w:pPr>
        <w:rPr>
          <w:rFonts w:ascii="Arial" w:hAnsi="Arial" w:cs="Arial"/>
          <w:b/>
        </w:rPr>
      </w:pPr>
    </w:p>
    <w:p w:rsidR="00D053E8" w:rsidRPr="00A44836" w:rsidP="00D053E8">
      <w:pPr>
        <w:rPr>
          <w:rFonts w:ascii="Arial" w:hAnsi="Arial" w:cs="Arial"/>
        </w:rPr>
      </w:pPr>
      <w:r w:rsidRPr="00A44836">
        <w:rPr>
          <w:rFonts w:ascii="Arial" w:hAnsi="Arial" w:cs="Arial"/>
        </w:rPr>
        <w:tab/>
        <w:t>Návrh novely zákona je v súlade s Ústavou Slovenskej republiky a platným právnym poriadkom Slovenskej republiky, s medzinárodnými zmluvami a inými medzinárodnými dokumentmi, ktorými je Slovenská republika viazaná.</w:t>
      </w:r>
    </w:p>
    <w:p w:rsidR="00D053E8" w:rsidRPr="00A44836" w:rsidP="00D053E8">
      <w:pPr>
        <w:rPr>
          <w:rFonts w:ascii="Arial" w:hAnsi="Arial" w:cs="Arial"/>
        </w:rPr>
      </w:pPr>
    </w:p>
    <w:p w:rsidR="00D053E8" w:rsidRPr="00A44836" w:rsidP="00D053E8">
      <w:pPr>
        <w:rPr>
          <w:rFonts w:ascii="Arial" w:hAnsi="Arial" w:cs="Arial"/>
          <w:b/>
        </w:rPr>
      </w:pPr>
      <w:r w:rsidRPr="00A44836">
        <w:rPr>
          <w:rFonts w:ascii="Arial" w:hAnsi="Arial" w:cs="Arial"/>
          <w:b/>
        </w:rPr>
        <w:t>Súvislosti s inými zákonmi a medzinárodnými zmluvami:</w:t>
      </w:r>
    </w:p>
    <w:p w:rsidR="00D053E8" w:rsidRPr="00A44836" w:rsidP="00D053E8">
      <w:pPr>
        <w:rPr>
          <w:rFonts w:ascii="Arial" w:hAnsi="Arial" w:cs="Arial"/>
          <w:b/>
        </w:rPr>
      </w:pPr>
    </w:p>
    <w:p w:rsidR="00D053E8" w:rsidP="00D053E8">
      <w:pPr>
        <w:rPr>
          <w:rFonts w:ascii="Arial" w:hAnsi="Arial" w:cs="Arial"/>
        </w:rPr>
      </w:pPr>
      <w:r w:rsidRPr="00A44836">
        <w:rPr>
          <w:rFonts w:ascii="Arial" w:hAnsi="Arial" w:cs="Arial"/>
          <w:b/>
        </w:rPr>
        <w:tab/>
      </w:r>
      <w:r w:rsidRPr="00A44836">
        <w:rPr>
          <w:rFonts w:ascii="Arial" w:hAnsi="Arial" w:cs="Arial"/>
        </w:rPr>
        <w:t>Navrho</w:t>
      </w:r>
      <w:r>
        <w:rPr>
          <w:rFonts w:ascii="Arial" w:hAnsi="Arial" w:cs="Arial"/>
        </w:rPr>
        <w:t>vaná zmena zákona nemá vplyv na iné všeobecne záväzné právne predpisy platné v Slovenskej republike.</w:t>
      </w:r>
    </w:p>
    <w:p w:rsidR="00D053E8" w:rsidRPr="00A44836" w:rsidP="00D053E8">
      <w:pPr>
        <w:rPr>
          <w:rFonts w:ascii="Arial" w:hAnsi="Arial" w:cs="Arial"/>
          <w:b/>
        </w:rPr>
      </w:pPr>
    </w:p>
    <w:p w:rsidR="00D053E8" w:rsidRPr="00A44836" w:rsidP="00D053E8">
      <w:pPr>
        <w:rPr>
          <w:rFonts w:ascii="Arial" w:hAnsi="Arial" w:cs="Arial"/>
          <w:b/>
        </w:rPr>
      </w:pPr>
      <w:r w:rsidRPr="00A44836">
        <w:rPr>
          <w:rFonts w:ascii="Arial" w:hAnsi="Arial" w:cs="Arial"/>
          <w:b/>
        </w:rPr>
        <w:t>Hospodársky a finančný vplyv na štátny rozpočet:</w:t>
      </w:r>
    </w:p>
    <w:p w:rsidR="00D053E8" w:rsidRPr="00A44836" w:rsidP="00D053E8">
      <w:pPr>
        <w:rPr>
          <w:rFonts w:ascii="Arial" w:hAnsi="Arial" w:cs="Arial"/>
          <w:b/>
        </w:rPr>
      </w:pPr>
    </w:p>
    <w:p w:rsidR="00D053E8" w:rsidRPr="00A44836" w:rsidP="00D053E8">
      <w:pPr>
        <w:rPr>
          <w:rFonts w:ascii="Arial" w:hAnsi="Arial" w:cs="Arial"/>
        </w:rPr>
      </w:pPr>
      <w:r w:rsidRPr="00A44836">
        <w:rPr>
          <w:rFonts w:ascii="Arial" w:hAnsi="Arial" w:cs="Arial"/>
          <w:b/>
        </w:rPr>
        <w:tab/>
      </w:r>
      <w:r w:rsidRPr="00A44836">
        <w:rPr>
          <w:rFonts w:ascii="Arial" w:hAnsi="Arial" w:cs="Arial"/>
        </w:rPr>
        <w:t xml:space="preserve">Návrh novely </w:t>
      </w:r>
      <w:r>
        <w:rPr>
          <w:rFonts w:ascii="Arial" w:hAnsi="Arial" w:cs="Arial"/>
        </w:rPr>
        <w:t>zákona</w:t>
      </w:r>
      <w:r w:rsidRPr="00A44836">
        <w:rPr>
          <w:rFonts w:ascii="Arial" w:hAnsi="Arial" w:cs="Arial"/>
        </w:rPr>
        <w:t xml:space="preserve"> nemá hospodársky a finančný vplyv na štátny rozpočet.</w:t>
      </w:r>
    </w:p>
    <w:p w:rsidR="00D053E8" w:rsidRPr="00A44836" w:rsidP="00D053E8">
      <w:pPr>
        <w:rPr>
          <w:rFonts w:ascii="Arial" w:hAnsi="Arial" w:cs="Arial"/>
        </w:rPr>
      </w:pPr>
    </w:p>
    <w:p w:rsidR="00D053E8" w:rsidRPr="00A44836" w:rsidP="00D053E8">
      <w:pPr>
        <w:rPr>
          <w:rFonts w:ascii="Arial" w:hAnsi="Arial" w:cs="Arial"/>
          <w:b/>
        </w:rPr>
      </w:pPr>
      <w:r w:rsidRPr="00A44836">
        <w:rPr>
          <w:rFonts w:ascii="Arial" w:hAnsi="Arial" w:cs="Arial"/>
          <w:b/>
        </w:rPr>
        <w:t>Nároky na pracovné sily a organizačné zabezpečenie:</w:t>
      </w:r>
    </w:p>
    <w:p w:rsidR="00D053E8" w:rsidRPr="00A44836" w:rsidP="00D053E8">
      <w:pPr>
        <w:rPr>
          <w:rFonts w:ascii="Arial" w:hAnsi="Arial" w:cs="Arial"/>
          <w:b/>
        </w:rPr>
      </w:pPr>
    </w:p>
    <w:p w:rsidR="00D053E8" w:rsidRPr="00A44836" w:rsidP="00D053E8">
      <w:pPr>
        <w:rPr>
          <w:rFonts w:ascii="Arial" w:hAnsi="Arial" w:cs="Arial"/>
          <w:b/>
        </w:rPr>
      </w:pPr>
      <w:r w:rsidRPr="00A44836">
        <w:rPr>
          <w:rFonts w:ascii="Arial" w:hAnsi="Arial" w:cs="Arial"/>
        </w:rPr>
        <w:tab/>
        <w:t xml:space="preserve">Návrh novely </w:t>
      </w:r>
      <w:r>
        <w:rPr>
          <w:rFonts w:ascii="Arial" w:hAnsi="Arial" w:cs="Arial"/>
        </w:rPr>
        <w:t>zákona</w:t>
      </w:r>
      <w:r w:rsidRPr="00A44836">
        <w:rPr>
          <w:rFonts w:ascii="Arial" w:hAnsi="Arial" w:cs="Arial"/>
        </w:rPr>
        <w:t xml:space="preserve"> nemá</w:t>
      </w:r>
      <w:r w:rsidRPr="00A44836">
        <w:rPr>
          <w:rFonts w:ascii="Arial" w:hAnsi="Arial" w:cs="Arial"/>
          <w:b/>
        </w:rPr>
        <w:t xml:space="preserve"> </w:t>
      </w:r>
      <w:r w:rsidRPr="00A44836">
        <w:rPr>
          <w:rFonts w:ascii="Arial" w:hAnsi="Arial" w:cs="Arial"/>
        </w:rPr>
        <w:t>nárok na pracovné sily.</w:t>
      </w:r>
    </w:p>
    <w:p w:rsidR="00D053E8" w:rsidRPr="00A44836" w:rsidP="00D053E8">
      <w:pPr>
        <w:rPr>
          <w:rFonts w:ascii="Arial" w:hAnsi="Arial" w:cs="Arial"/>
          <w:b/>
        </w:rPr>
      </w:pPr>
    </w:p>
    <w:p w:rsidR="00D053E8" w:rsidRPr="00A44836" w:rsidP="00D053E8">
      <w:pPr>
        <w:rPr>
          <w:rFonts w:ascii="Arial" w:hAnsi="Arial" w:cs="Arial"/>
          <w:b/>
        </w:rPr>
      </w:pPr>
      <w:r w:rsidRPr="00A44836">
        <w:rPr>
          <w:rFonts w:ascii="Arial" w:hAnsi="Arial" w:cs="Arial"/>
          <w:b/>
        </w:rPr>
        <w:t xml:space="preserve">Predpokladané finančné dôsledky na rozpočet verejnej správy: </w:t>
      </w:r>
    </w:p>
    <w:p w:rsidR="00D053E8" w:rsidRPr="00A44836" w:rsidP="00D053E8">
      <w:pPr>
        <w:rPr>
          <w:rFonts w:ascii="Arial" w:hAnsi="Arial" w:cs="Arial"/>
          <w:b/>
        </w:rPr>
      </w:pPr>
    </w:p>
    <w:p w:rsidR="00D053E8" w:rsidRPr="00A44836" w:rsidP="00D053E8">
      <w:pPr>
        <w:pStyle w:val="FootnoteText"/>
        <w:rPr>
          <w:rFonts w:ascii="Arial" w:hAnsi="Arial" w:cs="Arial"/>
          <w:sz w:val="24"/>
          <w:szCs w:val="24"/>
        </w:rPr>
      </w:pPr>
      <w:r w:rsidRPr="00A44836">
        <w:rPr>
          <w:rFonts w:ascii="Arial" w:hAnsi="Arial" w:cs="Arial"/>
          <w:b/>
          <w:sz w:val="24"/>
          <w:szCs w:val="24"/>
        </w:rPr>
        <w:tab/>
      </w:r>
      <w:r w:rsidRPr="00A44836">
        <w:rPr>
          <w:rFonts w:ascii="Arial" w:hAnsi="Arial" w:cs="Arial"/>
          <w:sz w:val="24"/>
          <w:szCs w:val="24"/>
        </w:rPr>
        <w:t>Nepredpokladajú sa finančné dôsledky na rozpočet verejnej správy.</w:t>
      </w:r>
    </w:p>
    <w:p w:rsidR="00D053E8" w:rsidP="00D053E8">
      <w:pPr>
        <w:pStyle w:val="FootnoteText"/>
        <w:rPr>
          <w:rFonts w:ascii="Arial" w:hAnsi="Arial" w:cs="Arial"/>
          <w:sz w:val="24"/>
          <w:szCs w:val="24"/>
        </w:rPr>
      </w:pPr>
    </w:p>
    <w:p w:rsidR="00D053E8" w:rsidP="00D053E8">
      <w:pPr>
        <w:pStyle w:val="FootnoteText"/>
        <w:rPr>
          <w:rFonts w:ascii="Arial" w:hAnsi="Arial" w:cs="Arial"/>
          <w:sz w:val="24"/>
          <w:szCs w:val="24"/>
        </w:rPr>
      </w:pPr>
    </w:p>
    <w:p w:rsidR="00D053E8" w:rsidP="00D053E8">
      <w:pPr>
        <w:pStyle w:val="FootnoteText"/>
        <w:rPr>
          <w:rFonts w:ascii="Arial" w:hAnsi="Arial" w:cs="Arial"/>
          <w:sz w:val="24"/>
          <w:szCs w:val="24"/>
        </w:rPr>
      </w:pPr>
    </w:p>
    <w:p w:rsidR="00D053E8" w:rsidP="00D053E8">
      <w:pPr>
        <w:pStyle w:val="FootnoteText"/>
        <w:rPr>
          <w:rFonts w:ascii="Arial" w:hAnsi="Arial" w:cs="Arial"/>
          <w:sz w:val="24"/>
          <w:szCs w:val="24"/>
        </w:rPr>
      </w:pPr>
    </w:p>
    <w:p w:rsidR="00D053E8" w:rsidP="00D053E8">
      <w:pPr>
        <w:pStyle w:val="FootnoteText"/>
        <w:rPr>
          <w:rFonts w:ascii="Arial" w:hAnsi="Arial" w:cs="Arial"/>
          <w:sz w:val="24"/>
          <w:szCs w:val="24"/>
        </w:rPr>
      </w:pPr>
    </w:p>
    <w:p w:rsidR="00D053E8" w:rsidP="00D053E8">
      <w:pPr>
        <w:pStyle w:val="FootnoteText"/>
        <w:rPr>
          <w:rFonts w:ascii="Arial" w:hAnsi="Arial" w:cs="Arial"/>
          <w:sz w:val="24"/>
          <w:szCs w:val="24"/>
        </w:rPr>
      </w:pPr>
    </w:p>
    <w:p w:rsidR="00D053E8" w:rsidP="00D053E8">
      <w:pPr>
        <w:pStyle w:val="FootnoteText"/>
        <w:rPr>
          <w:rFonts w:ascii="Arial" w:hAnsi="Arial" w:cs="Arial"/>
          <w:sz w:val="24"/>
          <w:szCs w:val="24"/>
        </w:rPr>
      </w:pPr>
    </w:p>
    <w:p w:rsidR="00D053E8" w:rsidP="00D053E8">
      <w:pPr>
        <w:pStyle w:val="FootnoteText"/>
        <w:rPr>
          <w:rFonts w:ascii="Arial" w:hAnsi="Arial" w:cs="Arial"/>
          <w:sz w:val="24"/>
          <w:szCs w:val="24"/>
        </w:rPr>
      </w:pPr>
    </w:p>
    <w:p w:rsidR="00D053E8" w:rsidP="00D053E8">
      <w:pPr>
        <w:pStyle w:val="FootnoteText"/>
        <w:rPr>
          <w:rFonts w:ascii="Arial" w:hAnsi="Arial" w:cs="Arial"/>
          <w:sz w:val="24"/>
          <w:szCs w:val="24"/>
        </w:rPr>
      </w:pPr>
    </w:p>
    <w:p w:rsidR="00D053E8" w:rsidP="00D053E8">
      <w:pPr>
        <w:pStyle w:val="FootnoteText"/>
        <w:rPr>
          <w:rFonts w:ascii="Arial" w:hAnsi="Arial" w:cs="Arial"/>
          <w:sz w:val="24"/>
          <w:szCs w:val="24"/>
        </w:rPr>
      </w:pPr>
    </w:p>
    <w:p w:rsidR="00D053E8" w:rsidP="00D053E8">
      <w:pPr>
        <w:pStyle w:val="FootnoteText"/>
        <w:rPr>
          <w:rFonts w:ascii="Arial" w:hAnsi="Arial" w:cs="Arial"/>
          <w:sz w:val="24"/>
          <w:szCs w:val="24"/>
        </w:rPr>
      </w:pPr>
    </w:p>
    <w:p w:rsidR="00D053E8" w:rsidP="00D053E8">
      <w:pPr>
        <w:pStyle w:val="FootnoteText"/>
        <w:rPr>
          <w:rFonts w:ascii="Arial" w:hAnsi="Arial" w:cs="Arial"/>
          <w:sz w:val="24"/>
          <w:szCs w:val="24"/>
        </w:rPr>
      </w:pPr>
    </w:p>
    <w:p w:rsidR="00D053E8" w:rsidP="00D053E8">
      <w:pPr>
        <w:pStyle w:val="FootnoteText"/>
        <w:rPr>
          <w:rFonts w:ascii="Arial" w:hAnsi="Arial" w:cs="Arial"/>
          <w:sz w:val="24"/>
          <w:szCs w:val="24"/>
        </w:rPr>
      </w:pPr>
    </w:p>
    <w:p w:rsidR="00D053E8" w:rsidP="00D053E8">
      <w:pPr>
        <w:pStyle w:val="FootnoteText"/>
        <w:rPr>
          <w:rFonts w:ascii="Arial" w:hAnsi="Arial" w:cs="Arial"/>
          <w:sz w:val="24"/>
          <w:szCs w:val="24"/>
        </w:rPr>
      </w:pPr>
    </w:p>
    <w:p w:rsidR="00D053E8" w:rsidP="00D053E8">
      <w:pPr>
        <w:pStyle w:val="FootnoteText"/>
        <w:rPr>
          <w:rFonts w:ascii="Arial" w:hAnsi="Arial" w:cs="Arial"/>
          <w:sz w:val="24"/>
          <w:szCs w:val="24"/>
        </w:rPr>
      </w:pPr>
    </w:p>
    <w:p w:rsidR="00D053E8" w:rsidP="00D053E8">
      <w:pPr>
        <w:pStyle w:val="FootnoteText"/>
        <w:rPr>
          <w:rFonts w:ascii="Arial" w:hAnsi="Arial" w:cs="Arial"/>
          <w:sz w:val="24"/>
          <w:szCs w:val="24"/>
        </w:rPr>
      </w:pPr>
    </w:p>
    <w:p w:rsidR="00D053E8" w:rsidP="00D053E8">
      <w:pPr>
        <w:pStyle w:val="FootnoteText"/>
        <w:rPr>
          <w:rFonts w:ascii="Arial" w:hAnsi="Arial" w:cs="Arial"/>
          <w:sz w:val="24"/>
          <w:szCs w:val="24"/>
        </w:rPr>
      </w:pPr>
    </w:p>
    <w:p w:rsidR="00D053E8" w:rsidP="00D053E8">
      <w:pPr>
        <w:pStyle w:val="FootnoteText"/>
        <w:rPr>
          <w:rFonts w:ascii="Arial" w:hAnsi="Arial" w:cs="Arial"/>
          <w:sz w:val="24"/>
          <w:szCs w:val="24"/>
        </w:rPr>
      </w:pPr>
    </w:p>
    <w:p w:rsidR="00D053E8" w:rsidP="00D053E8">
      <w:pPr>
        <w:pStyle w:val="FootnoteText"/>
        <w:rPr>
          <w:rFonts w:ascii="Arial" w:hAnsi="Arial" w:cs="Arial"/>
          <w:sz w:val="24"/>
          <w:szCs w:val="24"/>
        </w:rPr>
      </w:pPr>
    </w:p>
    <w:p w:rsidR="00D053E8" w:rsidP="00D053E8">
      <w:pPr>
        <w:pStyle w:val="FootnoteText"/>
        <w:rPr>
          <w:rFonts w:ascii="Arial" w:hAnsi="Arial" w:cs="Arial"/>
          <w:sz w:val="24"/>
          <w:szCs w:val="24"/>
        </w:rPr>
      </w:pPr>
    </w:p>
    <w:p w:rsidR="00D053E8" w:rsidP="00D053E8">
      <w:pPr>
        <w:pStyle w:val="FootnoteText"/>
        <w:rPr>
          <w:rFonts w:ascii="Arial" w:hAnsi="Arial" w:cs="Arial"/>
          <w:sz w:val="24"/>
          <w:szCs w:val="24"/>
        </w:rPr>
      </w:pPr>
    </w:p>
    <w:p w:rsidR="00D053E8" w:rsidP="00D053E8">
      <w:pPr>
        <w:pStyle w:val="FootnoteText"/>
        <w:rPr>
          <w:rFonts w:ascii="Arial" w:hAnsi="Arial" w:cs="Arial"/>
          <w:sz w:val="24"/>
          <w:szCs w:val="24"/>
        </w:rPr>
      </w:pPr>
    </w:p>
    <w:p w:rsidR="00D053E8" w:rsidP="00D053E8">
      <w:pPr>
        <w:pStyle w:val="FootnoteText"/>
        <w:rPr>
          <w:rFonts w:ascii="Arial" w:hAnsi="Arial" w:cs="Arial"/>
          <w:sz w:val="24"/>
          <w:szCs w:val="24"/>
        </w:rPr>
      </w:pPr>
    </w:p>
    <w:p w:rsidR="00D053E8" w:rsidP="00D053E8">
      <w:pPr>
        <w:pStyle w:val="FootnoteText"/>
        <w:rPr>
          <w:rFonts w:ascii="Arial" w:hAnsi="Arial" w:cs="Arial"/>
          <w:sz w:val="24"/>
          <w:szCs w:val="24"/>
        </w:rPr>
      </w:pPr>
    </w:p>
    <w:p w:rsidR="00D053E8" w:rsidP="00D053E8">
      <w:pPr>
        <w:pStyle w:val="FootnoteText"/>
        <w:rPr>
          <w:rFonts w:ascii="Arial" w:hAnsi="Arial" w:cs="Arial"/>
          <w:sz w:val="24"/>
          <w:szCs w:val="24"/>
        </w:rPr>
      </w:pPr>
    </w:p>
    <w:p w:rsidR="00D053E8" w:rsidP="00D053E8">
      <w:pPr>
        <w:pStyle w:val="FootnoteText"/>
        <w:rPr>
          <w:rFonts w:ascii="Arial" w:hAnsi="Arial" w:cs="Arial"/>
          <w:sz w:val="24"/>
          <w:szCs w:val="24"/>
        </w:rPr>
      </w:pPr>
    </w:p>
    <w:p w:rsidR="00D053E8" w:rsidP="00D053E8">
      <w:pPr>
        <w:pStyle w:val="FootnoteText"/>
        <w:rPr>
          <w:rFonts w:ascii="Arial" w:hAnsi="Arial" w:cs="Arial"/>
          <w:sz w:val="24"/>
          <w:szCs w:val="24"/>
        </w:rPr>
      </w:pPr>
    </w:p>
    <w:p w:rsidR="00D053E8" w:rsidP="00D053E8">
      <w:pPr>
        <w:pStyle w:val="FootnoteText"/>
        <w:rPr>
          <w:rFonts w:ascii="Arial" w:hAnsi="Arial" w:cs="Arial"/>
          <w:sz w:val="24"/>
          <w:szCs w:val="24"/>
        </w:rPr>
      </w:pPr>
    </w:p>
    <w:p w:rsidR="00D053E8" w:rsidP="00D053E8">
      <w:pPr>
        <w:pStyle w:val="FootnoteText"/>
        <w:rPr>
          <w:rFonts w:ascii="Arial" w:hAnsi="Arial" w:cs="Arial"/>
          <w:sz w:val="24"/>
          <w:szCs w:val="24"/>
        </w:rPr>
      </w:pPr>
    </w:p>
    <w:p w:rsidR="00D053E8" w:rsidP="00D053E8">
      <w:pPr>
        <w:pStyle w:val="FootnoteText"/>
        <w:rPr>
          <w:rFonts w:ascii="Arial" w:hAnsi="Arial" w:cs="Arial"/>
          <w:sz w:val="24"/>
          <w:szCs w:val="24"/>
        </w:rPr>
      </w:pPr>
    </w:p>
    <w:p w:rsidR="00D053E8" w:rsidP="00D053E8">
      <w:pPr>
        <w:pStyle w:val="FootnoteText"/>
        <w:rPr>
          <w:rFonts w:ascii="Arial" w:hAnsi="Arial" w:cs="Arial"/>
          <w:sz w:val="24"/>
          <w:szCs w:val="24"/>
        </w:rPr>
      </w:pPr>
    </w:p>
    <w:p w:rsidR="00D053E8" w:rsidP="00D053E8">
      <w:pPr>
        <w:pStyle w:val="FootnoteText"/>
        <w:rPr>
          <w:rFonts w:ascii="Arial" w:hAnsi="Arial" w:cs="Arial"/>
          <w:sz w:val="24"/>
          <w:szCs w:val="24"/>
        </w:rPr>
      </w:pPr>
    </w:p>
    <w:p w:rsidR="00D053E8" w:rsidP="00D053E8">
      <w:pPr>
        <w:pStyle w:val="FootnoteText"/>
        <w:rPr>
          <w:rFonts w:ascii="Arial" w:hAnsi="Arial" w:cs="Arial"/>
          <w:b/>
          <w:sz w:val="28"/>
          <w:szCs w:val="28"/>
        </w:rPr>
      </w:pPr>
      <w:r>
        <w:rPr>
          <w:rFonts w:ascii="Arial" w:hAnsi="Arial" w:cs="Arial"/>
          <w:sz w:val="24"/>
          <w:szCs w:val="24"/>
        </w:rPr>
        <w:br w:type="page"/>
      </w:r>
      <w:r>
        <w:rPr>
          <w:rFonts w:ascii="Arial" w:hAnsi="Arial" w:cs="Arial"/>
          <w:b/>
          <w:sz w:val="28"/>
          <w:szCs w:val="28"/>
        </w:rPr>
        <w:t>B. Osobitná časť</w:t>
      </w:r>
    </w:p>
    <w:p w:rsidR="00D053E8" w:rsidP="00D053E8">
      <w:pPr>
        <w:pStyle w:val="FootnoteText"/>
        <w:rPr>
          <w:rFonts w:ascii="Arial" w:hAnsi="Arial" w:cs="Arial"/>
          <w:b/>
          <w:sz w:val="28"/>
          <w:szCs w:val="28"/>
        </w:rPr>
      </w:pPr>
    </w:p>
    <w:p w:rsidR="00D053E8" w:rsidP="00D053E8">
      <w:pPr>
        <w:pStyle w:val="FootnoteText"/>
        <w:rPr>
          <w:rFonts w:ascii="Arial" w:hAnsi="Arial" w:cs="Arial"/>
          <w:b/>
          <w:sz w:val="28"/>
          <w:szCs w:val="28"/>
        </w:rPr>
      </w:pPr>
    </w:p>
    <w:p w:rsidR="00D053E8" w:rsidP="00D053E8">
      <w:pPr>
        <w:pStyle w:val="FootnoteText"/>
        <w:rPr>
          <w:rFonts w:ascii="Arial" w:hAnsi="Arial" w:cs="Arial"/>
          <w:b/>
          <w:sz w:val="24"/>
          <w:szCs w:val="24"/>
        </w:rPr>
      </w:pPr>
      <w:r>
        <w:rPr>
          <w:rFonts w:ascii="Arial" w:hAnsi="Arial" w:cs="Arial"/>
          <w:b/>
          <w:sz w:val="24"/>
          <w:szCs w:val="24"/>
        </w:rPr>
        <w:t>K článku I:</w:t>
      </w:r>
    </w:p>
    <w:p w:rsidR="00D053E8" w:rsidP="00D053E8">
      <w:pPr>
        <w:pStyle w:val="FootnoteText"/>
        <w:rPr>
          <w:rFonts w:ascii="Arial" w:hAnsi="Arial" w:cs="Arial"/>
          <w:b/>
          <w:sz w:val="24"/>
          <w:szCs w:val="24"/>
        </w:rPr>
      </w:pPr>
    </w:p>
    <w:p w:rsidR="00D053E8" w:rsidP="00D053E8">
      <w:pPr>
        <w:pStyle w:val="FootnoteText"/>
        <w:rPr>
          <w:rFonts w:ascii="Arial" w:hAnsi="Arial" w:cs="Arial"/>
          <w:b/>
          <w:sz w:val="24"/>
          <w:szCs w:val="24"/>
        </w:rPr>
      </w:pPr>
      <w:r>
        <w:rPr>
          <w:rFonts w:ascii="Arial" w:hAnsi="Arial" w:cs="Arial"/>
          <w:b/>
          <w:sz w:val="24"/>
          <w:szCs w:val="24"/>
        </w:rPr>
        <w:t>K bodu 1 :</w:t>
      </w:r>
    </w:p>
    <w:p w:rsidR="00D053E8" w:rsidP="00D053E8">
      <w:pPr>
        <w:pStyle w:val="FootnoteText"/>
        <w:rPr>
          <w:rFonts w:ascii="Arial" w:hAnsi="Arial" w:cs="Arial"/>
          <w:b/>
          <w:sz w:val="24"/>
          <w:szCs w:val="24"/>
        </w:rPr>
      </w:pPr>
    </w:p>
    <w:p w:rsidR="00D053E8" w:rsidRPr="00741D54" w:rsidP="00D053E8">
      <w:pPr>
        <w:pStyle w:val="FootnoteText"/>
        <w:rPr>
          <w:rFonts w:ascii="Arial" w:hAnsi="Arial" w:cs="Arial"/>
          <w:sz w:val="24"/>
          <w:szCs w:val="24"/>
        </w:rPr>
      </w:pPr>
      <w:r w:rsidRPr="00741D54" w:rsidR="00741D54">
        <w:rPr>
          <w:rFonts w:ascii="Arial" w:hAnsi="Arial" w:cs="Arial"/>
          <w:color w:val="000000"/>
          <w:sz w:val="24"/>
          <w:szCs w:val="24"/>
        </w:rPr>
        <w:t>Navrhuje sa, aby priestupkom na úseku integrovaného záchranného systému  bolo zneužitie linky tiesňových volaní 150, 155, 158.</w:t>
      </w:r>
    </w:p>
    <w:p w:rsidR="00D053E8" w:rsidRPr="00741D54" w:rsidP="00D053E8">
      <w:pPr>
        <w:pStyle w:val="FootnoteText"/>
        <w:rPr>
          <w:rFonts w:ascii="Arial" w:hAnsi="Arial" w:cs="Arial"/>
          <w:sz w:val="24"/>
          <w:szCs w:val="24"/>
        </w:rPr>
      </w:pPr>
    </w:p>
    <w:p w:rsidR="00741D54" w:rsidRPr="00741D54" w:rsidP="00D053E8">
      <w:pPr>
        <w:pStyle w:val="FootnoteText"/>
        <w:rPr>
          <w:rFonts w:ascii="Arial" w:hAnsi="Arial" w:cs="Arial"/>
          <w:sz w:val="24"/>
          <w:szCs w:val="24"/>
        </w:rPr>
      </w:pPr>
    </w:p>
    <w:p w:rsidR="00D053E8" w:rsidRPr="00741D54" w:rsidP="00D053E8">
      <w:pPr>
        <w:pStyle w:val="FootnoteText"/>
        <w:rPr>
          <w:rFonts w:ascii="Arial" w:hAnsi="Arial" w:cs="Arial"/>
          <w:b/>
          <w:sz w:val="24"/>
          <w:szCs w:val="24"/>
        </w:rPr>
      </w:pPr>
      <w:r w:rsidRPr="00741D54">
        <w:rPr>
          <w:rFonts w:ascii="Arial" w:hAnsi="Arial" w:cs="Arial"/>
          <w:b/>
          <w:sz w:val="24"/>
          <w:szCs w:val="24"/>
        </w:rPr>
        <w:t xml:space="preserve">K bodu </w:t>
      </w:r>
      <w:r w:rsidR="007A6D4C">
        <w:rPr>
          <w:rFonts w:ascii="Arial" w:hAnsi="Arial" w:cs="Arial"/>
          <w:b/>
          <w:sz w:val="24"/>
          <w:szCs w:val="24"/>
        </w:rPr>
        <w:t>2</w:t>
      </w:r>
      <w:r w:rsidRPr="00741D54">
        <w:rPr>
          <w:rFonts w:ascii="Arial" w:hAnsi="Arial" w:cs="Arial"/>
          <w:b/>
          <w:sz w:val="24"/>
          <w:szCs w:val="24"/>
        </w:rPr>
        <w:t>:</w:t>
      </w:r>
    </w:p>
    <w:p w:rsidR="00D053E8" w:rsidRPr="00741D54" w:rsidP="00D053E8">
      <w:pPr>
        <w:pStyle w:val="FootnoteText"/>
        <w:rPr>
          <w:rFonts w:ascii="Arial" w:hAnsi="Arial" w:cs="Arial"/>
          <w:sz w:val="24"/>
          <w:szCs w:val="24"/>
        </w:rPr>
      </w:pPr>
    </w:p>
    <w:p w:rsidR="00741D54" w:rsidRPr="00741D54" w:rsidP="00741D54">
      <w:pPr>
        <w:pStyle w:val="FootnoteText"/>
        <w:rPr>
          <w:rFonts w:ascii="Arial" w:hAnsi="Arial" w:cs="Arial"/>
          <w:sz w:val="24"/>
          <w:szCs w:val="24"/>
        </w:rPr>
      </w:pPr>
      <w:r w:rsidRPr="00741D54">
        <w:rPr>
          <w:rFonts w:ascii="Arial" w:hAnsi="Arial" w:cs="Arial"/>
          <w:sz w:val="24"/>
          <w:szCs w:val="24"/>
        </w:rPr>
        <w:t>Legislatívno-technick</w:t>
      </w:r>
      <w:r>
        <w:rPr>
          <w:rFonts w:ascii="Arial" w:hAnsi="Arial" w:cs="Arial"/>
          <w:sz w:val="24"/>
          <w:szCs w:val="24"/>
        </w:rPr>
        <w:t>á úprava v nadväznosti na bod 1</w:t>
      </w:r>
      <w:r w:rsidRPr="00741D54">
        <w:rPr>
          <w:rFonts w:ascii="Arial" w:hAnsi="Arial" w:cs="Arial"/>
          <w:sz w:val="24"/>
          <w:szCs w:val="24"/>
        </w:rPr>
        <w:t xml:space="preserve">. </w:t>
      </w:r>
    </w:p>
    <w:p w:rsidR="00D053E8" w:rsidRPr="00741D54" w:rsidP="00D053E8">
      <w:pPr>
        <w:pStyle w:val="FootnoteText"/>
        <w:rPr>
          <w:rFonts w:ascii="Arial" w:hAnsi="Arial" w:cs="Arial"/>
          <w:sz w:val="24"/>
          <w:szCs w:val="24"/>
        </w:rPr>
      </w:pPr>
    </w:p>
    <w:p w:rsidR="00D053E8" w:rsidRPr="00741D54" w:rsidP="00D053E8">
      <w:pPr>
        <w:pStyle w:val="FootnoteText"/>
        <w:rPr>
          <w:rFonts w:ascii="Arial" w:hAnsi="Arial" w:cs="Arial"/>
          <w:sz w:val="24"/>
          <w:szCs w:val="24"/>
        </w:rPr>
      </w:pPr>
    </w:p>
    <w:p w:rsidR="00D053E8" w:rsidRPr="00741D54" w:rsidP="00D053E8">
      <w:pPr>
        <w:pStyle w:val="FootnoteText"/>
        <w:rPr>
          <w:rFonts w:ascii="Arial" w:hAnsi="Arial" w:cs="Arial"/>
          <w:b/>
          <w:sz w:val="24"/>
          <w:szCs w:val="24"/>
        </w:rPr>
      </w:pPr>
      <w:r w:rsidRPr="00741D54">
        <w:rPr>
          <w:rFonts w:ascii="Arial" w:hAnsi="Arial" w:cs="Arial"/>
          <w:b/>
          <w:sz w:val="24"/>
          <w:szCs w:val="24"/>
        </w:rPr>
        <w:t>K článku II:</w:t>
      </w:r>
    </w:p>
    <w:p w:rsidR="00D053E8" w:rsidRPr="00741D54" w:rsidP="00D053E8">
      <w:pPr>
        <w:pStyle w:val="FootnoteText"/>
        <w:rPr>
          <w:rFonts w:ascii="Arial" w:hAnsi="Arial" w:cs="Arial"/>
          <w:b/>
          <w:sz w:val="24"/>
          <w:szCs w:val="24"/>
        </w:rPr>
      </w:pPr>
    </w:p>
    <w:p w:rsidR="00D053E8" w:rsidP="00D053E8">
      <w:pPr>
        <w:pStyle w:val="FootnoteText"/>
        <w:rPr>
          <w:rFonts w:ascii="Arial" w:hAnsi="Arial" w:cs="Arial"/>
          <w:sz w:val="24"/>
          <w:szCs w:val="24"/>
        </w:rPr>
      </w:pPr>
      <w:r>
        <w:rPr>
          <w:rFonts w:ascii="Arial" w:hAnsi="Arial" w:cs="Arial"/>
          <w:sz w:val="24"/>
          <w:szCs w:val="24"/>
        </w:rPr>
        <w:t>Navrhuje sa účinnosť zákona.</w:t>
      </w:r>
    </w:p>
    <w:p w:rsidR="00D053E8" w:rsidP="00D053E8">
      <w:pPr>
        <w:pStyle w:val="FootnoteText"/>
        <w:rPr>
          <w:rFonts w:ascii="Arial" w:hAnsi="Arial" w:cs="Arial"/>
          <w:sz w:val="24"/>
          <w:szCs w:val="24"/>
        </w:rPr>
      </w:pPr>
    </w:p>
    <w:p w:rsidR="00D053E8" w:rsidP="00D053E8">
      <w:pPr>
        <w:jc w:val="center"/>
        <w:rPr>
          <w:rFonts w:ascii="Times New Roman" w:hAnsi="Times New Roman" w:cs="Times New Roman"/>
          <w:b/>
          <w:bCs/>
          <w:sz w:val="28"/>
          <w:szCs w:val="28"/>
        </w:rPr>
      </w:pPr>
    </w:p>
    <w:p w:rsidR="00D053E8" w:rsidP="00D053E8">
      <w:pPr>
        <w:jc w:val="center"/>
        <w:rPr>
          <w:rFonts w:ascii="Times New Roman" w:hAnsi="Times New Roman" w:cs="Times New Roman"/>
          <w:b/>
          <w:bCs/>
          <w:sz w:val="28"/>
          <w:szCs w:val="28"/>
        </w:rPr>
      </w:pPr>
    </w:p>
    <w:p w:rsidR="00D053E8" w:rsidP="00D053E8">
      <w:pPr>
        <w:jc w:val="center"/>
        <w:rPr>
          <w:rFonts w:ascii="Times New Roman" w:hAnsi="Times New Roman" w:cs="Times New Roman"/>
          <w:b/>
          <w:bCs/>
          <w:sz w:val="28"/>
          <w:szCs w:val="28"/>
        </w:rPr>
      </w:pPr>
    </w:p>
    <w:p w:rsidR="00D053E8" w:rsidP="00D053E8">
      <w:pPr>
        <w:jc w:val="center"/>
        <w:rPr>
          <w:rFonts w:ascii="Times New Roman" w:hAnsi="Times New Roman" w:cs="Times New Roman"/>
          <w:b/>
          <w:bCs/>
          <w:sz w:val="28"/>
          <w:szCs w:val="28"/>
        </w:rPr>
      </w:pPr>
    </w:p>
    <w:p w:rsidR="00D053E8" w:rsidP="00D053E8">
      <w:pPr>
        <w:jc w:val="center"/>
        <w:rPr>
          <w:rFonts w:ascii="Times New Roman" w:hAnsi="Times New Roman" w:cs="Times New Roman"/>
          <w:b/>
          <w:bCs/>
          <w:sz w:val="28"/>
          <w:szCs w:val="28"/>
        </w:rPr>
      </w:pPr>
    </w:p>
    <w:p w:rsidR="00741D54" w:rsidP="00741D54">
      <w:pPr>
        <w:jc w:val="center"/>
        <w:rPr>
          <w:rFonts w:ascii="Arial" w:hAnsi="Arial" w:cs="Arial"/>
          <w:b/>
          <w:bCs/>
          <w:sz w:val="28"/>
          <w:szCs w:val="28"/>
        </w:rPr>
      </w:pPr>
    </w:p>
    <w:p w:rsidR="00741D54" w:rsidP="00741D54">
      <w:pPr>
        <w:jc w:val="center"/>
        <w:rPr>
          <w:rFonts w:ascii="Arial" w:hAnsi="Arial" w:cs="Arial"/>
          <w:b/>
          <w:bCs/>
          <w:sz w:val="28"/>
          <w:szCs w:val="28"/>
        </w:rPr>
      </w:pPr>
    </w:p>
    <w:p w:rsidR="00741D54" w:rsidP="00741D54">
      <w:pPr>
        <w:jc w:val="center"/>
        <w:rPr>
          <w:rFonts w:ascii="Arial" w:hAnsi="Arial" w:cs="Arial"/>
          <w:b/>
          <w:bCs/>
          <w:sz w:val="28"/>
          <w:szCs w:val="28"/>
        </w:rPr>
      </w:pPr>
    </w:p>
    <w:p w:rsidR="00741D54" w:rsidP="00741D54">
      <w:pPr>
        <w:jc w:val="center"/>
        <w:rPr>
          <w:rFonts w:ascii="Arial" w:hAnsi="Arial" w:cs="Arial"/>
          <w:b/>
          <w:bCs/>
          <w:sz w:val="28"/>
          <w:szCs w:val="28"/>
        </w:rPr>
      </w:pPr>
    </w:p>
    <w:p w:rsidR="00741D54" w:rsidP="00741D54">
      <w:pPr>
        <w:jc w:val="center"/>
        <w:rPr>
          <w:rFonts w:ascii="Arial" w:hAnsi="Arial" w:cs="Arial"/>
          <w:b/>
          <w:bCs/>
          <w:sz w:val="28"/>
          <w:szCs w:val="28"/>
        </w:rPr>
      </w:pPr>
    </w:p>
    <w:p w:rsidR="00741D54" w:rsidP="00741D54">
      <w:pPr>
        <w:jc w:val="center"/>
        <w:rPr>
          <w:rFonts w:ascii="Arial" w:hAnsi="Arial" w:cs="Arial"/>
          <w:b/>
          <w:bCs/>
          <w:sz w:val="28"/>
          <w:szCs w:val="28"/>
        </w:rPr>
      </w:pPr>
    </w:p>
    <w:p w:rsidR="00741D54" w:rsidP="00741D54">
      <w:pPr>
        <w:jc w:val="center"/>
        <w:rPr>
          <w:rFonts w:ascii="Arial" w:hAnsi="Arial" w:cs="Arial"/>
          <w:b/>
          <w:bCs/>
          <w:sz w:val="28"/>
          <w:szCs w:val="28"/>
        </w:rPr>
      </w:pPr>
    </w:p>
    <w:p w:rsidR="00741D54" w:rsidP="00741D54">
      <w:pPr>
        <w:jc w:val="center"/>
        <w:rPr>
          <w:rFonts w:ascii="Arial" w:hAnsi="Arial" w:cs="Arial"/>
          <w:b/>
          <w:bCs/>
          <w:sz w:val="28"/>
          <w:szCs w:val="28"/>
        </w:rPr>
      </w:pPr>
    </w:p>
    <w:p w:rsidR="00741D54" w:rsidP="00741D54">
      <w:pPr>
        <w:jc w:val="center"/>
        <w:rPr>
          <w:rFonts w:ascii="Arial" w:hAnsi="Arial" w:cs="Arial"/>
          <w:b/>
          <w:bCs/>
          <w:sz w:val="28"/>
          <w:szCs w:val="28"/>
        </w:rPr>
      </w:pPr>
    </w:p>
    <w:p w:rsidR="00741D54" w:rsidP="00741D54">
      <w:pPr>
        <w:jc w:val="center"/>
        <w:rPr>
          <w:rFonts w:ascii="Arial" w:hAnsi="Arial" w:cs="Arial"/>
          <w:b/>
          <w:bCs/>
          <w:sz w:val="28"/>
          <w:szCs w:val="28"/>
        </w:rPr>
      </w:pPr>
    </w:p>
    <w:p w:rsidR="00741D54" w:rsidP="00741D54">
      <w:pPr>
        <w:jc w:val="center"/>
        <w:rPr>
          <w:rFonts w:ascii="Arial" w:hAnsi="Arial" w:cs="Arial"/>
          <w:b/>
          <w:bCs/>
          <w:sz w:val="28"/>
          <w:szCs w:val="28"/>
        </w:rPr>
      </w:pPr>
    </w:p>
    <w:p w:rsidR="00741D54" w:rsidP="00741D54">
      <w:pPr>
        <w:jc w:val="center"/>
        <w:rPr>
          <w:rFonts w:ascii="Arial" w:hAnsi="Arial" w:cs="Arial"/>
          <w:b/>
          <w:bCs/>
          <w:sz w:val="28"/>
          <w:szCs w:val="28"/>
        </w:rPr>
      </w:pPr>
    </w:p>
    <w:p w:rsidR="00741D54" w:rsidP="00741D54">
      <w:pPr>
        <w:jc w:val="center"/>
        <w:rPr>
          <w:rFonts w:ascii="Arial" w:hAnsi="Arial" w:cs="Arial"/>
          <w:b/>
          <w:bCs/>
          <w:sz w:val="28"/>
          <w:szCs w:val="28"/>
        </w:rPr>
      </w:pPr>
    </w:p>
    <w:p w:rsidR="00741D54" w:rsidP="00741D54">
      <w:pPr>
        <w:jc w:val="center"/>
        <w:rPr>
          <w:rFonts w:ascii="Arial" w:hAnsi="Arial" w:cs="Arial"/>
          <w:b/>
          <w:bCs/>
          <w:sz w:val="28"/>
          <w:szCs w:val="28"/>
        </w:rPr>
      </w:pPr>
    </w:p>
    <w:p w:rsidR="00741D54" w:rsidP="00741D54">
      <w:pPr>
        <w:jc w:val="center"/>
        <w:rPr>
          <w:rFonts w:ascii="Arial" w:hAnsi="Arial" w:cs="Arial"/>
          <w:b/>
          <w:bCs/>
          <w:sz w:val="28"/>
          <w:szCs w:val="28"/>
        </w:rPr>
      </w:pPr>
    </w:p>
    <w:p w:rsidR="00741D54" w:rsidP="00741D54">
      <w:pPr>
        <w:jc w:val="center"/>
        <w:rPr>
          <w:rFonts w:ascii="Arial" w:hAnsi="Arial" w:cs="Arial"/>
          <w:b/>
          <w:bCs/>
          <w:sz w:val="28"/>
          <w:szCs w:val="28"/>
        </w:rPr>
      </w:pPr>
    </w:p>
    <w:p w:rsidR="00741D54" w:rsidP="00741D54">
      <w:pPr>
        <w:jc w:val="center"/>
        <w:rPr>
          <w:rFonts w:ascii="Arial" w:hAnsi="Arial" w:cs="Arial"/>
          <w:b/>
          <w:bCs/>
          <w:sz w:val="28"/>
          <w:szCs w:val="28"/>
        </w:rPr>
      </w:pPr>
    </w:p>
    <w:p w:rsidR="007A6D4C" w:rsidP="00741D54">
      <w:pPr>
        <w:jc w:val="center"/>
        <w:rPr>
          <w:rFonts w:ascii="Arial" w:hAnsi="Arial" w:cs="Arial"/>
          <w:b/>
          <w:bCs/>
          <w:sz w:val="28"/>
          <w:szCs w:val="28"/>
        </w:rPr>
      </w:pPr>
    </w:p>
    <w:p w:rsidR="007A6D4C" w:rsidP="00741D54">
      <w:pPr>
        <w:jc w:val="center"/>
        <w:rPr>
          <w:rFonts w:ascii="Arial" w:hAnsi="Arial" w:cs="Arial"/>
          <w:b/>
          <w:bCs/>
          <w:sz w:val="28"/>
          <w:szCs w:val="28"/>
        </w:rPr>
      </w:pPr>
    </w:p>
    <w:p w:rsidR="00741D54" w:rsidP="00741D54">
      <w:pPr>
        <w:jc w:val="center"/>
        <w:rPr>
          <w:rFonts w:ascii="Arial" w:hAnsi="Arial" w:cs="Arial"/>
          <w:b/>
          <w:bCs/>
          <w:sz w:val="28"/>
          <w:szCs w:val="28"/>
        </w:rPr>
      </w:pPr>
    </w:p>
    <w:p w:rsidR="00741D54" w:rsidRPr="000329BA" w:rsidP="00741D54">
      <w:pPr>
        <w:jc w:val="center"/>
        <w:rPr>
          <w:rFonts w:ascii="Arial" w:hAnsi="Arial" w:cs="Arial"/>
          <w:b/>
          <w:bCs/>
          <w:sz w:val="28"/>
          <w:szCs w:val="28"/>
        </w:rPr>
      </w:pPr>
      <w:r w:rsidRPr="000329BA">
        <w:rPr>
          <w:rFonts w:ascii="Arial" w:hAnsi="Arial" w:cs="Arial"/>
          <w:b/>
          <w:bCs/>
          <w:sz w:val="28"/>
          <w:szCs w:val="28"/>
        </w:rPr>
        <w:t>Doložka zlučiteľnosti</w:t>
      </w:r>
    </w:p>
    <w:p w:rsidR="00741D54" w:rsidRPr="000329BA" w:rsidP="00741D54">
      <w:pPr>
        <w:jc w:val="center"/>
        <w:rPr>
          <w:rFonts w:ascii="Arial" w:hAnsi="Arial" w:cs="Arial"/>
          <w:sz w:val="28"/>
          <w:szCs w:val="28"/>
        </w:rPr>
      </w:pPr>
      <w:r w:rsidRPr="000329BA">
        <w:rPr>
          <w:rFonts w:ascii="Arial" w:hAnsi="Arial" w:cs="Arial"/>
          <w:sz w:val="28"/>
          <w:szCs w:val="28"/>
        </w:rPr>
        <w:t>právneho predpisu</w:t>
      </w:r>
    </w:p>
    <w:p w:rsidR="00741D54" w:rsidRPr="000329BA" w:rsidP="00741D54">
      <w:pPr>
        <w:jc w:val="center"/>
        <w:rPr>
          <w:rFonts w:ascii="Arial" w:hAnsi="Arial" w:cs="Arial"/>
          <w:sz w:val="28"/>
          <w:szCs w:val="28"/>
        </w:rPr>
      </w:pPr>
      <w:r w:rsidRPr="000329BA">
        <w:rPr>
          <w:rFonts w:ascii="Arial" w:hAnsi="Arial" w:cs="Arial"/>
          <w:sz w:val="28"/>
          <w:szCs w:val="28"/>
        </w:rPr>
        <w:t>s právom Európskych spoločenstiev a právom Európskej únie</w:t>
      </w:r>
    </w:p>
    <w:p w:rsidR="00741D54" w:rsidRPr="000329BA" w:rsidP="00741D54">
      <w:pPr>
        <w:jc w:val="center"/>
        <w:rPr>
          <w:rFonts w:ascii="Arial" w:hAnsi="Arial" w:cs="Arial"/>
          <w:b/>
          <w:bCs/>
        </w:rPr>
      </w:pPr>
    </w:p>
    <w:p w:rsidR="00741D54" w:rsidRPr="000329BA" w:rsidP="00741D54">
      <w:pPr>
        <w:jc w:val="center"/>
        <w:rPr>
          <w:rFonts w:ascii="Arial" w:hAnsi="Arial" w:cs="Arial"/>
          <w:b/>
          <w:bCs/>
        </w:rPr>
      </w:pPr>
    </w:p>
    <w:p w:rsidR="00741D54" w:rsidP="00741D54">
      <w:pPr>
        <w:rPr>
          <w:rFonts w:ascii="Arial" w:hAnsi="Arial" w:cs="Arial"/>
          <w:b/>
          <w:bCs/>
        </w:rPr>
      </w:pPr>
      <w:r w:rsidRPr="000329BA">
        <w:rPr>
          <w:rFonts w:ascii="Arial" w:hAnsi="Arial" w:cs="Arial"/>
          <w:b/>
          <w:bCs/>
        </w:rPr>
        <w:t>1.</w:t>
        <w:tab/>
        <w:t>Predkladateľ právneho predpisu:</w:t>
      </w:r>
      <w:r>
        <w:rPr>
          <w:rFonts w:ascii="Arial" w:hAnsi="Arial" w:cs="Arial"/>
          <w:b/>
          <w:bCs/>
        </w:rPr>
        <w:t xml:space="preserve"> </w:t>
      </w:r>
    </w:p>
    <w:p w:rsidR="00741D54" w:rsidRPr="000329BA" w:rsidP="00741D54">
      <w:pPr>
        <w:rPr>
          <w:rFonts w:ascii="Arial" w:hAnsi="Arial" w:cs="Arial"/>
        </w:rPr>
      </w:pPr>
      <w:r>
        <w:rPr>
          <w:rFonts w:ascii="Arial" w:hAnsi="Arial" w:cs="Arial"/>
          <w:b/>
          <w:bCs/>
        </w:rPr>
        <w:tab/>
      </w:r>
      <w:r w:rsidRPr="000329BA">
        <w:rPr>
          <w:rFonts w:ascii="Arial" w:hAnsi="Arial" w:cs="Arial"/>
          <w:bCs/>
        </w:rPr>
        <w:t>skupina poslancov Národnej rady Slovenskej republiky</w:t>
      </w:r>
    </w:p>
    <w:p w:rsidR="00741D54" w:rsidRPr="000329BA" w:rsidP="00741D54">
      <w:pPr>
        <w:rPr>
          <w:rFonts w:ascii="Arial" w:hAnsi="Arial" w:cs="Arial"/>
        </w:rPr>
      </w:pPr>
    </w:p>
    <w:p w:rsidR="00741D54" w:rsidP="00741D54">
      <w:pPr>
        <w:ind w:left="720" w:hanging="720"/>
        <w:rPr>
          <w:rFonts w:ascii="Arial" w:hAnsi="Arial" w:cs="Arial"/>
          <w:b/>
          <w:bCs/>
        </w:rPr>
      </w:pPr>
      <w:r w:rsidRPr="000329BA">
        <w:rPr>
          <w:rFonts w:ascii="Arial" w:hAnsi="Arial" w:cs="Arial"/>
          <w:b/>
          <w:bCs/>
        </w:rPr>
        <w:t>2.</w:t>
        <w:tab/>
        <w:t>Názov právneho predpisu:</w:t>
        <w:tab/>
      </w:r>
    </w:p>
    <w:p w:rsidR="00741D54" w:rsidP="00B90430">
      <w:pPr>
        <w:ind w:left="720"/>
        <w:jc w:val="both"/>
        <w:rPr>
          <w:rFonts w:ascii="Arial" w:hAnsi="Arial" w:cs="Arial"/>
        </w:rPr>
      </w:pPr>
      <w:r w:rsidRPr="000329BA">
        <w:rPr>
          <w:rFonts w:ascii="Arial" w:hAnsi="Arial" w:cs="Arial"/>
        </w:rPr>
        <w:t xml:space="preserve">Návrh zákona, ktorým sa mení a dopĺňa zákon </w:t>
      </w:r>
      <w:r w:rsidRPr="00D053E8" w:rsidR="00B90430">
        <w:rPr>
          <w:rFonts w:ascii="Arial" w:hAnsi="Arial" w:cs="Arial"/>
          <w:bCs/>
        </w:rPr>
        <w:t xml:space="preserve">č. 129/2002 Z. z. o integrovanom záchrannom systéme </w:t>
      </w:r>
      <w:r w:rsidRPr="00D053E8" w:rsidR="00B90430">
        <w:rPr>
          <w:rFonts w:ascii="Arial" w:hAnsi="Arial" w:cs="Arial"/>
        </w:rPr>
        <w:t xml:space="preserve">v znení zákona </w:t>
      </w:r>
      <w:r w:rsidR="00B90430">
        <w:rPr>
          <w:rFonts w:ascii="Arial" w:hAnsi="Arial" w:cs="Arial"/>
        </w:rPr>
        <w:t>y č. 579/2004 Z.z.</w:t>
      </w:r>
      <w:r w:rsidRPr="00D053E8" w:rsidR="00B90430">
        <w:rPr>
          <w:rFonts w:ascii="Arial" w:hAnsi="Arial" w:cs="Arial"/>
        </w:rPr>
        <w:t>, zákona č. 567/2005 Z.z., zákona č. 10/2006 Z.z. a zákona č. 335/2007 Z. z</w:t>
      </w:r>
      <w:r w:rsidR="00B90430">
        <w:rPr>
          <w:rFonts w:ascii="Arial" w:hAnsi="Arial" w:cs="Arial"/>
        </w:rPr>
        <w:t>.</w:t>
      </w:r>
    </w:p>
    <w:p w:rsidR="00B90430" w:rsidRPr="000329BA" w:rsidP="00B90430">
      <w:pPr>
        <w:ind w:left="720"/>
        <w:jc w:val="both"/>
        <w:rPr>
          <w:rFonts w:ascii="Arial" w:hAnsi="Arial" w:cs="Arial"/>
        </w:rPr>
      </w:pPr>
    </w:p>
    <w:p w:rsidR="00741D54" w:rsidRPr="000329BA" w:rsidP="00741D54">
      <w:pPr>
        <w:rPr>
          <w:rFonts w:ascii="Arial" w:hAnsi="Arial" w:cs="Arial"/>
          <w:b/>
          <w:bCs/>
        </w:rPr>
      </w:pPr>
      <w:r w:rsidRPr="000329BA">
        <w:rPr>
          <w:rFonts w:ascii="Arial" w:hAnsi="Arial" w:cs="Arial"/>
          <w:b/>
          <w:bCs/>
        </w:rPr>
        <w:t>3.</w:t>
        <w:tab/>
        <w:t>Problematika návrhu právneho predpisu:</w:t>
      </w:r>
    </w:p>
    <w:p w:rsidR="00741D54" w:rsidRPr="000329BA" w:rsidP="00741D54">
      <w:pPr>
        <w:rPr>
          <w:rFonts w:ascii="Arial" w:hAnsi="Arial" w:cs="Arial"/>
          <w:b/>
          <w:bCs/>
        </w:rPr>
      </w:pPr>
    </w:p>
    <w:p w:rsidR="00741D54" w:rsidRPr="000329BA" w:rsidP="00741D54">
      <w:pPr>
        <w:numPr>
          <w:ilvl w:val="0"/>
          <w:numId w:val="2"/>
        </w:numPr>
        <w:tabs>
          <w:tab w:val="left" w:pos="720"/>
        </w:tabs>
        <w:ind w:firstLine="0"/>
        <w:jc w:val="both"/>
        <w:rPr>
          <w:rFonts w:ascii="Arial" w:hAnsi="Arial" w:cs="Arial"/>
        </w:rPr>
      </w:pPr>
      <w:r w:rsidRPr="000329BA">
        <w:rPr>
          <w:rFonts w:ascii="Arial" w:hAnsi="Arial" w:cs="Arial"/>
        </w:rPr>
        <w:t>nie je upravená v práve Európskych spoločenstiev:</w:t>
        <w:tab/>
        <w:t>- primárnom</w:t>
      </w:r>
    </w:p>
    <w:p w:rsidR="00741D54" w:rsidRPr="000329BA" w:rsidP="00741D54">
      <w:pPr>
        <w:ind w:left="5664" w:firstLine="708"/>
        <w:rPr>
          <w:rFonts w:ascii="Arial" w:hAnsi="Arial" w:cs="Arial"/>
        </w:rPr>
      </w:pPr>
      <w:r>
        <w:rPr>
          <w:rFonts w:ascii="Arial" w:hAnsi="Arial" w:cs="Arial"/>
        </w:rPr>
        <w:tab/>
      </w:r>
      <w:r w:rsidRPr="000329BA">
        <w:rPr>
          <w:rFonts w:ascii="Arial" w:hAnsi="Arial" w:cs="Arial"/>
        </w:rPr>
        <w:t>- sekundárnom,</w:t>
      </w:r>
    </w:p>
    <w:p w:rsidR="00741D54" w:rsidRPr="000329BA" w:rsidP="00741D54">
      <w:pPr>
        <w:numPr>
          <w:ilvl w:val="0"/>
          <w:numId w:val="2"/>
        </w:numPr>
        <w:tabs>
          <w:tab w:val="left" w:pos="720"/>
        </w:tabs>
        <w:ind w:firstLine="0"/>
        <w:jc w:val="both"/>
        <w:rPr>
          <w:rFonts w:ascii="Arial" w:hAnsi="Arial" w:cs="Arial"/>
        </w:rPr>
      </w:pPr>
      <w:r w:rsidRPr="000329BA">
        <w:rPr>
          <w:rFonts w:ascii="Arial" w:hAnsi="Arial" w:cs="Arial"/>
        </w:rPr>
        <w:t>nie je upravená v práve Európskej únie:</w:t>
        <w:tab/>
        <w:tab/>
      </w:r>
      <w:r>
        <w:rPr>
          <w:rFonts w:ascii="Arial" w:hAnsi="Arial" w:cs="Arial"/>
        </w:rPr>
        <w:tab/>
      </w:r>
      <w:r w:rsidRPr="000329BA">
        <w:rPr>
          <w:rFonts w:ascii="Arial" w:hAnsi="Arial" w:cs="Arial"/>
        </w:rPr>
        <w:t>- primárnom</w:t>
      </w:r>
    </w:p>
    <w:p w:rsidR="00741D54" w:rsidRPr="000329BA" w:rsidP="00741D54">
      <w:pPr>
        <w:ind w:left="5664" w:firstLine="708"/>
        <w:rPr>
          <w:rFonts w:ascii="Arial" w:hAnsi="Arial" w:cs="Arial"/>
        </w:rPr>
      </w:pPr>
      <w:r>
        <w:rPr>
          <w:rFonts w:ascii="Arial" w:hAnsi="Arial" w:cs="Arial"/>
        </w:rPr>
        <w:tab/>
      </w:r>
      <w:r w:rsidRPr="000329BA">
        <w:rPr>
          <w:rFonts w:ascii="Arial" w:hAnsi="Arial" w:cs="Arial"/>
        </w:rPr>
        <w:t>- sekundárnom,</w:t>
      </w:r>
    </w:p>
    <w:p w:rsidR="00741D54" w:rsidRPr="000329BA" w:rsidP="00741D54">
      <w:pPr>
        <w:numPr>
          <w:ilvl w:val="0"/>
          <w:numId w:val="2"/>
        </w:numPr>
        <w:tabs>
          <w:tab w:val="left" w:pos="720"/>
        </w:tabs>
        <w:ind w:firstLine="0"/>
        <w:jc w:val="both"/>
        <w:rPr>
          <w:rFonts w:ascii="Arial" w:hAnsi="Arial" w:cs="Arial"/>
        </w:rPr>
      </w:pPr>
      <w:r w:rsidRPr="000329BA">
        <w:rPr>
          <w:rFonts w:ascii="Arial" w:hAnsi="Arial" w:cs="Arial"/>
        </w:rPr>
        <w:t>nie je obsiahnutá v judikatúre Súdneho dvora Európskych spoločenstiev alebo Súdu prvého stupňa Európskych spoločenstiev.</w:t>
      </w:r>
    </w:p>
    <w:p w:rsidR="00741D54" w:rsidRPr="000329BA" w:rsidP="00741D54">
      <w:pPr>
        <w:rPr>
          <w:rFonts w:ascii="Arial" w:hAnsi="Arial" w:cs="Arial"/>
        </w:rPr>
      </w:pPr>
    </w:p>
    <w:p w:rsidR="00741D54" w:rsidRPr="000329BA" w:rsidP="00741D54">
      <w:pPr>
        <w:ind w:firstLine="708"/>
        <w:rPr>
          <w:rFonts w:ascii="Arial" w:hAnsi="Arial" w:cs="Arial"/>
        </w:rPr>
      </w:pPr>
    </w:p>
    <w:p w:rsidR="00741D54" w:rsidRPr="00680F07" w:rsidP="00741D54">
      <w:pPr>
        <w:rPr>
          <w:rFonts w:ascii="Arial" w:hAnsi="Arial" w:cs="Arial"/>
        </w:rPr>
      </w:pPr>
      <w:r w:rsidRPr="00680F07">
        <w:rPr>
          <w:rFonts w:ascii="Arial" w:hAnsi="Arial" w:cs="Arial"/>
          <w:b/>
        </w:rPr>
        <w:t>4.</w:t>
      </w:r>
      <w:r>
        <w:rPr>
          <w:rFonts w:ascii="Arial" w:hAnsi="Arial" w:cs="Arial"/>
        </w:rPr>
        <w:t xml:space="preserve"> </w:t>
        <w:tab/>
      </w:r>
      <w:r w:rsidRPr="00680F07">
        <w:rPr>
          <w:rFonts w:ascii="Arial" w:hAnsi="Arial" w:cs="Arial"/>
          <w:b/>
        </w:rPr>
        <w:t>Návrh zákona svojou problematikou:</w:t>
      </w:r>
    </w:p>
    <w:p w:rsidR="00741D54" w:rsidRPr="00680F07" w:rsidP="00741D54">
      <w:pPr>
        <w:ind w:left="720"/>
        <w:rPr>
          <w:rFonts w:ascii="Arial" w:hAnsi="Arial" w:cs="Arial"/>
        </w:rPr>
      </w:pPr>
      <w:r>
        <w:rPr>
          <w:rFonts w:ascii="Arial" w:hAnsi="Arial" w:cs="Arial"/>
        </w:rPr>
        <w:t>n</w:t>
      </w:r>
      <w:r w:rsidRPr="00680F07">
        <w:rPr>
          <w:rFonts w:ascii="Arial" w:hAnsi="Arial" w:cs="Arial"/>
        </w:rPr>
        <w:t>epatrí medzi prioritné oblasti aproximácie práva uvedené v čl. 70 Európskej dohody o pridružení a svojou problematikou nepatrí ani medzi priority odporúčané v Bielej knihe.</w:t>
      </w:r>
    </w:p>
    <w:p w:rsidR="00741D54" w:rsidP="00741D54">
      <w:pPr>
        <w:rPr>
          <w:rFonts w:ascii="Arial" w:hAnsi="Arial" w:cs="Arial"/>
          <w:b/>
        </w:rPr>
      </w:pPr>
    </w:p>
    <w:p w:rsidR="00741D54" w:rsidRPr="00680F07" w:rsidP="00741D54">
      <w:pPr>
        <w:rPr>
          <w:rFonts w:ascii="Arial" w:hAnsi="Arial" w:cs="Arial"/>
        </w:rPr>
      </w:pPr>
      <w:r>
        <w:rPr>
          <w:rFonts w:ascii="Arial" w:hAnsi="Arial" w:cs="Arial"/>
          <w:b/>
        </w:rPr>
        <w:t xml:space="preserve">5. </w:t>
        <w:tab/>
      </w:r>
      <w:r w:rsidRPr="00680F07">
        <w:rPr>
          <w:rFonts w:ascii="Arial" w:hAnsi="Arial" w:cs="Arial"/>
          <w:b/>
        </w:rPr>
        <w:t>Vyjadrenie stupňa kompatibility s právnou normou Európskej únie:</w:t>
      </w:r>
    </w:p>
    <w:p w:rsidR="00741D54" w:rsidRPr="00680F07" w:rsidP="00741D54">
      <w:pPr>
        <w:ind w:left="720"/>
        <w:rPr>
          <w:rFonts w:ascii="Arial" w:hAnsi="Arial" w:cs="Arial"/>
        </w:rPr>
      </w:pPr>
      <w:r w:rsidRPr="00680F07">
        <w:rPr>
          <w:rFonts w:ascii="Arial" w:hAnsi="Arial" w:cs="Arial"/>
        </w:rPr>
        <w:t>Vzhľadom na vnútroštátny charakter upravenej problematiky je vyjadrovanie</w:t>
      </w:r>
    </w:p>
    <w:p w:rsidR="00741D54" w:rsidRPr="00680F07" w:rsidP="00741D54">
      <w:pPr>
        <w:ind w:left="720"/>
        <w:rPr>
          <w:rFonts w:ascii="Arial" w:hAnsi="Arial" w:cs="Arial"/>
        </w:rPr>
      </w:pPr>
      <w:r w:rsidRPr="00680F07">
        <w:rPr>
          <w:rFonts w:ascii="Arial" w:hAnsi="Arial" w:cs="Arial"/>
        </w:rPr>
        <w:t>stupňa zlučiteľnosti s právom ES/EÚ bezpredmetné.</w:t>
      </w:r>
    </w:p>
    <w:p w:rsidR="00741D54" w:rsidP="00741D54">
      <w:pPr>
        <w:pStyle w:val="FootnoteText"/>
        <w:rPr>
          <w:rFonts w:ascii="Arial" w:hAnsi="Arial" w:cs="Arial"/>
          <w:sz w:val="24"/>
          <w:szCs w:val="24"/>
        </w:rPr>
      </w:pPr>
    </w:p>
    <w:p w:rsidR="00741D54" w:rsidP="00741D54">
      <w:pPr>
        <w:pStyle w:val="FootnoteText"/>
        <w:rPr>
          <w:rFonts w:ascii="Arial" w:hAnsi="Arial" w:cs="Arial"/>
          <w:sz w:val="24"/>
          <w:szCs w:val="24"/>
        </w:rPr>
      </w:pPr>
    </w:p>
    <w:p w:rsidR="00741D54" w:rsidP="00741D54">
      <w:pPr>
        <w:pStyle w:val="FootnoteText"/>
        <w:rPr>
          <w:rFonts w:ascii="Arial" w:hAnsi="Arial" w:cs="Arial"/>
          <w:sz w:val="24"/>
          <w:szCs w:val="24"/>
        </w:rPr>
      </w:pPr>
    </w:p>
    <w:p w:rsidR="00741D54" w:rsidP="00741D54">
      <w:pPr>
        <w:pStyle w:val="FootnoteText"/>
        <w:rPr>
          <w:rFonts w:ascii="Arial" w:hAnsi="Arial" w:cs="Arial"/>
          <w:sz w:val="24"/>
          <w:szCs w:val="24"/>
        </w:rPr>
      </w:pPr>
    </w:p>
    <w:p w:rsidR="00741D54" w:rsidP="00741D54">
      <w:pPr>
        <w:rPr>
          <w:rFonts w:ascii="Arial" w:hAnsi="Arial" w:cs="Arial"/>
          <w:b/>
        </w:rPr>
      </w:pPr>
    </w:p>
    <w:p w:rsidR="00741D54" w:rsidRPr="008D33A3" w:rsidP="00741D54">
      <w:pPr>
        <w:rPr>
          <w:rFonts w:ascii="Arial" w:hAnsi="Arial" w:cs="Arial"/>
          <w:b/>
        </w:rPr>
      </w:pPr>
    </w:p>
    <w:p w:rsidR="00741D54" w:rsidP="00741D54">
      <w:pPr>
        <w:rPr>
          <w:rFonts w:ascii="Arial" w:hAnsi="Arial" w:cs="Arial"/>
          <w:b/>
        </w:rPr>
      </w:pPr>
    </w:p>
    <w:p w:rsidR="00741D54" w:rsidRPr="008D33A3" w:rsidP="00741D54">
      <w:pPr>
        <w:rPr>
          <w:rFonts w:ascii="Arial" w:hAnsi="Arial" w:cs="Arial"/>
          <w:b/>
        </w:rPr>
      </w:pPr>
    </w:p>
    <w:p w:rsidR="00741D54" w:rsidP="00741D54">
      <w:pPr>
        <w:rPr>
          <w:rFonts w:ascii="Arial" w:hAnsi="Arial" w:cs="Arial"/>
          <w:b/>
        </w:rPr>
      </w:pPr>
    </w:p>
    <w:p w:rsidR="00741D54" w:rsidRPr="008D33A3" w:rsidP="00741D54">
      <w:pPr>
        <w:rPr>
          <w:rFonts w:ascii="Arial" w:hAnsi="Arial" w:cs="Arial"/>
          <w:b/>
        </w:rPr>
      </w:pPr>
    </w:p>
    <w:p w:rsidR="00741D54" w:rsidRPr="000329BA" w:rsidP="00741D54">
      <w:pPr>
        <w:pStyle w:val="FootnoteText"/>
        <w:rPr>
          <w:rFonts w:ascii="Arial" w:hAnsi="Arial" w:cs="Arial"/>
          <w:sz w:val="24"/>
          <w:szCs w:val="24"/>
        </w:rPr>
      </w:pPr>
    </w:p>
    <w:p w:rsidR="00741D54" w:rsidRPr="00560178" w:rsidP="00741D54">
      <w:pPr>
        <w:rPr>
          <w:rFonts w:ascii="Times New Roman" w:hAnsi="Times New Roman" w:cs="Times New Roman"/>
        </w:rPr>
      </w:pPr>
    </w:p>
    <w:p w:rsidR="00D053E8" w:rsidP="00D053E8">
      <w:pPr>
        <w:jc w:val="center"/>
        <w:rPr>
          <w:rFonts w:ascii="Times New Roman" w:hAnsi="Times New Roman" w:cs="Times New Roman"/>
          <w:b/>
          <w:bCs/>
          <w:sz w:val="28"/>
          <w:szCs w:val="28"/>
        </w:rPr>
      </w:pPr>
    </w:p>
    <w:sectPr>
      <w:pgSz w:w="11906" w:h="16838" w:code="9"/>
      <w:pgMar w:top="1417" w:right="1417" w:bottom="1417" w:left="1417"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813B0"/>
    <w:multiLevelType w:val="hybridMultilevel"/>
    <w:tmpl w:val="5D32E588"/>
    <w:lvl w:ilvl="0">
      <w:start w:val="1"/>
      <w:numFmt w:val="lowerLetter"/>
      <w:lvlText w:val="%1)"/>
      <w:lvlJc w:val="left"/>
      <w:pPr>
        <w:tabs>
          <w:tab w:val="num" w:pos="720"/>
        </w:tabs>
        <w:ind w:left="720" w:hanging="360"/>
      </w:pPr>
    </w:lvl>
    <w:lvl w:ilvl="1">
      <w:start w:val="3"/>
      <w:numFmt w:val="bullet"/>
      <w:lvlText w:val="-"/>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64058C0"/>
    <w:multiLevelType w:val="hybridMultilevel"/>
    <w:tmpl w:val="4DBEF7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21F50"/>
    <w:rsid w:val="000329BA"/>
    <w:rsid w:val="00037FAA"/>
    <w:rsid w:val="00355612"/>
    <w:rsid w:val="00382340"/>
    <w:rsid w:val="00471B60"/>
    <w:rsid w:val="00560178"/>
    <w:rsid w:val="005F2E75"/>
    <w:rsid w:val="00680F07"/>
    <w:rsid w:val="00741D54"/>
    <w:rsid w:val="007A6D4C"/>
    <w:rsid w:val="008D33A3"/>
    <w:rsid w:val="009C1472"/>
    <w:rsid w:val="00A44836"/>
    <w:rsid w:val="00A5388D"/>
    <w:rsid w:val="00AC5AA4"/>
    <w:rsid w:val="00B90430"/>
    <w:rsid w:val="00D053E8"/>
    <w:rsid w:val="00D77162"/>
    <w:rsid w:val="00F339C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5612"/>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BodyText">
    <w:name w:val="Body Text"/>
    <w:basedOn w:val="Normal"/>
    <w:rsid w:val="00355612"/>
    <w:pPr>
      <w:jc w:val="both"/>
    </w:pPr>
    <w:rPr>
      <w:b/>
      <w:bCs/>
    </w:rPr>
  </w:style>
  <w:style w:type="paragraph" w:styleId="FootnoteText">
    <w:name w:val="footnote text"/>
    <w:basedOn w:val="Normal"/>
    <w:semiHidden/>
    <w:rsid w:val="00D053E8"/>
    <w:pPr>
      <w:jc w:val="both"/>
    </w:pPr>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5</Pages>
  <Words>686</Words>
  <Characters>3915</Characters>
  <Application>Microsoft Office Word</Application>
  <DocSecurity>0</DocSecurity>
  <Lines>0</Lines>
  <Paragraphs>0</Paragraphs>
  <ScaleCrop>false</ScaleCrop>
  <Company>Kancelaria NR SR</Company>
  <LinksUpToDate>false</LinksUpToDate>
  <CharactersWithSpaces>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Martin_Fedor</dc:creator>
  <cp:lastModifiedBy>gaspjarm</cp:lastModifiedBy>
  <cp:revision>4</cp:revision>
  <dcterms:created xsi:type="dcterms:W3CDTF">2008-04-18T11:04:00Z</dcterms:created>
  <dcterms:modified xsi:type="dcterms:W3CDTF">2008-04-25T13:11:00Z</dcterms:modified>
</cp:coreProperties>
</file>