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871AF" w:rsidP="001871AF">
      <w:pPr>
        <w:autoSpaceDE/>
        <w:autoSpaceDN/>
        <w:spacing w:before="120" w:after="60" w:line="240" w:lineRule="auto"/>
        <w:ind w:firstLine="720"/>
        <w:jc w:val="center"/>
        <w:rPr>
          <w:rFonts w:ascii="Times New Roman" w:hAnsi="Times New Roman" w:cs="Times New Roman"/>
          <w:b/>
          <w:bCs/>
          <w:noProof/>
          <w:sz w:val="28"/>
          <w:szCs w:val="28"/>
        </w:rPr>
      </w:pPr>
      <w:r>
        <w:rPr>
          <w:rFonts w:ascii="Times New Roman" w:hAnsi="Times New Roman" w:cs="Times New Roman"/>
          <w:b/>
          <w:bCs/>
          <w:noProof/>
          <w:sz w:val="28"/>
          <w:szCs w:val="28"/>
        </w:rPr>
        <w:t>Dôvodová správa</w:t>
      </w:r>
    </w:p>
    <w:p w:rsidR="001871AF" w:rsidP="001871AF">
      <w:pPr>
        <w:autoSpaceDE/>
        <w:autoSpaceDN/>
        <w:spacing w:before="120" w:after="60" w:line="240" w:lineRule="auto"/>
        <w:ind w:firstLine="720"/>
        <w:jc w:val="center"/>
        <w:rPr>
          <w:rFonts w:ascii="Times New Roman" w:hAnsi="Times New Roman" w:cs="Times New Roman"/>
          <w:b/>
          <w:bCs/>
          <w:noProof/>
          <w:sz w:val="28"/>
          <w:szCs w:val="28"/>
        </w:rPr>
      </w:pPr>
    </w:p>
    <w:p w:rsidR="001871AF" w:rsidP="001871AF">
      <w:pPr>
        <w:autoSpaceDE/>
        <w:autoSpaceDN/>
        <w:spacing w:before="120" w:after="60"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Všeobecná </w:t>
      </w:r>
      <w:r>
        <w:rPr>
          <w:rFonts w:ascii="Times New Roman" w:hAnsi="Times New Roman" w:cs="Times New Roman"/>
          <w:noProof/>
          <w:sz w:val="24"/>
          <w:szCs w:val="24"/>
        </w:rPr>
        <w:t>č</w:t>
      </w:r>
      <w:r>
        <w:rPr>
          <w:rFonts w:ascii="Times New Roman" w:hAnsi="Times New Roman" w:cs="Times New Roman"/>
          <w:b/>
          <w:bCs/>
          <w:noProof/>
          <w:sz w:val="24"/>
          <w:szCs w:val="24"/>
        </w:rPr>
        <w:t>as</w:t>
      </w:r>
      <w:r>
        <w:rPr>
          <w:rFonts w:ascii="Times New Roman" w:hAnsi="Times New Roman" w:cs="Times New Roman"/>
          <w:noProof/>
          <w:sz w:val="24"/>
          <w:szCs w:val="24"/>
        </w:rPr>
        <w:t>ť</w:t>
      </w:r>
      <w:r>
        <w:rPr>
          <w:rFonts w:ascii="Times New Roman" w:hAnsi="Times New Roman" w:cs="Times New Roman"/>
          <w:b/>
          <w:bCs/>
          <w:noProof/>
          <w:sz w:val="24"/>
          <w:szCs w:val="24"/>
        </w:rPr>
        <w:t>:</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Návrh zákona, ktorým sa mení a dopĺňa zákon č. 215/2002 Z. z. o elektronickom podpise a o zmene a doplnení niektorých zákonov v znení zákona č. 679/2004 Z. z., zákona č.25/2006 Z. z. a zákona č. 275/2006 Z. z</w:t>
      </w:r>
      <w:r w:rsidR="00D57A24">
        <w:rPr>
          <w:rFonts w:ascii="Times New Roman" w:hAnsi="Times New Roman" w:cs="Times New Roman"/>
          <w:noProof/>
          <w:sz w:val="24"/>
          <w:szCs w:val="24"/>
        </w:rPr>
        <w:t xml:space="preserve">  a o doplnení </w:t>
      </w:r>
      <w:r w:rsidR="00D57A24">
        <w:rPr>
          <w:rFonts w:ascii="Times New Roman" w:hAnsi="Times New Roman" w:cs="Times New Roman"/>
          <w:noProof/>
          <w:sz w:val="24"/>
          <w:szCs w:val="24"/>
        </w:rPr>
        <w:t xml:space="preserve">niektorých zákonov </w:t>
      </w:r>
      <w:r>
        <w:rPr>
          <w:rFonts w:ascii="Times New Roman" w:hAnsi="Times New Roman" w:cs="Times New Roman"/>
          <w:noProof/>
          <w:sz w:val="24"/>
          <w:szCs w:val="24"/>
        </w:rPr>
        <w:t>(ďalej len „novela zákona o elektronickom podpise“) preberá právne akty Európskeho spoločenstva, predovšetkým transponuje do slovenského právneho poriadku Smernicu Európskeho parlamentu a Rady z 13. decembra 1999 č.1999/93/ES o rámci spoločenstva pre elektronické podpisy (ďalej len „smernica“) a reaguje na poznatky získané z jeho uplatňovania v praxi.</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Zákon č. 215/2002 Z. z. o elektronickom podpise a o zmene a doplnení niektorých zákonov v znení neskorších predpisov (ďalej len „zákon“) zaviedol do právneho poriadku Slovenskej republiky niektoré nové pojmy a inštitúty (elektronický podpis, zaručený elektronický podpis, certifikačná autorita, produkty pre elektronický podpis a pod.) a ustanovil, za akých podmienok má elektronický podpis právne účinky vlastnoručného podpisu a ustanovil tak zrovnoprávnenie dokumentov v elektronickej forme, podpísaných zaručeným elektronickým podpisom s právnymi úkonmi, uskutočnenými v písomnej podobe. Zákon upravuje vzťahy, vznikajúce v súvislosti s vyhotovovaním a používaním elektronického podpisu, práva a povinnosti fyzických osôb a právnických osôb pri používaní elektronického podpisu a hodnovernosť a ochranu elektronických dokumentov podpísaných elektronickým podpisom. Elektronický podpis sa podľa súčasne platného zákona realizuje pomocou digitálneho podpisu. Dôvera voči elektronickému podpisu sa zakladá na spoľahlivosti zariadení a metód, ktoré boli pri jeho vytváraní použité. Zákon ustanovuje prevádzkové povinnosti, technické predpoklady a bezpečnostné požiadavky na zariadenia pre elektronický podpis, predovšetkým zo strany certifikačných autorít súvisiacich s elektronickým podpisom, ktoré sú konkretizované vo vykonávacích predpisoch vydaných Národným bezpečnostným úradom (ďalej len „úrad“).</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Po piatich rokoch praktickej aplikácie zákona je nutné reagovať na prudký rozvoj technológií v tejto oblasti a nevyhnutné je zohľadniť aj poznatky, získané z jeho uplatňovania v praxi. Novela zákona o elektronickom podpise reaguje na skutočnosti, ktoré spôsobovali aplikačné problémy a ktoré sú vzhľadom na rozšírenie používania elektronického podpisu a vzhľadom na plánované rozšírenie niektorých elektronických agend orgánov verejnej moci a ich uvedenie do ostrej prevádzky kľúčové a existenčné.</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Návrh novely zákona o elektronickom podpise harmonizuje zákon s právom Európskeho spoločenstva zavedením kompatibilných pojmov. Z vecného hľadiska sa však nemení koncepcia, filozofia ani členenie pôvodného zákona.</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Najpodstatnejšie zmeny, ktoré prináša predkladaná novela zákona o elektr</w:t>
      </w:r>
      <w:r>
        <w:rPr>
          <w:rFonts w:ascii="Times New Roman" w:hAnsi="Times New Roman" w:cs="Times New Roman"/>
          <w:noProof/>
          <w:sz w:val="24"/>
          <w:szCs w:val="24"/>
        </w:rPr>
        <w:t>onickom podpise:</w:t>
      </w:r>
    </w:p>
    <w:p w:rsidR="001871AF" w:rsidP="001871AF">
      <w:pPr>
        <w:numPr>
          <w:ilvl w:val="0"/>
          <w:numId w:val="1"/>
        </w:numPr>
        <w:tabs>
          <w:tab w:val="clear" w:pos="890"/>
          <w:tab w:val="left" w:pos="1418"/>
        </w:tabs>
        <w:autoSpaceDE/>
        <w:autoSpaceDN/>
        <w:spacing w:after="60" w:line="240" w:lineRule="auto"/>
        <w:ind w:left="1418" w:hanging="567"/>
        <w:jc w:val="both"/>
        <w:rPr>
          <w:rFonts w:ascii="Times New Roman" w:hAnsi="Times New Roman" w:cs="Times New Roman"/>
          <w:noProof/>
          <w:sz w:val="24"/>
          <w:szCs w:val="24"/>
        </w:rPr>
      </w:pPr>
      <w:r>
        <w:rPr>
          <w:rFonts w:ascii="Times New Roman" w:hAnsi="Times New Roman" w:cs="Times New Roman"/>
          <w:noProof/>
          <w:sz w:val="24"/>
          <w:szCs w:val="24"/>
        </w:rPr>
        <w:t>plne reaguje na problémy, ktoré vyplynuli z praktickej aplikácie zákona,</w:t>
      </w:r>
    </w:p>
    <w:p w:rsidR="001871AF" w:rsidP="001871AF">
      <w:pPr>
        <w:numPr>
          <w:ilvl w:val="0"/>
          <w:numId w:val="1"/>
        </w:numPr>
        <w:tabs>
          <w:tab w:val="clear" w:pos="890"/>
          <w:tab w:val="left" w:pos="1418"/>
        </w:tabs>
        <w:autoSpaceDE/>
        <w:autoSpaceDN/>
        <w:spacing w:after="60" w:line="240" w:lineRule="auto"/>
        <w:ind w:left="1418" w:hanging="567"/>
        <w:jc w:val="both"/>
        <w:rPr>
          <w:rFonts w:ascii="Times New Roman" w:hAnsi="Times New Roman" w:cs="Times New Roman"/>
          <w:noProof/>
          <w:sz w:val="24"/>
          <w:szCs w:val="24"/>
        </w:rPr>
      </w:pPr>
      <w:r>
        <w:rPr>
          <w:rFonts w:ascii="Times New Roman" w:hAnsi="Times New Roman" w:cs="Times New Roman"/>
          <w:noProof/>
          <w:sz w:val="24"/>
          <w:szCs w:val="24"/>
        </w:rPr>
        <w:t>upravuje, spresňuje a dopĺňa terminológiu v oblasti elektronického podpisu,</w:t>
      </w:r>
    </w:p>
    <w:p w:rsidR="001871AF" w:rsidP="001871AF">
      <w:pPr>
        <w:numPr>
          <w:ilvl w:val="0"/>
          <w:numId w:val="1"/>
        </w:numPr>
        <w:tabs>
          <w:tab w:val="clear" w:pos="890"/>
          <w:tab w:val="left" w:pos="1418"/>
        </w:tabs>
        <w:autoSpaceDE/>
        <w:autoSpaceDN/>
        <w:spacing w:after="60" w:line="240" w:lineRule="auto"/>
        <w:ind w:left="1418" w:hanging="567"/>
        <w:jc w:val="both"/>
        <w:rPr>
          <w:rFonts w:ascii="Times New Roman" w:hAnsi="Times New Roman" w:cs="Times New Roman"/>
          <w:noProof/>
          <w:sz w:val="24"/>
          <w:szCs w:val="24"/>
        </w:rPr>
      </w:pPr>
      <w:r>
        <w:rPr>
          <w:rFonts w:ascii="Times New Roman" w:hAnsi="Times New Roman" w:cs="Times New Roman"/>
          <w:noProof/>
          <w:sz w:val="24"/>
          <w:szCs w:val="24"/>
        </w:rPr>
        <w:t xml:space="preserve">spresňuje a dopĺňa úlohy úradu (poskytovanie akreditovaných certifikačných služieb vybraným orgánom štátnej správy, vedenie úplného zoznamu vydaných kvalifikovaných certifikátov spolu s informáciami o ich platnosti, vydávanie certifikátu pre časovú pečiatku), </w:t>
      </w:r>
    </w:p>
    <w:p w:rsidR="001871AF" w:rsidP="001871AF">
      <w:pPr>
        <w:numPr>
          <w:ilvl w:val="0"/>
          <w:numId w:val="1"/>
        </w:numPr>
        <w:tabs>
          <w:tab w:val="clear" w:pos="890"/>
          <w:tab w:val="left" w:pos="1418"/>
        </w:tabs>
        <w:autoSpaceDE/>
        <w:autoSpaceDN/>
        <w:spacing w:after="60" w:line="240" w:lineRule="auto"/>
        <w:ind w:left="1418" w:hanging="567"/>
        <w:jc w:val="both"/>
        <w:rPr>
          <w:rFonts w:ascii="Times New Roman" w:hAnsi="Times New Roman" w:cs="Times New Roman"/>
          <w:noProof/>
          <w:sz w:val="24"/>
          <w:szCs w:val="24"/>
        </w:rPr>
      </w:pPr>
      <w:r>
        <w:rPr>
          <w:rFonts w:ascii="Times New Roman" w:hAnsi="Times New Roman" w:cs="Times New Roman"/>
          <w:noProof/>
          <w:sz w:val="24"/>
          <w:szCs w:val="24"/>
        </w:rPr>
        <w:t>procesne upresňuje postup úradu pri posudzovaní zhody bezpečných zariadení na vyhotovenie a overenie zaručeného elektronického podpisu s bezpečnostnými požiadavkami, najmä stanovením lehoty na rozhodovanie.</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Novela zákona o elektronickom podpise naďalej upravuje iba problematiku elektronického podpisu, založeného na princípe asymetrického šifrovania (tzv. digitálny podpis), zachováva dve úrovne elektronického podpisu, líšiace sa spôsobom vytvárania a overovania, tzv. „obyčajný“ elektronický podpis a zaručený elektronický podpis. „Obyčajnému“ elektronickému podpisu nemožno podľa smernice uprieť právnu účinnosť, ale ten kto by ho</w:t>
      </w:r>
      <w:r w:rsidR="00D57A24">
        <w:rPr>
          <w:rFonts w:ascii="Times New Roman" w:hAnsi="Times New Roman" w:cs="Times New Roman"/>
          <w:noProof/>
          <w:sz w:val="24"/>
          <w:szCs w:val="24"/>
        </w:rPr>
        <w:t xml:space="preserve"> chcel použiť na právne úkony, </w:t>
      </w:r>
      <w:r>
        <w:rPr>
          <w:rFonts w:ascii="Times New Roman" w:hAnsi="Times New Roman" w:cs="Times New Roman"/>
          <w:noProof/>
          <w:sz w:val="24"/>
          <w:szCs w:val="24"/>
        </w:rPr>
        <w:t xml:space="preserve">musel </w:t>
      </w:r>
      <w:r w:rsidR="00D57A24">
        <w:rPr>
          <w:rFonts w:ascii="Times New Roman" w:hAnsi="Times New Roman" w:cs="Times New Roman"/>
          <w:noProof/>
          <w:sz w:val="24"/>
          <w:szCs w:val="24"/>
        </w:rPr>
        <w:t xml:space="preserve">by </w:t>
      </w:r>
      <w:r>
        <w:rPr>
          <w:rFonts w:ascii="Times New Roman" w:hAnsi="Times New Roman" w:cs="Times New Roman"/>
          <w:noProof/>
          <w:sz w:val="24"/>
          <w:szCs w:val="24"/>
        </w:rPr>
        <w:t>dokazovať, že sú splnené podmienky v zmysle § 40 ods. 3 a 4 Občianskeho zákonníka. Avšak pri zaručenom elektronickom podpise, vďaka prijatej „fikcii pravosti,“ ustanovenej v § 40 ods. 4 druhá veta Občianskeho zákonníka („písomná forma je zachovaná vždy, ak právny úkon urobený elektronickými prostriedkami je podpísaný zaručeným elektronickým podpisom“) sa zrovnoprávňuje zaručený elektronický podpis s podpisom vlastnoručným a dokazov</w:t>
      </w:r>
      <w:r>
        <w:rPr>
          <w:rFonts w:ascii="Times New Roman" w:hAnsi="Times New Roman" w:cs="Times New Roman"/>
          <w:noProof/>
          <w:sz w:val="24"/>
          <w:szCs w:val="24"/>
        </w:rPr>
        <w:t>anie vyššie spomenutých zákonných podmienok nie je nutné.</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Ďalšou zmenou je ustanovenie povinnosti akreditovanej certifikačnej autority zasielať úradu zoznamy vydaných kvalifikovaných certifikátov a zoznamy zrušených kvalifikovaných certifikátov a na druhej strane zavádza povinnosť úradu viesť zoznamy a poskytovať z nich informácie potrebné pre dlhodobé overovanie elektronického podpisu. Terminologicky presnejšie sa vymedzujú niektoré pojmy ako aj zavádzajú nové pojmy, ktorých prijatie a podrobnejšie vymedzenie vyplynulo z uplatňovania súčasne platného zákona v praxi. </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Väčšie rozšírenie zaručeného elektronického podpisu je závislé predovšetkým od pripravenosti štátnej správy a verejnej správy poskytovať elektronické služby občanom a podnikateľskej sfére. Prvou rozsiahlejšou aplikáciou, ktorá umožnila použitie zaručeného elektronického podpisu bolo podávanie daňových priznaní a colné vybavovanie. V súčasnosti sa pripravujú agendy orgánov štátnej správy, ktoré počítajú s využitím zaručeného elektronického podpisu. K nim patria okrem už uvedenej prevádzky daňovej agendy aj ďalšie, ako napr. obchodný register, plne elektronické agendy Ministerstva vnútra SR (register obyvateľstva a iné), kataster nehnuteľností, poisťovne, vydávanie cestovných dokladov, agenda priemyselného vlastníctva, a ďalšie. Vo veľkej miere je to dôsledkom vplyvu legislatívy Európskeho spoločenstva, ktoré vyžaduje umožniť používanie elektronickej komunikácie v nadväznosti na programy eEurope, Lisabonskú iniciatívu, IDA (Interchange of data betwe</w:t>
      </w:r>
      <w:r>
        <w:rPr>
          <w:rFonts w:ascii="Times New Roman" w:hAnsi="Times New Roman" w:cs="Times New Roman"/>
          <w:noProof/>
          <w:sz w:val="24"/>
          <w:szCs w:val="24"/>
        </w:rPr>
        <w:t>en Administration) a pod., k plneniu ktorých sa prihlásila aj Slovenská republika.</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Predkladaná novela zákona e elektronickom podpise zachováva členenie súčasne platného zákona o elektronickom podpise, ktorý je dostatočne podrobný na vybudovanie potrebnej štruktúry, pričom pre technické postupy a usmernenia, ktoré si vyžadujú detailnejšiu úpravu alebo častejšie zmeny, splnomocňuje úrad na vydanie vykonávacích právnych predpisov.</w:t>
      </w:r>
    </w:p>
    <w:p w:rsidR="001871AF" w:rsidP="001871AF">
      <w:pPr>
        <w:autoSpaceDE/>
        <w:autoSpaceDN/>
        <w:spacing w:before="120" w:after="6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Návrh novely zákona o elektronickom podpise je štvrtou novelou zákona. K prvej priamej novele zákona o elektronickom podpise došlo prijatím zákona č. 679/2004 Z. z., ktorým sa menil a dopĺňal zákon č. 511/1992 Zb. o správe daní a poplatkov a o zmenách v sústave finančných orgánov v znení neskorších predpisov. Touto novelou bol do zákona doplnený iba nový pojem „prenos pomocou elektronických prostriedkov“. Uvedený pojem však obsahovo ani vecne nesúvisel s problematikou a obsahom zákona, preto bol neskoršou novelou zákona vypustený. K druhej priamej novele zákona došlo prijatím zákona č. 25/2006 Z. z., ktorý nekoncepčne zaviedol do § 5 ods. 2 výnimku z § 5 ods. 1 z obligatórneho používania zaručeného elektronického podpisu pri styku s orgánmi verejnej moci. Tretia novela, uskutočnená prostredníctvom zákona č. 275/2006 Z. z. o informačných systémoch verejnej správy, zaviedla možnosť použitia „obyčajného“ aj zaručeného elektronického podpisu v styku s orgánmi verejnej moci.</w:t>
      </w:r>
    </w:p>
    <w:p w:rsidR="001871AF" w:rsidP="001871AF">
      <w:pPr>
        <w:spacing w:before="120" w:after="6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Predkladaný návrh zákona obsahuje aj návrhy legislatívno-technického charakteru za účelom spresnenia textu s prihliadnutím na požiadavku presnosti a jednoznačnosti právneho predpisu a zosúladenia niektorých ustanovení s platnými všeobecno-záväznými právnymi predpismi.</w:t>
      </w:r>
    </w:p>
    <w:p w:rsidR="001871AF" w:rsidP="001871AF">
      <w:pPr>
        <w:spacing w:before="120" w:after="60" w:line="24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Návrh zákona je v súlade s Ústavou Slovenskej republiky, ústavnými zákonmi, medzinárodnými zmluvami a inými dokumentmi, ktorými je Slovenská republika viazaná, zákonmi Slovenskej republiky a súčasne je v súlade s právom Európskych spoločenstiev a Európskej únie.</w:t>
      </w: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jc w:val="both"/>
        <w:rPr>
          <w:rFonts w:ascii="Times New Roman" w:hAnsi="Times New Roman" w:cs="Times New Roman"/>
          <w:noProof/>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D57A24" w:rsidP="001871AF">
      <w:pPr>
        <w:autoSpaceDE/>
        <w:autoSpaceDN/>
        <w:spacing w:before="120" w:after="60" w:line="240" w:lineRule="auto"/>
        <w:ind w:firstLine="720"/>
        <w:jc w:val="both"/>
        <w:rPr>
          <w:rFonts w:ascii="Times New Roman" w:hAnsi="Times New Roman" w:cs="Times New Roman"/>
          <w:noProof/>
          <w:sz w:val="24"/>
          <w:szCs w:val="24"/>
        </w:rPr>
      </w:pPr>
    </w:p>
    <w:p w:rsidR="00D57A24" w:rsidP="001871AF">
      <w:pPr>
        <w:autoSpaceDE/>
        <w:autoSpaceDN/>
        <w:spacing w:before="120" w:after="60" w:line="240" w:lineRule="auto"/>
        <w:ind w:firstLine="720"/>
        <w:jc w:val="both"/>
        <w:rPr>
          <w:rFonts w:ascii="Times New Roman" w:hAnsi="Times New Roman" w:cs="Times New Roman"/>
          <w:noProof/>
          <w:sz w:val="24"/>
          <w:szCs w:val="24"/>
        </w:rPr>
      </w:pPr>
    </w:p>
    <w:p w:rsidR="00D57A24" w:rsidP="001871AF">
      <w:pPr>
        <w:autoSpaceDE/>
        <w:autoSpaceDN/>
        <w:spacing w:before="120" w:after="60" w:line="240" w:lineRule="auto"/>
        <w:ind w:firstLine="720"/>
        <w:jc w:val="both"/>
        <w:rPr>
          <w:rFonts w:ascii="Times New Roman" w:hAnsi="Times New Roman" w:cs="Times New Roman"/>
          <w:noProof/>
          <w:sz w:val="24"/>
          <w:szCs w:val="24"/>
        </w:rPr>
      </w:pPr>
    </w:p>
    <w:p w:rsidR="00D57A24" w:rsidP="001871AF">
      <w:pPr>
        <w:autoSpaceDE/>
        <w:autoSpaceDN/>
        <w:spacing w:before="120" w:after="60" w:line="240" w:lineRule="auto"/>
        <w:ind w:firstLine="720"/>
        <w:jc w:val="both"/>
        <w:rPr>
          <w:rFonts w:ascii="Times New Roman" w:hAnsi="Times New Roman" w:cs="Times New Roman"/>
          <w:noProof/>
          <w:sz w:val="24"/>
          <w:szCs w:val="24"/>
        </w:rPr>
      </w:pPr>
    </w:p>
    <w:p w:rsidR="00D57A24"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autoSpaceDE/>
        <w:autoSpaceDN/>
        <w:spacing w:before="120" w:after="60" w:line="240" w:lineRule="auto"/>
        <w:ind w:firstLine="720"/>
        <w:jc w:val="both"/>
        <w:rPr>
          <w:rFonts w:ascii="Times New Roman" w:hAnsi="Times New Roman" w:cs="Times New Roman"/>
          <w:noProof/>
          <w:sz w:val="24"/>
          <w:szCs w:val="24"/>
        </w:rPr>
      </w:pPr>
    </w:p>
    <w:p w:rsidR="001871AF" w:rsidP="001871AF">
      <w:pPr>
        <w:jc w:val="center"/>
        <w:outlineLvl w:val="5"/>
        <w:rPr>
          <w:rFonts w:ascii="Times New Roman" w:hAnsi="Times New Roman" w:cs="Times New Roman"/>
          <w:b/>
          <w:noProof/>
          <w:sz w:val="24"/>
          <w:szCs w:val="24"/>
        </w:rPr>
      </w:pPr>
      <w:r>
        <w:rPr>
          <w:rFonts w:ascii="Times New Roman" w:hAnsi="Times New Roman" w:cs="Times New Roman"/>
          <w:b/>
          <w:noProof/>
          <w:sz w:val="24"/>
          <w:szCs w:val="24"/>
        </w:rPr>
        <w:t>DOLOŽKA ZLUČITEĽNOSTI</w:t>
      </w:r>
    </w:p>
    <w:p w:rsidR="001871AF" w:rsidP="001871AF">
      <w:pPr>
        <w:jc w:val="center"/>
        <w:outlineLvl w:val="5"/>
        <w:rPr>
          <w:rFonts w:ascii="Times New Roman" w:hAnsi="Times New Roman" w:cs="Times New Roman"/>
          <w:b/>
          <w:noProof/>
          <w:sz w:val="24"/>
          <w:szCs w:val="24"/>
        </w:rPr>
      </w:pPr>
      <w:r>
        <w:rPr>
          <w:rFonts w:ascii="Times New Roman" w:hAnsi="Times New Roman" w:cs="Times New Roman"/>
          <w:b/>
          <w:noProof/>
          <w:sz w:val="24"/>
          <w:szCs w:val="24"/>
        </w:rPr>
        <w:t xml:space="preserve">právneho predpisu </w:t>
      </w:r>
    </w:p>
    <w:p w:rsidR="001871AF" w:rsidP="001871AF">
      <w:pPr>
        <w:jc w:val="center"/>
        <w:outlineLvl w:val="5"/>
        <w:rPr>
          <w:rFonts w:ascii="Times New Roman" w:hAnsi="Times New Roman" w:cs="Times New Roman"/>
          <w:b/>
          <w:noProof/>
          <w:sz w:val="24"/>
          <w:szCs w:val="24"/>
        </w:rPr>
      </w:pPr>
      <w:r>
        <w:rPr>
          <w:rFonts w:ascii="Times New Roman" w:hAnsi="Times New Roman" w:cs="Times New Roman"/>
          <w:b/>
          <w:noProof/>
          <w:sz w:val="24"/>
          <w:szCs w:val="24"/>
        </w:rPr>
        <w:t>s právom Európskych spoločenst</w:t>
      </w:r>
      <w:r>
        <w:rPr>
          <w:rFonts w:ascii="Times New Roman" w:hAnsi="Times New Roman" w:cs="Times New Roman"/>
          <w:b/>
          <w:noProof/>
          <w:sz w:val="24"/>
          <w:szCs w:val="24"/>
        </w:rPr>
        <w:t>iev a právom Európskej únie</w:t>
      </w:r>
    </w:p>
    <w:p w:rsidR="001871AF" w:rsidP="001871AF">
      <w:pPr>
        <w:jc w:val="both"/>
        <w:rPr>
          <w:rFonts w:ascii="Times New Roman" w:hAnsi="Times New Roman" w:cs="Times New Roman"/>
          <w:noProof/>
          <w:sz w:val="24"/>
          <w:szCs w:val="24"/>
        </w:rPr>
      </w:pPr>
    </w:p>
    <w:p w:rsidR="001871AF" w:rsidP="001871AF">
      <w:pPr>
        <w:jc w:val="both"/>
        <w:rPr>
          <w:rFonts w:ascii="Times New Roman" w:hAnsi="Times New Roman" w:cs="Times New Roman"/>
          <w:noProof/>
          <w:sz w:val="24"/>
          <w:szCs w:val="24"/>
        </w:rPr>
      </w:pPr>
    </w:p>
    <w:p w:rsidR="001871AF" w:rsidP="001871AF">
      <w:pPr>
        <w:numPr>
          <w:ilvl w:val="0"/>
          <w:numId w:val="2"/>
        </w:numPr>
        <w:tabs>
          <w:tab w:val="left" w:pos="360"/>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Predkladateľ právneho predpisu : </w:t>
      </w:r>
    </w:p>
    <w:p w:rsidR="001871AF" w:rsidP="001871AF">
      <w:pPr>
        <w:ind w:left="360"/>
        <w:jc w:val="both"/>
        <w:rPr>
          <w:rFonts w:ascii="Times New Roman" w:hAnsi="Times New Roman" w:cs="Times New Roman"/>
          <w:noProof/>
          <w:sz w:val="24"/>
          <w:szCs w:val="24"/>
        </w:rPr>
      </w:pPr>
      <w:r w:rsidR="00F36061">
        <w:rPr>
          <w:rFonts w:ascii="Times New Roman" w:hAnsi="Times New Roman" w:cs="Times New Roman"/>
          <w:noProof/>
          <w:sz w:val="24"/>
          <w:szCs w:val="24"/>
        </w:rPr>
        <w:t>Vláda Slovenskej republiky</w:t>
      </w:r>
    </w:p>
    <w:p w:rsidR="001871AF" w:rsidP="001871AF">
      <w:pPr>
        <w:jc w:val="both"/>
        <w:rPr>
          <w:rFonts w:ascii="Times New Roman" w:hAnsi="Times New Roman" w:cs="Times New Roman"/>
          <w:noProof/>
          <w:sz w:val="24"/>
          <w:szCs w:val="24"/>
        </w:rPr>
      </w:pPr>
    </w:p>
    <w:p w:rsidR="001871AF" w:rsidP="001871AF">
      <w:pPr>
        <w:numPr>
          <w:ilvl w:val="0"/>
          <w:numId w:val="2"/>
        </w:numPr>
        <w:tabs>
          <w:tab w:val="left" w:pos="360"/>
        </w:tabs>
        <w:spacing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Názov návrhu právneho predpisu :</w:t>
      </w:r>
    </w:p>
    <w:p w:rsidR="00D57A24" w:rsidP="001871AF">
      <w:pPr>
        <w:jc w:val="both"/>
        <w:rPr>
          <w:rFonts w:ascii="Times New Roman" w:hAnsi="Times New Roman" w:cs="Times New Roman"/>
          <w:noProof/>
          <w:sz w:val="24"/>
          <w:szCs w:val="24"/>
        </w:rPr>
      </w:pPr>
      <w:r w:rsidR="001871AF">
        <w:rPr>
          <w:rFonts w:ascii="Times New Roman" w:hAnsi="Times New Roman" w:cs="Times New Roman"/>
          <w:noProof/>
          <w:sz w:val="24"/>
          <w:szCs w:val="24"/>
        </w:rPr>
        <w:t xml:space="preserve">      Návrh  zákona,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 ktorým  sa  mení  a  dopĺňa  zákon</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č. 215/2002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Z. z.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o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elektronickom </w:t>
      </w:r>
      <w:r>
        <w:rPr>
          <w:rFonts w:ascii="Times New Roman" w:hAnsi="Times New Roman" w:cs="Times New Roman"/>
          <w:noProof/>
          <w:sz w:val="24"/>
          <w:szCs w:val="24"/>
        </w:rPr>
        <w:t xml:space="preserve"> </w:t>
      </w:r>
    </w:p>
    <w:p w:rsidR="00D57A24" w:rsidP="001871AF">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podpise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a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o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zmene</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 a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doplnení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niektorých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zákonov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v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znení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neskorších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predpisov</w:t>
      </w:r>
      <w:r>
        <w:rPr>
          <w:rFonts w:ascii="Times New Roman" w:hAnsi="Times New Roman" w:cs="Times New Roman"/>
          <w:noProof/>
          <w:sz w:val="24"/>
          <w:szCs w:val="24"/>
        </w:rPr>
        <w:t xml:space="preserve"> a o </w:t>
      </w:r>
    </w:p>
    <w:p w:rsidR="001871AF" w:rsidP="001871AF">
      <w:pPr>
        <w:jc w:val="both"/>
        <w:rPr>
          <w:rFonts w:ascii="Times New Roman" w:hAnsi="Times New Roman" w:cs="Times New Roman"/>
          <w:noProof/>
          <w:sz w:val="24"/>
          <w:szCs w:val="24"/>
        </w:rPr>
      </w:pPr>
      <w:r w:rsidR="00D57A24">
        <w:rPr>
          <w:rFonts w:ascii="Times New Roman" w:hAnsi="Times New Roman" w:cs="Times New Roman"/>
          <w:noProof/>
          <w:sz w:val="24"/>
          <w:szCs w:val="24"/>
        </w:rPr>
        <w:t xml:space="preserve">      doplnení niektorých zákonov</w:t>
      </w:r>
      <w:r>
        <w:rPr>
          <w:rFonts w:ascii="Times New Roman" w:hAnsi="Times New Roman" w:cs="Times New Roman"/>
          <w:noProof/>
          <w:sz w:val="24"/>
          <w:szCs w:val="24"/>
        </w:rPr>
        <w:t>.</w:t>
      </w:r>
    </w:p>
    <w:p w:rsidR="001871AF" w:rsidP="001871AF">
      <w:pPr>
        <w:jc w:val="both"/>
        <w:rPr>
          <w:rFonts w:ascii="Times New Roman" w:hAnsi="Times New Roman" w:cs="Times New Roman"/>
          <w:b/>
          <w:noProof/>
          <w:sz w:val="24"/>
          <w:szCs w:val="24"/>
        </w:rPr>
      </w:pPr>
    </w:p>
    <w:p w:rsidR="001871AF" w:rsidP="001871AF">
      <w:pPr>
        <w:ind w:left="360" w:hanging="360"/>
        <w:jc w:val="both"/>
        <w:rPr>
          <w:rFonts w:ascii="Times New Roman" w:hAnsi="Times New Roman" w:cs="Times New Roman"/>
          <w:noProof/>
          <w:sz w:val="24"/>
          <w:szCs w:val="24"/>
        </w:rPr>
      </w:pPr>
      <w:r>
        <w:rPr>
          <w:rFonts w:ascii="Times New Roman" w:hAnsi="Times New Roman" w:cs="Times New Roman"/>
          <w:b/>
          <w:noProof/>
          <w:sz w:val="24"/>
          <w:szCs w:val="24"/>
        </w:rPr>
        <w:t>3.   Problematika návrhu právneho predpisu :</w:t>
      </w:r>
    </w:p>
    <w:p w:rsidR="001871AF" w:rsidP="001871AF">
      <w:pPr>
        <w:jc w:val="both"/>
        <w:rPr>
          <w:rFonts w:ascii="Times New Roman" w:hAnsi="Times New Roman" w:cs="Times New Roman"/>
          <w:b/>
          <w:noProof/>
          <w:sz w:val="24"/>
          <w:szCs w:val="24"/>
        </w:rPr>
      </w:pPr>
    </w:p>
    <w:p w:rsidR="001871AF" w:rsidP="001871AF">
      <w:pPr>
        <w:numPr>
          <w:ilvl w:val="0"/>
          <w:numId w:val="3"/>
        </w:numPr>
        <w:tabs>
          <w:tab w:val="left" w:pos="72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je upravená v práve Európskych spoločenstiev:</w:t>
      </w:r>
    </w:p>
    <w:p w:rsidR="001871AF" w:rsidP="001871AF">
      <w:pPr>
        <w:numPr>
          <w:ilvl w:val="0"/>
          <w:numId w:val="4"/>
        </w:numPr>
        <w:tabs>
          <w:tab w:val="left" w:pos="108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primárnom:</w:t>
      </w:r>
    </w:p>
    <w:p w:rsidR="001871AF" w:rsidP="001871AF">
      <w:pPr>
        <w:numPr>
          <w:ilvl w:val="1"/>
          <w:numId w:val="4"/>
        </w:numPr>
        <w:tabs>
          <w:tab w:val="left" w:pos="12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Zmluva o založení Európskeho spoločenstva, články 47 ods. 2, 55 a 95</w:t>
      </w:r>
    </w:p>
    <w:p w:rsidR="001871AF" w:rsidP="001871AF">
      <w:pPr>
        <w:ind w:left="900"/>
        <w:jc w:val="both"/>
        <w:rPr>
          <w:rFonts w:ascii="Times New Roman" w:hAnsi="Times New Roman" w:cs="Times New Roman"/>
          <w:noProof/>
          <w:sz w:val="24"/>
          <w:szCs w:val="24"/>
        </w:rPr>
      </w:pPr>
    </w:p>
    <w:p w:rsidR="001871AF" w:rsidP="001871AF">
      <w:pPr>
        <w:numPr>
          <w:ilvl w:val="0"/>
          <w:numId w:val="4"/>
        </w:numPr>
        <w:tabs>
          <w:tab w:val="left" w:pos="108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sekundárnom:</w:t>
      </w:r>
    </w:p>
    <w:p w:rsidR="001871AF" w:rsidP="001871AF">
      <w:pPr>
        <w:numPr>
          <w:ilvl w:val="1"/>
          <w:numId w:val="4"/>
        </w:numPr>
        <w:tabs>
          <w:tab w:val="left" w:pos="12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Smernica 1999/93/ES Európskeho parlamentu a Rady z 13. decembra 1999 o rámci spoločenstva pre elektronické podpisy,</w:t>
      </w:r>
    </w:p>
    <w:p w:rsidR="001871AF" w:rsidP="001871AF">
      <w:pPr>
        <w:numPr>
          <w:ilvl w:val="1"/>
          <w:numId w:val="4"/>
        </w:numPr>
        <w:tabs>
          <w:tab w:val="left" w:pos="12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Rozhodnutie Komisie č. 2000/709/ES zo 6.novembra 2000 o minimálnych kritériách, ktoré musia členské štáty zohľadniť pri menovaní subjektov podľa článku 3 ods. 4 smernice Európskeho parlamentu a Rady z 13. decembra 1999 o rámci spoločenstva pre elektronické podpisy,</w:t>
      </w:r>
    </w:p>
    <w:p w:rsidR="001871AF" w:rsidP="001871AF">
      <w:pPr>
        <w:numPr>
          <w:ilvl w:val="1"/>
          <w:numId w:val="4"/>
        </w:numPr>
        <w:tabs>
          <w:tab w:val="left" w:pos="12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Rozhodnutie Komisie č. 2003/511/ES zo 14.júla 2003 o zverejnení referenčných čísel pre všeobecne uznané normy na produkty pre elektronické podpisy podľa smernice 1999/93/ES Európskeho parlamentu a Rady.</w:t>
      </w:r>
    </w:p>
    <w:p w:rsidR="001871AF" w:rsidRPr="001871AF" w:rsidP="001871AF">
      <w:pPr>
        <w:spacing w:line="240" w:lineRule="auto"/>
        <w:ind w:left="720" w:hanging="360"/>
        <w:jc w:val="both"/>
        <w:rPr>
          <w:rFonts w:ascii="Times New Roman" w:hAnsi="Times New Roman" w:cs="Times New Roman"/>
          <w:noProof/>
          <w:sz w:val="24"/>
          <w:szCs w:val="24"/>
        </w:rPr>
      </w:pPr>
    </w:p>
    <w:p w:rsidR="001871AF" w:rsidP="001871AF">
      <w:pPr>
        <w:spacing w:line="240" w:lineRule="auto"/>
        <w:ind w:left="720" w:hanging="360"/>
        <w:jc w:val="both"/>
        <w:rPr>
          <w:rFonts w:ascii="Times New Roman" w:hAnsi="Times New Roman" w:cs="Times New Roman"/>
          <w:noProof/>
          <w:sz w:val="24"/>
          <w:szCs w:val="24"/>
        </w:rPr>
      </w:pPr>
      <w:r>
        <w:rPr>
          <w:rFonts w:ascii="Times New Roman" w:hAnsi="Times New Roman" w:cs="Times New Roman"/>
          <w:noProof/>
          <w:sz w:val="24"/>
          <w:szCs w:val="24"/>
        </w:rPr>
        <w:t>b) nie je upravená v práve Európskej únie;</w:t>
      </w:r>
    </w:p>
    <w:p w:rsidR="001871AF" w:rsidP="001871AF">
      <w:pPr>
        <w:spacing w:line="240" w:lineRule="auto"/>
        <w:ind w:left="720" w:hanging="360"/>
        <w:jc w:val="both"/>
        <w:rPr>
          <w:rFonts w:ascii="Times New Roman" w:hAnsi="Times New Roman" w:cs="Times New Roman"/>
          <w:noProof/>
          <w:sz w:val="24"/>
          <w:szCs w:val="24"/>
        </w:rPr>
      </w:pPr>
    </w:p>
    <w:p w:rsidR="00D57A24" w:rsidP="001871AF">
      <w:pPr>
        <w:spacing w:line="240" w:lineRule="auto"/>
        <w:ind w:left="720" w:hanging="360"/>
        <w:jc w:val="both"/>
        <w:rPr>
          <w:rFonts w:ascii="Times New Roman" w:hAnsi="Times New Roman" w:cs="Times New Roman"/>
          <w:noProof/>
          <w:sz w:val="24"/>
          <w:szCs w:val="24"/>
        </w:rPr>
      </w:pPr>
      <w:r w:rsidR="001871AF">
        <w:rPr>
          <w:rFonts w:ascii="Times New Roman" w:hAnsi="Times New Roman" w:cs="Times New Roman"/>
          <w:noProof/>
          <w:sz w:val="24"/>
          <w:szCs w:val="24"/>
        </w:rPr>
        <w:t xml:space="preserve">c) nie  je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obsiahnutá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v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judikatúre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Súdneho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dvora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Európskych spoločenstiev alebo súdu </w:t>
      </w:r>
    </w:p>
    <w:p w:rsidR="001871AF" w:rsidP="00D57A24">
      <w:pPr>
        <w:spacing w:line="240" w:lineRule="auto"/>
        <w:ind w:left="720" w:hanging="360"/>
        <w:jc w:val="both"/>
        <w:rPr>
          <w:rFonts w:ascii="Times New Roman" w:hAnsi="Times New Roman" w:cs="Times New Roman"/>
          <w:noProof/>
          <w:sz w:val="24"/>
          <w:szCs w:val="24"/>
        </w:rPr>
      </w:pPr>
      <w:r w:rsidR="00D57A24">
        <w:rPr>
          <w:rFonts w:ascii="Times New Roman" w:hAnsi="Times New Roman" w:cs="Times New Roman"/>
          <w:noProof/>
          <w:sz w:val="24"/>
          <w:szCs w:val="24"/>
        </w:rPr>
        <w:t xml:space="preserve">    </w:t>
      </w:r>
      <w:r>
        <w:rPr>
          <w:rFonts w:ascii="Times New Roman" w:hAnsi="Times New Roman" w:cs="Times New Roman"/>
          <w:noProof/>
          <w:sz w:val="24"/>
          <w:szCs w:val="24"/>
        </w:rPr>
        <w:t xml:space="preserve">prvého </w:t>
      </w:r>
      <w:r w:rsidRPr="001871AF">
        <w:rPr>
          <w:rFonts w:ascii="Times New Roman" w:hAnsi="Times New Roman" w:cs="Times New Roman"/>
          <w:noProof/>
          <w:sz w:val="24"/>
          <w:szCs w:val="24"/>
        </w:rPr>
        <w:t>stupňa Európskych spoločen</w:t>
      </w:r>
      <w:r>
        <w:rPr>
          <w:rFonts w:ascii="Times New Roman" w:hAnsi="Times New Roman" w:cs="Times New Roman"/>
          <w:noProof/>
          <w:sz w:val="24"/>
          <w:szCs w:val="24"/>
        </w:rPr>
        <w:t>stiev.</w:t>
      </w:r>
    </w:p>
    <w:p w:rsidR="001871AF" w:rsidP="001871AF">
      <w:pPr>
        <w:jc w:val="both"/>
        <w:rPr>
          <w:rFonts w:ascii="Times New Roman" w:hAnsi="Times New Roman" w:cs="Times New Roman"/>
          <w:noProof/>
          <w:sz w:val="24"/>
          <w:szCs w:val="24"/>
        </w:rPr>
      </w:pPr>
    </w:p>
    <w:p w:rsidR="001871AF" w:rsidP="001871AF">
      <w:pPr>
        <w:jc w:val="both"/>
        <w:rPr>
          <w:rFonts w:ascii="Times New Roman" w:hAnsi="Times New Roman" w:cs="Times New Roman"/>
          <w:b/>
          <w:noProof/>
          <w:sz w:val="24"/>
          <w:szCs w:val="24"/>
        </w:rPr>
      </w:pPr>
      <w:r>
        <w:rPr>
          <w:rFonts w:ascii="Times New Roman" w:hAnsi="Times New Roman" w:cs="Times New Roman"/>
          <w:b/>
          <w:noProof/>
          <w:sz w:val="24"/>
          <w:szCs w:val="24"/>
        </w:rPr>
        <w:t>4.  Záväzky</w:t>
      </w:r>
      <w:r w:rsidR="00D57A2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Slovenskej </w:t>
      </w:r>
      <w:r w:rsidR="00D57A2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republiky </w:t>
      </w:r>
      <w:r w:rsidR="00D57A2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vo </w:t>
      </w:r>
      <w:r w:rsidR="00D57A24">
        <w:rPr>
          <w:rFonts w:ascii="Times New Roman" w:hAnsi="Times New Roman" w:cs="Times New Roman"/>
          <w:b/>
          <w:noProof/>
          <w:sz w:val="24"/>
          <w:szCs w:val="24"/>
        </w:rPr>
        <w:t xml:space="preserve"> </w:t>
      </w:r>
      <w:r>
        <w:rPr>
          <w:rFonts w:ascii="Times New Roman" w:hAnsi="Times New Roman" w:cs="Times New Roman"/>
          <w:b/>
          <w:noProof/>
          <w:sz w:val="24"/>
          <w:szCs w:val="24"/>
        </w:rPr>
        <w:t>vzťahu k Európskym spoloče</w:t>
      </w:r>
      <w:r w:rsidR="00D57A24">
        <w:rPr>
          <w:rFonts w:ascii="Times New Roman" w:hAnsi="Times New Roman" w:cs="Times New Roman"/>
          <w:b/>
          <w:noProof/>
          <w:sz w:val="24"/>
          <w:szCs w:val="24"/>
        </w:rPr>
        <w:t xml:space="preserve">nstvám </w:t>
      </w:r>
      <w:r>
        <w:rPr>
          <w:rFonts w:ascii="Times New Roman" w:hAnsi="Times New Roman" w:cs="Times New Roman"/>
          <w:b/>
          <w:noProof/>
          <w:sz w:val="24"/>
          <w:szCs w:val="24"/>
        </w:rPr>
        <w:t xml:space="preserve">a Európskej </w:t>
      </w:r>
    </w:p>
    <w:p w:rsidR="001871AF" w:rsidP="001871AF">
      <w:pPr>
        <w:jc w:val="both"/>
        <w:rPr>
          <w:rFonts w:ascii="Times New Roman" w:hAnsi="Times New Roman" w:cs="Times New Roman"/>
          <w:b/>
          <w:noProof/>
          <w:sz w:val="24"/>
          <w:szCs w:val="24"/>
        </w:rPr>
      </w:pPr>
      <w:r>
        <w:rPr>
          <w:rFonts w:ascii="Times New Roman" w:hAnsi="Times New Roman" w:cs="Times New Roman"/>
          <w:b/>
          <w:noProof/>
          <w:sz w:val="24"/>
          <w:szCs w:val="24"/>
        </w:rPr>
        <w:t xml:space="preserve">     únii :</w:t>
      </w:r>
    </w:p>
    <w:p w:rsidR="001871AF" w:rsidRPr="001871AF" w:rsidP="001871AF">
      <w:pPr>
        <w:jc w:val="both"/>
        <w:rPr>
          <w:rFonts w:ascii="Times New Roman" w:hAnsi="Times New Roman" w:cs="Times New Roman"/>
          <w:b/>
          <w:noProof/>
          <w:sz w:val="24"/>
          <w:szCs w:val="24"/>
        </w:rPr>
      </w:pPr>
    </w:p>
    <w:p w:rsidR="00D57A24" w:rsidRPr="00D57A24" w:rsidP="001871AF">
      <w:pPr>
        <w:ind w:left="360" w:hanging="360"/>
        <w:jc w:val="both"/>
        <w:rPr>
          <w:rFonts w:ascii="Times New Roman" w:hAnsi="Times New Roman" w:cs="Times New Roman"/>
          <w:noProof/>
          <w:sz w:val="24"/>
          <w:szCs w:val="24"/>
        </w:rPr>
      </w:pPr>
      <w:r w:rsidRPr="00D57A24">
        <w:rPr>
          <w:rFonts w:ascii="Times New Roman" w:hAnsi="Times New Roman" w:cs="Times New Roman"/>
          <w:noProof/>
          <w:sz w:val="24"/>
          <w:szCs w:val="24"/>
        </w:rPr>
        <w:t xml:space="preserve">     a) z</w:t>
      </w:r>
      <w:r>
        <w:rPr>
          <w:rFonts w:ascii="Times New Roman" w:hAnsi="Times New Roman" w:cs="Times New Roman"/>
          <w:noProof/>
          <w:sz w:val="24"/>
          <w:szCs w:val="24"/>
        </w:rPr>
        <w:t xml:space="preserve"> </w:t>
      </w:r>
      <w:r w:rsidRPr="00D57A24">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Aktu</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 o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podmienkach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pristúpenia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pripojenom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k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Zmluve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o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pristúpení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Slovenskej </w:t>
      </w:r>
    </w:p>
    <w:p w:rsidR="001871AF" w:rsidRPr="00D57A24" w:rsidP="001871AF">
      <w:pPr>
        <w:ind w:left="360" w:hanging="360"/>
        <w:jc w:val="both"/>
        <w:rPr>
          <w:rFonts w:ascii="Times New Roman" w:hAnsi="Times New Roman" w:cs="Times New Roman"/>
          <w:noProof/>
          <w:sz w:val="24"/>
          <w:szCs w:val="24"/>
        </w:rPr>
      </w:pPr>
      <w:r w:rsidRPr="00D57A24" w:rsidR="00D57A24">
        <w:rPr>
          <w:rFonts w:ascii="Times New Roman" w:hAnsi="Times New Roman" w:cs="Times New Roman"/>
          <w:noProof/>
          <w:sz w:val="24"/>
          <w:szCs w:val="24"/>
        </w:rPr>
        <w:t xml:space="preserve">         </w:t>
      </w:r>
      <w:r w:rsidRPr="00D57A24">
        <w:rPr>
          <w:rFonts w:ascii="Times New Roman" w:hAnsi="Times New Roman" w:cs="Times New Roman"/>
          <w:noProof/>
          <w:sz w:val="24"/>
          <w:szCs w:val="24"/>
        </w:rPr>
        <w:t>republiky</w:t>
      </w:r>
      <w:r w:rsidRPr="00D57A24" w:rsidR="00D57A24">
        <w:rPr>
          <w:rFonts w:ascii="Times New Roman" w:hAnsi="Times New Roman" w:cs="Times New Roman"/>
          <w:noProof/>
          <w:sz w:val="24"/>
          <w:szCs w:val="24"/>
        </w:rPr>
        <w:t xml:space="preserve"> </w:t>
      </w:r>
      <w:r w:rsidRPr="00D57A24">
        <w:rPr>
          <w:rFonts w:ascii="Times New Roman" w:hAnsi="Times New Roman" w:cs="Times New Roman"/>
          <w:noProof/>
          <w:sz w:val="24"/>
          <w:szCs w:val="24"/>
        </w:rPr>
        <w:t>k Euró</w:t>
      </w:r>
      <w:r w:rsidRPr="00D57A24">
        <w:rPr>
          <w:rFonts w:ascii="Times New Roman" w:hAnsi="Times New Roman" w:cs="Times New Roman"/>
          <w:noProof/>
          <w:sz w:val="24"/>
          <w:szCs w:val="24"/>
        </w:rPr>
        <w:t>pskej únii nevyplývajú pre Slovenskú republiku žiadne záväzky,</w:t>
      </w:r>
    </w:p>
    <w:p w:rsidR="00D57A24" w:rsidRPr="00D57A24" w:rsidP="001871AF">
      <w:pPr>
        <w:ind w:left="360" w:hanging="360"/>
        <w:jc w:val="both"/>
        <w:rPr>
          <w:rFonts w:ascii="Times New Roman" w:hAnsi="Times New Roman" w:cs="Times New Roman"/>
          <w:noProof/>
          <w:sz w:val="24"/>
          <w:szCs w:val="24"/>
        </w:rPr>
      </w:pPr>
      <w:r w:rsidRPr="00D57A24" w:rsidR="001871AF">
        <w:rPr>
          <w:rFonts w:ascii="Times New Roman" w:hAnsi="Times New Roman" w:cs="Times New Roman"/>
          <w:noProof/>
          <w:sz w:val="24"/>
          <w:szCs w:val="24"/>
        </w:rPr>
        <w:t xml:space="preserve">     b) z  Aktu</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 o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podmienkach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pristúpenia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pripojenom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k</w:t>
      </w:r>
      <w:r w:rsidRPr="00D57A2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D57A24">
        <w:rPr>
          <w:rFonts w:ascii="Times New Roman" w:hAnsi="Times New Roman" w:cs="Times New Roman"/>
          <w:noProof/>
          <w:sz w:val="24"/>
          <w:szCs w:val="24"/>
        </w:rPr>
        <w:t>Zmluve</w:t>
      </w:r>
      <w:r>
        <w:rPr>
          <w:rFonts w:ascii="Times New Roman" w:hAnsi="Times New Roman" w:cs="Times New Roman"/>
          <w:noProof/>
          <w:sz w:val="24"/>
          <w:szCs w:val="24"/>
        </w:rPr>
        <w:t xml:space="preserve">  </w:t>
      </w:r>
      <w:r w:rsidRPr="00D57A24">
        <w:rPr>
          <w:rFonts w:ascii="Times New Roman" w:hAnsi="Times New Roman" w:cs="Times New Roman"/>
          <w:noProof/>
          <w:sz w:val="24"/>
          <w:szCs w:val="24"/>
        </w:rPr>
        <w:t>o</w:t>
      </w:r>
      <w:r>
        <w:rPr>
          <w:rFonts w:ascii="Times New Roman" w:hAnsi="Times New Roman" w:cs="Times New Roman"/>
          <w:noProof/>
          <w:sz w:val="24"/>
          <w:szCs w:val="24"/>
        </w:rPr>
        <w:t xml:space="preserve"> </w:t>
      </w:r>
      <w:r w:rsidRPr="00D57A24">
        <w:rPr>
          <w:rFonts w:ascii="Times New Roman" w:hAnsi="Times New Roman" w:cs="Times New Roman"/>
          <w:noProof/>
          <w:sz w:val="24"/>
          <w:szCs w:val="24"/>
        </w:rPr>
        <w:t> </w:t>
      </w:r>
      <w:r>
        <w:rPr>
          <w:rFonts w:ascii="Times New Roman" w:hAnsi="Times New Roman" w:cs="Times New Roman"/>
          <w:noProof/>
          <w:sz w:val="24"/>
          <w:szCs w:val="24"/>
        </w:rPr>
        <w:t xml:space="preserve"> </w:t>
      </w:r>
      <w:r w:rsidRPr="00D57A24">
        <w:rPr>
          <w:rFonts w:ascii="Times New Roman" w:hAnsi="Times New Roman" w:cs="Times New Roman"/>
          <w:noProof/>
          <w:sz w:val="24"/>
          <w:szCs w:val="24"/>
        </w:rPr>
        <w:t xml:space="preserve">pristúpení </w:t>
      </w:r>
      <w:r>
        <w:rPr>
          <w:rFonts w:ascii="Times New Roman" w:hAnsi="Times New Roman" w:cs="Times New Roman"/>
          <w:noProof/>
          <w:sz w:val="24"/>
          <w:szCs w:val="24"/>
        </w:rPr>
        <w:t xml:space="preserve">  </w:t>
      </w:r>
      <w:r w:rsidRPr="00D57A24">
        <w:rPr>
          <w:rFonts w:ascii="Times New Roman" w:hAnsi="Times New Roman" w:cs="Times New Roman"/>
          <w:noProof/>
          <w:sz w:val="24"/>
          <w:szCs w:val="24"/>
        </w:rPr>
        <w:t xml:space="preserve">Slovenskej </w:t>
      </w:r>
    </w:p>
    <w:p w:rsidR="00D57A24" w:rsidP="001871AF">
      <w:pPr>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republiky</w:t>
      </w:r>
      <w:r w:rsidRPr="00D57A2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k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Európskej</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 únii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nevyplývajú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pre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Slovenskú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republiku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žiadne</w:t>
      </w:r>
      <w:r>
        <w:rPr>
          <w:rFonts w:ascii="Times New Roman" w:hAnsi="Times New Roman" w:cs="Times New Roman"/>
          <w:noProof/>
          <w:color w:val="FF0000"/>
          <w:sz w:val="24"/>
          <w:szCs w:val="24"/>
        </w:rPr>
        <w:t xml:space="preserve">  </w:t>
      </w:r>
      <w:r w:rsidRPr="00D57A24" w:rsidR="001871AF">
        <w:rPr>
          <w:rFonts w:ascii="Times New Roman" w:hAnsi="Times New Roman" w:cs="Times New Roman"/>
          <w:noProof/>
          <w:sz w:val="24"/>
          <w:szCs w:val="24"/>
        </w:rPr>
        <w:t>prechod</w:t>
      </w:r>
      <w:r w:rsidRPr="00D57A24" w:rsidR="001871AF">
        <w:rPr>
          <w:rFonts w:ascii="Times New Roman" w:hAnsi="Times New Roman" w:cs="Times New Roman"/>
          <w:noProof/>
          <w:sz w:val="24"/>
          <w:szCs w:val="24"/>
        </w:rPr>
        <w:t xml:space="preserve">né </w:t>
      </w:r>
    </w:p>
    <w:p w:rsidR="001871AF" w:rsidRPr="00D57A24" w:rsidP="001871AF">
      <w:pPr>
        <w:ind w:left="360" w:hanging="360"/>
        <w:jc w:val="both"/>
        <w:rPr>
          <w:rFonts w:ascii="Times New Roman" w:hAnsi="Times New Roman" w:cs="Times New Roman"/>
          <w:noProof/>
          <w:sz w:val="24"/>
          <w:szCs w:val="24"/>
        </w:rPr>
      </w:pPr>
      <w:r w:rsidR="00D57A24">
        <w:rPr>
          <w:rFonts w:ascii="Times New Roman" w:hAnsi="Times New Roman" w:cs="Times New Roman"/>
          <w:noProof/>
          <w:sz w:val="24"/>
          <w:szCs w:val="24"/>
        </w:rPr>
        <w:t xml:space="preserve">         </w:t>
      </w:r>
      <w:r w:rsidRPr="00D57A24">
        <w:rPr>
          <w:rFonts w:ascii="Times New Roman" w:hAnsi="Times New Roman" w:cs="Times New Roman"/>
          <w:noProof/>
          <w:sz w:val="24"/>
          <w:szCs w:val="24"/>
        </w:rPr>
        <w:t>opatrenia,</w:t>
      </w:r>
    </w:p>
    <w:p w:rsidR="001871AF" w:rsidRPr="001871AF" w:rsidP="001871AF">
      <w:pPr>
        <w:ind w:left="360" w:hanging="360"/>
        <w:jc w:val="both"/>
        <w:rPr>
          <w:rFonts w:ascii="Times New Roman" w:hAnsi="Times New Roman" w:cs="Times New Roman"/>
          <w:noProof/>
          <w:sz w:val="24"/>
          <w:szCs w:val="24"/>
        </w:rPr>
      </w:pPr>
      <w:r w:rsidRPr="00D57A24">
        <w:rPr>
          <w:rFonts w:ascii="Times New Roman" w:hAnsi="Times New Roman" w:cs="Times New Roman"/>
          <w:noProof/>
          <w:sz w:val="24"/>
          <w:szCs w:val="24"/>
        </w:rPr>
        <w:t xml:space="preserve">     </w:t>
      </w:r>
      <w:r w:rsidRPr="001871AF">
        <w:rPr>
          <w:rFonts w:ascii="Times New Roman" w:hAnsi="Times New Roman" w:cs="Times New Roman"/>
          <w:noProof/>
          <w:sz w:val="24"/>
          <w:szCs w:val="24"/>
        </w:rPr>
        <w:t>c) lehota na prebratie smernice alebo rámcového rozhodnutia nebola určená,</w:t>
      </w:r>
    </w:p>
    <w:p w:rsidR="00D57A24" w:rsidP="001871AF">
      <w:pPr>
        <w:ind w:left="360" w:hanging="360"/>
        <w:jc w:val="both"/>
        <w:rPr>
          <w:rFonts w:ascii="Times New Roman" w:hAnsi="Times New Roman" w:cs="Times New Roman"/>
          <w:noProof/>
          <w:sz w:val="24"/>
          <w:szCs w:val="24"/>
        </w:rPr>
      </w:pPr>
      <w:r w:rsidRPr="001871AF" w:rsidR="001871AF">
        <w:rPr>
          <w:rFonts w:ascii="Times New Roman" w:hAnsi="Times New Roman" w:cs="Times New Roman"/>
          <w:noProof/>
          <w:sz w:val="24"/>
          <w:szCs w:val="24"/>
        </w:rPr>
        <w:t xml:space="preserve">     d) proti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Slovenskej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republike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nebolo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z</w:t>
      </w:r>
      <w:r>
        <w:rPr>
          <w:rFonts w:ascii="Times New Roman" w:hAnsi="Times New Roman" w:cs="Times New Roman"/>
          <w:noProof/>
          <w:sz w:val="24"/>
          <w:szCs w:val="24"/>
        </w:rPr>
        <w:t xml:space="preserve">ačaté  konanie  o   porušení </w:t>
      </w:r>
      <w:r w:rsidRPr="001871AF" w:rsidR="001871A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Zmluvy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o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založení </w:t>
      </w:r>
    </w:p>
    <w:p w:rsidR="00D57A24" w:rsidP="001871AF">
      <w:pPr>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Európskych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spoločenstiev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podľa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čl.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226</w:t>
      </w:r>
      <w:r w:rsidRPr="001871AF" w:rsidR="001871A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až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228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Zmluvy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o</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založení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Európskych </w:t>
      </w:r>
    </w:p>
    <w:p w:rsidR="001871AF" w:rsidRPr="001871AF" w:rsidP="001871AF">
      <w:pPr>
        <w:ind w:left="360" w:hanging="360"/>
        <w:jc w:val="both"/>
        <w:rPr>
          <w:rFonts w:ascii="Times New Roman" w:hAnsi="Times New Roman" w:cs="Times New Roman"/>
          <w:noProof/>
          <w:sz w:val="24"/>
          <w:szCs w:val="24"/>
        </w:rPr>
      </w:pPr>
      <w:r w:rsidR="00D57A24">
        <w:rPr>
          <w:rFonts w:ascii="Times New Roman" w:hAnsi="Times New Roman" w:cs="Times New Roman"/>
          <w:noProof/>
          <w:sz w:val="24"/>
          <w:szCs w:val="24"/>
        </w:rPr>
        <w:t xml:space="preserve">         </w:t>
      </w:r>
      <w:r w:rsidRPr="001871AF">
        <w:rPr>
          <w:rFonts w:ascii="Times New Roman" w:hAnsi="Times New Roman" w:cs="Times New Roman"/>
          <w:noProof/>
          <w:sz w:val="24"/>
          <w:szCs w:val="24"/>
        </w:rPr>
        <w:t>spoločenstiev v platnom znení,</w:t>
      </w:r>
    </w:p>
    <w:p w:rsidR="00D57A24" w:rsidP="001871AF">
      <w:pPr>
        <w:ind w:left="360" w:hanging="360"/>
        <w:jc w:val="both"/>
        <w:rPr>
          <w:rFonts w:ascii="Times New Roman" w:hAnsi="Times New Roman" w:cs="Times New Roman"/>
          <w:noProof/>
          <w:sz w:val="24"/>
          <w:szCs w:val="24"/>
        </w:rPr>
      </w:pPr>
      <w:r w:rsidRPr="001871AF" w:rsidR="001871AF">
        <w:rPr>
          <w:rFonts w:ascii="Times New Roman" w:hAnsi="Times New Roman" w:cs="Times New Roman"/>
          <w:noProof/>
          <w:sz w:val="24"/>
          <w:szCs w:val="24"/>
        </w:rPr>
        <w:t xml:space="preserve">     e) zákon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č. 215/2002</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 Z. z.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o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elektronickom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podpise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a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o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zmene</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 a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doplnení niektorých </w:t>
      </w:r>
    </w:p>
    <w:p w:rsidR="001871AF" w:rsidRPr="001871AF" w:rsidP="001871AF">
      <w:pPr>
        <w:ind w:left="360" w:hanging="360"/>
        <w:jc w:val="both"/>
        <w:rPr>
          <w:rFonts w:ascii="Times New Roman" w:hAnsi="Times New Roman" w:cs="Times New Roman"/>
          <w:noProof/>
          <w:sz w:val="24"/>
          <w:szCs w:val="24"/>
        </w:rPr>
      </w:pPr>
      <w:r w:rsidR="00D57A24">
        <w:rPr>
          <w:rFonts w:ascii="Times New Roman" w:hAnsi="Times New Roman" w:cs="Times New Roman"/>
          <w:noProof/>
          <w:sz w:val="24"/>
          <w:szCs w:val="24"/>
        </w:rPr>
        <w:t xml:space="preserve">         </w:t>
      </w:r>
      <w:r w:rsidRPr="001871AF">
        <w:rPr>
          <w:rFonts w:ascii="Times New Roman" w:hAnsi="Times New Roman" w:cs="Times New Roman"/>
          <w:noProof/>
          <w:sz w:val="24"/>
          <w:szCs w:val="24"/>
        </w:rPr>
        <w:t xml:space="preserve">zákonov;  </w:t>
      </w:r>
    </w:p>
    <w:p w:rsidR="00D57A24" w:rsidRPr="00D57A24" w:rsidP="001871AF">
      <w:pPr>
        <w:ind w:left="360" w:hanging="360"/>
        <w:jc w:val="both"/>
        <w:rPr>
          <w:rFonts w:ascii="Times New Roman" w:hAnsi="Times New Roman" w:cs="Times New Roman"/>
          <w:noProof/>
          <w:color w:val="000000"/>
          <w:sz w:val="24"/>
          <w:szCs w:val="24"/>
        </w:rPr>
      </w:pPr>
      <w:r w:rsidRPr="001871AF" w:rsidR="001871AF">
        <w:rPr>
          <w:rFonts w:ascii="Times New Roman" w:hAnsi="Times New Roman" w:cs="Times New Roman"/>
          <w:noProof/>
          <w:sz w:val="24"/>
          <w:szCs w:val="24"/>
        </w:rPr>
        <w:t xml:space="preserve">         vyhláška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Národného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bezpečnostného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úr</w:t>
      </w:r>
      <w:r w:rsidRPr="001871AF" w:rsidR="001871AF">
        <w:rPr>
          <w:rFonts w:ascii="Times New Roman" w:hAnsi="Times New Roman" w:cs="Times New Roman"/>
          <w:noProof/>
          <w:sz w:val="24"/>
          <w:szCs w:val="24"/>
        </w:rPr>
        <w:t xml:space="preserve">adu </w:t>
      </w:r>
      <w:r>
        <w:rPr>
          <w:rFonts w:ascii="Times New Roman" w:hAnsi="Times New Roman" w:cs="Times New Roman"/>
          <w:noProof/>
          <w:sz w:val="24"/>
          <w:szCs w:val="24"/>
        </w:rPr>
        <w:t xml:space="preserve"> </w:t>
      </w:r>
      <w:r w:rsidRPr="001871AF" w:rsidR="001871AF">
        <w:rPr>
          <w:rFonts w:ascii="Times New Roman" w:hAnsi="Times New Roman" w:cs="Times New Roman"/>
          <w:noProof/>
          <w:sz w:val="24"/>
          <w:szCs w:val="24"/>
        </w:rPr>
        <w:t xml:space="preserve">č.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538/2002 </w:t>
      </w:r>
      <w:r w:rsidRPr="00D57A24">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Z. z.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o </w:t>
      </w:r>
      <w:r>
        <w:rPr>
          <w:rFonts w:ascii="Times New Roman" w:hAnsi="Times New Roman" w:cs="Times New Roman"/>
          <w:noProof/>
          <w:sz w:val="24"/>
          <w:szCs w:val="24"/>
        </w:rPr>
        <w:t xml:space="preserve"> </w:t>
      </w:r>
      <w:r w:rsidRPr="00D57A24" w:rsidR="001871AF">
        <w:rPr>
          <w:rFonts w:ascii="Times New Roman" w:hAnsi="Times New Roman" w:cs="Times New Roman"/>
          <w:noProof/>
          <w:sz w:val="24"/>
          <w:szCs w:val="24"/>
        </w:rPr>
        <w:t xml:space="preserve">formáte </w:t>
      </w:r>
      <w:r>
        <w:rPr>
          <w:rFonts w:ascii="Times New Roman" w:hAnsi="Times New Roman" w:cs="Times New Roman"/>
          <w:noProof/>
          <w:sz w:val="24"/>
          <w:szCs w:val="24"/>
        </w:rPr>
        <w:t xml:space="preserve">  </w:t>
      </w:r>
      <w:r w:rsidRPr="00D57A24">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 xml:space="preserve">  </w:t>
      </w:r>
      <w:r w:rsidRPr="00D57A24" w:rsidR="001871AF">
        <w:rPr>
          <w:rFonts w:ascii="Times New Roman" w:hAnsi="Times New Roman" w:cs="Times New Roman"/>
          <w:noProof/>
          <w:color w:val="000000"/>
          <w:sz w:val="24"/>
          <w:szCs w:val="24"/>
        </w:rPr>
        <w:t xml:space="preserve">obsahu  </w:t>
      </w:r>
    </w:p>
    <w:p w:rsidR="00D57A24" w:rsidP="001871AF">
      <w:pPr>
        <w:ind w:left="360" w:hanging="360"/>
        <w:jc w:val="both"/>
        <w:rPr>
          <w:rFonts w:ascii="Times New Roman" w:hAnsi="Times New Roman" w:cs="Times New Roman"/>
          <w:noProof/>
          <w:color w:val="000000"/>
          <w:sz w:val="24"/>
          <w:szCs w:val="24"/>
        </w:rPr>
      </w:pPr>
      <w:r w:rsidRPr="00D57A24">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kvalifikovaného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certifikátu,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správe </w:t>
      </w:r>
      <w:r>
        <w:rPr>
          <w:rFonts w:ascii="Times New Roman" w:hAnsi="Times New Roman" w:cs="Times New Roman"/>
          <w:noProof/>
          <w:color w:val="000000"/>
          <w:sz w:val="24"/>
          <w:szCs w:val="24"/>
        </w:rPr>
        <w:t xml:space="preserve">  kvalifikovanýchn   </w:t>
      </w:r>
      <w:r w:rsidR="001871AF">
        <w:rPr>
          <w:rFonts w:ascii="Times New Roman" w:hAnsi="Times New Roman" w:cs="Times New Roman"/>
          <w:noProof/>
          <w:color w:val="000000"/>
          <w:sz w:val="24"/>
          <w:szCs w:val="24"/>
        </w:rPr>
        <w:t xml:space="preserve">certifikátov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formáte,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periodicite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sp</w:t>
      </w:r>
      <w:r w:rsidR="001871AF">
        <w:rPr>
          <w:rFonts w:ascii="Times New Roman" w:hAnsi="Times New Roman" w:cs="Times New Roman"/>
          <w:noProof/>
          <w:color w:val="000000"/>
          <w:sz w:val="24"/>
          <w:szCs w:val="24"/>
        </w:rPr>
        <w:t xml:space="preserve">ôsobe  vydávania  zoznamu  zrušených  kvalifikovaných  certifikátov  (o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kvalifikovaných </w:t>
      </w:r>
      <w:r>
        <w:rPr>
          <w:rFonts w:ascii="Times New Roman" w:hAnsi="Times New Roman" w:cs="Times New Roman"/>
          <w:noProof/>
          <w:color w:val="000000"/>
          <w:sz w:val="24"/>
          <w:szCs w:val="24"/>
        </w:rPr>
        <w:t xml:space="preserve">certifikátoch);  </w:t>
      </w:r>
      <w:r w:rsidR="001871AF">
        <w:rPr>
          <w:rFonts w:ascii="Times New Roman" w:hAnsi="Times New Roman" w:cs="Times New Roman"/>
          <w:noProof/>
          <w:color w:val="000000"/>
          <w:sz w:val="24"/>
          <w:szCs w:val="24"/>
        </w:rPr>
        <w:t xml:space="preserve">vyhláška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Národného bezpečnostného úradu </w:t>
      </w:r>
      <w:r>
        <w:rPr>
          <w:rFonts w:ascii="Times New Roman" w:hAnsi="Times New Roman" w:cs="Times New Roman"/>
          <w:noProof/>
          <w:color w:val="000000"/>
          <w:sz w:val="24"/>
          <w:szCs w:val="24"/>
        </w:rPr>
        <w:t xml:space="preserve">č. </w:t>
      </w:r>
      <w:r w:rsidR="001871AF">
        <w:rPr>
          <w:rFonts w:ascii="Times New Roman" w:hAnsi="Times New Roman" w:cs="Times New Roman"/>
          <w:noProof/>
          <w:color w:val="000000"/>
          <w:sz w:val="24"/>
          <w:szCs w:val="24"/>
        </w:rPr>
        <w:t xml:space="preserve">539/2002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Z. z.,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ktorou  sa</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ustanovujú  podrobnosti  o  požiadavkách</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na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bezpečné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zariadenia na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vyhotovovanie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časovej pečiatky  a  požiadavky  na  produkty pre elektronický podpis (o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produktoch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elektronického</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podpisu);  vyhláška  Národného  bezpečnostného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úradu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č.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540/2002 Z. z. o podmienkach na poskytovanie  akreditovaných  certifikačných  služieb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požiadavkách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na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audit,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rozsah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auditu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kvalifikáciu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audítorov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vyhláška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Národného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bezpečnostného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úradu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č. 541/2002 Z. z.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o obsahu a rozsahu prevádzkovej </w:t>
      </w:r>
    </w:p>
    <w:p w:rsidR="00D57A24" w:rsidP="001871AF">
      <w:pPr>
        <w:ind w:left="360" w:hanging="36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dokumentácie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vedenej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certifikačnou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autoritou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o</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bez</w:t>
      </w:r>
      <w:r w:rsidR="001871AF">
        <w:rPr>
          <w:rFonts w:ascii="Times New Roman" w:hAnsi="Times New Roman" w:cs="Times New Roman"/>
          <w:noProof/>
          <w:color w:val="000000"/>
          <w:sz w:val="24"/>
          <w:szCs w:val="24"/>
        </w:rPr>
        <w:t xml:space="preserve">pečnostných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 pravidlách  </w:t>
      </w:r>
      <w:r>
        <w:rPr>
          <w:rFonts w:ascii="Times New Roman" w:hAnsi="Times New Roman" w:cs="Times New Roman"/>
          <w:noProof/>
          <w:color w:val="000000"/>
          <w:sz w:val="24"/>
          <w:szCs w:val="24"/>
        </w:rPr>
        <w:t xml:space="preserve"> </w:t>
      </w:r>
      <w:r w:rsidR="001871AF">
        <w:rPr>
          <w:rFonts w:ascii="Times New Roman" w:hAnsi="Times New Roman" w:cs="Times New Roman"/>
          <w:noProof/>
          <w:color w:val="000000"/>
          <w:sz w:val="24"/>
          <w:szCs w:val="24"/>
        </w:rPr>
        <w:t xml:space="preserve">a </w:t>
      </w:r>
    </w:p>
    <w:p w:rsidR="001871AF" w:rsidP="001871AF">
      <w:pPr>
        <w:ind w:left="360" w:hanging="360"/>
        <w:jc w:val="both"/>
        <w:rPr>
          <w:rFonts w:ascii="Times New Roman" w:hAnsi="Times New Roman" w:cs="Times New Roman"/>
          <w:noProof/>
          <w:color w:val="000000"/>
          <w:sz w:val="24"/>
          <w:szCs w:val="24"/>
        </w:rPr>
      </w:pPr>
      <w:r w:rsidR="00D57A24">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pravidlách na výkon certifikačných činností. </w:t>
      </w:r>
      <w:r>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p>
    <w:p w:rsidR="001871AF" w:rsidP="001871AF">
      <w:pPr>
        <w:rPr>
          <w:rFonts w:ascii="Times New Roman" w:hAnsi="Times New Roman" w:cs="Times New Roman"/>
          <w:noProof/>
          <w:sz w:val="24"/>
          <w:szCs w:val="24"/>
        </w:rPr>
      </w:pPr>
    </w:p>
    <w:p w:rsidR="001871AF" w:rsidP="001871AF">
      <w:pPr>
        <w:ind w:left="284" w:hanging="284"/>
        <w:rPr>
          <w:rFonts w:ascii="Times New Roman" w:hAnsi="Times New Roman" w:cs="Times New Roman"/>
          <w:b/>
          <w:noProof/>
          <w:sz w:val="24"/>
          <w:szCs w:val="24"/>
        </w:rPr>
      </w:pPr>
      <w:r>
        <w:rPr>
          <w:rFonts w:ascii="Times New Roman" w:hAnsi="Times New Roman" w:cs="Times New Roman"/>
          <w:b/>
          <w:noProof/>
          <w:sz w:val="24"/>
          <w:szCs w:val="24"/>
        </w:rPr>
        <w:t xml:space="preserve">5.   Stupeň    zlučiteľnosti      návrhu      právneho     predpisu    s    právom   Európskych     </w:t>
      </w:r>
    </w:p>
    <w:p w:rsidR="001871AF" w:rsidP="001871AF">
      <w:pPr>
        <w:ind w:left="284" w:hanging="284"/>
        <w:rPr>
          <w:rFonts w:ascii="Times New Roman" w:hAnsi="Times New Roman" w:cs="Times New Roman"/>
          <w:b/>
          <w:noProof/>
          <w:sz w:val="24"/>
          <w:szCs w:val="24"/>
        </w:rPr>
      </w:pPr>
      <w:r>
        <w:rPr>
          <w:rFonts w:ascii="Times New Roman" w:hAnsi="Times New Roman" w:cs="Times New Roman"/>
          <w:b/>
          <w:noProof/>
          <w:sz w:val="24"/>
          <w:szCs w:val="24"/>
        </w:rPr>
        <w:t xml:space="preserve">      spoločenstiev alebo právom Európskej únie :  </w:t>
      </w:r>
    </w:p>
    <w:p w:rsidR="001871AF" w:rsidP="001871AF">
      <w:pPr>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úplný</w:t>
      </w:r>
    </w:p>
    <w:p w:rsidR="001871AF" w:rsidP="001871AF">
      <w:pPr>
        <w:ind w:left="284" w:hanging="284"/>
        <w:rPr>
          <w:rFonts w:ascii="Times New Roman" w:hAnsi="Times New Roman" w:cs="Times New Roman"/>
          <w:b/>
          <w:noProof/>
          <w:sz w:val="24"/>
          <w:szCs w:val="24"/>
        </w:rPr>
      </w:pPr>
    </w:p>
    <w:p w:rsidR="001871AF" w:rsidP="001871AF">
      <w:pPr>
        <w:tabs>
          <w:tab w:val="left" w:pos="360"/>
        </w:tabs>
        <w:jc w:val="both"/>
        <w:rPr>
          <w:rFonts w:ascii="Times New Roman" w:hAnsi="Times New Roman" w:cs="Times New Roman"/>
          <w:b/>
          <w:noProof/>
          <w:sz w:val="24"/>
          <w:szCs w:val="24"/>
        </w:rPr>
      </w:pPr>
      <w:r>
        <w:rPr>
          <w:rFonts w:ascii="Times New Roman" w:hAnsi="Times New Roman" w:cs="Times New Roman"/>
          <w:b/>
          <w:noProof/>
          <w:sz w:val="24"/>
          <w:szCs w:val="24"/>
        </w:rPr>
        <w:t>6.   Gestor a spolupracujúce rezorty:</w:t>
      </w:r>
    </w:p>
    <w:p w:rsidR="001871AF" w:rsidP="001871AF">
      <w:pPr>
        <w:rPr>
          <w:rFonts w:ascii="Times New Roman" w:hAnsi="Times New Roman" w:cs="Times New Roman"/>
          <w:noProof/>
          <w:sz w:val="24"/>
          <w:szCs w:val="24"/>
        </w:rPr>
      </w:pPr>
      <w:r>
        <w:rPr>
          <w:rFonts w:ascii="Times New Roman" w:hAnsi="Times New Roman" w:cs="Times New Roman"/>
          <w:noProof/>
          <w:sz w:val="24"/>
          <w:szCs w:val="24"/>
        </w:rPr>
        <w:t xml:space="preserve">      Národný bezpečnostný úrad</w:t>
      </w:r>
    </w:p>
    <w:p w:rsidR="001871AF" w:rsidP="001871AF">
      <w:pPr>
        <w:rPr>
          <w:rFonts w:ascii="Times New Roman" w:hAnsi="Times New Roman" w:cs="Times New Roman"/>
          <w:noProof/>
          <w:sz w:val="24"/>
          <w:szCs w:val="24"/>
        </w:rPr>
      </w:pPr>
    </w:p>
    <w:p w:rsidR="001871AF" w:rsidP="001871AF">
      <w:pPr>
        <w:tabs>
          <w:tab w:val="left" w:pos="426"/>
        </w:tabs>
        <w:autoSpaceDE/>
        <w:autoSpaceDN/>
        <w:spacing w:before="120" w:after="60" w:line="240" w:lineRule="auto"/>
        <w:ind w:left="426"/>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D57A24"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noProof/>
          <w:sz w:val="24"/>
          <w:szCs w:val="24"/>
        </w:rPr>
      </w:pPr>
    </w:p>
    <w:p w:rsidR="001871AF" w:rsidP="001871AF">
      <w:pPr>
        <w:autoSpaceDE/>
        <w:autoSpaceDN/>
        <w:spacing w:before="120" w:after="60" w:line="240" w:lineRule="auto"/>
        <w:ind w:firstLine="720"/>
        <w:jc w:val="center"/>
        <w:rPr>
          <w:rFonts w:ascii="Times New Roman" w:hAnsi="Times New Roman" w:cs="Times New Roman"/>
          <w:b/>
          <w:bCs/>
          <w:noProof/>
          <w:sz w:val="24"/>
          <w:szCs w:val="24"/>
        </w:rPr>
      </w:pPr>
      <w:r>
        <w:rPr>
          <w:rFonts w:ascii="Times New Roman" w:hAnsi="Times New Roman" w:cs="Times New Roman"/>
          <w:b/>
          <w:bCs/>
          <w:noProof/>
          <w:sz w:val="24"/>
          <w:szCs w:val="24"/>
        </w:rPr>
        <w:t>Doložka finan</w:t>
      </w:r>
      <w:r>
        <w:rPr>
          <w:rFonts w:ascii="Times New Roman" w:hAnsi="Times New Roman" w:cs="Times New Roman"/>
          <w:noProof/>
          <w:sz w:val="24"/>
          <w:szCs w:val="24"/>
        </w:rPr>
        <w:t>č</w:t>
      </w:r>
      <w:r>
        <w:rPr>
          <w:rFonts w:ascii="Times New Roman" w:hAnsi="Times New Roman" w:cs="Times New Roman"/>
          <w:b/>
          <w:bCs/>
          <w:noProof/>
          <w:sz w:val="24"/>
          <w:szCs w:val="24"/>
        </w:rPr>
        <w:t>ných, ekonomických, environmentálnych vplyvov, vplyvov na</w:t>
      </w:r>
    </w:p>
    <w:p w:rsidR="001871AF" w:rsidP="001871AF">
      <w:pPr>
        <w:autoSpaceDE/>
        <w:autoSpaceDN/>
        <w:spacing w:before="120" w:after="60" w:line="240" w:lineRule="auto"/>
        <w:ind w:firstLine="720"/>
        <w:jc w:val="center"/>
        <w:rPr>
          <w:rFonts w:ascii="Times New Roman" w:hAnsi="Times New Roman" w:cs="Times New Roman"/>
          <w:b/>
          <w:bCs/>
          <w:noProof/>
          <w:sz w:val="24"/>
          <w:szCs w:val="24"/>
        </w:rPr>
      </w:pPr>
      <w:r>
        <w:rPr>
          <w:rFonts w:ascii="Times New Roman" w:hAnsi="Times New Roman" w:cs="Times New Roman"/>
          <w:b/>
          <w:bCs/>
          <w:noProof/>
          <w:sz w:val="24"/>
          <w:szCs w:val="24"/>
        </w:rPr>
        <w:t>zamestnanos</w:t>
      </w:r>
      <w:r>
        <w:rPr>
          <w:rFonts w:ascii="Times New Roman" w:hAnsi="Times New Roman" w:cs="Times New Roman"/>
          <w:noProof/>
          <w:sz w:val="24"/>
          <w:szCs w:val="24"/>
        </w:rPr>
        <w:t xml:space="preserve">ť </w:t>
      </w:r>
      <w:r>
        <w:rPr>
          <w:rFonts w:ascii="Times New Roman" w:hAnsi="Times New Roman" w:cs="Times New Roman"/>
          <w:b/>
          <w:bCs/>
          <w:noProof/>
          <w:sz w:val="24"/>
          <w:szCs w:val="24"/>
        </w:rPr>
        <w:t>a podnikate</w:t>
      </w:r>
      <w:r>
        <w:rPr>
          <w:rFonts w:ascii="Times New Roman" w:hAnsi="Times New Roman" w:cs="Times New Roman"/>
          <w:noProof/>
          <w:sz w:val="24"/>
          <w:szCs w:val="24"/>
        </w:rPr>
        <w:t>ľ</w:t>
      </w:r>
      <w:r>
        <w:rPr>
          <w:rFonts w:ascii="Times New Roman" w:hAnsi="Times New Roman" w:cs="Times New Roman"/>
          <w:b/>
          <w:bCs/>
          <w:noProof/>
          <w:sz w:val="24"/>
          <w:szCs w:val="24"/>
        </w:rPr>
        <w:t>ské prostredie</w:t>
      </w:r>
    </w:p>
    <w:p w:rsidR="001871AF" w:rsidP="001871AF">
      <w:pPr>
        <w:autoSpaceDE/>
        <w:autoSpaceDN/>
        <w:spacing w:before="120" w:after="60" w:line="240" w:lineRule="auto"/>
        <w:ind w:firstLine="720"/>
        <w:jc w:val="both"/>
        <w:rPr>
          <w:rFonts w:ascii="Times New Roman" w:hAnsi="Times New Roman" w:cs="Times New Roman"/>
          <w:b/>
          <w:bCs/>
          <w:noProof/>
          <w:sz w:val="24"/>
          <w:szCs w:val="24"/>
        </w:rPr>
      </w:pPr>
    </w:p>
    <w:p w:rsidR="001871AF" w:rsidP="001871AF">
      <w:pPr>
        <w:tabs>
          <w:tab w:val="left" w:pos="426"/>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1. </w:t>
        <w:tab/>
        <w:t>Odhad vplyvov na verejné financie</w:t>
      </w:r>
    </w:p>
    <w:p w:rsidR="001871AF" w:rsidP="001871AF">
      <w:pPr>
        <w:tabs>
          <w:tab w:val="left" w:pos="426"/>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1871AF" w:rsidP="001871AF">
      <w:pPr>
        <w:tabs>
          <w:tab w:val="left" w:pos="426"/>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Odhad finančných dôsledkov na štátny rozpočet:</w:t>
      </w:r>
    </w:p>
    <w:p w:rsidR="001871AF" w:rsidP="001871AF">
      <w:pPr>
        <w:tabs>
          <w:tab w:val="left" w:pos="426"/>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1871AF" w:rsidP="001871AF">
      <w:pPr>
        <w:tabs>
          <w:tab w:val="left" w:pos="426"/>
        </w:tabs>
        <w:autoSpaceDE/>
        <w:autoSpaceDN/>
        <w:spacing w:line="240" w:lineRule="auto"/>
        <w:jc w:val="both"/>
        <w:rPr>
          <w:rFonts w:ascii="Times New Roman" w:hAnsi="Times New Roman" w:cs="Times New Roman"/>
          <w:bCs/>
          <w:noProof/>
          <w:sz w:val="24"/>
          <w:szCs w:val="24"/>
        </w:rPr>
      </w:pPr>
      <w:r>
        <w:rPr>
          <w:rFonts w:ascii="Times New Roman" w:hAnsi="Times New Roman" w:cs="Times New Roman"/>
          <w:b/>
          <w:bCs/>
          <w:noProof/>
          <w:sz w:val="24"/>
          <w:szCs w:val="24"/>
        </w:rPr>
        <w:t xml:space="preserve">       </w:t>
      </w:r>
      <w:r>
        <w:rPr>
          <w:rFonts w:ascii="Times New Roman" w:hAnsi="Times New Roman" w:cs="Times New Roman"/>
          <w:bCs/>
          <w:noProof/>
          <w:sz w:val="24"/>
          <w:szCs w:val="24"/>
          <w:u w:val="single"/>
        </w:rPr>
        <w:t>Príjmy štátneho rozpočtu</w:t>
      </w:r>
    </w:p>
    <w:p w:rsidR="00DB7FBE" w:rsidP="001871AF">
      <w:pPr>
        <w:tabs>
          <w:tab w:val="left" w:pos="360"/>
        </w:tabs>
        <w:autoSpaceDE/>
        <w:autoSpaceDN/>
        <w:spacing w:line="240" w:lineRule="auto"/>
        <w:ind w:left="360" w:hanging="360"/>
        <w:jc w:val="both"/>
        <w:rPr>
          <w:rFonts w:ascii="Times New Roman" w:hAnsi="Times New Roman" w:cs="Times New Roman"/>
          <w:bCs/>
          <w:noProof/>
          <w:sz w:val="24"/>
          <w:szCs w:val="24"/>
        </w:rPr>
      </w:pPr>
      <w:r w:rsidR="001871AF">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Počas  </w:t>
      </w:r>
      <w:r w:rsidR="001871AF">
        <w:rPr>
          <w:rFonts w:ascii="Times New Roman" w:hAnsi="Times New Roman" w:cs="Times New Roman"/>
          <w:bCs/>
          <w:noProof/>
          <w:sz w:val="24"/>
          <w:szCs w:val="24"/>
        </w:rPr>
        <w:t xml:space="preserve">päťročnej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praktickej aplikácie ustanovení </w:t>
      </w:r>
      <w:r>
        <w:rPr>
          <w:rFonts w:ascii="Times New Roman" w:hAnsi="Times New Roman" w:cs="Times New Roman"/>
          <w:bCs/>
          <w:noProof/>
          <w:sz w:val="24"/>
          <w:szCs w:val="24"/>
        </w:rPr>
        <w:t>z</w:t>
      </w:r>
      <w:r w:rsidR="001871AF">
        <w:rPr>
          <w:rFonts w:ascii="Times New Roman" w:hAnsi="Times New Roman" w:cs="Times New Roman"/>
          <w:bCs/>
          <w:noProof/>
          <w:sz w:val="24"/>
          <w:szCs w:val="24"/>
        </w:rPr>
        <w:t xml:space="preserve">ákona úrad v rámci kontrolnej činnosti  </w:t>
      </w:r>
    </w:p>
    <w:p w:rsidR="00DB7FBE" w:rsidP="001871AF">
      <w:pPr>
        <w:tabs>
          <w:tab w:val="left" w:pos="360"/>
        </w:tabs>
        <w:autoSpaceDE/>
        <w:autoSpaceDN/>
        <w:spacing w:line="240" w:lineRule="auto"/>
        <w:ind w:left="36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nezistil</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strany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kontrolovaných</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subjektov</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(akreditované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certifikačné </w:t>
      </w:r>
      <w:r>
        <w:rPr>
          <w:rFonts w:ascii="Times New Roman" w:hAnsi="Times New Roman" w:cs="Times New Roman"/>
          <w:bCs/>
          <w:noProof/>
          <w:sz w:val="24"/>
          <w:szCs w:val="24"/>
        </w:rPr>
        <w:t xml:space="preserve">  autority,   </w:t>
      </w:r>
    </w:p>
    <w:p w:rsidR="00DB7FBE" w:rsidP="001871AF">
      <w:pPr>
        <w:tabs>
          <w:tab w:val="left" w:pos="360"/>
        </w:tabs>
        <w:autoSpaceDE/>
        <w:autoSpaceDN/>
        <w:spacing w:line="240" w:lineRule="auto"/>
        <w:ind w:left="36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certifikačné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autority</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a</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registračné</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auto</w:t>
      </w:r>
      <w:r w:rsidR="001871AF">
        <w:rPr>
          <w:rFonts w:ascii="Times New Roman" w:hAnsi="Times New Roman" w:cs="Times New Roman"/>
          <w:bCs/>
          <w:noProof/>
          <w:sz w:val="24"/>
          <w:szCs w:val="24"/>
        </w:rPr>
        <w:t xml:space="preserve">rity)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závažnejšie</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porušovanie</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povinností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na       </w:t>
      </w:r>
    </w:p>
    <w:p w:rsidR="00DB7FBE" w:rsidP="001871AF">
      <w:pPr>
        <w:tabs>
          <w:tab w:val="left" w:pos="360"/>
        </w:tabs>
        <w:autoSpaceDE/>
        <w:autoSpaceDN/>
        <w:spacing w:line="240" w:lineRule="auto"/>
        <w:ind w:left="36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úseku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elektronického podpisu  a  nebolo potrebné  za  ne  u</w:t>
      </w:r>
      <w:r>
        <w:rPr>
          <w:rFonts w:ascii="Times New Roman" w:hAnsi="Times New Roman" w:cs="Times New Roman"/>
          <w:bCs/>
          <w:noProof/>
          <w:sz w:val="24"/>
          <w:szCs w:val="24"/>
        </w:rPr>
        <w:t xml:space="preserve">ložiť  zo strany úradu sankcie. </w:t>
      </w:r>
    </w:p>
    <w:p w:rsidR="00DB7FBE" w:rsidP="00DB7FBE">
      <w:pPr>
        <w:tabs>
          <w:tab w:val="left" w:pos="360"/>
        </w:tabs>
        <w:autoSpaceDE/>
        <w:autoSpaceDN/>
        <w:spacing w:line="240" w:lineRule="auto"/>
        <w:ind w:left="36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Na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základe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uvedených</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skutočností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a</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zohľadnenia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súčasného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legislatívneho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stavu </w:t>
      </w:r>
      <w:r>
        <w:rPr>
          <w:rFonts w:ascii="Times New Roman" w:hAnsi="Times New Roman" w:cs="Times New Roman"/>
          <w:bCs/>
          <w:noProof/>
          <w:sz w:val="24"/>
          <w:szCs w:val="24"/>
        </w:rPr>
        <w:t xml:space="preserve">  sa</w:t>
      </w:r>
      <w:r>
        <w:rPr>
          <w:rFonts w:ascii="Times New Roman" w:hAnsi="Times New Roman" w:cs="Times New Roman"/>
          <w:bCs/>
          <w:noProof/>
          <w:sz w:val="24"/>
          <w:szCs w:val="24"/>
        </w:rPr>
        <w:t xml:space="preserve"> </w:t>
      </w:r>
    </w:p>
    <w:p w:rsidR="001871AF" w:rsidP="00DB7FBE">
      <w:pPr>
        <w:tabs>
          <w:tab w:val="left" w:pos="360"/>
        </w:tabs>
        <w:autoSpaceDE/>
        <w:autoSpaceDN/>
        <w:spacing w:line="240" w:lineRule="auto"/>
        <w:ind w:left="360" w:hanging="360"/>
        <w:jc w:val="both"/>
        <w:rPr>
          <w:rFonts w:ascii="Times New Roman" w:hAnsi="Times New Roman" w:cs="Times New Roman"/>
          <w:bCs/>
          <w:noProof/>
          <w:sz w:val="24"/>
          <w:szCs w:val="24"/>
        </w:rPr>
      </w:pPr>
      <w:r w:rsidR="00DB7FBE">
        <w:rPr>
          <w:rFonts w:ascii="Times New Roman" w:hAnsi="Times New Roman" w:cs="Times New Roman"/>
          <w:bCs/>
          <w:noProof/>
          <w:sz w:val="24"/>
          <w:szCs w:val="24"/>
        </w:rPr>
        <w:t xml:space="preserve">       </w:t>
      </w:r>
      <w:r>
        <w:rPr>
          <w:rFonts w:ascii="Times New Roman" w:hAnsi="Times New Roman" w:cs="Times New Roman"/>
          <w:bCs/>
          <w:noProof/>
          <w:sz w:val="24"/>
          <w:szCs w:val="24"/>
        </w:rPr>
        <w:t>nepredpokladajú zvýšené príjmy z pokút do štátneho rozpočtu.</w:t>
      </w:r>
    </w:p>
    <w:p w:rsidR="001871AF" w:rsidP="001871AF">
      <w:pPr>
        <w:tabs>
          <w:tab w:val="left" w:pos="360"/>
        </w:tabs>
        <w:autoSpaceDE/>
        <w:autoSpaceDN/>
        <w:spacing w:line="240" w:lineRule="auto"/>
        <w:ind w:left="357" w:hanging="357"/>
        <w:jc w:val="both"/>
        <w:rPr>
          <w:rFonts w:ascii="Times New Roman" w:hAnsi="Times New Roman" w:cs="Times New Roman"/>
          <w:bCs/>
          <w:noProof/>
          <w:sz w:val="24"/>
          <w:szCs w:val="24"/>
        </w:rPr>
      </w:pPr>
    </w:p>
    <w:p w:rsidR="00DB7FBE" w:rsidP="001871AF">
      <w:pPr>
        <w:tabs>
          <w:tab w:val="left" w:pos="360"/>
        </w:tabs>
        <w:autoSpaceDE/>
        <w:autoSpaceDN/>
        <w:spacing w:line="240" w:lineRule="auto"/>
        <w:ind w:left="357" w:hanging="357"/>
        <w:jc w:val="both"/>
        <w:rPr>
          <w:rFonts w:ascii="Times New Roman" w:hAnsi="Times New Roman" w:cs="Times New Roman"/>
          <w:bCs/>
          <w:noProof/>
          <w:sz w:val="24"/>
          <w:szCs w:val="24"/>
        </w:rPr>
      </w:pPr>
      <w:r w:rsidR="001871AF">
        <w:rPr>
          <w:rFonts w:ascii="Times New Roman" w:hAnsi="Times New Roman" w:cs="Times New Roman"/>
          <w:bCs/>
          <w:noProof/>
          <w:sz w:val="24"/>
          <w:szCs w:val="24"/>
        </w:rPr>
        <w:t xml:space="preserve">       Zavedením</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nového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správneho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poplatku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za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podanie</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žiadosti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predĺženie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platnosti  </w:t>
      </w:r>
    </w:p>
    <w:p w:rsidR="00DB7FBE" w:rsidP="00DB7FBE">
      <w:pPr>
        <w:tabs>
          <w:tab w:val="left" w:pos="360"/>
        </w:tabs>
        <w:autoSpaceDE/>
        <w:autoSpaceDN/>
        <w:spacing w:line="240" w:lineRule="auto"/>
        <w:ind w:left="357" w:hanging="35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certifikátu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produktu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pre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elektronický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podpis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vydaného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na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základe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kona</w:t>
      </w:r>
      <w:r w:rsidR="001871AF">
        <w:rPr>
          <w:rFonts w:ascii="Times New Roman" w:hAnsi="Times New Roman" w:cs="Times New Roman"/>
          <w:bCs/>
          <w:noProof/>
          <w:sz w:val="24"/>
          <w:szCs w:val="24"/>
        </w:rPr>
        <w:t xml:space="preserve">nia o uznanie </w:t>
      </w:r>
    </w:p>
    <w:p w:rsidR="00DB7FBE" w:rsidP="00DB7FBE">
      <w:pPr>
        <w:tabs>
          <w:tab w:val="left" w:pos="360"/>
        </w:tabs>
        <w:autoSpaceDE/>
        <w:autoSpaceDN/>
        <w:spacing w:line="240" w:lineRule="auto"/>
        <w:ind w:left="357" w:hanging="35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zhody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technických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prostriedkov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na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vyhotovenie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a</w:t>
      </w:r>
      <w:r>
        <w:rPr>
          <w:rFonts w:ascii="Times New Roman" w:hAnsi="Times New Roman" w:cs="Times New Roman"/>
          <w:bCs/>
          <w:noProof/>
          <w:sz w:val="24"/>
          <w:szCs w:val="24"/>
        </w:rPr>
        <w:t> o</w:t>
      </w:r>
      <w:r w:rsidR="001871AF">
        <w:rPr>
          <w:rFonts w:ascii="Times New Roman" w:hAnsi="Times New Roman" w:cs="Times New Roman"/>
          <w:bCs/>
          <w:noProof/>
          <w:sz w:val="24"/>
          <w:szCs w:val="24"/>
        </w:rPr>
        <w:t>verenie</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 elektronického podpisu sa    </w:t>
      </w:r>
      <w:r>
        <w:rPr>
          <w:rFonts w:ascii="Times New Roman" w:hAnsi="Times New Roman" w:cs="Times New Roman"/>
          <w:bCs/>
          <w:noProof/>
          <w:sz w:val="24"/>
          <w:szCs w:val="24"/>
        </w:rPr>
        <w:t xml:space="preserve"> </w:t>
      </w:r>
    </w:p>
    <w:p w:rsidR="00DB7FBE" w:rsidP="00DB7FBE">
      <w:pPr>
        <w:tabs>
          <w:tab w:val="left" w:pos="360"/>
        </w:tabs>
        <w:autoSpaceDE/>
        <w:autoSpaceDN/>
        <w:spacing w:line="240" w:lineRule="auto"/>
        <w:ind w:left="357" w:hanging="35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obdobne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nepredpokladajú </w:t>
      </w:r>
      <w:r>
        <w:rPr>
          <w:rFonts w:ascii="Times New Roman" w:hAnsi="Times New Roman" w:cs="Times New Roman"/>
          <w:bCs/>
          <w:noProof/>
          <w:sz w:val="24"/>
          <w:szCs w:val="24"/>
        </w:rPr>
        <w:t xml:space="preserve"> </w:t>
      </w:r>
      <w:r w:rsidR="001871AF">
        <w:rPr>
          <w:rFonts w:ascii="Times New Roman" w:hAnsi="Times New Roman" w:cs="Times New Roman"/>
          <w:bCs/>
          <w:noProof/>
          <w:sz w:val="24"/>
          <w:szCs w:val="24"/>
        </w:rPr>
        <w:t xml:space="preserve">zvýšené   príjmy  do  štátneho  rozpočtu  do  roku  2010,  a  to </w:t>
      </w:r>
    </w:p>
    <w:p w:rsidR="001871AF" w:rsidP="00DB7FBE">
      <w:pPr>
        <w:tabs>
          <w:tab w:val="left" w:pos="360"/>
        </w:tabs>
        <w:autoSpaceDE/>
        <w:autoSpaceDN/>
        <w:spacing w:line="240" w:lineRule="auto"/>
        <w:ind w:left="357" w:hanging="357"/>
        <w:jc w:val="both"/>
        <w:rPr>
          <w:rFonts w:ascii="Times New Roman" w:hAnsi="Times New Roman" w:cs="Times New Roman"/>
          <w:bCs/>
          <w:noProof/>
          <w:sz w:val="24"/>
          <w:szCs w:val="24"/>
        </w:rPr>
      </w:pPr>
      <w:r w:rsidR="00DB7FBE">
        <w:rPr>
          <w:rFonts w:ascii="Times New Roman" w:hAnsi="Times New Roman" w:cs="Times New Roman"/>
          <w:bCs/>
          <w:noProof/>
          <w:sz w:val="24"/>
          <w:szCs w:val="24"/>
        </w:rPr>
        <w:t xml:space="preserve">       z dôvodu, že </w:t>
      </w:r>
      <w:r>
        <w:rPr>
          <w:rFonts w:ascii="Times New Roman" w:hAnsi="Times New Roman" w:cs="Times New Roman"/>
          <w:bCs/>
          <w:noProof/>
          <w:sz w:val="24"/>
          <w:szCs w:val="24"/>
        </w:rPr>
        <w:t>akreditované  certifikačné  autority  a  certifikačné  autority majú platné certifikáty produktov pre elektronický podpis do rokov 2009 a 2010.</w:t>
      </w:r>
    </w:p>
    <w:p w:rsidR="001871AF" w:rsidP="001871AF">
      <w:pPr>
        <w:tabs>
          <w:tab w:val="left" w:pos="360"/>
        </w:tabs>
        <w:autoSpaceDE/>
        <w:autoSpaceDN/>
        <w:spacing w:line="240" w:lineRule="auto"/>
        <w:ind w:left="360" w:hanging="36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w:t>
      </w:r>
    </w:p>
    <w:p w:rsidR="001871AF" w:rsidP="001871AF">
      <w:pPr>
        <w:tabs>
          <w:tab w:val="left" w:pos="426"/>
        </w:tabs>
        <w:autoSpaceDE/>
        <w:autoSpaceDN/>
        <w:spacing w:before="120" w:after="60" w:line="240" w:lineRule="auto"/>
        <w:jc w:val="both"/>
        <w:rPr>
          <w:rFonts w:ascii="Times New Roman" w:hAnsi="Times New Roman" w:cs="Times New Roman"/>
          <w:bCs/>
          <w:noProof/>
          <w:sz w:val="24"/>
          <w:szCs w:val="24"/>
        </w:rPr>
      </w:pPr>
      <w:r>
        <w:rPr>
          <w:rFonts w:ascii="Times New Roman" w:hAnsi="Times New Roman" w:cs="Times New Roman"/>
          <w:b/>
          <w:bCs/>
          <w:noProof/>
          <w:sz w:val="24"/>
          <w:szCs w:val="24"/>
        </w:rPr>
        <w:t xml:space="preserve">       </w:t>
      </w:r>
      <w:r>
        <w:rPr>
          <w:rFonts w:ascii="Times New Roman" w:hAnsi="Times New Roman" w:cs="Times New Roman"/>
          <w:bCs/>
          <w:noProof/>
          <w:sz w:val="24"/>
          <w:szCs w:val="24"/>
          <w:u w:val="single"/>
        </w:rPr>
        <w:t>Výdavky zo štátneho rozpočtu</w:t>
      </w:r>
    </w:p>
    <w:p w:rsidR="001871AF" w:rsidP="001871AF">
      <w:pPr>
        <w:autoSpaceDE/>
        <w:autoSpaceDN/>
        <w:spacing w:before="120" w:after="60" w:line="240" w:lineRule="auto"/>
        <w:ind w:firstLine="426"/>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Body 1. až  </w:t>
      </w:r>
      <w:r w:rsidR="008E7D56">
        <w:rPr>
          <w:rFonts w:ascii="Times New Roman" w:hAnsi="Times New Roman" w:cs="Times New Roman"/>
          <w:b/>
          <w:bCs/>
          <w:noProof/>
          <w:sz w:val="24"/>
          <w:szCs w:val="24"/>
        </w:rPr>
        <w:t>7</w:t>
      </w:r>
      <w:r>
        <w:rPr>
          <w:rFonts w:ascii="Times New Roman" w:hAnsi="Times New Roman" w:cs="Times New Roman"/>
          <w:b/>
          <w:bCs/>
          <w:noProof/>
          <w:sz w:val="24"/>
          <w:szCs w:val="24"/>
        </w:rPr>
        <w:t>. novely:</w:t>
      </w:r>
    </w:p>
    <w:p w:rsidR="001871AF" w:rsidP="001871AF">
      <w:pPr>
        <w:autoSpaceDE/>
        <w:autoSpaceDN/>
        <w:spacing w:line="240" w:lineRule="auto"/>
        <w:ind w:firstLine="425"/>
        <w:jc w:val="both"/>
        <w:rPr>
          <w:rFonts w:ascii="Times New Roman" w:hAnsi="Times New Roman" w:cs="Times New Roman"/>
          <w:noProof/>
          <w:sz w:val="24"/>
          <w:szCs w:val="24"/>
        </w:rPr>
      </w:pPr>
      <w:r>
        <w:rPr>
          <w:rFonts w:ascii="Times New Roman" w:hAnsi="Times New Roman" w:cs="Times New Roman"/>
          <w:noProof/>
          <w:sz w:val="24"/>
          <w:szCs w:val="24"/>
          <w:u w:val="single"/>
        </w:rPr>
        <w:t>Predpokladané finančné náklady:</w:t>
      </w:r>
      <w:r>
        <w:rPr>
          <w:rFonts w:ascii="Times New Roman" w:hAnsi="Times New Roman" w:cs="Times New Roman"/>
          <w:noProof/>
          <w:sz w:val="24"/>
          <w:szCs w:val="24"/>
        </w:rPr>
        <w:t xml:space="preserve"> žiadne.</w:t>
      </w:r>
    </w:p>
    <w:p w:rsidR="001871AF" w:rsidP="001871AF">
      <w:pPr>
        <w:autoSpaceDE/>
        <w:autoSpaceDN/>
        <w:spacing w:line="240" w:lineRule="auto"/>
        <w:ind w:firstLine="425"/>
        <w:jc w:val="both"/>
        <w:rPr>
          <w:rFonts w:ascii="Times New Roman" w:hAnsi="Times New Roman" w:cs="Times New Roman"/>
          <w:noProof/>
          <w:sz w:val="24"/>
          <w:szCs w:val="24"/>
        </w:rPr>
      </w:pPr>
    </w:p>
    <w:p w:rsidR="001871AF" w:rsidP="001871AF">
      <w:pPr>
        <w:autoSpaceDE/>
        <w:autoSpaceDN/>
        <w:spacing w:line="240" w:lineRule="auto"/>
        <w:ind w:firstLine="425"/>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Bod </w:t>
      </w:r>
      <w:r w:rsidR="008E7D56">
        <w:rPr>
          <w:rFonts w:ascii="Times New Roman" w:hAnsi="Times New Roman" w:cs="Times New Roman"/>
          <w:b/>
          <w:bCs/>
          <w:noProof/>
          <w:sz w:val="24"/>
          <w:szCs w:val="24"/>
        </w:rPr>
        <w:t>8</w:t>
      </w:r>
      <w:r>
        <w:rPr>
          <w:rFonts w:ascii="Times New Roman" w:hAnsi="Times New Roman" w:cs="Times New Roman"/>
          <w:b/>
          <w:bCs/>
          <w:noProof/>
          <w:sz w:val="24"/>
          <w:szCs w:val="24"/>
        </w:rPr>
        <w:t>. novely:</w:t>
      </w:r>
    </w:p>
    <w:p w:rsidR="001871AF" w:rsidP="001871AF">
      <w:pPr>
        <w:autoSpaceDE/>
        <w:autoSpaceDN/>
        <w:spacing w:before="120" w:after="60" w:line="240" w:lineRule="auto"/>
        <w:ind w:left="426"/>
        <w:jc w:val="both"/>
        <w:rPr>
          <w:rFonts w:ascii="Times New Roman" w:hAnsi="Times New Roman" w:cs="Times New Roman"/>
          <w:noProof/>
          <w:sz w:val="24"/>
          <w:szCs w:val="24"/>
        </w:rPr>
      </w:pPr>
      <w:r>
        <w:rPr>
          <w:rFonts w:ascii="Times New Roman" w:hAnsi="Times New Roman" w:cs="Times New Roman"/>
          <w:b/>
          <w:noProof/>
          <w:sz w:val="24"/>
          <w:szCs w:val="24"/>
        </w:rPr>
        <w:t>1.</w:t>
      </w:r>
      <w:r>
        <w:rPr>
          <w:rFonts w:ascii="Times New Roman" w:hAnsi="Times New Roman" w:cs="Times New Roman"/>
          <w:noProof/>
          <w:sz w:val="24"/>
          <w:szCs w:val="24"/>
        </w:rPr>
        <w:t xml:space="preserve"> rozšírenie úloh úradu o poskytovanie akreditovaných certifikačných služieb vybraným zložkám, teda vydávanie kvalifikovaných certifikátov pre uvedené rezorty, je technicky možné prostredníctvom akreditovanej certifikačnej autority - Slovenskej národnej certifikačnej autority (SNCA), ktorou je úrad.. Možno predpokladať, že každá zložka na vlastné náklady zriadi vlastnú registračnú autoritu, nie je to však bezpodmienečne nutné. Predpokladané finančné náklady: vybudovanie jednej registračnej autority si vyžiada približne 600.000,-Sk (šesťstotisíc slovenských korún). Objem nákladov úradu na poskytovanie certifikačných služieb závisí od objemu požiadaviek rezortov na vydanie certifikátov</w:t>
      </w:r>
      <w:r>
        <w:rPr>
          <w:rFonts w:ascii="Times New Roman" w:hAnsi="Times New Roman" w:cs="Times New Roman"/>
          <w:i/>
          <w:iCs/>
          <w:noProof/>
          <w:sz w:val="24"/>
          <w:szCs w:val="24"/>
        </w:rPr>
        <w:t xml:space="preserve">. </w:t>
      </w:r>
      <w:r>
        <w:rPr>
          <w:rFonts w:ascii="Times New Roman" w:hAnsi="Times New Roman" w:cs="Times New Roman"/>
          <w:noProof/>
          <w:sz w:val="24"/>
          <w:szCs w:val="24"/>
        </w:rPr>
        <w:t>Jediným nutným nákladom je obstaranie licencie na vydanie certifikátu. Úrad v súčasnosti disponuje cca. počtom 5000 licencií. Ak požiadavky rezortov prekročia uvedený objem licencií, bude potrebné zakúpiť ďalšie. Objem potrebných finančných prostriedkov pre jednorázovo zakúpenú licenciu je cca 1000.- Sk (jedentisíc slovenských korún). Rozloženie nákladov v rokoch je rovnako závislé od objemu požiadaviek rezortov v nasledujúcich obdobiach</w:t>
      </w:r>
    </w:p>
    <w:p w:rsidR="001871AF" w:rsidP="001871AF">
      <w:pPr>
        <w:autoSpaceDE/>
        <w:autoSpaceDN/>
        <w:spacing w:before="120" w:after="60" w:line="240" w:lineRule="auto"/>
        <w:ind w:left="426"/>
        <w:jc w:val="both"/>
        <w:rPr>
          <w:rFonts w:ascii="Times New Roman" w:hAnsi="Times New Roman" w:cs="Times New Roman"/>
          <w:noProof/>
          <w:sz w:val="24"/>
          <w:szCs w:val="24"/>
        </w:rPr>
      </w:pPr>
      <w:r>
        <w:rPr>
          <w:rFonts w:ascii="Times New Roman" w:hAnsi="Times New Roman" w:cs="Times New Roman"/>
          <w:b/>
          <w:noProof/>
          <w:sz w:val="24"/>
          <w:szCs w:val="24"/>
        </w:rPr>
        <w:t>2.</w:t>
      </w:r>
      <w:r>
        <w:rPr>
          <w:rFonts w:ascii="Times New Roman" w:hAnsi="Times New Roman" w:cs="Times New Roman"/>
          <w:noProof/>
          <w:sz w:val="24"/>
          <w:szCs w:val="24"/>
        </w:rPr>
        <w:t xml:space="preserve"> rozšírenie úloh úradu o uchovávanie zoznamov vydaných a zrušených kvalifikovaných certifikátov tak, aby sa umožnilo dlhodobé overovanie elektronických dokumentov podpísaných zaručeným elektronickým podpisom si vyžiada náklady na obstaranie príslušnej technológie a programového vybavenia. Tieto náklady bude potrebné vynaložiť v období od schválenia novely zákona do nadobudnutia účinnosti uvedenej v čl. I</w:t>
      </w:r>
      <w:r>
        <w:rPr>
          <w:rFonts w:ascii="Times New Roman" w:hAnsi="Times New Roman" w:cs="Times New Roman"/>
          <w:noProof/>
          <w:sz w:val="24"/>
          <w:szCs w:val="24"/>
        </w:rPr>
        <w:t xml:space="preserve">V. novely zákona (t. j. 1. január 2009). </w:t>
      </w:r>
    </w:p>
    <w:p w:rsidR="001871AF" w:rsidP="001871AF">
      <w:pPr>
        <w:autoSpaceDE/>
        <w:autoSpaceDN/>
        <w:spacing w:before="120" w:after="60"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Predpokladané finančné náklady: objem nákladov na poskytovanie služby dlhodobého uchovania zoznamu vydaných kvalifikovaných certifikátov spolu s informáciami o ich platnosti, ktoré zašlú akreditované certifikačné autority úradu podľa § 14 ods. 3 písm. e) je 8 mil. Sk.</w:t>
      </w: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ab/>
      </w: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b/>
          <w:noProof/>
          <w:sz w:val="24"/>
          <w:szCs w:val="24"/>
        </w:rPr>
        <w:t>3.</w:t>
      </w:r>
      <w:r>
        <w:rPr>
          <w:rFonts w:ascii="Times New Roman" w:hAnsi="Times New Roman" w:cs="Times New Roman"/>
          <w:noProof/>
          <w:sz w:val="24"/>
          <w:szCs w:val="24"/>
        </w:rPr>
        <w:t xml:space="preserve"> vyčíslenie (odhad) finančných dôsledkov na štátny rozpočet, vrátane vyčíslenia dôsledkov na počty zamestnancov štátnych rozpočtových a príspevkových organizácií.</w:t>
      </w:r>
    </w:p>
    <w:p w:rsidR="001871AF" w:rsidP="001871AF">
      <w:pPr>
        <w:spacing w:line="240" w:lineRule="auto"/>
        <w:ind w:left="426"/>
        <w:jc w:val="both"/>
        <w:rPr>
          <w:rFonts w:ascii="Times New Roman" w:hAnsi="Times New Roman" w:cs="Times New Roman"/>
          <w:noProof/>
          <w:sz w:val="24"/>
          <w:szCs w:val="24"/>
        </w:rPr>
      </w:pP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Navrhovaná novela nemá žiaden dopad na počty zamestnancov štátnych rozpočtových a príspevkových organizácií.</w:t>
      </w:r>
    </w:p>
    <w:p w:rsidR="001871AF" w:rsidP="001871AF">
      <w:pPr>
        <w:spacing w:line="240" w:lineRule="auto"/>
        <w:ind w:left="426"/>
        <w:jc w:val="both"/>
        <w:rPr>
          <w:rFonts w:ascii="Times New Roman" w:hAnsi="Times New Roman" w:cs="Times New Roman"/>
          <w:noProof/>
          <w:sz w:val="24"/>
          <w:szCs w:val="24"/>
        </w:rPr>
      </w:pP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Navrhovaná novela bude mať predpokladaný dopad na štátny rozpočet na kapitálové výdavky vo výške 10 800 000,- Sk, z toho vo výške 600 000,- Sk v roku 2008, vo výške 9 100 000,- Sk</w:t>
      </w:r>
      <w:r>
        <w:rPr>
          <w:rFonts w:ascii="Times New Roman" w:hAnsi="Times New Roman" w:cs="Times New Roman"/>
          <w:noProof/>
          <w:sz w:val="24"/>
          <w:szCs w:val="24"/>
        </w:rPr>
        <w:t xml:space="preserve"> v roku 2009 a vo výške 1 100 000,- Sk v roku 2010. </w:t>
      </w:r>
    </w:p>
    <w:p w:rsidR="001871AF" w:rsidP="001871AF">
      <w:pPr>
        <w:spacing w:line="240" w:lineRule="auto"/>
        <w:ind w:left="426"/>
        <w:jc w:val="both"/>
        <w:rPr>
          <w:rFonts w:ascii="Times New Roman" w:hAnsi="Times New Roman" w:cs="Times New Roman"/>
          <w:noProof/>
          <w:sz w:val="24"/>
          <w:szCs w:val="24"/>
          <w:u w:val="single"/>
        </w:rPr>
      </w:pPr>
    </w:p>
    <w:p w:rsidR="001871AF" w:rsidP="001871AF">
      <w:pPr>
        <w:spacing w:line="240" w:lineRule="auto"/>
        <w:ind w:left="426"/>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Predpokladané finančné náklady:</w:t>
      </w:r>
    </w:p>
    <w:p w:rsidR="001871AF" w:rsidP="001871AF">
      <w:pPr>
        <w:spacing w:line="240" w:lineRule="auto"/>
        <w:ind w:left="426"/>
        <w:jc w:val="both"/>
        <w:rPr>
          <w:rFonts w:ascii="Times New Roman" w:hAnsi="Times New Roman" w:cs="Times New Roman"/>
          <w:noProof/>
          <w:sz w:val="24"/>
          <w:szCs w:val="24"/>
        </w:rPr>
      </w:pP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1. Vybudovanie jednej registračnej autority : 600.000,-Sk.</w:t>
      </w: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2. Nákup licencií na vydanie kvalifikovaného certifikátu – 1 000 000,- Sk.</w:t>
      </w:r>
    </w:p>
    <w:p w:rsidR="001871AF" w:rsidP="001871AF">
      <w:pPr>
        <w:spacing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3. Technológia pre dlhodobé overova</w:t>
      </w:r>
      <w:r>
        <w:rPr>
          <w:rFonts w:ascii="Times New Roman" w:hAnsi="Times New Roman" w:cs="Times New Roman"/>
          <w:noProof/>
          <w:sz w:val="24"/>
          <w:szCs w:val="24"/>
        </w:rPr>
        <w:t>nie e-dokumentov – 8 000 000,- Sk.</w:t>
      </w:r>
    </w:p>
    <w:p w:rsidR="001871AF" w:rsidP="001871AF">
      <w:pPr>
        <w:spacing w:line="240" w:lineRule="auto"/>
        <w:ind w:left="426"/>
        <w:jc w:val="both"/>
        <w:rPr>
          <w:rFonts w:ascii="Times New Roman" w:hAnsi="Times New Roman" w:cs="Times New Roman"/>
          <w:noProof/>
          <w:sz w:val="24"/>
          <w:szCs w:val="24"/>
        </w:rPr>
      </w:pPr>
    </w:p>
    <w:p w:rsidR="001871AF" w:rsidP="001871AF">
      <w:pPr>
        <w:spacing w:line="240" w:lineRule="auto"/>
        <w:ind w:left="426"/>
        <w:jc w:val="both"/>
        <w:rPr>
          <w:rFonts w:ascii="Times New Roman" w:hAnsi="Times New Roman" w:cs="Times New Roman"/>
          <w:noProof/>
          <w:sz w:val="24"/>
          <w:szCs w:val="24"/>
        </w:rPr>
      </w:pPr>
    </w:p>
    <w:tbl>
      <w:tblPr>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062"/>
        <w:gridCol w:w="2750"/>
        <w:gridCol w:w="2186"/>
        <w:gridCol w:w="2052"/>
        <w:gridCol w:w="1639"/>
      </w:tblGrid>
      <w:tr>
        <w:tblPrEx>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right"/>
              <w:rPr>
                <w:rFonts w:ascii="Times New Roman" w:hAnsi="Times New Roman" w:cs="Times New Roman"/>
                <w:b/>
                <w:bCs/>
                <w:noProof/>
                <w:sz w:val="24"/>
                <w:szCs w:val="24"/>
              </w:rPr>
            </w:pPr>
            <w:r>
              <w:rPr>
                <w:rFonts w:ascii="Times New Roman" w:hAnsi="Times New Roman" w:cs="Times New Roman"/>
                <w:b/>
                <w:bCs/>
                <w:noProof/>
                <w:sz w:val="24"/>
                <w:szCs w:val="24"/>
              </w:rPr>
              <w:t>Položka</w:t>
            </w:r>
          </w:p>
        </w:tc>
        <w:tc>
          <w:tcPr>
            <w:tcW w:w="141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rPr>
                <w:rFonts w:ascii="Times New Roman" w:hAnsi="Times New Roman" w:cs="Times New Roman"/>
                <w:b/>
                <w:bCs/>
                <w:noProof/>
                <w:sz w:val="24"/>
                <w:szCs w:val="24"/>
              </w:rPr>
            </w:pPr>
            <w:r>
              <w:rPr>
                <w:rFonts w:ascii="Times New Roman" w:hAnsi="Times New Roman" w:cs="Times New Roman"/>
                <w:b/>
                <w:bCs/>
                <w:noProof/>
                <w:sz w:val="24"/>
                <w:szCs w:val="24"/>
              </w:rPr>
              <w:t>Aktivita</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2008</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2009</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2010</w:t>
            </w:r>
          </w:p>
        </w:tc>
      </w:tr>
      <w:tr>
        <w:tblPrEx>
          <w:tblW w:w="5216" w:type="pct"/>
          <w:tblInd w:w="108" w:type="dxa"/>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center"/>
              <w:rPr>
                <w:rFonts w:ascii="Times New Roman" w:hAnsi="Times New Roman" w:cs="Times New Roman"/>
                <w:b/>
                <w:bCs/>
                <w:noProof/>
                <w:sz w:val="24"/>
                <w:szCs w:val="24"/>
              </w:rPr>
            </w:pPr>
          </w:p>
        </w:tc>
        <w:tc>
          <w:tcPr>
            <w:tcW w:w="4452" w:type="pct"/>
            <w:gridSpan w:val="4"/>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Vybudovanie registračných autorít</w:t>
            </w:r>
          </w:p>
        </w:tc>
      </w:tr>
      <w:tr>
        <w:tblPrEx>
          <w:tblW w:w="5216" w:type="pct"/>
          <w:tblInd w:w="108" w:type="dxa"/>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right"/>
              <w:rPr>
                <w:rFonts w:ascii="Times New Roman" w:hAnsi="Times New Roman" w:cs="Times New Roman"/>
                <w:noProof/>
                <w:sz w:val="24"/>
                <w:szCs w:val="24"/>
              </w:rPr>
            </w:pPr>
            <w:r>
              <w:rPr>
                <w:rFonts w:ascii="Times New Roman" w:hAnsi="Times New Roman" w:cs="Times New Roman"/>
                <w:noProof/>
                <w:sz w:val="24"/>
                <w:szCs w:val="24"/>
              </w:rPr>
              <w:t>713</w:t>
            </w:r>
          </w:p>
        </w:tc>
        <w:tc>
          <w:tcPr>
            <w:tcW w:w="141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rPr>
                <w:rFonts w:ascii="Times New Roman" w:hAnsi="Times New Roman" w:cs="Times New Roman"/>
                <w:noProof/>
                <w:sz w:val="24"/>
                <w:szCs w:val="24"/>
              </w:rPr>
            </w:pPr>
            <w:r>
              <w:rPr>
                <w:rFonts w:ascii="Times New Roman" w:hAnsi="Times New Roman" w:cs="Times New Roman"/>
                <w:noProof/>
                <w:sz w:val="24"/>
                <w:szCs w:val="24"/>
              </w:rPr>
              <w:t>Nákup strojov, prístr., zar., techn. a náradia</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ind w:left="426"/>
              <w:jc w:val="right"/>
              <w:rPr>
                <w:rFonts w:ascii="Times New Roman" w:hAnsi="Times New Roman" w:cs="Times New Roman"/>
                <w:noProof/>
                <w:sz w:val="24"/>
                <w:szCs w:val="24"/>
              </w:rPr>
            </w:pPr>
            <w:r>
              <w:rPr>
                <w:rFonts w:ascii="Times New Roman" w:hAnsi="Times New Roman" w:cs="Times New Roman"/>
                <w:noProof/>
                <w:sz w:val="24"/>
                <w:szCs w:val="24"/>
              </w:rPr>
              <w:t>600 000,-</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ind w:left="426"/>
              <w:jc w:val="right"/>
              <w:rPr>
                <w:rFonts w:ascii="Times New Roman" w:hAnsi="Times New Roman" w:cs="Times New Roman"/>
                <w:noProof/>
                <w:sz w:val="24"/>
                <w:szCs w:val="24"/>
              </w:rPr>
            </w:pPr>
            <w:r>
              <w:rPr>
                <w:rFonts w:ascii="Times New Roman" w:hAnsi="Times New Roman" w:cs="Times New Roman"/>
                <w:noProof/>
                <w:sz w:val="24"/>
                <w:szCs w:val="24"/>
              </w:rPr>
              <w:t>600 000,-</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ind w:left="329"/>
              <w:jc w:val="right"/>
              <w:rPr>
                <w:rFonts w:ascii="Times New Roman" w:hAnsi="Times New Roman" w:cs="Times New Roman"/>
                <w:noProof/>
                <w:sz w:val="24"/>
                <w:szCs w:val="24"/>
              </w:rPr>
            </w:pPr>
            <w:r>
              <w:rPr>
                <w:rFonts w:ascii="Times New Roman" w:hAnsi="Times New Roman" w:cs="Times New Roman"/>
                <w:noProof/>
                <w:sz w:val="24"/>
                <w:szCs w:val="24"/>
              </w:rPr>
              <w:t>600 000,-</w:t>
            </w:r>
          </w:p>
        </w:tc>
      </w:tr>
      <w:tr>
        <w:tblPrEx>
          <w:tblW w:w="5216" w:type="pct"/>
          <w:tblInd w:w="108" w:type="dxa"/>
        </w:tblPrEx>
        <w:trPr>
          <w:trHeight w:hRule="auto" w:val="0"/>
        </w:trPr>
        <w:tc>
          <w:tcPr>
            <w:tcW w:w="1967"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center"/>
              <w:rPr>
                <w:rFonts w:ascii="Times New Roman" w:hAnsi="Times New Roman" w:cs="Times New Roman"/>
                <w:noProof/>
                <w:sz w:val="20"/>
              </w:rPr>
            </w:pPr>
            <w:r>
              <w:rPr>
                <w:rFonts w:ascii="Times New Roman" w:hAnsi="Times New Roman" w:cs="Times New Roman"/>
                <w:b/>
                <w:noProof/>
                <w:sz w:val="24"/>
                <w:szCs w:val="24"/>
              </w:rPr>
              <w:t>Celkom</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600 000,-</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600 000,-</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600 000,-</w:t>
            </w:r>
          </w:p>
        </w:tc>
      </w:tr>
    </w:tbl>
    <w:p w:rsidR="001871AF" w:rsidP="001871AF">
      <w:pPr>
        <w:spacing w:line="240" w:lineRule="auto"/>
        <w:ind w:left="362"/>
        <w:jc w:val="both"/>
        <w:rPr>
          <w:rFonts w:ascii="Times New Roman" w:hAnsi="Times New Roman" w:cs="Times New Roman"/>
          <w:noProof/>
          <w:sz w:val="24"/>
          <w:szCs w:val="24"/>
        </w:rPr>
      </w:pPr>
    </w:p>
    <w:p w:rsidR="001871AF" w:rsidP="001871AF">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Predpokladané náklady rezortov na vybudovanie registračných autorít budú zabezpečené z vlastných zdrojov rezortov.</w:t>
      </w:r>
    </w:p>
    <w:p w:rsidR="001871AF" w:rsidP="001871AF">
      <w:pPr>
        <w:spacing w:line="240" w:lineRule="auto"/>
        <w:ind w:left="900"/>
        <w:jc w:val="both"/>
        <w:rPr>
          <w:rFonts w:ascii="Times New Roman" w:hAnsi="Times New Roman" w:cs="Times New Roman"/>
          <w:noProof/>
          <w:sz w:val="24"/>
          <w:szCs w:val="24"/>
        </w:rPr>
      </w:pPr>
    </w:p>
    <w:p w:rsidR="001871AF" w:rsidP="001871AF">
      <w:pPr>
        <w:spacing w:line="240" w:lineRule="auto"/>
        <w:ind w:left="900"/>
        <w:jc w:val="both"/>
        <w:rPr>
          <w:rFonts w:ascii="Times New Roman" w:hAnsi="Times New Roman" w:cs="Times New Roman"/>
          <w:noProof/>
          <w:sz w:val="24"/>
          <w:szCs w:val="24"/>
        </w:rPr>
      </w:pPr>
    </w:p>
    <w:tbl>
      <w:tblPr>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062"/>
        <w:gridCol w:w="2750"/>
        <w:gridCol w:w="2186"/>
        <w:gridCol w:w="2052"/>
        <w:gridCol w:w="1639"/>
      </w:tblGrid>
      <w:tr>
        <w:tblPrEx>
          <w:tblW w:w="52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right"/>
              <w:rPr>
                <w:rFonts w:ascii="Times New Roman" w:hAnsi="Times New Roman" w:cs="Times New Roman"/>
                <w:b/>
                <w:bCs/>
                <w:noProof/>
                <w:sz w:val="24"/>
                <w:szCs w:val="24"/>
              </w:rPr>
            </w:pPr>
            <w:r>
              <w:rPr>
                <w:rFonts w:ascii="Times New Roman" w:hAnsi="Times New Roman" w:cs="Times New Roman"/>
                <w:b/>
                <w:bCs/>
                <w:noProof/>
                <w:sz w:val="24"/>
                <w:szCs w:val="24"/>
              </w:rPr>
              <w:t>Položka</w:t>
            </w:r>
          </w:p>
        </w:tc>
        <w:tc>
          <w:tcPr>
            <w:tcW w:w="141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rPr>
                <w:rFonts w:ascii="Times New Roman" w:hAnsi="Times New Roman" w:cs="Times New Roman"/>
                <w:b/>
                <w:bCs/>
                <w:noProof/>
                <w:sz w:val="24"/>
                <w:szCs w:val="24"/>
              </w:rPr>
            </w:pPr>
            <w:r>
              <w:rPr>
                <w:rFonts w:ascii="Times New Roman" w:hAnsi="Times New Roman" w:cs="Times New Roman"/>
                <w:b/>
                <w:bCs/>
                <w:noProof/>
                <w:sz w:val="24"/>
                <w:szCs w:val="24"/>
              </w:rPr>
              <w:t>Aktivita</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2008</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2009</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2010</w:t>
            </w:r>
          </w:p>
        </w:tc>
      </w:tr>
      <w:tr>
        <w:tblPrEx>
          <w:tblW w:w="5216" w:type="pct"/>
          <w:tblInd w:w="108" w:type="dxa"/>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center"/>
              <w:rPr>
                <w:rFonts w:ascii="Times New Roman" w:hAnsi="Times New Roman" w:cs="Times New Roman"/>
                <w:b/>
                <w:bCs/>
                <w:noProof/>
                <w:sz w:val="24"/>
                <w:szCs w:val="24"/>
              </w:rPr>
            </w:pPr>
          </w:p>
        </w:tc>
        <w:tc>
          <w:tcPr>
            <w:tcW w:w="4452" w:type="pct"/>
            <w:gridSpan w:val="4"/>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Nákup licencií pre vydanie kvalifikovaných certifikátov</w:t>
            </w:r>
          </w:p>
        </w:tc>
      </w:tr>
      <w:tr>
        <w:tblPrEx>
          <w:tblW w:w="5216" w:type="pct"/>
          <w:tblInd w:w="108" w:type="dxa"/>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right"/>
              <w:rPr>
                <w:rFonts w:ascii="Times New Roman" w:hAnsi="Times New Roman" w:cs="Times New Roman"/>
                <w:noProof/>
                <w:sz w:val="24"/>
                <w:szCs w:val="24"/>
              </w:rPr>
            </w:pPr>
            <w:r>
              <w:rPr>
                <w:rFonts w:ascii="Times New Roman" w:hAnsi="Times New Roman" w:cs="Times New Roman"/>
                <w:noProof/>
                <w:sz w:val="24"/>
                <w:szCs w:val="24"/>
              </w:rPr>
              <w:t>711</w:t>
            </w:r>
          </w:p>
        </w:tc>
        <w:tc>
          <w:tcPr>
            <w:tcW w:w="141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rPr>
                <w:rFonts w:ascii="Times New Roman" w:hAnsi="Times New Roman" w:cs="Times New Roman"/>
                <w:noProof/>
                <w:sz w:val="24"/>
                <w:szCs w:val="24"/>
              </w:rPr>
            </w:pPr>
            <w:r>
              <w:rPr>
                <w:rFonts w:ascii="Times New Roman" w:hAnsi="Times New Roman" w:cs="Times New Roman"/>
                <w:noProof/>
                <w:sz w:val="24"/>
                <w:szCs w:val="24"/>
              </w:rPr>
              <w:t>Nákup pozemkov a nehmotných aktív</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0</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500 000,-</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500 000,-</w:t>
            </w:r>
          </w:p>
        </w:tc>
      </w:tr>
      <w:tr>
        <w:tblPrEx>
          <w:tblW w:w="5216" w:type="pct"/>
          <w:tblInd w:w="108" w:type="dxa"/>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center"/>
              <w:rPr>
                <w:rFonts w:ascii="Times New Roman" w:hAnsi="Times New Roman" w:cs="Times New Roman"/>
                <w:b/>
                <w:bCs/>
                <w:noProof/>
                <w:sz w:val="24"/>
                <w:szCs w:val="24"/>
              </w:rPr>
            </w:pPr>
          </w:p>
        </w:tc>
        <w:tc>
          <w:tcPr>
            <w:tcW w:w="4452" w:type="pct"/>
            <w:gridSpan w:val="4"/>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spacing w:line="240" w:lineRule="auto"/>
              <w:ind w:left="426"/>
              <w:jc w:val="center"/>
              <w:rPr>
                <w:rFonts w:ascii="Times New Roman" w:hAnsi="Times New Roman" w:cs="Times New Roman"/>
                <w:b/>
                <w:noProof/>
                <w:sz w:val="24"/>
                <w:szCs w:val="24"/>
              </w:rPr>
            </w:pPr>
            <w:r>
              <w:rPr>
                <w:rFonts w:ascii="Times New Roman" w:hAnsi="Times New Roman" w:cs="Times New Roman"/>
                <w:b/>
                <w:noProof/>
                <w:sz w:val="24"/>
                <w:szCs w:val="24"/>
              </w:rPr>
              <w:t>Technológia pr</w:t>
            </w:r>
            <w:r>
              <w:rPr>
                <w:rFonts w:ascii="Times New Roman" w:hAnsi="Times New Roman" w:cs="Times New Roman"/>
                <w:b/>
                <w:noProof/>
                <w:sz w:val="24"/>
                <w:szCs w:val="24"/>
              </w:rPr>
              <w:t>e dlhodobé overovanie e-dokumentov</w:t>
            </w:r>
          </w:p>
        </w:tc>
      </w:tr>
      <w:tr>
        <w:tblPrEx>
          <w:tblW w:w="5216" w:type="pct"/>
          <w:tblInd w:w="108" w:type="dxa"/>
        </w:tblPrEx>
        <w:trPr>
          <w:trHeight w:hRule="auto" w:val="0"/>
        </w:trPr>
        <w:tc>
          <w:tcPr>
            <w:tcW w:w="548"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right"/>
              <w:rPr>
                <w:rFonts w:ascii="Times New Roman" w:hAnsi="Times New Roman" w:cs="Times New Roman"/>
                <w:noProof/>
                <w:sz w:val="24"/>
                <w:szCs w:val="24"/>
              </w:rPr>
            </w:pPr>
            <w:r>
              <w:rPr>
                <w:rFonts w:ascii="Times New Roman" w:hAnsi="Times New Roman" w:cs="Times New Roman"/>
                <w:noProof/>
                <w:sz w:val="24"/>
                <w:szCs w:val="24"/>
              </w:rPr>
              <w:t>713</w:t>
            </w:r>
          </w:p>
        </w:tc>
        <w:tc>
          <w:tcPr>
            <w:tcW w:w="1419" w:type="pc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rPr>
                <w:rFonts w:ascii="Times New Roman" w:hAnsi="Times New Roman" w:cs="Times New Roman"/>
                <w:noProof/>
                <w:sz w:val="24"/>
                <w:szCs w:val="24"/>
              </w:rPr>
            </w:pPr>
            <w:r>
              <w:rPr>
                <w:rFonts w:ascii="Times New Roman" w:hAnsi="Times New Roman" w:cs="Times New Roman"/>
                <w:noProof/>
                <w:sz w:val="24"/>
                <w:szCs w:val="24"/>
              </w:rPr>
              <w:t>Nákup strojov, prístr., zar., techn. a náradia</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0</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8 000 000,-</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0</w:t>
            </w:r>
          </w:p>
        </w:tc>
      </w:tr>
      <w:tr>
        <w:tblPrEx>
          <w:tblW w:w="5216" w:type="pct"/>
          <w:tblInd w:w="108" w:type="dxa"/>
        </w:tblPrEx>
        <w:trPr>
          <w:trHeight w:hRule="auto" w:val="0"/>
        </w:trPr>
        <w:tc>
          <w:tcPr>
            <w:tcW w:w="1967"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bottom"/>
          </w:tcPr>
          <w:p w:rsidR="001871AF">
            <w:pPr>
              <w:jc w:val="center"/>
              <w:rPr>
                <w:rFonts w:ascii="Times New Roman" w:hAnsi="Times New Roman" w:cs="Times New Roman"/>
                <w:noProof/>
                <w:sz w:val="20"/>
              </w:rPr>
            </w:pPr>
            <w:r>
              <w:rPr>
                <w:rFonts w:ascii="Times New Roman" w:hAnsi="Times New Roman" w:cs="Times New Roman"/>
                <w:b/>
                <w:noProof/>
                <w:sz w:val="24"/>
                <w:szCs w:val="24"/>
              </w:rPr>
              <w:t>Celkom</w:t>
            </w:r>
          </w:p>
        </w:tc>
        <w:tc>
          <w:tcPr>
            <w:tcW w:w="112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0</w:t>
            </w:r>
          </w:p>
        </w:tc>
        <w:tc>
          <w:tcPr>
            <w:tcW w:w="1059"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8 500 000,-</w:t>
            </w:r>
          </w:p>
        </w:tc>
        <w:tc>
          <w:tcPr>
            <w:tcW w:w="846"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1871AF">
            <w:pPr>
              <w:spacing w:line="240" w:lineRule="auto"/>
              <w:jc w:val="right"/>
              <w:rPr>
                <w:rFonts w:ascii="Times New Roman" w:hAnsi="Times New Roman" w:cs="Times New Roman"/>
                <w:noProof/>
                <w:sz w:val="24"/>
                <w:szCs w:val="24"/>
              </w:rPr>
            </w:pPr>
            <w:r>
              <w:rPr>
                <w:rFonts w:ascii="Times New Roman" w:hAnsi="Times New Roman" w:cs="Times New Roman"/>
                <w:noProof/>
                <w:sz w:val="24"/>
                <w:szCs w:val="24"/>
              </w:rPr>
              <w:t>500 000,-</w:t>
            </w:r>
          </w:p>
        </w:tc>
      </w:tr>
    </w:tbl>
    <w:p w:rsidR="001871AF" w:rsidP="001871AF">
      <w:pPr>
        <w:spacing w:line="240" w:lineRule="auto"/>
        <w:jc w:val="both"/>
        <w:rPr>
          <w:rFonts w:ascii="Times New Roman" w:hAnsi="Times New Roman" w:cs="Times New Roman"/>
          <w:noProof/>
          <w:sz w:val="24"/>
          <w:szCs w:val="24"/>
        </w:rPr>
      </w:pPr>
    </w:p>
    <w:p w:rsidR="001871AF" w:rsidP="001871AF">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Pre nákup licencií a obstaranie výpočtovej techniky nemá úrad zabezpečené krytie rozpočtom.</w:t>
        <w:tab/>
      </w:r>
    </w:p>
    <w:p w:rsidR="001871AF" w:rsidP="001871AF">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Predpokladané náklady na</w:t>
      </w:r>
      <w:r>
        <w:rPr>
          <w:rFonts w:ascii="Times New Roman" w:hAnsi="Times New Roman" w:cs="Times New Roman"/>
          <w:noProof/>
          <w:sz w:val="24"/>
          <w:szCs w:val="24"/>
        </w:rPr>
        <w:t xml:space="preserve"> nákup licencií a obstaranie výpočtovej techniky bude úrad požadovať  z prostriedkov štátneho rozpočtu.</w:t>
      </w:r>
    </w:p>
    <w:p w:rsidR="001871AF" w:rsidP="001871AF">
      <w:pPr>
        <w:spacing w:line="240" w:lineRule="auto"/>
        <w:jc w:val="both"/>
        <w:rPr>
          <w:rFonts w:ascii="Times New Roman" w:hAnsi="Times New Roman" w:cs="Times New Roman"/>
          <w:noProof/>
          <w:sz w:val="24"/>
          <w:szCs w:val="24"/>
        </w:rPr>
      </w:pPr>
    </w:p>
    <w:p w:rsidR="001871AF" w:rsidP="001871AF">
      <w:pPr>
        <w:numPr>
          <w:ilvl w:val="0"/>
          <w:numId w:val="5"/>
        </w:numPr>
        <w:tabs>
          <w:tab w:val="left" w:pos="3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vyčíslenie (odhad) finančných dôsledkov na rozpočet štátnych fondov</w:t>
      </w:r>
    </w:p>
    <w:p w:rsidR="001871AF" w:rsidP="001871AF">
      <w:pPr>
        <w:spacing w:line="240" w:lineRule="auto"/>
        <w:jc w:val="both"/>
        <w:rPr>
          <w:rFonts w:ascii="Times New Roman" w:hAnsi="Times New Roman" w:cs="Times New Roman"/>
          <w:noProof/>
          <w:sz w:val="24"/>
          <w:szCs w:val="24"/>
        </w:rPr>
      </w:pPr>
    </w:p>
    <w:p w:rsidR="001871AF" w:rsidP="001871AF">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Navrhovaná novela zákona nepredpokladá žiadny dopad na rozpočet štátnych fondov.</w:t>
      </w:r>
    </w:p>
    <w:p w:rsidR="001871AF" w:rsidP="001871AF">
      <w:pPr>
        <w:spacing w:line="240" w:lineRule="auto"/>
        <w:jc w:val="both"/>
        <w:rPr>
          <w:rFonts w:ascii="Times New Roman" w:hAnsi="Times New Roman" w:cs="Times New Roman"/>
          <w:noProof/>
          <w:sz w:val="24"/>
          <w:szCs w:val="24"/>
        </w:rPr>
      </w:pPr>
    </w:p>
    <w:p w:rsidR="001871AF" w:rsidP="001871AF">
      <w:pPr>
        <w:numPr>
          <w:ilvl w:val="0"/>
          <w:numId w:val="5"/>
        </w:numPr>
        <w:tabs>
          <w:tab w:val="left" w:pos="3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vyčíslenie finančných dôsledkov na rozpočty obcí a VÚC</w:t>
      </w:r>
    </w:p>
    <w:p w:rsidR="001871AF" w:rsidP="001871AF">
      <w:pPr>
        <w:spacing w:line="240" w:lineRule="auto"/>
        <w:jc w:val="both"/>
        <w:rPr>
          <w:rFonts w:ascii="Times New Roman" w:hAnsi="Times New Roman" w:cs="Times New Roman"/>
          <w:noProof/>
          <w:sz w:val="24"/>
          <w:szCs w:val="24"/>
        </w:rPr>
      </w:pPr>
    </w:p>
    <w:p w:rsidR="001871AF" w:rsidP="001871AF">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Navrhovaná novela zákona nepredpokladá žiadny dopad na rozpočty obcí a VÚC</w:t>
      </w:r>
    </w:p>
    <w:p w:rsidR="001871AF" w:rsidP="001871AF">
      <w:pPr>
        <w:spacing w:line="240" w:lineRule="auto"/>
        <w:jc w:val="both"/>
        <w:rPr>
          <w:rFonts w:ascii="Times New Roman" w:hAnsi="Times New Roman" w:cs="Times New Roman"/>
          <w:noProof/>
          <w:sz w:val="24"/>
          <w:szCs w:val="24"/>
        </w:rPr>
      </w:pPr>
    </w:p>
    <w:p w:rsidR="001871AF" w:rsidP="001871AF">
      <w:pPr>
        <w:numPr>
          <w:ilvl w:val="0"/>
          <w:numId w:val="5"/>
        </w:numPr>
        <w:tabs>
          <w:tab w:val="left" w:pos="3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vyčíslenie finančných dôsledkov na rozpočty Sociálnej poisťovne, zdravotných poisťovní a Národného úradu práce</w:t>
      </w:r>
    </w:p>
    <w:p w:rsidR="001871AF" w:rsidP="001871AF">
      <w:pPr>
        <w:spacing w:line="240" w:lineRule="auto"/>
        <w:jc w:val="both"/>
        <w:rPr>
          <w:rFonts w:ascii="Times New Roman" w:hAnsi="Times New Roman" w:cs="Times New Roman"/>
          <w:noProof/>
          <w:sz w:val="24"/>
          <w:szCs w:val="24"/>
        </w:rPr>
      </w:pPr>
    </w:p>
    <w:p w:rsidR="008E7D56" w:rsidP="001871AF">
      <w:pPr>
        <w:spacing w:line="240" w:lineRule="auto"/>
        <w:jc w:val="both"/>
        <w:rPr>
          <w:rFonts w:ascii="Times New Roman" w:hAnsi="Times New Roman" w:cs="Times New Roman"/>
          <w:noProof/>
          <w:sz w:val="24"/>
          <w:szCs w:val="24"/>
        </w:rPr>
      </w:pPr>
      <w:r w:rsidR="001871AF">
        <w:rPr>
          <w:rFonts w:ascii="Times New Roman" w:hAnsi="Times New Roman" w:cs="Times New Roman"/>
          <w:noProof/>
          <w:sz w:val="24"/>
          <w:szCs w:val="24"/>
        </w:rPr>
        <w:tab/>
        <w:t xml:space="preserve">Navrhovaná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novela</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zákona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nepredpokladá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žiadny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dopa</w:t>
      </w:r>
      <w:r>
        <w:rPr>
          <w:rFonts w:ascii="Times New Roman" w:hAnsi="Times New Roman" w:cs="Times New Roman"/>
          <w:noProof/>
          <w:sz w:val="24"/>
          <w:szCs w:val="24"/>
        </w:rPr>
        <w:t xml:space="preserve">d   na   rozpočty   Sociálnej  </w:t>
      </w:r>
    </w:p>
    <w:p w:rsidR="001871AF" w:rsidP="001871AF">
      <w:pPr>
        <w:spacing w:line="240" w:lineRule="auto"/>
        <w:jc w:val="both"/>
        <w:rPr>
          <w:rFonts w:ascii="Times New Roman" w:hAnsi="Times New Roman" w:cs="Times New Roman"/>
          <w:noProof/>
          <w:sz w:val="24"/>
          <w:szCs w:val="24"/>
        </w:rPr>
      </w:pPr>
      <w:r w:rsidR="008E7D56">
        <w:rPr>
          <w:rFonts w:ascii="Times New Roman" w:hAnsi="Times New Roman" w:cs="Times New Roman"/>
          <w:noProof/>
          <w:sz w:val="24"/>
          <w:szCs w:val="24"/>
        </w:rPr>
        <w:t xml:space="preserve">      </w:t>
      </w:r>
      <w:r>
        <w:rPr>
          <w:rFonts w:ascii="Times New Roman" w:hAnsi="Times New Roman" w:cs="Times New Roman"/>
          <w:noProof/>
          <w:sz w:val="24"/>
          <w:szCs w:val="24"/>
        </w:rPr>
        <w:t>poisťovne, zdravotných poisťovní a Národného úradu práce</w:t>
      </w:r>
    </w:p>
    <w:p w:rsidR="001871AF" w:rsidP="001871AF">
      <w:pPr>
        <w:spacing w:line="240" w:lineRule="auto"/>
        <w:jc w:val="both"/>
        <w:rPr>
          <w:rFonts w:ascii="Times New Roman" w:hAnsi="Times New Roman" w:cs="Times New Roman"/>
          <w:noProof/>
          <w:sz w:val="24"/>
          <w:szCs w:val="24"/>
        </w:rPr>
      </w:pPr>
    </w:p>
    <w:p w:rsidR="001871AF" w:rsidP="001871AF">
      <w:pPr>
        <w:numPr>
          <w:ilvl w:val="0"/>
          <w:numId w:val="5"/>
        </w:numPr>
        <w:tabs>
          <w:tab w:val="left" w:pos="360"/>
        </w:tabs>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vyčíslenie finančných dôsledkov na rozpočty Fondu národného majetku SR a Slovenského pozemkového fondu</w:t>
      </w:r>
    </w:p>
    <w:p w:rsidR="001871AF" w:rsidP="001871AF">
      <w:pPr>
        <w:spacing w:line="240" w:lineRule="auto"/>
        <w:jc w:val="both"/>
        <w:rPr>
          <w:rFonts w:ascii="Times New Roman" w:hAnsi="Times New Roman" w:cs="Times New Roman"/>
          <w:noProof/>
          <w:sz w:val="24"/>
          <w:szCs w:val="24"/>
        </w:rPr>
      </w:pPr>
    </w:p>
    <w:p w:rsidR="008E7D56" w:rsidP="001871AF">
      <w:pPr>
        <w:spacing w:line="240" w:lineRule="auto"/>
        <w:jc w:val="both"/>
        <w:rPr>
          <w:rFonts w:ascii="Times New Roman" w:hAnsi="Times New Roman" w:cs="Times New Roman"/>
          <w:noProof/>
          <w:sz w:val="24"/>
          <w:szCs w:val="24"/>
        </w:rPr>
      </w:pPr>
      <w:r w:rsidR="001871AF">
        <w:rPr>
          <w:rFonts w:ascii="Times New Roman" w:hAnsi="Times New Roman" w:cs="Times New Roman"/>
          <w:noProof/>
          <w:sz w:val="24"/>
          <w:szCs w:val="24"/>
        </w:rPr>
        <w:tab/>
        <w:t xml:space="preserve">Navrhovaná novela zákona nepredpokladá žiadny dopad na rozpočty Fondu národného </w:t>
      </w:r>
    </w:p>
    <w:p w:rsidR="001871AF" w:rsidP="001871AF">
      <w:pPr>
        <w:spacing w:line="240" w:lineRule="auto"/>
        <w:jc w:val="both"/>
        <w:rPr>
          <w:rFonts w:ascii="Times New Roman" w:hAnsi="Times New Roman" w:cs="Times New Roman"/>
          <w:noProof/>
          <w:sz w:val="24"/>
          <w:szCs w:val="24"/>
        </w:rPr>
      </w:pPr>
      <w:r w:rsidR="008E7D56">
        <w:rPr>
          <w:rFonts w:ascii="Times New Roman" w:hAnsi="Times New Roman" w:cs="Times New Roman"/>
          <w:noProof/>
          <w:sz w:val="24"/>
          <w:szCs w:val="24"/>
        </w:rPr>
        <w:t xml:space="preserve">      </w:t>
      </w:r>
      <w:r>
        <w:rPr>
          <w:rFonts w:ascii="Times New Roman" w:hAnsi="Times New Roman" w:cs="Times New Roman"/>
          <w:noProof/>
          <w:sz w:val="24"/>
          <w:szCs w:val="24"/>
        </w:rPr>
        <w:t>majetku SR a Slovenského pozemkového fondu</w:t>
      </w:r>
    </w:p>
    <w:p w:rsidR="001871AF" w:rsidP="001871AF">
      <w:pPr>
        <w:spacing w:line="240" w:lineRule="auto"/>
        <w:jc w:val="both"/>
        <w:rPr>
          <w:rFonts w:ascii="Times New Roman" w:hAnsi="Times New Roman" w:cs="Times New Roman"/>
          <w:noProof/>
          <w:sz w:val="24"/>
          <w:szCs w:val="24"/>
        </w:rPr>
      </w:pPr>
    </w:p>
    <w:p w:rsidR="001871AF" w:rsidP="001871AF">
      <w:pPr>
        <w:autoSpaceDE/>
        <w:autoSpaceDN/>
        <w:spacing w:before="120" w:after="60" w:line="240" w:lineRule="auto"/>
        <w:ind w:firstLine="426"/>
        <w:jc w:val="both"/>
        <w:rPr>
          <w:rFonts w:ascii="Times New Roman" w:hAnsi="Times New Roman" w:cs="Times New Roman"/>
          <w:b/>
          <w:bCs/>
          <w:noProof/>
          <w:sz w:val="24"/>
          <w:szCs w:val="24"/>
        </w:rPr>
      </w:pPr>
      <w:r>
        <w:rPr>
          <w:rFonts w:ascii="Times New Roman" w:hAnsi="Times New Roman" w:cs="Times New Roman"/>
          <w:b/>
          <w:bCs/>
          <w:noProof/>
          <w:sz w:val="24"/>
          <w:szCs w:val="24"/>
        </w:rPr>
        <w:t>B</w:t>
      </w:r>
      <w:r w:rsidR="008E7D56">
        <w:rPr>
          <w:rFonts w:ascii="Times New Roman" w:hAnsi="Times New Roman" w:cs="Times New Roman"/>
          <w:b/>
          <w:bCs/>
          <w:noProof/>
          <w:sz w:val="24"/>
          <w:szCs w:val="24"/>
        </w:rPr>
        <w:t>ody 9</w:t>
      </w:r>
      <w:r>
        <w:rPr>
          <w:rFonts w:ascii="Times New Roman" w:hAnsi="Times New Roman" w:cs="Times New Roman"/>
          <w:b/>
          <w:bCs/>
          <w:noProof/>
          <w:sz w:val="24"/>
          <w:szCs w:val="24"/>
        </w:rPr>
        <w:t>. až 3</w:t>
      </w:r>
      <w:r w:rsidR="008E7D56">
        <w:rPr>
          <w:rFonts w:ascii="Times New Roman" w:hAnsi="Times New Roman" w:cs="Times New Roman"/>
          <w:b/>
          <w:bCs/>
          <w:noProof/>
          <w:sz w:val="24"/>
          <w:szCs w:val="24"/>
        </w:rPr>
        <w:t>1</w:t>
      </w:r>
      <w:r>
        <w:rPr>
          <w:rFonts w:ascii="Times New Roman" w:hAnsi="Times New Roman" w:cs="Times New Roman"/>
          <w:b/>
          <w:bCs/>
          <w:noProof/>
          <w:sz w:val="24"/>
          <w:szCs w:val="24"/>
        </w:rPr>
        <w:t>. novely:</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u w:val="single"/>
        </w:rPr>
        <w:t>Predpokladané finančné náklady:</w:t>
      </w:r>
      <w:r>
        <w:rPr>
          <w:rFonts w:ascii="Times New Roman" w:hAnsi="Times New Roman" w:cs="Times New Roman"/>
          <w:noProof/>
          <w:sz w:val="24"/>
          <w:szCs w:val="24"/>
        </w:rPr>
        <w:t xml:space="preserve"> žiadne.</w:t>
      </w:r>
    </w:p>
    <w:p w:rsidR="001871AF" w:rsidP="001871AF">
      <w:pPr>
        <w:autoSpaceDE/>
        <w:autoSpaceDN/>
        <w:spacing w:before="120" w:after="60" w:line="240" w:lineRule="auto"/>
        <w:ind w:firstLine="426"/>
        <w:jc w:val="both"/>
        <w:rPr>
          <w:rFonts w:ascii="Times New Roman" w:hAnsi="Times New Roman" w:cs="Times New Roman"/>
          <w:noProof/>
          <w:sz w:val="24"/>
          <w:szCs w:val="24"/>
        </w:rPr>
      </w:pPr>
    </w:p>
    <w:p w:rsidR="001871AF" w:rsidP="001871AF">
      <w:pPr>
        <w:tabs>
          <w:tab w:val="left" w:pos="360"/>
        </w:tabs>
        <w:autoSpaceDE/>
        <w:autoSpaceDN/>
        <w:spacing w:line="240" w:lineRule="auto"/>
        <w:ind w:left="360" w:hanging="360"/>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2. </w:t>
        <w:tab/>
        <w:t>Odhad dopadov na obyvateľov, hospodárenie podnikateľskej sféry a iných právnických osôb</w:t>
      </w:r>
    </w:p>
    <w:p w:rsidR="001871AF" w:rsidP="001871AF">
      <w:pPr>
        <w:tabs>
          <w:tab w:val="left" w:pos="1080"/>
        </w:tabs>
        <w:autoSpaceDE/>
        <w:autoSpaceDN/>
        <w:spacing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Obsah   navrhovanej  novely  zákona  je  v  súlade  s  prioritami  a  cieľmi  hospodárskej  politiky. </w:t>
      </w:r>
    </w:p>
    <w:p w:rsidR="001871AF" w:rsidP="001871AF">
      <w:pPr>
        <w:tabs>
          <w:tab w:val="left" w:pos="1080"/>
        </w:tabs>
        <w:autoSpaceDE/>
        <w:autoSpaceDN/>
        <w:spacing w:line="240" w:lineRule="auto"/>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      Predpokladá  sa  priaznivý  vplyv  na  vytváranie  podmienok na rozvoj podnikateľských aktivít v zhode s inými,  už  prijatými  úpravami  elektronickej  komunikácie  s  orgánmi  verejnej   moci   a ďalšími subjektami.</w:t>
      </w:r>
    </w:p>
    <w:p w:rsidR="001871AF" w:rsidP="001871AF">
      <w:pPr>
        <w:tabs>
          <w:tab w:val="left" w:pos="360"/>
        </w:tabs>
        <w:autoSpaceDE/>
        <w:autoSpaceDN/>
        <w:spacing w:line="240" w:lineRule="auto"/>
        <w:jc w:val="both"/>
        <w:rPr>
          <w:rFonts w:ascii="Times New Roman" w:hAnsi="Times New Roman" w:cs="Times New Roman"/>
          <w:noProof/>
          <w:sz w:val="24"/>
          <w:szCs w:val="24"/>
        </w:rPr>
      </w:pPr>
    </w:p>
    <w:p w:rsidR="001871AF" w:rsidP="001871AF">
      <w:pPr>
        <w:tabs>
          <w:tab w:val="left" w:pos="360"/>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3. </w:t>
        <w:tab/>
        <w:t>Odhad dopadov na životné prostredie</w:t>
      </w:r>
    </w:p>
    <w:p w:rsidR="001871AF" w:rsidP="001871AF">
      <w:pPr>
        <w:tabs>
          <w:tab w:val="left" w:pos="360"/>
        </w:tabs>
        <w:autoSpaceDE/>
        <w:autoSpaceDN/>
        <w:spacing w:line="24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Obsah navrhovanej novely zákona nepredpokladá žiadny vplyv na životné prostredie.</w:t>
      </w:r>
    </w:p>
    <w:p w:rsidR="001871AF" w:rsidP="001871AF">
      <w:pPr>
        <w:tabs>
          <w:tab w:val="left" w:pos="360"/>
        </w:tabs>
        <w:autoSpaceDE/>
        <w:autoSpaceDN/>
        <w:spacing w:line="240" w:lineRule="auto"/>
        <w:jc w:val="both"/>
        <w:rPr>
          <w:rFonts w:ascii="Times New Roman" w:hAnsi="Times New Roman" w:cs="Times New Roman"/>
          <w:noProof/>
          <w:sz w:val="24"/>
          <w:szCs w:val="24"/>
        </w:rPr>
      </w:pPr>
    </w:p>
    <w:p w:rsidR="001871AF" w:rsidP="001871AF">
      <w:pPr>
        <w:tabs>
          <w:tab w:val="left" w:pos="360"/>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4. </w:t>
        <w:tab/>
        <w:t>Odhad dopadov na zamestnanosť</w:t>
      </w:r>
    </w:p>
    <w:p w:rsidR="001871AF" w:rsidP="001871AF">
      <w:pPr>
        <w:tabs>
          <w:tab w:val="left" w:pos="360"/>
        </w:tabs>
        <w:autoSpaceDE/>
        <w:autoSpaceDN/>
        <w:spacing w:line="240" w:lineRule="auto"/>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      Obsah navrhovanej novely zákona nepredpokladá žiadny vplyv na zamestnanosť.</w:t>
      </w:r>
    </w:p>
    <w:p w:rsidR="001871AF" w:rsidP="001871AF">
      <w:pPr>
        <w:tabs>
          <w:tab w:val="left" w:pos="360"/>
        </w:tabs>
        <w:autoSpaceDE/>
        <w:autoSpaceDN/>
        <w:spacing w:line="240" w:lineRule="auto"/>
        <w:jc w:val="both"/>
        <w:rPr>
          <w:rFonts w:ascii="Times New Roman" w:hAnsi="Times New Roman" w:cs="Times New Roman"/>
          <w:b/>
          <w:bCs/>
          <w:noProof/>
          <w:sz w:val="24"/>
          <w:szCs w:val="24"/>
        </w:rPr>
      </w:pPr>
    </w:p>
    <w:p w:rsidR="001871AF" w:rsidP="001871AF">
      <w:pPr>
        <w:tabs>
          <w:tab w:val="left" w:pos="360"/>
        </w:tabs>
        <w:autoSpaceDE/>
        <w:autoSpaceDN/>
        <w:spacing w:line="240" w:lineRule="auto"/>
        <w:jc w:val="both"/>
        <w:rPr>
          <w:rFonts w:ascii="Times New Roman" w:hAnsi="Times New Roman" w:cs="Times New Roman"/>
          <w:b/>
          <w:bCs/>
          <w:noProof/>
          <w:sz w:val="24"/>
          <w:szCs w:val="24"/>
        </w:rPr>
      </w:pPr>
      <w:r>
        <w:rPr>
          <w:rFonts w:ascii="Times New Roman" w:hAnsi="Times New Roman" w:cs="Times New Roman"/>
          <w:b/>
          <w:bCs/>
          <w:noProof/>
          <w:sz w:val="24"/>
          <w:szCs w:val="24"/>
        </w:rPr>
        <w:t xml:space="preserve">5. </w:t>
        <w:tab/>
        <w:t>Odhad dopadov na podnikateľské prostredie</w:t>
      </w:r>
    </w:p>
    <w:p w:rsidR="00B21B71" w:rsidP="00B21B71">
      <w:pPr>
        <w:tabs>
          <w:tab w:val="left" w:pos="360"/>
        </w:tabs>
        <w:autoSpaceDE/>
        <w:autoSpaceDN/>
        <w:spacing w:line="240" w:lineRule="auto"/>
        <w:ind w:left="360" w:hanging="360"/>
        <w:jc w:val="both"/>
        <w:rPr>
          <w:rFonts w:ascii="Times New Roman" w:hAnsi="Times New Roman" w:cs="Times New Roman"/>
          <w:noProof/>
          <w:sz w:val="24"/>
          <w:szCs w:val="24"/>
        </w:rPr>
      </w:pPr>
      <w:r w:rsidR="001871AF">
        <w:rPr>
          <w:rFonts w:ascii="Times New Roman" w:hAnsi="Times New Roman" w:cs="Times New Roman"/>
          <w:noProof/>
          <w:sz w:val="24"/>
          <w:szCs w:val="24"/>
        </w:rPr>
        <w:t xml:space="preserve">      Obsah  navrhovanej   novely  je  v  súlade  s aktuálnou legisla</w:t>
      </w:r>
      <w:r>
        <w:rPr>
          <w:rFonts w:ascii="Times New Roman" w:hAnsi="Times New Roman" w:cs="Times New Roman"/>
          <w:noProof/>
          <w:sz w:val="24"/>
          <w:szCs w:val="24"/>
        </w:rPr>
        <w:t xml:space="preserve">tívou formujúcou podnikateľské </w:t>
      </w:r>
      <w:r w:rsidR="001871AF">
        <w:rPr>
          <w:rFonts w:ascii="Times New Roman" w:hAnsi="Times New Roman" w:cs="Times New Roman"/>
          <w:noProof/>
          <w:sz w:val="24"/>
          <w:szCs w:val="24"/>
        </w:rPr>
        <w:t>prostredie.  Predpokladá   sa    pozitívny   vplyv   na   podnikateľské   prostredie  skvalitnením</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prostredia</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 xml:space="preserve"> elektronickej </w:t>
      </w:r>
      <w:r>
        <w:rPr>
          <w:rFonts w:ascii="Times New Roman" w:hAnsi="Times New Roman" w:cs="Times New Roman"/>
          <w:noProof/>
          <w:sz w:val="24"/>
          <w:szCs w:val="24"/>
        </w:rPr>
        <w:t xml:space="preserve">  </w:t>
      </w:r>
      <w:r w:rsidR="001871AF">
        <w:rPr>
          <w:rFonts w:ascii="Times New Roman" w:hAnsi="Times New Roman" w:cs="Times New Roman"/>
          <w:noProof/>
          <w:sz w:val="24"/>
          <w:szCs w:val="24"/>
        </w:rPr>
        <w:t>komun</w:t>
      </w:r>
      <w:r>
        <w:rPr>
          <w:rFonts w:ascii="Times New Roman" w:hAnsi="Times New Roman" w:cs="Times New Roman"/>
          <w:noProof/>
          <w:sz w:val="24"/>
          <w:szCs w:val="24"/>
        </w:rPr>
        <w:t xml:space="preserve">ikácie  s orgánmi verejnej moci </w:t>
      </w:r>
    </w:p>
    <w:p w:rsidR="00B21B71" w:rsidP="00B21B71">
      <w:pPr>
        <w:tabs>
          <w:tab w:val="left" w:pos="360"/>
        </w:tabs>
        <w:autoSpaceDE/>
        <w:autoSpaceDN/>
        <w:spacing w:line="240" w:lineRule="auto"/>
        <w:ind w:left="360" w:hanging="360"/>
        <w:jc w:val="both"/>
        <w:rPr>
          <w:rFonts w:ascii="Times New Roman" w:hAnsi="Times New Roman" w:cs="Times New Roman"/>
          <w:noProof/>
          <w:sz w:val="24"/>
          <w:szCs w:val="24"/>
        </w:rPr>
      </w:pPr>
      <w:r>
        <w:rPr>
          <w:rFonts w:ascii="Times New Roman" w:hAnsi="Times New Roman" w:cs="Times New Roman"/>
          <w:noProof/>
          <w:sz w:val="24"/>
          <w:szCs w:val="24"/>
        </w:rPr>
        <w:t xml:space="preserve">      i ďalšími subjektami.</w:t>
      </w:r>
    </w:p>
    <w:p w:rsidR="00B21B71" w:rsidP="00B21B71">
      <w:pPr>
        <w:tabs>
          <w:tab w:val="left" w:pos="360"/>
        </w:tabs>
        <w:autoSpaceDE/>
        <w:autoSpaceDN/>
        <w:spacing w:line="240" w:lineRule="auto"/>
        <w:ind w:left="360" w:hanging="360"/>
        <w:jc w:val="both"/>
        <w:rPr>
          <w:rFonts w:ascii="Times New Roman" w:hAnsi="Times New Roman" w:cs="Times New Roman"/>
          <w:noProof/>
          <w:sz w:val="24"/>
          <w:szCs w:val="24"/>
        </w:rPr>
      </w:pPr>
    </w:p>
    <w:p w:rsidR="00B21B71" w:rsidP="00B21B71">
      <w:pPr>
        <w:tabs>
          <w:tab w:val="left" w:pos="360"/>
        </w:tabs>
        <w:autoSpaceDE/>
        <w:autoSpaceDN/>
        <w:spacing w:line="240" w:lineRule="auto"/>
        <w:ind w:left="360" w:hanging="360"/>
        <w:jc w:val="both"/>
        <w:rPr>
          <w:rFonts w:ascii="Times New Roman" w:hAnsi="Times New Roman" w:cs="Times New Roman"/>
          <w:noProof/>
          <w:sz w:val="24"/>
          <w:szCs w:val="24"/>
        </w:rPr>
      </w:pPr>
    </w:p>
    <w:p w:rsidR="001871AF" w:rsidP="00B21B71">
      <w:pPr>
        <w:tabs>
          <w:tab w:val="left" w:pos="360"/>
        </w:tabs>
        <w:autoSpaceDE/>
        <w:autoSpaceDN/>
        <w:spacing w:line="240" w:lineRule="auto"/>
        <w:ind w:left="360" w:hanging="360"/>
        <w:jc w:val="both"/>
        <w:rPr>
          <w:rFonts w:ascii="Times New Roman" w:hAnsi="Times New Roman" w:cs="Times New Roman"/>
          <w:noProof/>
          <w:sz w:val="24"/>
          <w:szCs w:val="24"/>
        </w:rPr>
      </w:pPr>
      <w:r>
        <w:rPr>
          <w:rFonts w:ascii="Times New Roman" w:hAnsi="Times New Roman" w:cs="Times New Roman"/>
          <w:b/>
          <w:bCs/>
          <w:noProof/>
          <w:sz w:val="24"/>
          <w:szCs w:val="24"/>
        </w:rPr>
        <w:t>Osobitná časť</w:t>
      </w:r>
    </w:p>
    <w:p w:rsidR="001871AF" w:rsidP="001871AF">
      <w:pPr>
        <w:autoSpaceDE/>
        <w:autoSpaceDN/>
        <w:spacing w:line="240" w:lineRule="auto"/>
        <w:jc w:val="both"/>
        <w:rPr>
          <w:rFonts w:ascii="Times New Roman" w:hAnsi="Times New Roman" w:cs="Times New Roman"/>
          <w:b/>
          <w:noProof/>
          <w:sz w:val="24"/>
          <w:szCs w:val="24"/>
          <w:u w:val="single"/>
        </w:rPr>
      </w:pPr>
    </w:p>
    <w:p w:rsidR="001871AF" w:rsidP="001871AF">
      <w:pPr>
        <w:autoSpaceDE/>
        <w:autoSpaceDN/>
        <w:spacing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K čl. I</w:t>
      </w:r>
    </w:p>
    <w:p w:rsidR="001871AF" w:rsidP="001871AF">
      <w:pPr>
        <w:autoSpaceDE/>
        <w:autoSpaceDN/>
        <w:spacing w:line="240" w:lineRule="auto"/>
        <w:ind w:left="57"/>
        <w:jc w:val="both"/>
        <w:rPr>
          <w:rFonts w:ascii="Times New Roman" w:hAnsi="Times New Roman" w:cs="Times New Roman"/>
          <w:b/>
          <w:noProof/>
          <w:sz w:val="24"/>
          <w:szCs w:val="24"/>
          <w:u w:val="single"/>
        </w:rPr>
      </w:pPr>
    </w:p>
    <w:p w:rsidR="001871AF" w:rsidP="001871AF">
      <w:pPr>
        <w:autoSpaceDE/>
        <w:autoSpaceDN/>
        <w:spacing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bližšie vymedzenie pojmu akreditovaná certifikačná služba a odstránenie rozporu aplikačnej praxe. Podľa navrhovaného znenia pojmového vymedzenia bude akreditovaná certifikačná autorita oprávnená poskytovať jednotlivé služby aj samostatne. V žiadosti o akreditáciu bude potom povinná uviesť o akreditáciu ktorej zo služieb žiada (viď bod 18).</w:t>
      </w:r>
    </w:p>
    <w:p w:rsidR="00A31AAF" w:rsidRPr="00B41644" w:rsidP="00A31AAF">
      <w:pPr>
        <w:autoSpaceDE/>
        <w:autoSpaceDN/>
        <w:spacing w:before="120" w:after="60" w:line="240" w:lineRule="auto"/>
        <w:ind w:firstLine="426"/>
        <w:jc w:val="both"/>
        <w:rPr>
          <w:rFonts w:ascii="Times New Roman" w:hAnsi="Times New Roman" w:cs="Times New Roman"/>
          <w:noProof/>
          <w:sz w:val="24"/>
          <w:szCs w:val="24"/>
        </w:rPr>
      </w:pPr>
      <w:r w:rsidRPr="00B41644">
        <w:rPr>
          <w:rFonts w:ascii="Times New Roman" w:hAnsi="Times New Roman" w:cs="Times New Roman"/>
          <w:noProof/>
          <w:sz w:val="24"/>
          <w:szCs w:val="24"/>
        </w:rPr>
        <w:t>Zároveň sa zavádza nový druh akreditovanej certifikačnej služby, ktorým bude</w:t>
      </w:r>
      <w:r>
        <w:rPr>
          <w:rFonts w:ascii="Times New Roman" w:hAnsi="Times New Roman" w:cs="Times New Roman"/>
          <w:noProof/>
          <w:sz w:val="24"/>
          <w:szCs w:val="24"/>
        </w:rPr>
        <w:t xml:space="preserve"> </w:t>
      </w:r>
      <w:r w:rsidRPr="00B41644">
        <w:rPr>
          <w:rFonts w:ascii="Times New Roman" w:hAnsi="Times New Roman" w:cs="Times New Roman"/>
          <w:noProof/>
          <w:sz w:val="24"/>
          <w:szCs w:val="24"/>
        </w:rPr>
        <w:t>dlhodobé uchovávanie dokumentov, podpísaných zaručeným elektronickým podpisom.</w:t>
      </w:r>
      <w:r>
        <w:rPr>
          <w:rFonts w:ascii="Times New Roman" w:hAnsi="Times New Roman" w:cs="Times New Roman"/>
          <w:noProof/>
          <w:sz w:val="24"/>
          <w:szCs w:val="24"/>
        </w:rPr>
        <w:t xml:space="preserve"> Túto službu budú poskytovať subjekty, ktoré splnia podmienky požadované legislatívou pre poskytovanie akreditovaných certifikačných služieb. </w:t>
      </w:r>
      <w:r w:rsidRPr="00BB26F8">
        <w:rPr>
          <w:rFonts w:ascii="Times New Roman" w:hAnsi="Times New Roman" w:cs="Times New Roman"/>
          <w:noProof/>
          <w:sz w:val="24"/>
          <w:szCs w:val="24"/>
        </w:rPr>
        <w:t xml:space="preserve">Akreditovaná certifikačná autorita poskytujúca službu dlhodobého uchovávania elektronických dokumentov podpísaných zaručeným elektronickým podpisom musí zabezpečiť, aby bolo možné dokumenty po celú dobu poskytovania služby správne zobraziť a podpis overiť. </w:t>
      </w:r>
      <w:r w:rsidRPr="00B41644">
        <w:rPr>
          <w:rFonts w:ascii="Times New Roman" w:hAnsi="Times New Roman" w:cs="Times New Roman"/>
          <w:noProof/>
          <w:sz w:val="24"/>
          <w:szCs w:val="24"/>
        </w:rPr>
        <w:t>Podrobnosti o tejto službe ustanoví všeobecne záväzný právny predpis v</w:t>
      </w:r>
      <w:r>
        <w:rPr>
          <w:rFonts w:ascii="Times New Roman" w:hAnsi="Times New Roman" w:cs="Times New Roman"/>
          <w:noProof/>
          <w:sz w:val="24"/>
          <w:szCs w:val="24"/>
        </w:rPr>
        <w:t> </w:t>
      </w:r>
      <w:r w:rsidRPr="00B41644">
        <w:rPr>
          <w:rFonts w:ascii="Times New Roman" w:hAnsi="Times New Roman" w:cs="Times New Roman"/>
          <w:noProof/>
          <w:sz w:val="24"/>
          <w:szCs w:val="24"/>
        </w:rPr>
        <w:t>rámci</w:t>
      </w:r>
      <w:r>
        <w:rPr>
          <w:rFonts w:ascii="Times New Roman" w:hAnsi="Times New Roman" w:cs="Times New Roman"/>
          <w:noProof/>
          <w:sz w:val="24"/>
          <w:szCs w:val="24"/>
        </w:rPr>
        <w:t xml:space="preserve"> </w:t>
      </w:r>
      <w:r w:rsidRPr="00B41644">
        <w:rPr>
          <w:rFonts w:ascii="Times New Roman" w:hAnsi="Times New Roman" w:cs="Times New Roman"/>
          <w:noProof/>
          <w:sz w:val="24"/>
          <w:szCs w:val="24"/>
        </w:rPr>
        <w:t>splnomocňovacieho ustanovenia uvedeného v § 13 ods. 2 zákona.</w:t>
      </w:r>
      <w:r>
        <w:rPr>
          <w:rFonts w:ascii="Times New Roman" w:hAnsi="Times New Roman" w:cs="Times New Roman"/>
          <w:noProof/>
          <w:sz w:val="24"/>
          <w:szCs w:val="24"/>
        </w:rPr>
        <w:t xml:space="preserve"> Na poskytovanie služieb dlhodobého uchovávania dokumentov podpísaných iným ako zaručeným elektronickým podpisom sa požiadavka akreditácie nevzťahuje.</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pojmu poskytovateľ certifikačných služieb.</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A31AAF">
        <w:rPr>
          <w:rFonts w:ascii="Times New Roman" w:hAnsi="Times New Roman" w:cs="Times New Roman"/>
          <w:noProof/>
          <w:sz w:val="24"/>
          <w:szCs w:val="24"/>
          <w:u w:val="single"/>
        </w:rPr>
        <w:t>3</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len o legislatívno-technickú úpravu v poznámke pod čiarou, kde bol odkaz na už v súčasnosti neplatný právny predpis.</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A31AAF">
        <w:rPr>
          <w:rFonts w:ascii="Times New Roman" w:hAnsi="Times New Roman" w:cs="Times New Roman"/>
          <w:noProof/>
          <w:sz w:val="24"/>
          <w:szCs w:val="24"/>
          <w:u w:val="single"/>
        </w:rPr>
        <w:t>4</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ktorým sa v definícii elektronického podpisu určuje pozícia podpisovateľa.</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101018">
        <w:rPr>
          <w:rFonts w:ascii="Times New Roman" w:hAnsi="Times New Roman" w:cs="Times New Roman"/>
          <w:noProof/>
          <w:sz w:val="24"/>
          <w:szCs w:val="24"/>
          <w:u w:val="single"/>
        </w:rPr>
        <w:t>5</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Už novela zákona uskutočnená zákonom č. 275/2006 Z. z. umožnila používať v styku s orgánmi verejnej moci „obyčajný“ elektronický podpis aj zaručený elektronický podpis. Pri použití zaručeného elektronického podpisu zároveň zaviedla obmedzenie používať iba kvalifikované certifikáty od certifikačných autorít akreditovaných podľa tohto zákona. Nové znenie § 5 ods. 1 je transpozíciou čl. 3 ods. 7 Smernice 1999/93/EC, ktorý umožňuje členským štátom, aby používanie elektronického podpisu vo verejnom sektore podmienili splnením ďalších možných požiadaviek. Znenie § 6 zákona v súlade s článkom 2 ods. 9 Smernice 1999/93/EC definuje certifikát ako elektronické osvedčenie, ktoré potvrdzuje totožnosť osoby podpisovateľa. Vzhľadom na skutočnosť, že kvalifikované certifikáty v súčasnosti neobsahujú žiaden identifikačný údaj držiteľa, ktorý by umožnil jednoznačne identifikovať a overiť totožnosť podpisovateľa v styku s orgánmi verejnej moci, navrhuje sa tento údaj (rodné číslo) doplniť do zákona ako obligatórna obsahová náležitosť kvalifikovaného certifikátu. Bez možnosti jednoznačnej identifikácie podpisovateľa (teda uvedenia rodného čísla osoby - držiteľa v kvalifikovanom certifikáte) nie je možné v administratívnom styku certifikát akceptovať.</w:t>
      </w:r>
    </w:p>
    <w:p w:rsidR="00101018" w:rsidP="001871AF">
      <w:pPr>
        <w:autoSpaceDE/>
        <w:autoSpaceDN/>
        <w:spacing w:before="120" w:after="60" w:line="240" w:lineRule="auto"/>
        <w:jc w:val="both"/>
        <w:rPr>
          <w:rFonts w:ascii="Times New Roman" w:hAnsi="Times New Roman" w:cs="Times New Roman"/>
          <w:noProof/>
          <w:sz w:val="24"/>
          <w:szCs w:val="24"/>
          <w:u w:val="single"/>
        </w:rPr>
      </w:pPr>
    </w:p>
    <w:p w:rsidR="00101018" w:rsidP="001871AF">
      <w:pPr>
        <w:autoSpaceDE/>
        <w:autoSpaceDN/>
        <w:spacing w:before="120" w:after="60" w:line="240" w:lineRule="auto"/>
        <w:jc w:val="both"/>
        <w:rPr>
          <w:rFonts w:ascii="Times New Roman" w:hAnsi="Times New Roman" w:cs="Times New Roman"/>
          <w:noProof/>
          <w:sz w:val="24"/>
          <w:szCs w:val="24"/>
          <w:u w:val="single"/>
        </w:rPr>
      </w:pP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101018">
        <w:rPr>
          <w:rFonts w:ascii="Times New Roman" w:hAnsi="Times New Roman" w:cs="Times New Roman"/>
          <w:noProof/>
          <w:sz w:val="24"/>
          <w:szCs w:val="24"/>
          <w:u w:val="single"/>
        </w:rPr>
        <w:t>6</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a uvedenie zákona do súladu so Smernicou 1999/93/EC a európskymi normami (najmä ETSI, CEN atď.). Doterajšie znenie zákona bolo v rozpore s ustanoveniami uvedených predpisov, nakoľko tieto povoľujú, aby držiteľom kvalifikovaného certifikátu bola iba fyzická osoba. Nie je preto prípustné, aby certifikát, ktorý vydáva úrad ním akreditovaným certifikačným autoritám sa nazýval kvalifikovaný.</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Zároveň sa v navrhovanom znení § 7 zákona zavádza možnosť vydania a používania tzv. „mandátových“ certifikátov. Ide o certifikáty, ktorých držiteľom je naďalej len fyzická osoba, ale konajúca v mene inej osoby alebo organizácie. Tento typ kvalifikovaného certifikátu umožňuje upresniť pozíciu podpisovateľa, ide najmä o pozície osôb oprávnených konať v zastúpení (napr. konateľ organizácie, štatutár</w:t>
      </w:r>
      <w:r w:rsidRPr="008458F7" w:rsidR="008458F7">
        <w:rPr>
          <w:rFonts w:ascii="Times New Roman" w:hAnsi="Times New Roman" w:cs="Times New Roman"/>
          <w:noProof/>
          <w:sz w:val="24"/>
          <w:szCs w:val="24"/>
        </w:rPr>
        <w:t xml:space="preserve"> </w:t>
      </w:r>
      <w:r w:rsidR="008458F7">
        <w:rPr>
          <w:rFonts w:ascii="Times New Roman" w:hAnsi="Times New Roman" w:cs="Times New Roman"/>
          <w:noProof/>
          <w:sz w:val="24"/>
          <w:szCs w:val="24"/>
        </w:rPr>
        <w:t>alebo osoba konajúca na základe mandátnej zmluvy alebo plnomocenstva</w:t>
      </w:r>
      <w:r w:rsidRPr="00B41644" w:rsidR="008458F7">
        <w:rPr>
          <w:rFonts w:ascii="Times New Roman" w:hAnsi="Times New Roman" w:cs="Times New Roman"/>
          <w:noProof/>
          <w:sz w:val="24"/>
          <w:szCs w:val="24"/>
        </w:rPr>
        <w:t>)</w:t>
      </w:r>
      <w:r>
        <w:rPr>
          <w:rFonts w:ascii="Times New Roman" w:hAnsi="Times New Roman" w:cs="Times New Roman"/>
          <w:noProof/>
          <w:sz w:val="24"/>
          <w:szCs w:val="24"/>
        </w:rPr>
        <w:t>), ale tiež notárov, sudcov, exekútorov, znalcov a tlmočníkov, teda o prípady, kedy je potrebné, aby tretia strana (prijímateľ – overovateľ podpísaného dokumentu) bola informovaná o právnom statuse, pracovnom alebo funkčnom zaradení držiteľa certifikátu - podpisovateľa. Zároveň sa tiež zavádzajú pravidlá na vydávanie a rušenie týchto certifikátov.</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8458F7">
        <w:rPr>
          <w:rFonts w:ascii="Times New Roman" w:hAnsi="Times New Roman" w:cs="Times New Roman"/>
          <w:noProof/>
          <w:sz w:val="24"/>
          <w:szCs w:val="24"/>
          <w:u w:val="single"/>
        </w:rPr>
        <w:t>7</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a uvedenie zákona do súladu so Smernicou 1999/93/EC a európskymi normami (najmä ETSI, CEN atď.), tak ako v bode 8. Držiteľom kvalifikovaného certifikátu môže byť iba fyzická osoba. Nie je preto prípustné, aby certifikát verejného kľúča pre časovú pečiatku sa nazýval kvalifikovaný.</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A840ED">
        <w:rPr>
          <w:rFonts w:ascii="Times New Roman" w:hAnsi="Times New Roman" w:cs="Times New Roman"/>
          <w:noProof/>
          <w:sz w:val="24"/>
          <w:szCs w:val="24"/>
          <w:u w:val="single"/>
        </w:rPr>
        <w:t>8</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Navrhovaná zmena upresňuje a dopĺňa úlohy úradu ako to vyplynulo z praktického uplatňovania zákona a z požiadaviek aplikačnej praxe. Úradu sa ustanovuje možnosť poskytovať akreditované certifikačné služby Ministerstvu vnútra Slovenskej republiky, Ministerstvu obrany Slovenskej republiky, Ministerstvu spravodlivosti Slovenskej republiky</w:t>
      </w:r>
      <w:r w:rsidR="008458F7">
        <w:rPr>
          <w:rFonts w:ascii="Times New Roman" w:hAnsi="Times New Roman" w:cs="Times New Roman"/>
          <w:noProof/>
          <w:sz w:val="24"/>
          <w:szCs w:val="24"/>
        </w:rPr>
        <w:t>, súdom a prokuratúre</w:t>
      </w:r>
      <w:r>
        <w:rPr>
          <w:rFonts w:ascii="Times New Roman" w:hAnsi="Times New Roman" w:cs="Times New Roman"/>
          <w:noProof/>
          <w:sz w:val="24"/>
          <w:szCs w:val="24"/>
        </w:rPr>
        <w:t xml:space="preserve"> a Slovenskej informačnej službe vzhľadom na špecifický charakter niektorých činností, ktoré zabezpečujú. Poskytovanie akreditovaných certifikačných služieb bude viazané na požiadanie oprávneného rezortu z dôvodu hospodárneho využívania rozpočtových prostriedkov úradu a bude limitované množstvom zakúpených licencií od výrobcov softvéru.</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Zároveň sa zavádza nová úloha úradu, z informácií získaných od akreditovaných certifikačných autorít viesť úplný zoznam vydaných kvalifikovaných certifikátov spolu s informáciami o ich platnosti a pre účely dlhodobého overenia platnosti zaručeného elektronického podpisu tieto poskytovať. Nakoľko služba potvrdzovania existencie a predčasného ukončenia platnosti kvalifikovaného certifikátu si vyžiada dodatočné finančné prostriedky zo štátneho rozpočtu, navrhuje sa účinnosť tohto ustanovenia až od 1. januára 2009. </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V súvislosti s bodom 1 novely zákona sa zavádza povinnosť úradu vydávať pre úradom akreditované certifikačné autority certifikáty pre službu časovej pečiatky.</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 xml:space="preserve">K bodu </w:t>
      </w:r>
      <w:r w:rsidR="00A840ED">
        <w:rPr>
          <w:rFonts w:ascii="Times New Roman" w:hAnsi="Times New Roman" w:cs="Times New Roman"/>
          <w:noProof/>
          <w:sz w:val="24"/>
          <w:szCs w:val="24"/>
          <w:u w:val="single"/>
        </w:rPr>
        <w:t>9</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ktoré vyplynulo z požiadaviek praxe a z nejasného znenia ustanovenia.</w:t>
      </w:r>
    </w:p>
    <w:p w:rsidR="00A840ED" w:rsidP="001871AF">
      <w:pPr>
        <w:autoSpaceDE/>
        <w:autoSpaceDN/>
        <w:spacing w:before="120" w:after="60" w:line="240" w:lineRule="auto"/>
        <w:jc w:val="both"/>
        <w:rPr>
          <w:rFonts w:ascii="Times New Roman" w:hAnsi="Times New Roman" w:cs="Times New Roman"/>
          <w:noProof/>
          <w:sz w:val="24"/>
          <w:szCs w:val="24"/>
          <w:u w:val="single"/>
        </w:rPr>
      </w:pPr>
    </w:p>
    <w:p w:rsidR="00A840ED" w:rsidP="001871AF">
      <w:pPr>
        <w:autoSpaceDE/>
        <w:autoSpaceDN/>
        <w:spacing w:before="120" w:after="60" w:line="240" w:lineRule="auto"/>
        <w:jc w:val="both"/>
        <w:rPr>
          <w:rFonts w:ascii="Times New Roman" w:hAnsi="Times New Roman" w:cs="Times New Roman"/>
          <w:noProof/>
          <w:sz w:val="24"/>
          <w:szCs w:val="24"/>
          <w:u w:val="single"/>
        </w:rPr>
      </w:pP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0</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upresnenie, ktoré vyplynulo z požiadaviek aplikačnej praxe. Súčasné znenie zákona spôsobovalo aplikačné problémy pri výkone kontroly, ak mala certifikačná autorita prevádzkové alebo obchodné priestory mimo územia Slovenskej republiky. Z uvedeného dôvodu sa navrhuje nahradiť výkon kontroly predložením vykonaného bezpečnostného auditu podľa požiadaviek úradu</w:t>
      </w:r>
      <w:r w:rsidR="00A840ED">
        <w:rPr>
          <w:rFonts w:ascii="Times New Roman" w:hAnsi="Times New Roman" w:cs="Times New Roman"/>
          <w:noProof/>
          <w:sz w:val="24"/>
          <w:szCs w:val="24"/>
        </w:rPr>
        <w:t>, ktoré sú podrobnejšie ustanovené vyhláškou</w:t>
      </w:r>
      <w:r w:rsidRPr="00B41644" w:rsidR="00A840ED">
        <w:rPr>
          <w:rFonts w:ascii="Times New Roman" w:hAnsi="Times New Roman" w:cs="Times New Roman"/>
          <w:noProof/>
          <w:sz w:val="24"/>
          <w:szCs w:val="24"/>
        </w:rPr>
        <w:t>.</w:t>
      </w:r>
    </w:p>
    <w:p w:rsidR="00A840ED" w:rsidP="00A840ED">
      <w:pPr>
        <w:autoSpaceDE/>
        <w:autoSpaceDN/>
        <w:spacing w:before="120" w:after="60" w:line="240" w:lineRule="auto"/>
        <w:jc w:val="both"/>
        <w:rPr>
          <w:rFonts w:ascii="Times New Roman" w:hAnsi="Times New Roman" w:cs="Times New Roman"/>
          <w:noProof/>
          <w:sz w:val="24"/>
          <w:szCs w:val="24"/>
          <w:u w:val="single"/>
        </w:rPr>
      </w:pPr>
      <w:r w:rsidRPr="004F09DE">
        <w:rPr>
          <w:rFonts w:ascii="Times New Roman" w:hAnsi="Times New Roman" w:cs="Times New Roman"/>
          <w:noProof/>
          <w:sz w:val="24"/>
          <w:szCs w:val="24"/>
          <w:u w:val="single"/>
        </w:rPr>
        <w:t>K bodu 1</w:t>
      </w:r>
      <w:r>
        <w:rPr>
          <w:rFonts w:ascii="Times New Roman" w:hAnsi="Times New Roman" w:cs="Times New Roman"/>
          <w:noProof/>
          <w:sz w:val="24"/>
          <w:szCs w:val="24"/>
          <w:u w:val="single"/>
        </w:rPr>
        <w:t>1</w:t>
      </w:r>
    </w:p>
    <w:p w:rsidR="00A840ED" w:rsidP="00A840ED">
      <w:pPr>
        <w:autoSpaceDE/>
        <w:autoSpaceDN/>
        <w:spacing w:before="120" w:after="60" w:line="240" w:lineRule="auto"/>
        <w:ind w:firstLine="284"/>
        <w:jc w:val="both"/>
        <w:rPr>
          <w:rFonts w:ascii="Times New Roman" w:hAnsi="Times New Roman" w:cs="Times New Roman"/>
          <w:noProof/>
          <w:sz w:val="24"/>
          <w:szCs w:val="24"/>
        </w:rPr>
      </w:pPr>
      <w:r w:rsidRPr="00B41644">
        <w:rPr>
          <w:rFonts w:ascii="Times New Roman" w:hAnsi="Times New Roman" w:cs="Times New Roman"/>
          <w:noProof/>
          <w:sz w:val="24"/>
          <w:szCs w:val="24"/>
        </w:rPr>
        <w:t>Ide o legislatívno-technické upresnenie</w:t>
      </w:r>
      <w:r>
        <w:rPr>
          <w:rFonts w:ascii="Times New Roman" w:hAnsi="Times New Roman" w:cs="Times New Roman"/>
          <w:noProof/>
          <w:sz w:val="24"/>
          <w:szCs w:val="24"/>
        </w:rPr>
        <w:t xml:space="preserve"> vzhľadom na doplnenie nového odseku 4 v § 11.</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2</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len o legislatívno-technickú úpravu v poznámke pod čiarou, kde bol odkaz na už v súčasnosti neplatný právny predpis.</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3</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a doplnenie odkazu na zákon NR SR č. 10/1996 Z. z. o kontrole v štátnej správe, ktorý upravuje procesný postup výkonu kontroly, ktoré doposiaľ v zákone absentovalo.</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4</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ktoré vyplynulo z požiadaviek praxe a z nejasného znenia ustanovenia.</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5</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pojmu, kde poskytovateľom certifikačných služieb, môže byť aj fyzická osoba – podnikateľ.</w:t>
      </w:r>
    </w:p>
    <w:p w:rsidR="001871AF" w:rsidP="001871AF">
      <w:pPr>
        <w:autoSpaceDE/>
        <w:autoSpaceDN/>
        <w:spacing w:before="120" w:after="60" w:line="240" w:lineRule="auto"/>
        <w:jc w:val="both"/>
        <w:rPr>
          <w:rFonts w:ascii="Times New Roman" w:hAnsi="Times New Roman" w:cs="Times New Roman"/>
          <w:noProof/>
          <w:sz w:val="24"/>
          <w:szCs w:val="24"/>
          <w:u w:val="single"/>
        </w:rPr>
      </w:pPr>
      <w:r w:rsidR="00A840ED">
        <w:rPr>
          <w:rFonts w:ascii="Times New Roman" w:hAnsi="Times New Roman" w:cs="Times New Roman"/>
          <w:noProof/>
          <w:sz w:val="24"/>
          <w:szCs w:val="24"/>
          <w:u w:val="single"/>
        </w:rPr>
        <w:t>K bodu 16</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doplnenie, ktoré vyplynulo z požiadaviek aplikačnej praxe a spresňuje prípady, kedy o akreditáciu môže požiadať certifikačná autorita, ktorá nemá sídlo na území Slovenskej republiky.</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7</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ktoré dopĺňa rozčlenenie akreditovaných certifikačných služieb uvedených v bode 1.</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1</w:t>
      </w:r>
      <w:r w:rsidR="00A840ED">
        <w:rPr>
          <w:rFonts w:ascii="Times New Roman" w:hAnsi="Times New Roman" w:cs="Times New Roman"/>
          <w:noProof/>
          <w:sz w:val="24"/>
          <w:szCs w:val="24"/>
          <w:u w:val="single"/>
        </w:rPr>
        <w:t>8</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V § 14 ods. 3 sa dopĺňa nové písmeno e), ktoré rozširuje povinnosti akreditovanej certifikačnej autority. Ustanovuje sa povinnosť akreditovanej certifikačnej autorite zasielať úradu zoznamy vydaných kvalifikovaných certifikátov, zoznamy zrušených kvalifikovaných certifikátov. Cieľom tohto ustanovenia je archivácia predmetných zoznamov úradom za účelom možného overenia platnosti kvalifikovaných certifikátov v danom čase v prípade, ak by zanikla alebo ukončila svoju činnosť akreditovaná certifikačná autorita.</w:t>
      </w:r>
    </w:p>
    <w:p w:rsidR="001871AF" w:rsidP="001871AF">
      <w:pPr>
        <w:autoSpaceDE/>
        <w:autoSpaceDN/>
        <w:spacing w:before="120" w:after="60" w:line="240" w:lineRule="auto"/>
        <w:jc w:val="both"/>
        <w:rPr>
          <w:rFonts w:ascii="Times New Roman" w:hAnsi="Times New Roman" w:cs="Times New Roman"/>
          <w:noProof/>
          <w:sz w:val="24"/>
          <w:szCs w:val="24"/>
          <w:u w:val="single"/>
        </w:rPr>
      </w:pPr>
      <w:r w:rsidR="00A452DD">
        <w:rPr>
          <w:rFonts w:ascii="Times New Roman" w:hAnsi="Times New Roman" w:cs="Times New Roman"/>
          <w:noProof/>
          <w:sz w:val="24"/>
          <w:szCs w:val="24"/>
          <w:u w:val="single"/>
        </w:rPr>
        <w:t>K bodu 19</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len o legislatívno-technickú úpravu v poznámke pod čiarou, kde bol odkaz na už v súčasnosti neplatný právny predpis.</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r w:rsidR="00A452DD">
        <w:rPr>
          <w:rFonts w:ascii="Times New Roman" w:hAnsi="Times New Roman" w:cs="Times New Roman"/>
          <w:noProof/>
          <w:sz w:val="24"/>
          <w:szCs w:val="24"/>
          <w:u w:val="single"/>
        </w:rPr>
        <w:t>0</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Doplnenie sa navrhuje z dôvodu, aby o zrušenie certifikátu mohli požiadať aj osoby uvedené v zmluve o vydaní certifikátu (ide najmä o prípady, keď o vydanie certifikátu pre zamestnanca bude žiadať jeho zamestnávateľ a ten bude mať následne aj právo požiadať o zrušenie tohto certifikátu).</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r w:rsidR="00A452DD">
        <w:rPr>
          <w:rFonts w:ascii="Times New Roman" w:hAnsi="Times New Roman" w:cs="Times New Roman"/>
          <w:noProof/>
          <w:sz w:val="24"/>
          <w:szCs w:val="24"/>
          <w:u w:val="single"/>
        </w:rPr>
        <w:t>1</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doplnenie súvisiace s bodom 8, so zavedením tzv. „mandátových“ certifikátov a možnosťou ich zrušenia.</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r w:rsidR="00A452DD">
        <w:rPr>
          <w:rFonts w:ascii="Times New Roman" w:hAnsi="Times New Roman" w:cs="Times New Roman"/>
          <w:noProof/>
          <w:sz w:val="24"/>
          <w:szCs w:val="24"/>
          <w:u w:val="single"/>
        </w:rPr>
        <w:t>2</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odstránenie vnútorného rozporu v rámci zákona medzi § 8 a § 15 a jednoznačné špecifikovanie času, kedy je certifikát považovaný za zrušený.</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r w:rsidR="00A452DD">
        <w:rPr>
          <w:rFonts w:ascii="Times New Roman" w:hAnsi="Times New Roman" w:cs="Times New Roman"/>
          <w:noProof/>
          <w:sz w:val="24"/>
          <w:szCs w:val="24"/>
          <w:u w:val="single"/>
        </w:rPr>
        <w:t>3</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Súčasne platné znenie zákona spôsobovalo aplikačné problémy, nakoľko služba potvrdenia existencie a platnosti kvalifikovaného certifikátu bola iba pojmovo vymedzená a následne v ustanoveniach zákona nijako bližšie nešpecifikovaná. Navrhuje sa zaviesť do zákona explicitné rozlíšenie služby vedenia zoznamu </w:t>
      </w:r>
      <w:r w:rsidR="00A452DD">
        <w:rPr>
          <w:rFonts w:ascii="Times New Roman" w:hAnsi="Times New Roman" w:cs="Times New Roman"/>
          <w:noProof/>
          <w:sz w:val="24"/>
          <w:szCs w:val="24"/>
        </w:rPr>
        <w:t xml:space="preserve">všetkých </w:t>
      </w:r>
      <w:r>
        <w:rPr>
          <w:rFonts w:ascii="Times New Roman" w:hAnsi="Times New Roman" w:cs="Times New Roman"/>
          <w:noProof/>
          <w:sz w:val="24"/>
          <w:szCs w:val="24"/>
        </w:rPr>
        <w:t>zrušených certifikátov a služby potvrdenia existencie a platnosti kvalifikovaného certifikátu (tzv. OCSP – Online Certificate Status Protocol).</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r w:rsidR="001A4A62">
        <w:rPr>
          <w:rFonts w:ascii="Times New Roman" w:hAnsi="Times New Roman" w:cs="Times New Roman"/>
          <w:noProof/>
          <w:sz w:val="24"/>
          <w:szCs w:val="24"/>
          <w:u w:val="single"/>
        </w:rPr>
        <w:t>4</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o legislatívno-technické upresnenie a uvedenie zákona do súladu so Smernicou 1999/93/EC a európskymi normami (najmä ETSI, CEN atď.).</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2</w:t>
      </w:r>
      <w:r w:rsidR="001A4A62">
        <w:rPr>
          <w:rFonts w:ascii="Times New Roman" w:hAnsi="Times New Roman" w:cs="Times New Roman"/>
          <w:noProof/>
          <w:sz w:val="24"/>
          <w:szCs w:val="24"/>
          <w:u w:val="single"/>
        </w:rPr>
        <w:t>5</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Ide len o legislatívno-technickú úpravu v poznámke pod čiarou, kde bol odkaz na už v súčasnosti neplatný právny predpis.</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bodom 2</w:t>
      </w:r>
      <w:r w:rsidR="001A4A62">
        <w:rPr>
          <w:rFonts w:ascii="Times New Roman" w:hAnsi="Times New Roman" w:cs="Times New Roman"/>
          <w:noProof/>
          <w:sz w:val="24"/>
          <w:szCs w:val="24"/>
          <w:u w:val="single"/>
        </w:rPr>
        <w:t>6</w:t>
      </w:r>
      <w:r>
        <w:rPr>
          <w:rFonts w:ascii="Times New Roman" w:hAnsi="Times New Roman" w:cs="Times New Roman"/>
          <w:noProof/>
          <w:sz w:val="24"/>
          <w:szCs w:val="24"/>
          <w:u w:val="single"/>
        </w:rPr>
        <w:t xml:space="preserve"> a 2</w:t>
      </w:r>
      <w:r w:rsidR="001A4A62">
        <w:rPr>
          <w:rFonts w:ascii="Times New Roman" w:hAnsi="Times New Roman" w:cs="Times New Roman"/>
          <w:noProof/>
          <w:sz w:val="24"/>
          <w:szCs w:val="24"/>
          <w:u w:val="single"/>
        </w:rPr>
        <w:t>7</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Presnejšie sa upravuje procesný postup úradu pri certifikácii bezpečných produktov pre zaručený elektronický podpis a pri posudzovaní zhody e-podateľne s požiadavkami, stanovenými právnymi predpismi.</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Zavádza sa lehota na rozhodnutie o žiadosti o certifikáciu bezpečných produktov pre elektronický podpis, ktorá v doterajšom zákone nebola ustanovená a ktorej absencia spôsobovala procesné problémy pri rozhodovaní úradu.</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Článkom VII zákona č. 215/2002 Z. z. sa menil zákon č. 145/1995 Z. z. o správnych poplatkoch v znení neskorších predpisov, ktorý do Sadzobníka správnych poplatkov doplnil XX. časť týkajúcu sa elektronického podpisu. V položke 268 sa stanovil správny poplatok za podanie žiadosti o uznanie zhody technických prostriedkov na vyhotovenie a overenie elektronického podpisu. V texte zákona však chýbal odkaz na zákon o správnych poplatkoch, ktorý sa týmto návrhom dopĺňa.</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w:t>
      </w:r>
      <w:r w:rsidR="001A4A62">
        <w:rPr>
          <w:rFonts w:ascii="Times New Roman" w:hAnsi="Times New Roman" w:cs="Times New Roman"/>
          <w:noProof/>
          <w:sz w:val="24"/>
          <w:szCs w:val="24"/>
          <w:u w:val="single"/>
        </w:rPr>
        <w:t>om</w:t>
      </w:r>
      <w:r>
        <w:rPr>
          <w:rFonts w:ascii="Times New Roman" w:hAnsi="Times New Roman" w:cs="Times New Roman"/>
          <w:noProof/>
          <w:sz w:val="24"/>
          <w:szCs w:val="24"/>
          <w:u w:val="single"/>
        </w:rPr>
        <w:t xml:space="preserve"> 2</w:t>
      </w:r>
      <w:r w:rsidR="001A4A62">
        <w:rPr>
          <w:rFonts w:ascii="Times New Roman" w:hAnsi="Times New Roman" w:cs="Times New Roman"/>
          <w:noProof/>
          <w:sz w:val="24"/>
          <w:szCs w:val="24"/>
          <w:u w:val="single"/>
        </w:rPr>
        <w:t>8</w:t>
      </w:r>
      <w:r>
        <w:rPr>
          <w:rFonts w:ascii="Times New Roman" w:hAnsi="Times New Roman" w:cs="Times New Roman"/>
          <w:noProof/>
          <w:sz w:val="24"/>
          <w:szCs w:val="24"/>
          <w:u w:val="single"/>
        </w:rPr>
        <w:t xml:space="preserve"> a </w:t>
      </w:r>
      <w:r w:rsidR="001A4A62">
        <w:rPr>
          <w:rFonts w:ascii="Times New Roman" w:hAnsi="Times New Roman" w:cs="Times New Roman"/>
          <w:noProof/>
          <w:sz w:val="24"/>
          <w:szCs w:val="24"/>
          <w:u w:val="single"/>
        </w:rPr>
        <w:t>29</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V súvislosti s bodom 8 sa zavádzajú sankcie (priestupky a správne delikty) za porušenie povinností súvisiacich s vydávaním a rušením týchto certifikátov tak pre fyzické osoby ako aj pre fyzické osoby - podnikateľov a právnické osoby.</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3</w:t>
      </w:r>
      <w:r w:rsidR="001A4A62">
        <w:rPr>
          <w:rFonts w:ascii="Times New Roman" w:hAnsi="Times New Roman" w:cs="Times New Roman"/>
          <w:noProof/>
          <w:sz w:val="24"/>
          <w:szCs w:val="24"/>
          <w:u w:val="single"/>
        </w:rPr>
        <w:t>0</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Prijatím zákona o elektronickom podpise a jeho prostredníctvom novelou Občianskeho zákonníka sa zrovnoprávnila elektronická forma dokumentu s písomnou formou, čím sa ustanovil právny status, že podania na štátne orgány môžu byť uskutočnené aj v elektronickej forme podpísané zaručeným elektronickým podpisom. Toto ustanovenie ešte legislatívne podporili niektoré novely zákona, ako napr. novela Správneho poriadku, Občianskeho súdneho poriadku, Trestného poriadku atď., ktoré ustanovili „de facto“ povinnosť štátnym orgánom prijímať aj podania uskutočnené elektronicky podpísané zaručeným elektronickým podpisom. Na podporu týchto ustanovení a na sprehľadnenie procesu elektronického doručovania sa zavádza pre orgány verejnej moci povinnosť zverejňovať ich elektronické adresy, na ktorých prijímajú podania uskutočnené elektronicky podpísané elektronickým podpisom alebo zaručeným elektronickým podpisom.</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 xml:space="preserve">Ďalšie prechodné ustanovenia sa viažu k zmenám v súvislosti s bodom 1. Certitikačné autority akreditované podľa súčasného znenia zákona poskytovali doteraz v rámci akreditovaných certifikačných služieb aj službu vydávania a overovania časových pečiatok. Tieto certifikačné autority sa považujú aj naďalej za akreditované pre poskytovanie tejto služby aj podľa nového znenia zákona (teda sú akreditované pre poskytovanie akreditovanej certifikačnej služby podľa § 2 písm. l) prvý bod a tretí bod novely zákona)). Odčlenením služby poskytovania časovej pečiatky z akreditovaných certifikačných služieb, poskytovaných podľa súčasného znenia zákona, na samostatnú službu poskytovanú podľa nového znenia, však musí akreditovaná certifikačná autorita požiadať úrad o vydanie certifikátu pre poskytovanie akreditovanej certifikačnej služby vydávania časových pečiatok do </w:t>
      </w:r>
      <w:r w:rsidR="001A4A62">
        <w:rPr>
          <w:rFonts w:ascii="Times New Roman" w:hAnsi="Times New Roman" w:cs="Times New Roman"/>
          <w:noProof/>
          <w:sz w:val="24"/>
          <w:szCs w:val="24"/>
        </w:rPr>
        <w:t>termínu stanoveného  novelou</w:t>
      </w:r>
      <w:r>
        <w:rPr>
          <w:rFonts w:ascii="Times New Roman" w:hAnsi="Times New Roman" w:cs="Times New Roman"/>
          <w:noProof/>
          <w:sz w:val="24"/>
          <w:szCs w:val="24"/>
        </w:rPr>
        <w:t xml:space="preserve"> zákona.</w:t>
      </w:r>
    </w:p>
    <w:p w:rsidR="001871AF" w:rsidP="001871AF">
      <w:pPr>
        <w:autoSpaceDE/>
        <w:autoSpaceDN/>
        <w:spacing w:before="120" w:after="60" w:line="240" w:lineRule="auto"/>
        <w:jc w:val="both"/>
        <w:rPr>
          <w:rFonts w:ascii="Times New Roman" w:hAnsi="Times New Roman" w:cs="Times New Roman"/>
          <w:noProof/>
          <w:sz w:val="24"/>
          <w:szCs w:val="24"/>
          <w:u w:val="single"/>
        </w:rPr>
      </w:pPr>
      <w:r>
        <w:rPr>
          <w:rFonts w:ascii="Times New Roman" w:hAnsi="Times New Roman" w:cs="Times New Roman"/>
          <w:noProof/>
          <w:sz w:val="24"/>
          <w:szCs w:val="24"/>
          <w:u w:val="single"/>
        </w:rPr>
        <w:t>K bodu 3</w:t>
      </w:r>
      <w:r w:rsidR="00225B94">
        <w:rPr>
          <w:rFonts w:ascii="Times New Roman" w:hAnsi="Times New Roman" w:cs="Times New Roman"/>
          <w:noProof/>
          <w:sz w:val="24"/>
          <w:szCs w:val="24"/>
          <w:u w:val="single"/>
        </w:rPr>
        <w:t>1</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V súlade s čl. 3a Legislatívnych pravidiel vlády Slovenskej republiky sa k zákonu dopĺňa transpozičná príloha, v ktorom je úplný názov a číslo transponovaného právneho aktu Európskeho parlamentu a Rady.</w:t>
      </w:r>
    </w:p>
    <w:p w:rsidR="001871AF" w:rsidP="001871AF">
      <w:pPr>
        <w:autoSpaceDE/>
        <w:autoSpaceDN/>
        <w:spacing w:before="120" w:after="60" w:line="240" w:lineRule="auto"/>
        <w:jc w:val="both"/>
        <w:rPr>
          <w:rFonts w:ascii="Times New Roman" w:hAnsi="Times New Roman" w:cs="Times New Roman"/>
          <w:b/>
          <w:noProof/>
          <w:sz w:val="24"/>
          <w:szCs w:val="24"/>
          <w:u w:val="single"/>
        </w:rPr>
      </w:pPr>
    </w:p>
    <w:p w:rsidR="001871AF" w:rsidP="001871AF">
      <w:pPr>
        <w:autoSpaceDE/>
        <w:autoSpaceDN/>
        <w:spacing w:before="120" w:after="6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K čl. II</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Navrhuje sa novela Občianskeho zákonníka v časti Právne úkony, kde sa zavádza generálne ustanovenie, aby sa na právne úkony, uskutočnené elektronickými prostriedkami podpísané zaručeným elektronickým podpisom a opatrené časovou pečiatkou nevyžadovalo osvedčenie pravosti podpisu. Absencia tohto ustanovenia v praxi znemožňovala uskutočňovať právne úkony, pre ktoré bolo zákonom vyžadované osvedčenie pravosti podpisu v elektronickej forme.</w:t>
      </w:r>
    </w:p>
    <w:p w:rsidR="00225B94" w:rsidRPr="00B41644" w:rsidP="00225B94">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Nakoľko ustanovením § 40 ods.4  Občianskeho zákonníka sa preberajú ustanovenia článku 5 ods. 1 a 2 Smernice Európskeho parlamentu a Rady 1999/93/ES dopĺňa sa na ňu transpozičný odkaz.</w:t>
      </w:r>
    </w:p>
    <w:p w:rsidR="001871AF" w:rsidP="001871AF">
      <w:pPr>
        <w:autoSpaceDE/>
        <w:autoSpaceDN/>
        <w:spacing w:before="120" w:after="60" w:line="240" w:lineRule="auto"/>
        <w:jc w:val="both"/>
        <w:rPr>
          <w:rFonts w:ascii="Times New Roman" w:hAnsi="Times New Roman" w:cs="Times New Roman"/>
          <w:b/>
          <w:noProof/>
          <w:sz w:val="24"/>
          <w:szCs w:val="24"/>
          <w:u w:val="single"/>
        </w:rPr>
      </w:pPr>
    </w:p>
    <w:p w:rsidR="001871AF" w:rsidP="001871AF">
      <w:pPr>
        <w:autoSpaceDE/>
        <w:autoSpaceDN/>
        <w:spacing w:before="120" w:after="6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K čl. III</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Vzhľadom na zavedenie zjednodušeného postupu certifikácie v prípade, ak sa počas doby platnosti certifikátu produktu pre elektronický podpis nezmenili bezpečnostné požiadavky zákona, sa zavádza pre takéto konanie aj nižšia výška správneho poplatku.</w:t>
      </w:r>
    </w:p>
    <w:p w:rsidR="00225B94" w:rsidP="001871AF">
      <w:pPr>
        <w:autoSpaceDE/>
        <w:autoSpaceDN/>
        <w:spacing w:before="120" w:after="60" w:line="240" w:lineRule="auto"/>
        <w:ind w:firstLine="426"/>
        <w:jc w:val="both"/>
        <w:rPr>
          <w:rFonts w:ascii="Times New Roman" w:hAnsi="Times New Roman" w:cs="Times New Roman"/>
          <w:noProof/>
          <w:sz w:val="24"/>
          <w:szCs w:val="24"/>
        </w:rPr>
      </w:pPr>
    </w:p>
    <w:p w:rsidR="00225B94" w:rsidRPr="006A2FBF" w:rsidP="00225B94">
      <w:pPr>
        <w:autoSpaceDE/>
        <w:autoSpaceDN/>
        <w:spacing w:before="120" w:after="6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K čl. I</w:t>
      </w:r>
      <w:r w:rsidRPr="006A2FBF">
        <w:rPr>
          <w:rFonts w:ascii="Times New Roman" w:hAnsi="Times New Roman" w:cs="Times New Roman"/>
          <w:b/>
          <w:noProof/>
          <w:sz w:val="24"/>
          <w:szCs w:val="24"/>
          <w:u w:val="single"/>
        </w:rPr>
        <w:t>V</w:t>
      </w:r>
    </w:p>
    <w:p w:rsidR="00225B94" w:rsidRPr="00225B94" w:rsidP="00225B94">
      <w:pPr>
        <w:autoSpaceDE/>
        <w:autoSpaceDN/>
        <w:spacing w:before="120" w:after="60" w:line="240" w:lineRule="auto"/>
        <w:ind w:firstLine="284"/>
        <w:jc w:val="both"/>
        <w:rPr>
          <w:rFonts w:ascii="Times New Roman" w:hAnsi="Times New Roman" w:cs="Times New Roman"/>
          <w:noProof/>
          <w:sz w:val="24"/>
          <w:szCs w:val="24"/>
        </w:rPr>
      </w:pPr>
      <w:r>
        <w:rPr>
          <w:rFonts w:ascii="Times New Roman" w:hAnsi="Times New Roman" w:cs="Times New Roman"/>
          <w:noProof/>
          <w:sz w:val="24"/>
          <w:szCs w:val="24"/>
        </w:rPr>
        <w:t>Dopĺňa sa splnomocňovacie ustanovenie</w:t>
      </w:r>
      <w:r w:rsidRPr="00225B94">
        <w:rPr>
          <w:rFonts w:ascii="Times New Roman" w:hAnsi="Times New Roman" w:cs="Times New Roman"/>
          <w:noProof/>
          <w:sz w:val="24"/>
          <w:szCs w:val="24"/>
        </w:rPr>
        <w:t xml:space="preserve"> na vydanie úplného znenia zákona.</w:t>
      </w:r>
    </w:p>
    <w:p w:rsidR="00225B94" w:rsidP="001871AF">
      <w:pPr>
        <w:autoSpaceDE/>
        <w:autoSpaceDN/>
        <w:spacing w:before="120" w:after="60" w:line="240" w:lineRule="auto"/>
        <w:ind w:firstLine="426"/>
        <w:jc w:val="both"/>
        <w:rPr>
          <w:rFonts w:ascii="Times New Roman" w:hAnsi="Times New Roman" w:cs="Times New Roman"/>
          <w:noProof/>
          <w:sz w:val="24"/>
          <w:szCs w:val="24"/>
        </w:rPr>
      </w:pPr>
    </w:p>
    <w:p w:rsidR="001871AF" w:rsidP="001871AF">
      <w:pPr>
        <w:autoSpaceDE/>
        <w:autoSpaceDN/>
        <w:spacing w:before="120" w:after="60" w:line="240" w:lineRule="auto"/>
        <w:jc w:val="both"/>
        <w:rPr>
          <w:rFonts w:ascii="Times New Roman" w:hAnsi="Times New Roman" w:cs="Times New Roman"/>
          <w:b/>
          <w:noProof/>
          <w:sz w:val="24"/>
          <w:szCs w:val="24"/>
          <w:u w:val="single"/>
        </w:rPr>
      </w:pPr>
    </w:p>
    <w:p w:rsidR="001871AF" w:rsidP="001871AF">
      <w:pPr>
        <w:autoSpaceDE/>
        <w:autoSpaceDN/>
        <w:spacing w:before="120" w:after="6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K čl. V</w:t>
      </w:r>
    </w:p>
    <w:p w:rsidR="001871AF" w:rsidP="001871AF">
      <w:pPr>
        <w:autoSpaceDE/>
        <w:autoSpaceDN/>
        <w:spacing w:before="120" w:after="60" w:line="240" w:lineRule="auto"/>
        <w:ind w:firstLine="426"/>
        <w:jc w:val="both"/>
        <w:rPr>
          <w:rFonts w:ascii="Times New Roman" w:hAnsi="Times New Roman" w:cs="Times New Roman"/>
          <w:noProof/>
          <w:sz w:val="24"/>
          <w:szCs w:val="24"/>
        </w:rPr>
      </w:pPr>
      <w:r>
        <w:rPr>
          <w:rFonts w:ascii="Times New Roman" w:hAnsi="Times New Roman" w:cs="Times New Roman"/>
          <w:noProof/>
          <w:sz w:val="24"/>
          <w:szCs w:val="24"/>
        </w:rPr>
        <w:t>Navrhuje sa dátum účinno</w:t>
      </w:r>
      <w:r w:rsidR="00225B94">
        <w:rPr>
          <w:rFonts w:ascii="Times New Roman" w:hAnsi="Times New Roman" w:cs="Times New Roman"/>
          <w:noProof/>
          <w:sz w:val="24"/>
          <w:szCs w:val="24"/>
        </w:rPr>
        <w:t>sti novej právnej úpravy od 1. mája</w:t>
      </w:r>
      <w:r>
        <w:rPr>
          <w:rFonts w:ascii="Times New Roman" w:hAnsi="Times New Roman" w:cs="Times New Roman"/>
          <w:noProof/>
          <w:sz w:val="24"/>
          <w:szCs w:val="24"/>
        </w:rPr>
        <w:t xml:space="preserve"> 2008, vzhľadom na naliehavú potrebu aplikácie zákona v praxi a predpokladanú dĺžku trvania legislatívneho procesu a z dôvodov uvedených v bode </w:t>
      </w:r>
      <w:r w:rsidR="00BB01D2">
        <w:rPr>
          <w:rFonts w:ascii="Times New Roman" w:hAnsi="Times New Roman" w:cs="Times New Roman"/>
          <w:noProof/>
          <w:sz w:val="24"/>
          <w:szCs w:val="24"/>
        </w:rPr>
        <w:t>8 sa pre ustanovenie čl. I ôsm</w:t>
      </w:r>
      <w:r>
        <w:rPr>
          <w:rFonts w:ascii="Times New Roman" w:hAnsi="Times New Roman" w:cs="Times New Roman"/>
          <w:noProof/>
          <w:sz w:val="24"/>
          <w:szCs w:val="24"/>
        </w:rPr>
        <w:t>y bod § 10 ods. 2 písm. m) novely zákona navrhuje dátum účinnosti až od 1. januára 2009.</w:t>
      </w:r>
    </w:p>
    <w:p w:rsidR="00480FA8" w:rsidP="001871AF">
      <w:pPr>
        <w:autoSpaceDE/>
        <w:autoSpaceDN/>
        <w:spacing w:before="120" w:after="60" w:line="240" w:lineRule="auto"/>
        <w:ind w:firstLine="426"/>
        <w:jc w:val="both"/>
        <w:rPr>
          <w:rFonts w:ascii="Times New Roman" w:hAnsi="Times New Roman" w:cs="Times New Roman"/>
          <w:noProof/>
          <w:sz w:val="24"/>
          <w:szCs w:val="24"/>
        </w:rPr>
      </w:pPr>
    </w:p>
    <w:p w:rsidR="00480FA8" w:rsidP="001871AF">
      <w:pPr>
        <w:autoSpaceDE/>
        <w:autoSpaceDN/>
        <w:spacing w:before="120" w:after="60" w:line="240" w:lineRule="auto"/>
        <w:ind w:firstLine="426"/>
        <w:jc w:val="both"/>
        <w:rPr>
          <w:rFonts w:ascii="Times New Roman" w:hAnsi="Times New Roman" w:cs="Times New Roman"/>
          <w:noProof/>
          <w:sz w:val="24"/>
          <w:szCs w:val="24"/>
        </w:rPr>
      </w:pPr>
    </w:p>
    <w:p w:rsidR="00480FA8" w:rsidP="001871AF">
      <w:pPr>
        <w:autoSpaceDE/>
        <w:autoSpaceDN/>
        <w:spacing w:before="120" w:after="60" w:line="240" w:lineRule="auto"/>
        <w:ind w:firstLine="426"/>
        <w:jc w:val="both"/>
        <w:rPr>
          <w:rFonts w:ascii="Times New Roman" w:hAnsi="Times New Roman" w:cs="Times New Roman"/>
          <w:noProof/>
          <w:sz w:val="24"/>
          <w:szCs w:val="24"/>
        </w:rPr>
      </w:pPr>
      <w:r w:rsidR="00431C50">
        <w:rPr>
          <w:rFonts w:ascii="Times New Roman" w:hAnsi="Times New Roman" w:cs="Times New Roman"/>
          <w:noProof/>
          <w:sz w:val="24"/>
          <w:szCs w:val="24"/>
        </w:rPr>
        <w:t>V Bratislave 9</w:t>
      </w:r>
      <w:r>
        <w:rPr>
          <w:rFonts w:ascii="Times New Roman" w:hAnsi="Times New Roman" w:cs="Times New Roman"/>
          <w:noProof/>
          <w:sz w:val="24"/>
          <w:szCs w:val="24"/>
        </w:rPr>
        <w:t>. januára 2008</w:t>
      </w:r>
    </w:p>
    <w:p w:rsidR="00480FA8" w:rsidP="001871AF">
      <w:pPr>
        <w:autoSpaceDE/>
        <w:autoSpaceDN/>
        <w:spacing w:before="120" w:after="60" w:line="240" w:lineRule="auto"/>
        <w:ind w:firstLine="426"/>
        <w:jc w:val="both"/>
        <w:rPr>
          <w:rFonts w:ascii="Times New Roman" w:hAnsi="Times New Roman" w:cs="Times New Roman"/>
          <w:noProof/>
          <w:sz w:val="24"/>
          <w:szCs w:val="24"/>
        </w:rPr>
      </w:pPr>
    </w:p>
    <w:p w:rsidR="00480FA8" w:rsidP="001871AF">
      <w:pPr>
        <w:autoSpaceDE/>
        <w:autoSpaceDN/>
        <w:spacing w:before="120" w:after="60" w:line="240" w:lineRule="auto"/>
        <w:ind w:firstLine="426"/>
        <w:jc w:val="both"/>
        <w:rPr>
          <w:rFonts w:ascii="Times New Roman" w:hAnsi="Times New Roman" w:cs="Times New Roman"/>
          <w:noProof/>
          <w:sz w:val="24"/>
          <w:szCs w:val="24"/>
        </w:rPr>
      </w:pPr>
    </w:p>
    <w:p w:rsidR="00480FA8" w:rsidP="00480FA8">
      <w:pPr>
        <w:autoSpaceDE/>
        <w:autoSpaceDN/>
        <w:spacing w:line="240" w:lineRule="auto"/>
        <w:ind w:firstLine="425"/>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Pr>
          <w:rFonts w:ascii="Times New Roman" w:hAnsi="Times New Roman" w:cs="Times New Roman"/>
          <w:b/>
          <w:noProof/>
          <w:sz w:val="24"/>
          <w:szCs w:val="24"/>
        </w:rPr>
        <w:t>R</w:t>
      </w:r>
      <w:r w:rsidR="00F6718C">
        <w:rPr>
          <w:rFonts w:ascii="Times New Roman" w:hAnsi="Times New Roman" w:cs="Times New Roman"/>
          <w:b/>
          <w:noProof/>
          <w:sz w:val="24"/>
          <w:szCs w:val="24"/>
        </w:rPr>
        <w:t>óbert F</w:t>
      </w:r>
      <w:r w:rsidR="00CB3D0F">
        <w:rPr>
          <w:rFonts w:ascii="Times New Roman" w:hAnsi="Times New Roman" w:cs="Times New Roman"/>
          <w:b/>
          <w:noProof/>
          <w:sz w:val="24"/>
          <w:szCs w:val="24"/>
        </w:rPr>
        <w:t xml:space="preserve"> </w:t>
      </w:r>
      <w:r w:rsidR="00F6718C">
        <w:rPr>
          <w:rFonts w:ascii="Times New Roman" w:hAnsi="Times New Roman" w:cs="Times New Roman"/>
          <w:b/>
          <w:noProof/>
          <w:sz w:val="24"/>
          <w:szCs w:val="24"/>
        </w:rPr>
        <w:t>i</w:t>
      </w:r>
      <w:r w:rsidR="00CB3D0F">
        <w:rPr>
          <w:rFonts w:ascii="Times New Roman" w:hAnsi="Times New Roman" w:cs="Times New Roman"/>
          <w:b/>
          <w:noProof/>
          <w:sz w:val="24"/>
          <w:szCs w:val="24"/>
        </w:rPr>
        <w:t> </w:t>
      </w:r>
      <w:r w:rsidR="00F6718C">
        <w:rPr>
          <w:rFonts w:ascii="Times New Roman" w:hAnsi="Times New Roman" w:cs="Times New Roman"/>
          <w:b/>
          <w:noProof/>
          <w:sz w:val="24"/>
          <w:szCs w:val="24"/>
        </w:rPr>
        <w:t>c</w:t>
      </w:r>
      <w:r w:rsidR="00CB3D0F">
        <w:rPr>
          <w:rFonts w:ascii="Times New Roman" w:hAnsi="Times New Roman" w:cs="Times New Roman"/>
          <w:b/>
          <w:noProof/>
          <w:sz w:val="24"/>
          <w:szCs w:val="24"/>
        </w:rPr>
        <w:t xml:space="preserve"> </w:t>
      </w:r>
      <w:r w:rsidR="00F6718C">
        <w:rPr>
          <w:rFonts w:ascii="Times New Roman" w:hAnsi="Times New Roman" w:cs="Times New Roman"/>
          <w:b/>
          <w:noProof/>
          <w:sz w:val="24"/>
          <w:szCs w:val="24"/>
        </w:rPr>
        <w:t>o</w:t>
      </w:r>
      <w:r w:rsidR="00CB3D0F">
        <w:rPr>
          <w:rFonts w:ascii="Times New Roman" w:hAnsi="Times New Roman" w:cs="Times New Roman"/>
          <w:b/>
          <w:noProof/>
          <w:sz w:val="24"/>
          <w:szCs w:val="24"/>
        </w:rPr>
        <w:t>, v. r.</w:t>
      </w:r>
    </w:p>
    <w:p w:rsidR="00480FA8" w:rsidP="00480FA8">
      <w:pPr>
        <w:autoSpaceDE/>
        <w:autoSpaceDN/>
        <w:spacing w:line="240" w:lineRule="auto"/>
        <w:ind w:firstLine="425"/>
        <w:jc w:val="both"/>
        <w:rPr>
          <w:rFonts w:ascii="Times New Roman" w:hAnsi="Times New Roman" w:cs="Times New Roman"/>
          <w:noProof/>
          <w:sz w:val="24"/>
          <w:szCs w:val="24"/>
        </w:rPr>
      </w:pPr>
      <w:r>
        <w:rPr>
          <w:rFonts w:ascii="Times New Roman" w:hAnsi="Times New Roman" w:cs="Times New Roman"/>
          <w:b/>
          <w:noProof/>
          <w:sz w:val="24"/>
          <w:szCs w:val="24"/>
        </w:rPr>
        <w:t xml:space="preserve">                                                                                    </w:t>
      </w:r>
      <w:r>
        <w:rPr>
          <w:rFonts w:ascii="Times New Roman" w:hAnsi="Times New Roman" w:cs="Times New Roman"/>
          <w:noProof/>
          <w:sz w:val="24"/>
          <w:szCs w:val="24"/>
        </w:rPr>
        <w:t>predseda vlády</w:t>
      </w:r>
    </w:p>
    <w:p w:rsidR="00480FA8" w:rsidP="00480FA8">
      <w:pPr>
        <w:autoSpaceDE/>
        <w:autoSpaceDN/>
        <w:spacing w:line="240" w:lineRule="auto"/>
        <w:ind w:firstLine="425"/>
        <w:jc w:val="both"/>
        <w:rPr>
          <w:rFonts w:ascii="Times New Roman" w:hAnsi="Times New Roman" w:cs="Times New Roman"/>
          <w:noProof/>
          <w:sz w:val="24"/>
          <w:szCs w:val="24"/>
        </w:rPr>
      </w:pPr>
      <w:r>
        <w:rPr>
          <w:rFonts w:ascii="Times New Roman" w:hAnsi="Times New Roman" w:cs="Times New Roman"/>
          <w:noProof/>
          <w:sz w:val="24"/>
          <w:szCs w:val="24"/>
        </w:rPr>
        <w:t xml:space="preserve">                                                                                    Slovenskej republiky</w:t>
      </w:r>
    </w:p>
    <w:p w:rsidR="00480FA8" w:rsidP="00480FA8">
      <w:pPr>
        <w:autoSpaceDE/>
        <w:autoSpaceDN/>
        <w:spacing w:line="240" w:lineRule="auto"/>
        <w:ind w:firstLine="425"/>
        <w:jc w:val="both"/>
        <w:rPr>
          <w:rFonts w:ascii="Times New Roman" w:hAnsi="Times New Roman" w:cs="Times New Roman"/>
          <w:noProof/>
          <w:sz w:val="24"/>
          <w:szCs w:val="24"/>
        </w:rPr>
      </w:pPr>
    </w:p>
    <w:p w:rsidR="00480FA8" w:rsidP="00480FA8">
      <w:pPr>
        <w:autoSpaceDE/>
        <w:autoSpaceDN/>
        <w:spacing w:line="240" w:lineRule="auto"/>
        <w:ind w:firstLine="425"/>
        <w:jc w:val="both"/>
        <w:rPr>
          <w:rFonts w:ascii="Times New Roman" w:hAnsi="Times New Roman" w:cs="Times New Roman"/>
          <w:noProof/>
          <w:sz w:val="24"/>
          <w:szCs w:val="24"/>
        </w:rPr>
      </w:pPr>
    </w:p>
    <w:p w:rsidR="00480FA8" w:rsidP="00480FA8">
      <w:pPr>
        <w:autoSpaceDE/>
        <w:autoSpaceDN/>
        <w:spacing w:line="240" w:lineRule="auto"/>
        <w:ind w:firstLine="425"/>
        <w:jc w:val="both"/>
        <w:rPr>
          <w:rFonts w:ascii="Times New Roman" w:hAnsi="Times New Roman" w:cs="Times New Roman"/>
          <w:noProof/>
          <w:sz w:val="24"/>
          <w:szCs w:val="24"/>
        </w:rPr>
      </w:pPr>
    </w:p>
    <w:p w:rsidR="00480FA8" w:rsidP="00480FA8">
      <w:pPr>
        <w:autoSpaceDE/>
        <w:autoSpaceDN/>
        <w:spacing w:line="240" w:lineRule="auto"/>
        <w:ind w:firstLine="425"/>
        <w:jc w:val="both"/>
        <w:rPr>
          <w:rFonts w:ascii="Times New Roman" w:hAnsi="Times New Roman" w:cs="Times New Roman"/>
          <w:noProof/>
          <w:sz w:val="24"/>
          <w:szCs w:val="24"/>
        </w:rPr>
      </w:pPr>
    </w:p>
    <w:p w:rsidR="00480FA8" w:rsidP="00480FA8">
      <w:pPr>
        <w:autoSpaceDE/>
        <w:autoSpaceDN/>
        <w:spacing w:line="240" w:lineRule="auto"/>
        <w:ind w:firstLine="425"/>
        <w:jc w:val="both"/>
        <w:rPr>
          <w:rFonts w:ascii="Times New Roman" w:hAnsi="Times New Roman" w:cs="Times New Roman"/>
          <w:noProof/>
          <w:sz w:val="24"/>
          <w:szCs w:val="24"/>
        </w:rPr>
      </w:pPr>
    </w:p>
    <w:p w:rsidR="00480FA8" w:rsidP="00480FA8">
      <w:pPr>
        <w:autoSpaceDE/>
        <w:autoSpaceDN/>
        <w:spacing w:line="240" w:lineRule="auto"/>
        <w:ind w:firstLine="425"/>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b/>
          <w:noProof/>
          <w:sz w:val="24"/>
          <w:szCs w:val="24"/>
        </w:rPr>
        <w:t>František B</w:t>
      </w:r>
      <w:r w:rsidR="00CB3D0F">
        <w:rPr>
          <w:rFonts w:ascii="Times New Roman" w:hAnsi="Times New Roman" w:cs="Times New Roman"/>
          <w:b/>
          <w:noProof/>
          <w:sz w:val="24"/>
          <w:szCs w:val="24"/>
        </w:rPr>
        <w:t xml:space="preserve"> </w:t>
      </w:r>
      <w:r>
        <w:rPr>
          <w:rFonts w:ascii="Times New Roman" w:hAnsi="Times New Roman" w:cs="Times New Roman"/>
          <w:b/>
          <w:noProof/>
          <w:sz w:val="24"/>
          <w:szCs w:val="24"/>
        </w:rPr>
        <w:t>l</w:t>
      </w:r>
      <w:r w:rsidR="00CB3D0F">
        <w:rPr>
          <w:rFonts w:ascii="Times New Roman" w:hAnsi="Times New Roman" w:cs="Times New Roman"/>
          <w:b/>
          <w:noProof/>
          <w:sz w:val="24"/>
          <w:szCs w:val="24"/>
        </w:rPr>
        <w:t xml:space="preserve"> </w:t>
      </w:r>
      <w:r>
        <w:rPr>
          <w:rFonts w:ascii="Times New Roman" w:hAnsi="Times New Roman" w:cs="Times New Roman"/>
          <w:b/>
          <w:noProof/>
          <w:sz w:val="24"/>
          <w:szCs w:val="24"/>
        </w:rPr>
        <w:t>a</w:t>
      </w:r>
      <w:r w:rsidR="00CB3D0F">
        <w:rPr>
          <w:rFonts w:ascii="Times New Roman" w:hAnsi="Times New Roman" w:cs="Times New Roman"/>
          <w:b/>
          <w:noProof/>
          <w:sz w:val="24"/>
          <w:szCs w:val="24"/>
        </w:rPr>
        <w:t> </w:t>
      </w:r>
      <w:r>
        <w:rPr>
          <w:rFonts w:ascii="Times New Roman" w:hAnsi="Times New Roman" w:cs="Times New Roman"/>
          <w:b/>
          <w:noProof/>
          <w:sz w:val="24"/>
          <w:szCs w:val="24"/>
        </w:rPr>
        <w:t>n</w:t>
      </w:r>
      <w:r w:rsidR="00CB3D0F">
        <w:rPr>
          <w:rFonts w:ascii="Times New Roman" w:hAnsi="Times New Roman" w:cs="Times New Roman"/>
          <w:b/>
          <w:noProof/>
          <w:sz w:val="24"/>
          <w:szCs w:val="24"/>
        </w:rPr>
        <w:t xml:space="preserve"> </w:t>
      </w:r>
      <w:r>
        <w:rPr>
          <w:rFonts w:ascii="Times New Roman" w:hAnsi="Times New Roman" w:cs="Times New Roman"/>
          <w:b/>
          <w:noProof/>
          <w:sz w:val="24"/>
          <w:szCs w:val="24"/>
        </w:rPr>
        <w:t>á</w:t>
      </w:r>
      <w:r w:rsidR="00CB3D0F">
        <w:rPr>
          <w:rFonts w:ascii="Times New Roman" w:hAnsi="Times New Roman" w:cs="Times New Roman"/>
          <w:b/>
          <w:noProof/>
          <w:sz w:val="24"/>
          <w:szCs w:val="24"/>
        </w:rPr>
        <w:t xml:space="preserve"> </w:t>
      </w:r>
      <w:r>
        <w:rPr>
          <w:rFonts w:ascii="Times New Roman" w:hAnsi="Times New Roman" w:cs="Times New Roman"/>
          <w:b/>
          <w:noProof/>
          <w:sz w:val="24"/>
          <w:szCs w:val="24"/>
        </w:rPr>
        <w:t>r</w:t>
      </w:r>
      <w:r w:rsidR="00CB3D0F">
        <w:rPr>
          <w:rFonts w:ascii="Times New Roman" w:hAnsi="Times New Roman" w:cs="Times New Roman"/>
          <w:b/>
          <w:noProof/>
          <w:sz w:val="24"/>
          <w:szCs w:val="24"/>
        </w:rPr>
        <w:t xml:space="preserve"> </w:t>
      </w:r>
      <w:r>
        <w:rPr>
          <w:rFonts w:ascii="Times New Roman" w:hAnsi="Times New Roman" w:cs="Times New Roman"/>
          <w:b/>
          <w:noProof/>
          <w:sz w:val="24"/>
          <w:szCs w:val="24"/>
        </w:rPr>
        <w:t>i</w:t>
      </w:r>
      <w:r w:rsidR="00CB3D0F">
        <w:rPr>
          <w:rFonts w:ascii="Times New Roman" w:hAnsi="Times New Roman" w:cs="Times New Roman"/>
          <w:b/>
          <w:noProof/>
          <w:sz w:val="24"/>
          <w:szCs w:val="24"/>
        </w:rPr>
        <w:t> </w:t>
      </w:r>
      <w:r>
        <w:rPr>
          <w:rFonts w:ascii="Times New Roman" w:hAnsi="Times New Roman" w:cs="Times New Roman"/>
          <w:b/>
          <w:noProof/>
          <w:sz w:val="24"/>
          <w:szCs w:val="24"/>
        </w:rPr>
        <w:t>k</w:t>
      </w:r>
      <w:r w:rsidR="00CB3D0F">
        <w:rPr>
          <w:rFonts w:ascii="Times New Roman" w:hAnsi="Times New Roman" w:cs="Times New Roman"/>
          <w:b/>
          <w:noProof/>
          <w:sz w:val="24"/>
          <w:szCs w:val="24"/>
        </w:rPr>
        <w:t>, v. r.</w:t>
      </w:r>
      <w:r>
        <w:rPr>
          <w:rFonts w:ascii="Times New Roman" w:hAnsi="Times New Roman" w:cs="Times New Roman"/>
          <w:noProof/>
          <w:sz w:val="24"/>
          <w:szCs w:val="24"/>
        </w:rPr>
        <w:t xml:space="preserve"> </w:t>
      </w:r>
    </w:p>
    <w:p w:rsidR="00480FA8" w:rsidP="00480FA8">
      <w:pPr>
        <w:autoSpaceDE/>
        <w:autoSpaceDN/>
        <w:spacing w:line="240" w:lineRule="auto"/>
        <w:ind w:firstLine="425"/>
        <w:jc w:val="both"/>
        <w:rPr>
          <w:rFonts w:ascii="Times New Roman" w:hAnsi="Times New Roman" w:cs="Times New Roman"/>
          <w:noProof/>
          <w:sz w:val="24"/>
          <w:szCs w:val="24"/>
        </w:rPr>
      </w:pPr>
      <w:r>
        <w:rPr>
          <w:rFonts w:ascii="Times New Roman" w:hAnsi="Times New Roman" w:cs="Times New Roman"/>
          <w:noProof/>
          <w:sz w:val="24"/>
          <w:szCs w:val="24"/>
        </w:rPr>
        <w:t xml:space="preserve">                                                                                    riaditeľ</w:t>
      </w:r>
    </w:p>
    <w:p w:rsidR="00480FA8" w:rsidRPr="00480FA8" w:rsidP="00480FA8">
      <w:pPr>
        <w:autoSpaceDE/>
        <w:autoSpaceDN/>
        <w:spacing w:line="240" w:lineRule="auto"/>
        <w:ind w:firstLine="425"/>
        <w:jc w:val="both"/>
        <w:rPr>
          <w:rFonts w:ascii="Times New Roman" w:hAnsi="Times New Roman" w:cs="Times New Roman"/>
          <w:noProof/>
          <w:sz w:val="24"/>
          <w:szCs w:val="24"/>
        </w:rPr>
      </w:pPr>
      <w:r>
        <w:rPr>
          <w:rFonts w:ascii="Times New Roman" w:hAnsi="Times New Roman" w:cs="Times New Roman"/>
          <w:noProof/>
          <w:sz w:val="24"/>
          <w:szCs w:val="24"/>
        </w:rPr>
        <w:t xml:space="preserve">                                                                                    Národného bezpečnostného úradu</w:t>
      </w:r>
    </w:p>
    <w:sectPr>
      <w:footerReference w:type="even" r:id="rId4"/>
      <w:footerReference w:type="default" r:id="rId5"/>
      <w:pgSz w:w="11906" w:h="16838"/>
      <w:pgMar w:top="1417" w:right="1417" w:bottom="1417" w:left="1417"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8C" w:rsidP="00F6718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F6718C" w:rsidP="00F6718C">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8C" w:rsidP="00F6718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F36061">
      <w:rPr>
        <w:rStyle w:val="PageNumber"/>
        <w:rFonts w:ascii="Times New Roman" w:hAnsi="Times New Roman" w:cs="Times New Roman"/>
        <w:noProof/>
      </w:rPr>
      <w:t>1</w:t>
    </w:r>
    <w:r>
      <w:rPr>
        <w:rStyle w:val="PageNumber"/>
        <w:rFonts w:ascii="Times New Roman" w:hAnsi="Times New Roman" w:cs="Times New Roman"/>
      </w:rPr>
      <w:fldChar w:fldCharType="end"/>
    </w:r>
  </w:p>
  <w:p w:rsidR="00F6718C" w:rsidP="00F6718C">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7575"/>
    <w:multiLevelType w:val="hybridMultilevel"/>
    <w:tmpl w:val="A4028C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FB6953"/>
    <w:multiLevelType w:val="singleLevel"/>
    <w:tmpl w:val="041B000F"/>
    <w:lvl w:ilvl="0">
      <w:start w:val="1"/>
      <w:numFmt w:val="decimal"/>
      <w:lvlText w:val="%1."/>
      <w:lvlJc w:val="left"/>
      <w:pPr>
        <w:tabs>
          <w:tab w:val="num" w:pos="360"/>
        </w:tabs>
        <w:ind w:left="360" w:hanging="360"/>
      </w:pPr>
    </w:lvl>
  </w:abstractNum>
  <w:abstractNum w:abstractNumId="2">
    <w:nsid w:val="63EA66C5"/>
    <w:multiLevelType w:val="hybridMultilevel"/>
    <w:tmpl w:val="BA40A1E8"/>
    <w:lvl w:ilvl="0">
      <w:start w:val="1"/>
      <w:numFmt w:val="bullet"/>
      <w:lvlText w:val=""/>
      <w:lvlJc w:val="left"/>
      <w:pPr>
        <w:tabs>
          <w:tab w:val="num" w:pos="890"/>
        </w:tabs>
        <w:ind w:left="947" w:hanging="227"/>
      </w:pPr>
      <w:rPr>
        <w:rFonts w:ascii="Symbol" w:hAnsi="Symbol"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193C21"/>
    <w:multiLevelType w:val="hybridMultilevel"/>
    <w:tmpl w:val="DE34F9B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967117"/>
    <w:multiLevelType w:val="hybridMultilevel"/>
    <w:tmpl w:val="C7A811E2"/>
    <w:lvl w:ilvl="0">
      <w:start w:val="1"/>
      <w:numFmt w:val="bullet"/>
      <w:lvlText w:val=""/>
      <w:lvlJc w:val="left"/>
      <w:pPr>
        <w:tabs>
          <w:tab w:val="num" w:pos="1080"/>
        </w:tabs>
        <w:ind w:left="1080" w:hanging="360"/>
      </w:pPr>
      <w:rPr>
        <w:rFonts w:ascii="Symbol" w:hAnsi="Symbol"/>
        <w:rtl w:val="0"/>
      </w:rPr>
    </w:lvl>
    <w:lvl w:ilvl="1">
      <w:start w:val="2"/>
      <w:numFmt w:val="bullet"/>
      <w:lvlText w:val="-"/>
      <w:lvlJc w:val="left"/>
      <w:pPr>
        <w:tabs>
          <w:tab w:val="num" w:pos="1260"/>
        </w:tabs>
        <w:ind w:left="1260" w:hanging="360"/>
      </w:pPr>
      <w:rPr>
        <w:rFonts w:ascii="Times New Roman" w:hAnsi="Times New Roman" w:cs="Times New Roman"/>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101018"/>
    <w:rsid w:val="001871AF"/>
    <w:rsid w:val="001A4A62"/>
    <w:rsid w:val="00225B94"/>
    <w:rsid w:val="00431C50"/>
    <w:rsid w:val="00480FA8"/>
    <w:rsid w:val="004F09DE"/>
    <w:rsid w:val="006A2FBF"/>
    <w:rsid w:val="008458F7"/>
    <w:rsid w:val="008E7D56"/>
    <w:rsid w:val="00A31AAF"/>
    <w:rsid w:val="00A452DD"/>
    <w:rsid w:val="00A840ED"/>
    <w:rsid w:val="00B21B71"/>
    <w:rsid w:val="00B41644"/>
    <w:rsid w:val="00BB01D2"/>
    <w:rsid w:val="00BB26F8"/>
    <w:rsid w:val="00CB3D0F"/>
    <w:rsid w:val="00D57A24"/>
    <w:rsid w:val="00DB7FBE"/>
    <w:rsid w:val="00F36061"/>
    <w:rsid w:val="00F6718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AF"/>
    <w:pPr>
      <w:widowControl w:val="0"/>
      <w:autoSpaceDE w:val="0"/>
      <w:autoSpaceDN w:val="0"/>
      <w:bidi w:val="0"/>
      <w:adjustRightInd w:val="0"/>
      <w:spacing w:line="260" w:lineRule="atLeast"/>
      <w:ind w:left="0" w:right="0"/>
      <w:jc w:val="left"/>
      <w:textAlignment w:val="auto"/>
    </w:pPr>
    <w:rPr>
      <w:sz w:val="22"/>
      <w:szCs w:val="20"/>
      <w:rtl w:val="0"/>
      <w:lang w:val="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1871AF"/>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alloonText">
    <w:name w:val="Balloon Text"/>
    <w:basedOn w:val="Normal"/>
    <w:semiHidden/>
    <w:rsid w:val="00A840ED"/>
    <w:pPr>
      <w:jc w:val="left"/>
    </w:pPr>
    <w:rPr>
      <w:rFonts w:ascii="Tahoma" w:hAnsi="Tahoma" w:cs="Tahoma"/>
      <w:sz w:val="16"/>
      <w:szCs w:val="16"/>
    </w:rPr>
  </w:style>
  <w:style w:type="paragraph" w:styleId="Footer">
    <w:name w:val="footer"/>
    <w:basedOn w:val="Normal"/>
    <w:rsid w:val="00F6718C"/>
    <w:pPr>
      <w:tabs>
        <w:tab w:val="center" w:pos="4536"/>
        <w:tab w:val="right" w:pos="9072"/>
      </w:tabs>
      <w:jc w:val="left"/>
    </w:pPr>
  </w:style>
  <w:style w:type="character" w:styleId="PageNumber">
    <w:name w:val="page number"/>
    <w:basedOn w:val="DefaultParagraphFont"/>
    <w:rsid w:val="00F6718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73</TotalTime>
  <Pages>14</Pages>
  <Words>4852</Words>
  <Characters>28632</Characters>
  <Application>Microsoft Office Word</Application>
  <DocSecurity>0</DocSecurity>
  <Lines>0</Lines>
  <Paragraphs>0</Paragraphs>
  <ScaleCrop>false</ScaleCrop>
  <Company>NBU</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zjavka</dc:creator>
  <cp:lastModifiedBy>zjavka</cp:lastModifiedBy>
  <cp:revision>9</cp:revision>
  <cp:lastPrinted>2008-01-16T09:08:00Z</cp:lastPrinted>
  <dcterms:created xsi:type="dcterms:W3CDTF">2007-12-04T08:05:00Z</dcterms:created>
  <dcterms:modified xsi:type="dcterms:W3CDTF">2008-01-21T13:37:00Z</dcterms:modified>
</cp:coreProperties>
</file>