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3043A" w:rsidRPr="00B43445" w:rsidP="0093043A">
      <w:pPr>
        <w:outlineLvl w:val="0"/>
        <w:rPr>
          <w:rFonts w:ascii="Times New Roman" w:hAnsi="Times New Roman" w:cs="Times New Roman"/>
          <w:b/>
          <w:bCs/>
          <w:sz w:val="26"/>
          <w:szCs w:val="26"/>
        </w:rPr>
      </w:pPr>
      <w:r w:rsidRPr="00E840D1">
        <w:rPr>
          <w:rFonts w:ascii="Times New Roman" w:hAnsi="Times New Roman" w:cs="Times New Roman"/>
          <w:b/>
          <w:bCs/>
        </w:rPr>
        <w:t xml:space="preserve">                                                     </w:t>
      </w:r>
      <w:r w:rsidRPr="00B43445">
        <w:rPr>
          <w:rFonts w:ascii="Times New Roman" w:hAnsi="Times New Roman" w:cs="Times New Roman"/>
          <w:b/>
          <w:bCs/>
          <w:sz w:val="26"/>
          <w:szCs w:val="26"/>
        </w:rPr>
        <w:t>Dôvodová správa</w:t>
      </w:r>
    </w:p>
    <w:p w:rsidR="0093043A" w:rsidRPr="00E840D1" w:rsidP="0093043A">
      <w:pPr>
        <w:pStyle w:val="FootnoteText"/>
        <w:tabs>
          <w:tab w:val="left" w:pos="900"/>
        </w:tabs>
        <w:jc w:val="center"/>
        <w:rPr>
          <w:rFonts w:ascii="Times New Roman" w:hAnsi="Times New Roman" w:cs="Times New Roman"/>
          <w:b/>
          <w:sz w:val="24"/>
          <w:szCs w:val="28"/>
        </w:rPr>
      </w:pPr>
    </w:p>
    <w:p w:rsidR="0093043A" w:rsidRPr="00E840D1" w:rsidP="0093043A">
      <w:pPr>
        <w:pStyle w:val="FootnoteText"/>
        <w:numPr>
          <w:ilvl w:val="0"/>
          <w:numId w:val="2"/>
        </w:numPr>
        <w:tabs>
          <w:tab w:val="left" w:pos="700"/>
        </w:tabs>
        <w:ind w:left="0" w:firstLine="0"/>
        <w:rPr>
          <w:rFonts w:ascii="Times New Roman" w:hAnsi="Times New Roman" w:cs="Times New Roman"/>
          <w:b/>
          <w:sz w:val="24"/>
          <w:szCs w:val="24"/>
          <w:u w:val="single"/>
        </w:rPr>
      </w:pPr>
      <w:r w:rsidRPr="00E840D1">
        <w:rPr>
          <w:rFonts w:ascii="Times New Roman" w:hAnsi="Times New Roman" w:cs="Times New Roman"/>
          <w:b/>
          <w:sz w:val="24"/>
          <w:szCs w:val="24"/>
          <w:u w:val="single"/>
        </w:rPr>
        <w:t>Všeobecná časť</w:t>
      </w:r>
    </w:p>
    <w:p w:rsidR="0093043A" w:rsidP="0093043A">
      <w:pPr>
        <w:tabs>
          <w:tab w:val="left" w:pos="720"/>
        </w:tabs>
        <w:jc w:val="both"/>
        <w:outlineLvl w:val="0"/>
        <w:rPr>
          <w:rFonts w:ascii="Times New Roman" w:hAnsi="Times New Roman" w:cs="Times New Roman"/>
        </w:rPr>
      </w:pPr>
      <w:r w:rsidRPr="00E840D1">
        <w:rPr>
          <w:rFonts w:ascii="Times New Roman" w:hAnsi="Times New Roman" w:cs="Times New Roman"/>
        </w:rPr>
        <w:tab/>
      </w:r>
    </w:p>
    <w:p w:rsidR="0093043A" w:rsidRPr="000246B3" w:rsidP="0093043A">
      <w:pPr>
        <w:spacing w:line="320" w:lineRule="exact"/>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Základným cieľom návrhu novely zá</w:t>
      </w:r>
      <w:r w:rsidRPr="000246B3">
        <w:rPr>
          <w:rFonts w:ascii="Times New Roman" w:hAnsi="Times New Roman" w:cs="Times New Roman"/>
        </w:rPr>
        <w:t>kona o umelom prerušení tehotenstva je vytvoriť priestor pre kvalifikované zváženie rozhodnutia o podstúpení interrupcie. Pri interrupcii vždy prichádza k ukončeniu nevinnej formy ľudského života, preto má spoločnosť právo preferovať pokračovanie tehotenstva pred jeho ukončením. Ľudský plod je bytosť, ktorá môže stratiť budúci úplný ľudský život – presne taký život, aký žijeme teraz my. Ťažko si možno predstaviť, že by strata predmetu takého významu, strata hodnoty, ktorá je pre nás tou najdôležitejšou na svete, nemala mať žiadnu morálnu váhu.</w:t>
      </w:r>
    </w:p>
    <w:p w:rsidR="0093043A" w:rsidRPr="000246B3" w:rsidP="0093043A">
      <w:pPr>
        <w:spacing w:line="320" w:lineRule="exact"/>
        <w:jc w:val="both"/>
        <w:rPr>
          <w:rFonts w:ascii="Times New Roman" w:hAnsi="Times New Roman" w:cs="Times New Roman"/>
        </w:rPr>
      </w:pPr>
      <w:r w:rsidRPr="000246B3">
        <w:rPr>
          <w:rFonts w:ascii="Times New Roman" w:hAnsi="Times New Roman" w:cs="Times New Roman"/>
        </w:rPr>
        <w:tab/>
        <w:t>Návrh novely zavádza kvalifikované poučenie ženy lekárom, ktorého cieľom je ponúknuť žene v ťažkej životnej situácii alternatívu k interrupcii. V posledných rokoch prišlo k viacerým legislatívnym zmenám (napr. k zavedeniu utajených pôrodov, zmene a zrýchleniu procesu osvojenia), ktorých cieľom bolo vytvoriť možnosť pre ženu v ťažkej sociálnej situácii, aby nemusela niesť bremeno výchovy dieťaťa. Rovnako mnohé mimovládne organizácie začali poskytovať konkrétnu materiálnu a psychologickú pomoc pre ženy, ktoré si zvolili pokračovanie tehotenstva. Cieľom návrhu novely je informovať ženu, ktorá žiada o vykonanie interrupcie, o alternatívach v prospech života nenarodeného dieťaťa.</w:t>
      </w:r>
    </w:p>
    <w:p w:rsidR="0093043A" w:rsidRPr="000246B3" w:rsidP="0093043A">
      <w:pPr>
        <w:spacing w:line="320" w:lineRule="exact"/>
        <w:jc w:val="both"/>
        <w:rPr>
          <w:rFonts w:ascii="Times New Roman" w:hAnsi="Times New Roman" w:cs="Times New Roman"/>
        </w:rPr>
      </w:pPr>
      <w:r w:rsidRPr="000246B3">
        <w:rPr>
          <w:rFonts w:ascii="Times New Roman" w:hAnsi="Times New Roman" w:cs="Times New Roman"/>
        </w:rPr>
        <w:tab/>
        <w:t>Zároveň návrh zavádza 3-dňovú lehotu, ktorou sa po poskytnutí kvalifikovaného poučenia vytvorí žene časový priestor na slobodné rozhodnutie. Bezpochyby je možné konštatovať, že dôležité rozhodnutia budú kvalifikovanejšie a slobodnejšie, ak nasledujú po určitom minimálnom čase reflexie – naviac v prípade, ak sú žene poskytnuté nové informácie.</w:t>
      </w:r>
    </w:p>
    <w:p w:rsidR="0093043A" w:rsidRPr="000246B3" w:rsidP="0093043A">
      <w:pPr>
        <w:spacing w:line="320" w:lineRule="exact"/>
        <w:jc w:val="both"/>
        <w:rPr>
          <w:rFonts w:ascii="Times New Roman" w:hAnsi="Times New Roman" w:cs="Times New Roman"/>
        </w:rPr>
      </w:pPr>
      <w:r w:rsidRPr="000246B3">
        <w:rPr>
          <w:rFonts w:ascii="Times New Roman" w:hAnsi="Times New Roman" w:cs="Times New Roman"/>
        </w:rPr>
        <w:t xml:space="preserve"> </w:t>
        <w:tab/>
        <w:t>Právo, tak ako aj umenie, náboženstvo, literatúra, história, je súčasťou každej spoločnosti a prispieva k dnešnému aj budúcemu charakteru spoločnosti. Právo vyjadruje, že určité hodnoty zaujímajú privilegované miesto v spoločnosti. Právo, ktoré vyjadruje, že interrupcie sú závažným morálnym problémom, má v</w:t>
      </w:r>
      <w:r>
        <w:rPr>
          <w:rFonts w:ascii="Times New Roman" w:hAnsi="Times New Roman" w:cs="Times New Roman"/>
        </w:rPr>
        <w:t>hodnejší</w:t>
      </w:r>
      <w:r w:rsidRPr="000246B3">
        <w:rPr>
          <w:rFonts w:ascii="Times New Roman" w:hAnsi="Times New Roman" w:cs="Times New Roman"/>
        </w:rPr>
        <w:t xml:space="preserve"> vplyv na správanie a názory, ako právo, ktoré nepriznáva nenarodenému životu žiadnu hodnotu, pretože vízie, ktoré uplatňujeme v práve prispievajú k tomu čím sme ako spoločnosť.</w:t>
      </w:r>
    </w:p>
    <w:p w:rsidR="0093043A" w:rsidRPr="00E840D1" w:rsidP="0093043A">
      <w:pPr>
        <w:tabs>
          <w:tab w:val="left" w:pos="720"/>
        </w:tabs>
        <w:jc w:val="both"/>
        <w:outlineLvl w:val="0"/>
        <w:rPr>
          <w:rFonts w:ascii="Times New Roman" w:hAnsi="Times New Roman" w:cs="Times New Roman"/>
        </w:rPr>
      </w:pPr>
    </w:p>
    <w:p w:rsidR="0093043A" w:rsidRPr="00E840D1" w:rsidP="0093043A">
      <w:pPr>
        <w:jc w:val="both"/>
        <w:rPr>
          <w:rFonts w:ascii="Times New Roman" w:hAnsi="Times New Roman" w:cs="Times New Roman"/>
        </w:rPr>
      </w:pPr>
      <w:r w:rsidRPr="00E840D1">
        <w:rPr>
          <w:rFonts w:ascii="Times New Roman" w:hAnsi="Times New Roman" w:cs="Times New Roman"/>
        </w:rPr>
        <w:tab/>
        <w:t>Navrhovaná právna úprava je v súlade s Ústavou Slovenskej republiky, s medzinárodnými zmluvami a inými me</w:t>
      </w:r>
      <w:r w:rsidRPr="00E840D1">
        <w:rPr>
          <w:rFonts w:ascii="Times New Roman" w:hAnsi="Times New Roman" w:cs="Times New Roman"/>
        </w:rPr>
        <w:t>dzinárodnými dokumentmi, ktorými je Slovenská republika viazaná.</w:t>
      </w:r>
    </w:p>
    <w:p w:rsidR="0093043A" w:rsidRPr="00E840D1" w:rsidP="0093043A">
      <w:pPr>
        <w:jc w:val="both"/>
        <w:rPr>
          <w:rFonts w:ascii="Times New Roman" w:hAnsi="Times New Roman" w:cs="Times New Roman"/>
          <w:b/>
          <w:szCs w:val="28"/>
        </w:rPr>
      </w:pPr>
      <w:r>
        <w:rPr>
          <w:rFonts w:ascii="Times New Roman" w:hAnsi="Times New Roman" w:cs="Times New Roman"/>
        </w:rPr>
        <w:br w:type="page"/>
      </w:r>
    </w:p>
    <w:p w:rsidR="0093043A" w:rsidRPr="00E840D1" w:rsidP="0093043A">
      <w:pPr>
        <w:jc w:val="center"/>
        <w:rPr>
          <w:rFonts w:ascii="Times New Roman" w:hAnsi="Times New Roman" w:cs="Times New Roman"/>
          <w:b/>
          <w:bCs/>
        </w:rPr>
      </w:pPr>
      <w:r w:rsidRPr="00E840D1">
        <w:rPr>
          <w:rFonts w:ascii="Times New Roman" w:hAnsi="Times New Roman" w:cs="Times New Roman"/>
          <w:b/>
          <w:bCs/>
        </w:rPr>
        <w:t>Doložka finančných, ekonomických, environmentálnych vplyvov, vplyvov na zamestnanosť a podnikateľské prostredie</w:t>
      </w:r>
    </w:p>
    <w:p w:rsidR="0093043A" w:rsidRPr="00E840D1" w:rsidP="0093043A">
      <w:pPr>
        <w:tabs>
          <w:tab w:val="left" w:pos="360"/>
        </w:tabs>
        <w:autoSpaceDE/>
        <w:ind w:left="357" w:hanging="357"/>
        <w:jc w:val="both"/>
        <w:rPr>
          <w:rFonts w:ascii="Times New Roman" w:hAnsi="Times New Roman" w:cs="Times New Roman"/>
        </w:rPr>
      </w:pPr>
    </w:p>
    <w:p w:rsidR="0093043A" w:rsidRPr="00E840D1" w:rsidP="0093043A">
      <w:pPr>
        <w:autoSpaceDE/>
        <w:ind w:left="357" w:hanging="357"/>
        <w:jc w:val="both"/>
        <w:rPr>
          <w:rFonts w:ascii="Times New Roman" w:hAnsi="Times New Roman" w:cs="Times New Roman"/>
        </w:rPr>
      </w:pPr>
      <w:r w:rsidRPr="00E840D1">
        <w:rPr>
          <w:rFonts w:ascii="Times New Roman" w:hAnsi="Times New Roman" w:cs="Times New Roman"/>
          <w:b/>
          <w:bCs/>
        </w:rPr>
        <w:t>1.</w:t>
      </w:r>
      <w:r w:rsidRPr="00E840D1">
        <w:rPr>
          <w:rFonts w:ascii="Times New Roman" w:hAnsi="Times New Roman" w:cs="Times New Roman"/>
        </w:rPr>
        <w:t xml:space="preserve"> </w:t>
        <w:tab/>
        <w:t>Návrh zákona nemá vplyv na výdavky z verejných financií.</w:t>
      </w:r>
      <w:r>
        <w:rPr>
          <w:rFonts w:ascii="Times New Roman" w:hAnsi="Times New Roman" w:cs="Times New Roman"/>
        </w:rPr>
        <w:t xml:space="preserve"> Povinnosť uložená Ministerstvu zdravotníctva SR v navrhovanej zmene § 12 si vyžiada minimálne výdavky z verejných financií, ktorých pokrytie je možné realizovať v rámci výdavkov na tvorbu a údržbu internetovej stránky ministerstva..</w:t>
      </w:r>
    </w:p>
    <w:p w:rsidR="0093043A" w:rsidRPr="00E840D1" w:rsidP="0093043A">
      <w:pPr>
        <w:autoSpaceDE/>
        <w:ind w:left="357" w:hanging="357"/>
        <w:jc w:val="both"/>
        <w:rPr>
          <w:rFonts w:ascii="Times New Roman" w:hAnsi="Times New Roman" w:cs="Times New Roman"/>
        </w:rPr>
      </w:pPr>
    </w:p>
    <w:p w:rsidR="0093043A" w:rsidRPr="00E840D1" w:rsidP="0093043A">
      <w:pPr>
        <w:ind w:left="360" w:hanging="360"/>
        <w:jc w:val="both"/>
        <w:rPr>
          <w:rFonts w:ascii="Times New Roman" w:hAnsi="Times New Roman" w:cs="Times New Roman"/>
        </w:rPr>
      </w:pPr>
      <w:r w:rsidRPr="00E840D1">
        <w:rPr>
          <w:rFonts w:ascii="Times New Roman" w:hAnsi="Times New Roman" w:cs="Times New Roman"/>
          <w:b/>
          <w:bCs/>
        </w:rPr>
        <w:t>2.</w:t>
      </w:r>
      <w:r w:rsidRPr="00E840D1">
        <w:rPr>
          <w:rFonts w:ascii="Times New Roman" w:hAnsi="Times New Roman" w:cs="Times New Roman"/>
        </w:rPr>
        <w:tab/>
        <w:t>Návrh zákona nemá finančný dopad na obyvateľov a hospodárenie podnikateľskej sféry a iných právnických osôb.</w:t>
      </w:r>
    </w:p>
    <w:p w:rsidR="0093043A" w:rsidRPr="00E840D1" w:rsidP="0093043A">
      <w:pPr>
        <w:ind w:left="360" w:hanging="360"/>
        <w:jc w:val="both"/>
        <w:rPr>
          <w:rFonts w:ascii="Times New Roman" w:hAnsi="Times New Roman" w:cs="Times New Roman"/>
        </w:rPr>
      </w:pPr>
    </w:p>
    <w:p w:rsidR="0093043A" w:rsidRPr="00E840D1" w:rsidP="0093043A">
      <w:pPr>
        <w:autoSpaceDE/>
        <w:ind w:left="357" w:hanging="357"/>
        <w:jc w:val="both"/>
        <w:rPr>
          <w:rFonts w:ascii="Times New Roman" w:hAnsi="Times New Roman" w:cs="Times New Roman"/>
        </w:rPr>
      </w:pPr>
      <w:r w:rsidRPr="00E840D1">
        <w:rPr>
          <w:rFonts w:ascii="Times New Roman" w:hAnsi="Times New Roman" w:cs="Times New Roman"/>
          <w:b/>
          <w:bCs/>
        </w:rPr>
        <w:t>3.</w:t>
      </w:r>
      <w:r w:rsidRPr="00E840D1">
        <w:rPr>
          <w:rFonts w:ascii="Times New Roman" w:hAnsi="Times New Roman" w:cs="Times New Roman"/>
        </w:rPr>
        <w:tab/>
        <w:t>Návrh zákona nemá mať vplyv na životné prostredie.</w:t>
      </w:r>
    </w:p>
    <w:p w:rsidR="0093043A" w:rsidRPr="00E840D1" w:rsidP="0093043A">
      <w:pPr>
        <w:autoSpaceDE/>
        <w:ind w:left="357" w:hanging="357"/>
        <w:jc w:val="both"/>
        <w:rPr>
          <w:rFonts w:ascii="Times New Roman" w:hAnsi="Times New Roman" w:cs="Times New Roman"/>
        </w:rPr>
      </w:pPr>
    </w:p>
    <w:p w:rsidR="0093043A" w:rsidRPr="00E840D1" w:rsidP="0093043A">
      <w:pPr>
        <w:ind w:left="360" w:hanging="360"/>
        <w:jc w:val="both"/>
        <w:rPr>
          <w:rFonts w:ascii="Times New Roman" w:hAnsi="Times New Roman" w:cs="Times New Roman"/>
        </w:rPr>
      </w:pPr>
      <w:r w:rsidRPr="00E840D1">
        <w:rPr>
          <w:rFonts w:ascii="Times New Roman" w:hAnsi="Times New Roman" w:cs="Times New Roman"/>
          <w:b/>
          <w:bCs/>
          <w:lang w:val="cs-CZ"/>
        </w:rPr>
        <w:t>4.</w:t>
      </w:r>
      <w:r w:rsidRPr="00E840D1">
        <w:rPr>
          <w:rFonts w:ascii="Times New Roman" w:hAnsi="Times New Roman" w:cs="Times New Roman"/>
          <w:lang w:val="cs-CZ"/>
        </w:rPr>
        <w:tab/>
        <w:t xml:space="preserve">Návrh  </w:t>
      </w:r>
      <w:r w:rsidRPr="00E840D1">
        <w:rPr>
          <w:rFonts w:ascii="Times New Roman" w:hAnsi="Times New Roman" w:cs="Times New Roman"/>
        </w:rPr>
        <w:t>zákona nemá vplyv na zamestnanosť.</w:t>
      </w:r>
    </w:p>
    <w:p w:rsidR="0093043A" w:rsidRPr="00E840D1" w:rsidP="0093043A">
      <w:pPr>
        <w:tabs>
          <w:tab w:val="left" w:pos="360"/>
          <w:tab w:val="left" w:pos="720"/>
        </w:tabs>
        <w:autoSpaceDE/>
        <w:ind w:left="357" w:hanging="357"/>
        <w:jc w:val="both"/>
        <w:rPr>
          <w:rFonts w:ascii="Times New Roman" w:hAnsi="Times New Roman" w:cs="Times New Roman"/>
          <w:b/>
          <w:bCs/>
        </w:rPr>
      </w:pPr>
    </w:p>
    <w:p w:rsidR="0093043A" w:rsidRPr="00E840D1" w:rsidP="0093043A">
      <w:pPr>
        <w:autoSpaceDE/>
        <w:ind w:left="357" w:hanging="357"/>
        <w:jc w:val="both"/>
        <w:rPr>
          <w:rFonts w:ascii="Times New Roman" w:hAnsi="Times New Roman" w:cs="Times New Roman"/>
        </w:rPr>
      </w:pPr>
      <w:r w:rsidRPr="00E840D1">
        <w:rPr>
          <w:rFonts w:ascii="Times New Roman" w:hAnsi="Times New Roman" w:cs="Times New Roman"/>
          <w:b/>
          <w:bCs/>
          <w:lang w:val="cs-CZ"/>
        </w:rPr>
        <w:t>5.</w:t>
      </w:r>
      <w:r w:rsidRPr="00E840D1">
        <w:rPr>
          <w:rFonts w:ascii="Times New Roman" w:hAnsi="Times New Roman" w:cs="Times New Roman"/>
          <w:lang w:val="cs-CZ"/>
        </w:rPr>
        <w:tab/>
        <w:t xml:space="preserve">Návrh </w:t>
      </w:r>
      <w:r w:rsidRPr="00E840D1">
        <w:rPr>
          <w:rFonts w:ascii="Times New Roman" w:hAnsi="Times New Roman" w:cs="Times New Roman"/>
        </w:rPr>
        <w:t>zákona</w:t>
      </w:r>
      <w:r w:rsidRPr="00E840D1">
        <w:rPr>
          <w:rFonts w:ascii="Times New Roman" w:hAnsi="Times New Roman" w:cs="Times New Roman"/>
          <w:lang w:val="cs-CZ"/>
        </w:rPr>
        <w:t xml:space="preserve"> nemá vplyv na </w:t>
      </w:r>
      <w:r w:rsidRPr="00E840D1">
        <w:rPr>
          <w:rFonts w:ascii="Times New Roman" w:hAnsi="Times New Roman" w:cs="Times New Roman"/>
        </w:rPr>
        <w:t>podnikateľské prostredie.</w:t>
      </w:r>
    </w:p>
    <w:p w:rsidR="0093043A" w:rsidRPr="00E840D1" w:rsidP="0093043A">
      <w:pPr>
        <w:autoSpaceDE/>
        <w:ind w:left="357" w:hanging="357"/>
        <w:jc w:val="both"/>
        <w:rPr>
          <w:rFonts w:ascii="Times New Roman" w:hAnsi="Times New Roman" w:cs="Times New Roman"/>
        </w:rPr>
      </w:pPr>
    </w:p>
    <w:p w:rsidR="0093043A" w:rsidRPr="00E840D1" w:rsidP="0093043A">
      <w:pPr>
        <w:jc w:val="both"/>
        <w:rPr>
          <w:rFonts w:ascii="Times New Roman" w:hAnsi="Times New Roman" w:cs="Times New Roman"/>
          <w:b/>
          <w:szCs w:val="28"/>
        </w:rPr>
      </w:pPr>
    </w:p>
    <w:p w:rsidR="0093043A" w:rsidRPr="00E840D1" w:rsidP="0093043A">
      <w:pPr>
        <w:rPr>
          <w:rFonts w:ascii="Times New Roman" w:hAnsi="Times New Roman" w:cs="Times New Roman"/>
          <w:b/>
          <w:szCs w:val="28"/>
        </w:rPr>
      </w:pPr>
      <w:r w:rsidRPr="00E840D1">
        <w:rPr>
          <w:rFonts w:ascii="Times New Roman" w:hAnsi="Times New Roman" w:cs="Times New Roman"/>
          <w:b/>
          <w:szCs w:val="28"/>
        </w:rPr>
        <w:br w:type="page"/>
      </w:r>
    </w:p>
    <w:p w:rsidR="0093043A" w:rsidRPr="00E840D1" w:rsidP="0093043A">
      <w:pPr>
        <w:jc w:val="center"/>
        <w:outlineLvl w:val="0"/>
        <w:rPr>
          <w:rFonts w:ascii="Times New Roman" w:hAnsi="Times New Roman" w:cs="Times New Roman"/>
          <w:b/>
        </w:rPr>
      </w:pPr>
      <w:r w:rsidRPr="00E840D1">
        <w:rPr>
          <w:rFonts w:ascii="Times New Roman" w:hAnsi="Times New Roman" w:cs="Times New Roman"/>
          <w:b/>
          <w:bCs/>
        </w:rPr>
        <w:t xml:space="preserve">Doložka zlučiteľnosti </w:t>
      </w:r>
      <w:r w:rsidRPr="00E840D1">
        <w:rPr>
          <w:rFonts w:ascii="Times New Roman" w:hAnsi="Times New Roman" w:cs="Times New Roman"/>
          <w:b/>
        </w:rPr>
        <w:t>právneho predpisu</w:t>
      </w:r>
    </w:p>
    <w:p w:rsidR="0093043A" w:rsidRPr="00E840D1" w:rsidP="0093043A">
      <w:pPr>
        <w:jc w:val="center"/>
        <w:rPr>
          <w:rFonts w:ascii="Times New Roman" w:hAnsi="Times New Roman" w:cs="Times New Roman"/>
          <w:b/>
        </w:rPr>
      </w:pPr>
      <w:r w:rsidRPr="00E840D1">
        <w:rPr>
          <w:rFonts w:ascii="Times New Roman" w:hAnsi="Times New Roman" w:cs="Times New Roman"/>
          <w:b/>
        </w:rPr>
        <w:t>s právom Európskych spoločenstiev a právom Európskej únie</w:t>
      </w:r>
    </w:p>
    <w:p w:rsidR="0093043A" w:rsidRPr="00E840D1" w:rsidP="0093043A">
      <w:pPr>
        <w:jc w:val="both"/>
        <w:rPr>
          <w:rFonts w:ascii="Times New Roman" w:hAnsi="Times New Roman" w:cs="Times New Roman"/>
          <w:b/>
          <w:bCs/>
        </w:rPr>
      </w:pPr>
    </w:p>
    <w:p w:rsidR="0093043A" w:rsidRPr="00E840D1" w:rsidP="0093043A">
      <w:pPr>
        <w:jc w:val="both"/>
        <w:rPr>
          <w:rFonts w:ascii="Times New Roman" w:hAnsi="Times New Roman" w:cs="Times New Roman"/>
          <w:b/>
          <w:bCs/>
        </w:rPr>
      </w:pPr>
      <w:r w:rsidRPr="00E840D1">
        <w:rPr>
          <w:rFonts w:ascii="Times New Roman" w:hAnsi="Times New Roman" w:cs="Times New Roman"/>
          <w:b/>
          <w:bCs/>
        </w:rPr>
        <w:t xml:space="preserve">1.         Predkladateľ právneho predpisu: </w:t>
      </w:r>
    </w:p>
    <w:p w:rsidR="0093043A" w:rsidRPr="00E840D1" w:rsidP="0093043A">
      <w:pPr>
        <w:jc w:val="both"/>
        <w:rPr>
          <w:rFonts w:ascii="Times New Roman" w:hAnsi="Times New Roman" w:cs="Times New Roman"/>
          <w:bCs/>
        </w:rPr>
      </w:pPr>
      <w:r w:rsidRPr="00E840D1">
        <w:rPr>
          <w:rFonts w:ascii="Times New Roman" w:hAnsi="Times New Roman" w:cs="Times New Roman"/>
          <w:b/>
          <w:bCs/>
        </w:rPr>
        <w:tab/>
      </w:r>
      <w:r w:rsidRPr="00E840D1">
        <w:rPr>
          <w:rFonts w:ascii="Times New Roman" w:hAnsi="Times New Roman" w:cs="Times New Roman"/>
          <w:bCs/>
        </w:rPr>
        <w:t>Skupina poslancov</w:t>
      </w:r>
      <w:r w:rsidRPr="00E840D1">
        <w:rPr>
          <w:rFonts w:ascii="Times New Roman" w:hAnsi="Times New Roman" w:cs="Times New Roman"/>
          <w:b/>
          <w:bCs/>
        </w:rPr>
        <w:t xml:space="preserve"> </w:t>
      </w:r>
      <w:r w:rsidRPr="00E840D1">
        <w:rPr>
          <w:rFonts w:ascii="Times New Roman" w:hAnsi="Times New Roman" w:cs="Times New Roman"/>
          <w:bCs/>
        </w:rPr>
        <w:t xml:space="preserve">Národnej rady Slovenskej republiky </w:t>
      </w:r>
    </w:p>
    <w:p w:rsidR="0093043A" w:rsidRPr="00E840D1" w:rsidP="0093043A">
      <w:pPr>
        <w:jc w:val="both"/>
        <w:rPr>
          <w:rFonts w:ascii="Times New Roman" w:hAnsi="Times New Roman" w:cs="Times New Roman"/>
        </w:rPr>
      </w:pPr>
      <w:r w:rsidRPr="00E840D1">
        <w:rPr>
          <w:rFonts w:ascii="Times New Roman" w:hAnsi="Times New Roman" w:cs="Times New Roman"/>
          <w:bCs/>
        </w:rPr>
        <w:tab/>
      </w:r>
    </w:p>
    <w:p w:rsidR="0093043A" w:rsidRPr="00E840D1" w:rsidP="0093043A">
      <w:pPr>
        <w:tabs>
          <w:tab w:val="left" w:pos="360"/>
          <w:tab w:val="left" w:pos="720"/>
          <w:tab w:val="left" w:pos="900"/>
        </w:tabs>
        <w:jc w:val="both"/>
        <w:rPr>
          <w:rFonts w:ascii="Times New Roman" w:hAnsi="Times New Roman" w:cs="Times New Roman"/>
          <w:b/>
          <w:bCs/>
        </w:rPr>
      </w:pPr>
      <w:r w:rsidRPr="00E840D1">
        <w:rPr>
          <w:rFonts w:ascii="Times New Roman" w:hAnsi="Times New Roman" w:cs="Times New Roman"/>
          <w:b/>
          <w:bCs/>
        </w:rPr>
        <w:t>2.         Názov právneho predpisu:</w:t>
        <w:tab/>
      </w:r>
    </w:p>
    <w:p w:rsidR="0093043A" w:rsidRPr="00406720" w:rsidP="0093043A">
      <w:pPr>
        <w:ind w:left="705"/>
        <w:jc w:val="both"/>
        <w:rPr>
          <w:rFonts w:ascii="Times New Roman" w:hAnsi="Times New Roman" w:cs="Times New Roman"/>
        </w:rPr>
      </w:pPr>
      <w:r w:rsidRPr="00406720">
        <w:rPr>
          <w:rFonts w:ascii="Times New Roman" w:hAnsi="Times New Roman" w:cs="Times New Roman"/>
        </w:rPr>
        <w:t>Návrh zákona, ktorým sa mení a dopĺňa zákon Slovenskej národnej rady č. 73/1986 Zb. o umelom prerušení tehotenstva v znení zákona č. 419/1991 Zb.</w:t>
      </w:r>
    </w:p>
    <w:p w:rsidR="0093043A" w:rsidRPr="00E840D1" w:rsidP="0093043A">
      <w:pPr>
        <w:jc w:val="both"/>
        <w:rPr>
          <w:rFonts w:ascii="Times New Roman" w:hAnsi="Times New Roman" w:cs="Times New Roman"/>
        </w:rPr>
      </w:pPr>
    </w:p>
    <w:p w:rsidR="0093043A" w:rsidRPr="00E840D1" w:rsidP="0093043A">
      <w:pPr>
        <w:jc w:val="both"/>
        <w:rPr>
          <w:rFonts w:ascii="Times New Roman" w:hAnsi="Times New Roman" w:cs="Times New Roman"/>
          <w:b/>
          <w:bCs/>
        </w:rPr>
      </w:pPr>
      <w:r w:rsidRPr="00E840D1">
        <w:rPr>
          <w:rFonts w:ascii="Times New Roman" w:hAnsi="Times New Roman" w:cs="Times New Roman"/>
          <w:b/>
          <w:bCs/>
        </w:rPr>
        <w:t>3.</w:t>
        <w:tab/>
        <w:t>Problematika návrhu právneho predpisu:</w:t>
      </w:r>
    </w:p>
    <w:p w:rsidR="0093043A" w:rsidRPr="00E840D1" w:rsidP="0093043A">
      <w:pPr>
        <w:numPr>
          <w:ilvl w:val="0"/>
          <w:numId w:val="1"/>
        </w:numPr>
        <w:tabs>
          <w:tab w:val="left" w:pos="720"/>
        </w:tabs>
        <w:ind w:left="1080"/>
        <w:jc w:val="both"/>
        <w:rPr>
          <w:rFonts w:ascii="Times New Roman" w:hAnsi="Times New Roman" w:cs="Times New Roman"/>
        </w:rPr>
      </w:pPr>
      <w:r w:rsidRPr="00E840D1">
        <w:rPr>
          <w:rFonts w:ascii="Times New Roman" w:hAnsi="Times New Roman" w:cs="Times New Roman"/>
        </w:rPr>
        <w:t xml:space="preserve">nie je upravená v práve Európskych spoločenstiev: </w:t>
        <w:tab/>
        <w:t>- primárnom,</w:t>
      </w:r>
    </w:p>
    <w:p w:rsidR="0093043A" w:rsidRPr="00E840D1" w:rsidP="0093043A">
      <w:pPr>
        <w:jc w:val="both"/>
        <w:rPr>
          <w:rFonts w:ascii="Times New Roman" w:hAnsi="Times New Roman" w:cs="Times New Roman"/>
        </w:rPr>
      </w:pPr>
      <w:r w:rsidRPr="00E840D1">
        <w:rPr>
          <w:rFonts w:ascii="Times New Roman" w:hAnsi="Times New Roman" w:cs="Times New Roman"/>
        </w:rPr>
        <w:tab/>
        <w:tab/>
        <w:tab/>
        <w:tab/>
        <w:tab/>
        <w:tab/>
        <w:tab/>
        <w:tab/>
        <w:tab/>
        <w:t>- sekundárnom,</w:t>
      </w:r>
    </w:p>
    <w:p w:rsidR="0093043A" w:rsidRPr="00E840D1" w:rsidP="0093043A">
      <w:pPr>
        <w:numPr>
          <w:ilvl w:val="0"/>
          <w:numId w:val="1"/>
        </w:numPr>
        <w:tabs>
          <w:tab w:val="left" w:pos="720"/>
        </w:tabs>
        <w:ind w:left="1080"/>
        <w:jc w:val="both"/>
        <w:rPr>
          <w:rFonts w:ascii="Times New Roman" w:hAnsi="Times New Roman" w:cs="Times New Roman"/>
        </w:rPr>
      </w:pPr>
      <w:r w:rsidRPr="00E840D1">
        <w:rPr>
          <w:rFonts w:ascii="Times New Roman" w:hAnsi="Times New Roman" w:cs="Times New Roman"/>
        </w:rPr>
        <w:t>nie je upravená v práve Európskej únie:</w:t>
        <w:tab/>
        <w:tab/>
        <w:tab/>
        <w:t>- primárnom</w:t>
      </w:r>
    </w:p>
    <w:p w:rsidR="0093043A" w:rsidRPr="00E840D1" w:rsidP="0093043A">
      <w:pPr>
        <w:jc w:val="both"/>
        <w:rPr>
          <w:rFonts w:ascii="Times New Roman" w:hAnsi="Times New Roman" w:cs="Times New Roman"/>
        </w:rPr>
      </w:pPr>
      <w:r w:rsidRPr="00E840D1">
        <w:rPr>
          <w:rFonts w:ascii="Times New Roman" w:hAnsi="Times New Roman" w:cs="Times New Roman"/>
        </w:rPr>
        <w:tab/>
        <w:tab/>
        <w:tab/>
        <w:tab/>
        <w:tab/>
        <w:tab/>
        <w:tab/>
        <w:tab/>
        <w:tab/>
        <w:t>- sekundárnom,</w:t>
      </w:r>
    </w:p>
    <w:p w:rsidR="0093043A" w:rsidRPr="00E840D1" w:rsidP="0093043A">
      <w:pPr>
        <w:numPr>
          <w:ilvl w:val="0"/>
          <w:numId w:val="1"/>
        </w:numPr>
        <w:tabs>
          <w:tab w:val="left" w:pos="720"/>
        </w:tabs>
        <w:ind w:left="1080"/>
        <w:jc w:val="both"/>
        <w:rPr>
          <w:rFonts w:ascii="Times New Roman" w:hAnsi="Times New Roman" w:cs="Times New Roman"/>
        </w:rPr>
      </w:pPr>
      <w:r w:rsidRPr="00E840D1">
        <w:rPr>
          <w:rFonts w:ascii="Times New Roman" w:hAnsi="Times New Roman" w:cs="Times New Roman"/>
        </w:rPr>
        <w:t>nie je obsiahnutá v judikatúre Súdneho dvora Európskych spoločenstiev alebo Súdu prvého stupňa Európskych spoločenstiev.</w:t>
      </w:r>
    </w:p>
    <w:p w:rsidR="0093043A" w:rsidRPr="00E840D1" w:rsidP="0093043A">
      <w:pPr>
        <w:jc w:val="both"/>
        <w:rPr>
          <w:rFonts w:ascii="Times New Roman" w:hAnsi="Times New Roman" w:cs="Times New Roman"/>
        </w:rPr>
      </w:pPr>
    </w:p>
    <w:p w:rsidR="0093043A" w:rsidRPr="00E840D1" w:rsidP="0093043A">
      <w:pPr>
        <w:pStyle w:val="BodyTextIndent2"/>
        <w:rPr>
          <w:rFonts w:ascii="Times New Roman" w:hAnsi="Times New Roman" w:cs="Times New Roman"/>
        </w:rPr>
      </w:pPr>
      <w:r w:rsidRPr="00E840D1">
        <w:rPr>
          <w:rFonts w:ascii="Times New Roman" w:hAnsi="Times New Roman" w:cs="Times New Roman"/>
        </w:rPr>
        <w:t>Vzhľadom na vnútroštátny charakter navrhovaného právneho predpisu nie je potrebné vyjadrovať sa k bodom 4 až 6 doložky zlučiteľnosti.</w:t>
      </w:r>
    </w:p>
    <w:p w:rsidR="0093043A" w:rsidRPr="00E840D1" w:rsidP="0093043A">
      <w:pPr>
        <w:jc w:val="both"/>
        <w:rPr>
          <w:rFonts w:ascii="Times New Roman" w:hAnsi="Times New Roman" w:cs="Times New Roman"/>
          <w:b/>
        </w:rPr>
      </w:pPr>
      <w:r>
        <w:rPr>
          <w:rFonts w:ascii="Times New Roman" w:hAnsi="Times New Roman" w:cs="Times New Roman"/>
          <w:b/>
        </w:rPr>
        <w:br w:type="page"/>
      </w:r>
    </w:p>
    <w:p w:rsidR="0093043A" w:rsidRPr="00E840D1" w:rsidP="0093043A">
      <w:pPr>
        <w:pStyle w:val="FootnoteText"/>
        <w:numPr>
          <w:ilvl w:val="0"/>
          <w:numId w:val="2"/>
        </w:numPr>
        <w:tabs>
          <w:tab w:val="left" w:pos="700"/>
        </w:tabs>
        <w:ind w:left="0" w:firstLine="0"/>
        <w:rPr>
          <w:rFonts w:ascii="Times New Roman" w:hAnsi="Times New Roman" w:cs="Times New Roman"/>
          <w:b/>
          <w:sz w:val="24"/>
          <w:szCs w:val="24"/>
          <w:u w:val="single"/>
        </w:rPr>
      </w:pPr>
      <w:r w:rsidRPr="00E840D1">
        <w:rPr>
          <w:rFonts w:ascii="Times New Roman" w:hAnsi="Times New Roman" w:cs="Times New Roman"/>
          <w:b/>
          <w:sz w:val="24"/>
          <w:szCs w:val="24"/>
          <w:u w:val="single"/>
        </w:rPr>
        <w:t>Osobitná časť</w:t>
      </w:r>
    </w:p>
    <w:p w:rsidR="0093043A" w:rsidRPr="00E840D1" w:rsidP="0093043A">
      <w:pPr>
        <w:jc w:val="both"/>
        <w:rPr>
          <w:rFonts w:ascii="Times New Roman" w:hAnsi="Times New Roman" w:cs="Times New Roman"/>
          <w:b/>
          <w:bCs/>
        </w:rPr>
      </w:pPr>
    </w:p>
    <w:p w:rsidR="0093043A" w:rsidRPr="00E840D1" w:rsidP="0093043A">
      <w:pPr>
        <w:jc w:val="both"/>
        <w:outlineLvl w:val="0"/>
        <w:rPr>
          <w:rFonts w:ascii="Times New Roman" w:hAnsi="Times New Roman" w:cs="Times New Roman"/>
          <w:b/>
          <w:bCs/>
        </w:rPr>
      </w:pPr>
      <w:r w:rsidRPr="00E840D1">
        <w:rPr>
          <w:rFonts w:ascii="Times New Roman" w:hAnsi="Times New Roman" w:cs="Times New Roman"/>
          <w:b/>
          <w:bCs/>
        </w:rPr>
        <w:t>K článku I:</w:t>
      </w:r>
    </w:p>
    <w:p w:rsidR="0093043A" w:rsidP="0093043A">
      <w:pPr>
        <w:jc w:val="both"/>
        <w:rPr>
          <w:rFonts w:ascii="Times New Roman" w:hAnsi="Times New Roman" w:cs="Times New Roman"/>
        </w:rPr>
      </w:pPr>
    </w:p>
    <w:p w:rsidR="0093043A" w:rsidRPr="000246B3" w:rsidP="0093043A">
      <w:pPr>
        <w:spacing w:line="320" w:lineRule="exact"/>
        <w:jc w:val="both"/>
        <w:rPr>
          <w:rFonts w:ascii="Times New Roman" w:hAnsi="Times New Roman" w:cs="Times New Roman"/>
        </w:rPr>
      </w:pPr>
      <w:r w:rsidRPr="000246B3">
        <w:rPr>
          <w:rFonts w:ascii="Times New Roman" w:hAnsi="Times New Roman" w:cs="Times New Roman"/>
        </w:rPr>
        <w:t>K bodu 1</w:t>
      </w:r>
    </w:p>
    <w:p w:rsidR="0093043A" w:rsidRPr="000246B3" w:rsidP="0093043A">
      <w:pPr>
        <w:spacing w:line="320" w:lineRule="exact"/>
        <w:jc w:val="both"/>
        <w:rPr>
          <w:rFonts w:ascii="Times New Roman" w:hAnsi="Times New Roman" w:cs="Times New Roman"/>
        </w:rPr>
      </w:pPr>
      <w:r w:rsidRPr="000246B3">
        <w:rPr>
          <w:rFonts w:ascii="Times New Roman" w:hAnsi="Times New Roman" w:cs="Times New Roman"/>
        </w:rPr>
        <w:tab/>
        <w:t>V texte zákona sa nahrádza zavádzajúci termín „umelé prerušenie tehotenstva“ pravdivým pojmom „umelé ukončenie tehotenstva“. Je zrejmé, že po vykonaní zákroku tehotenstvo nemôže ďalej pokračovať (čo navodzuje termín „prerušenie“), ale je ukončené.</w:t>
      </w:r>
    </w:p>
    <w:p w:rsidR="0093043A" w:rsidRPr="000246B3" w:rsidP="0093043A">
      <w:pPr>
        <w:spacing w:line="320" w:lineRule="exact"/>
        <w:jc w:val="both"/>
        <w:rPr>
          <w:rFonts w:ascii="Times New Roman" w:hAnsi="Times New Roman" w:cs="Times New Roman"/>
        </w:rPr>
      </w:pPr>
    </w:p>
    <w:p w:rsidR="0093043A" w:rsidRPr="000246B3" w:rsidP="0093043A">
      <w:pPr>
        <w:spacing w:line="320" w:lineRule="exact"/>
        <w:jc w:val="both"/>
        <w:rPr>
          <w:rFonts w:ascii="Times New Roman" w:hAnsi="Times New Roman" w:cs="Times New Roman"/>
        </w:rPr>
      </w:pPr>
      <w:r w:rsidRPr="000246B3">
        <w:rPr>
          <w:rFonts w:ascii="Times New Roman" w:hAnsi="Times New Roman" w:cs="Times New Roman"/>
        </w:rPr>
        <w:t>K bodu 2</w:t>
      </w:r>
    </w:p>
    <w:p w:rsidR="0093043A" w:rsidRPr="000246B3" w:rsidP="0093043A">
      <w:pPr>
        <w:spacing w:line="320" w:lineRule="exact"/>
        <w:jc w:val="both"/>
        <w:rPr>
          <w:rFonts w:ascii="Times New Roman" w:hAnsi="Times New Roman" w:cs="Times New Roman"/>
        </w:rPr>
      </w:pPr>
      <w:r w:rsidRPr="000246B3">
        <w:rPr>
          <w:rFonts w:ascii="Times New Roman" w:hAnsi="Times New Roman" w:cs="Times New Roman"/>
        </w:rPr>
        <w:tab/>
        <w:t>Návrh zosúlaďuje súhlas s vykonaním interrupcie u neplnoletých osôb s všeobecnou právnou úpravou informovaného súhlasu obsiahnutou v § 6 zákona č. 576/2004 Z.z. o zdravotnej starostlivosti, službách súvisiacich s poskytovaním zdravotnej starostlivosti, a o zmene a doplnení niektorých zákonov.</w:t>
      </w:r>
    </w:p>
    <w:p w:rsidR="0093043A" w:rsidRPr="000246B3" w:rsidP="0093043A">
      <w:pPr>
        <w:spacing w:line="320" w:lineRule="exact"/>
        <w:jc w:val="both"/>
        <w:rPr>
          <w:rFonts w:ascii="Times New Roman" w:hAnsi="Times New Roman" w:cs="Times New Roman"/>
        </w:rPr>
      </w:pPr>
    </w:p>
    <w:p w:rsidR="0093043A" w:rsidRPr="000246B3" w:rsidP="0093043A">
      <w:pPr>
        <w:spacing w:line="320" w:lineRule="exact"/>
        <w:jc w:val="both"/>
        <w:rPr>
          <w:rFonts w:ascii="Times New Roman" w:hAnsi="Times New Roman" w:cs="Times New Roman"/>
        </w:rPr>
      </w:pPr>
      <w:r w:rsidRPr="000246B3">
        <w:rPr>
          <w:rFonts w:ascii="Times New Roman" w:hAnsi="Times New Roman" w:cs="Times New Roman"/>
        </w:rPr>
        <w:t>K bodu 3</w:t>
      </w:r>
    </w:p>
    <w:p w:rsidR="0093043A" w:rsidRPr="000246B3" w:rsidP="0093043A">
      <w:pPr>
        <w:spacing w:line="320" w:lineRule="exact"/>
        <w:jc w:val="both"/>
        <w:rPr>
          <w:rFonts w:ascii="Times New Roman" w:hAnsi="Times New Roman" w:cs="Times New Roman"/>
        </w:rPr>
      </w:pPr>
      <w:r w:rsidRPr="000246B3">
        <w:rPr>
          <w:rFonts w:ascii="Times New Roman" w:hAnsi="Times New Roman" w:cs="Times New Roman"/>
        </w:rPr>
        <w:tab/>
        <w:t>Úprava súvisí so zmenou v bode 2.</w:t>
      </w:r>
    </w:p>
    <w:p w:rsidR="0093043A" w:rsidRPr="000246B3" w:rsidP="0093043A">
      <w:pPr>
        <w:spacing w:line="320" w:lineRule="exact"/>
        <w:jc w:val="both"/>
        <w:rPr>
          <w:rFonts w:ascii="Times New Roman" w:hAnsi="Times New Roman" w:cs="Times New Roman"/>
        </w:rPr>
      </w:pPr>
    </w:p>
    <w:p w:rsidR="0093043A" w:rsidRPr="000246B3" w:rsidP="0093043A">
      <w:pPr>
        <w:spacing w:line="320" w:lineRule="exact"/>
        <w:jc w:val="both"/>
        <w:rPr>
          <w:rFonts w:ascii="Times New Roman" w:hAnsi="Times New Roman" w:cs="Times New Roman"/>
        </w:rPr>
      </w:pPr>
      <w:r w:rsidRPr="000246B3">
        <w:rPr>
          <w:rFonts w:ascii="Times New Roman" w:hAnsi="Times New Roman" w:cs="Times New Roman"/>
        </w:rPr>
        <w:t>K bodu 4</w:t>
      </w:r>
    </w:p>
    <w:p w:rsidR="0093043A" w:rsidRPr="000246B3" w:rsidP="0093043A">
      <w:pPr>
        <w:spacing w:line="320" w:lineRule="exact"/>
        <w:jc w:val="both"/>
        <w:rPr>
          <w:rFonts w:ascii="Times New Roman" w:hAnsi="Times New Roman" w:cs="Times New Roman"/>
        </w:rPr>
      </w:pPr>
      <w:r w:rsidRPr="000246B3">
        <w:rPr>
          <w:rFonts w:ascii="Times New Roman" w:hAnsi="Times New Roman" w:cs="Times New Roman"/>
        </w:rPr>
        <w:tab/>
        <w:t>Návrh zavádza kvalifikované poučenie ženy, ktorého cieľom je informovať ju o povahe, priebehu a rizikách zákroku, ako aj o alternatívach v podobe utajeného pôrodu a adopcie, ktoré sú v prospech života nenarodeného dieťaťa. Zároveň sa navrhuje, aby Ministerstvo zdravotníctva SR viedlo zoznam mimovládnych organizácií, ktoré poskytujú konkrétnu finančnú, materiálnu a psychologickú pomoc ženám, ktoré sa rozhodli pre pokračovanie svojej gravidity. Tento zoznam by bol k dispozícii ženám, ktoré žiadajú o vykonanie interrupcie.</w:t>
      </w:r>
    </w:p>
    <w:p w:rsidR="0093043A" w:rsidRPr="000246B3" w:rsidP="0093043A">
      <w:pPr>
        <w:spacing w:line="320" w:lineRule="exact"/>
        <w:jc w:val="both"/>
        <w:rPr>
          <w:rFonts w:ascii="Times New Roman" w:hAnsi="Times New Roman" w:cs="Times New Roman"/>
        </w:rPr>
      </w:pPr>
      <w:r w:rsidRPr="000246B3">
        <w:rPr>
          <w:rFonts w:ascii="Times New Roman" w:hAnsi="Times New Roman" w:cs="Times New Roman"/>
        </w:rPr>
        <w:tab/>
        <w:t>V prípade vykonávania interrupcie na žiadosť v prvom trimestri sa navrhuje zavedenie 72-hodinovej čakacej lehoty, ktorej cieľom je vytvoriť žene priestor pre slobodné zváženie svojho dôležitého rozhodnutia.</w:t>
      </w:r>
    </w:p>
    <w:p w:rsidR="0093043A" w:rsidRPr="000246B3" w:rsidP="0093043A">
      <w:pPr>
        <w:spacing w:line="320" w:lineRule="exact"/>
        <w:jc w:val="both"/>
        <w:rPr>
          <w:rFonts w:ascii="Times New Roman" w:hAnsi="Times New Roman" w:cs="Times New Roman"/>
        </w:rPr>
      </w:pPr>
    </w:p>
    <w:p w:rsidR="0093043A" w:rsidRPr="000246B3" w:rsidP="0093043A">
      <w:pPr>
        <w:spacing w:line="320" w:lineRule="exact"/>
        <w:jc w:val="both"/>
        <w:rPr>
          <w:rFonts w:ascii="Times New Roman" w:hAnsi="Times New Roman" w:cs="Times New Roman"/>
        </w:rPr>
      </w:pPr>
      <w:r w:rsidRPr="000246B3">
        <w:rPr>
          <w:rFonts w:ascii="Times New Roman" w:hAnsi="Times New Roman" w:cs="Times New Roman"/>
        </w:rPr>
        <w:t>K bodu 5</w:t>
      </w:r>
    </w:p>
    <w:p w:rsidR="0093043A" w:rsidP="0093043A">
      <w:pPr>
        <w:spacing w:line="320" w:lineRule="exact"/>
        <w:jc w:val="both"/>
        <w:rPr>
          <w:rFonts w:ascii="Times New Roman" w:hAnsi="Times New Roman" w:cs="Times New Roman"/>
        </w:rPr>
      </w:pPr>
      <w:r w:rsidRPr="000246B3">
        <w:rPr>
          <w:rFonts w:ascii="Times New Roman" w:hAnsi="Times New Roman" w:cs="Times New Roman"/>
        </w:rPr>
        <w:tab/>
        <w:t>Navrhuje sa doplniť splnomocňovacie ustanovenie pre Ministerstvo zdravotníctva SR, ktoré by vo vyhláške ustanovilo podrobno</w:t>
      </w:r>
      <w:r>
        <w:rPr>
          <w:rFonts w:ascii="Times New Roman" w:hAnsi="Times New Roman" w:cs="Times New Roman"/>
        </w:rPr>
        <w:t>sti o kvalifikovanom poučení ženy a ustanovilo vzor písomných informácií poskytovaných v prípade aplikácie 72-hodinovej čakacej lehoty, ktorá bude vďaka týmto informáciám lepšie pripravená na toto dôležité rozhodnutie. Zároveň by Ministerstvo zdravotníctva SR malo povinnosť viesť a aktualizovať na internete zoznam neštátnych subjektov poskytujúcich podporu a pomoc v gravidite.</w:t>
      </w:r>
    </w:p>
    <w:p w:rsidR="0093043A" w:rsidRPr="00E840D1" w:rsidP="0093043A">
      <w:pPr>
        <w:spacing w:line="320" w:lineRule="exact"/>
        <w:jc w:val="both"/>
        <w:rPr>
          <w:rFonts w:ascii="Times New Roman" w:hAnsi="Times New Roman" w:cs="Times New Roman"/>
        </w:rPr>
      </w:pPr>
    </w:p>
    <w:p w:rsidR="0093043A" w:rsidP="0093043A">
      <w:pPr>
        <w:spacing w:line="320" w:lineRule="exact"/>
        <w:jc w:val="both"/>
        <w:outlineLvl w:val="0"/>
        <w:rPr>
          <w:rFonts w:ascii="Times New Roman" w:hAnsi="Times New Roman" w:cs="Times New Roman"/>
          <w:b/>
          <w:bCs/>
        </w:rPr>
      </w:pPr>
      <w:r w:rsidRPr="00E840D1">
        <w:rPr>
          <w:rFonts w:ascii="Times New Roman" w:hAnsi="Times New Roman" w:cs="Times New Roman"/>
          <w:b/>
          <w:bCs/>
        </w:rPr>
        <w:t>K článku II:</w:t>
      </w:r>
    </w:p>
    <w:p w:rsidR="0093043A" w:rsidRPr="00E840D1" w:rsidP="0093043A">
      <w:pPr>
        <w:spacing w:line="320" w:lineRule="exact"/>
        <w:jc w:val="both"/>
        <w:outlineLvl w:val="0"/>
        <w:rPr>
          <w:rFonts w:ascii="Times New Roman" w:hAnsi="Times New Roman" w:cs="Times New Roman"/>
          <w:b/>
          <w:bCs/>
        </w:rPr>
      </w:pPr>
    </w:p>
    <w:p w:rsidR="0093043A" w:rsidRPr="00E840D1" w:rsidP="0093043A">
      <w:pPr>
        <w:pStyle w:val="BodyTextIndent2"/>
        <w:spacing w:line="320" w:lineRule="exact"/>
        <w:ind w:firstLine="0"/>
        <w:outlineLvl w:val="0"/>
        <w:rPr>
          <w:rFonts w:ascii="Times New Roman" w:hAnsi="Times New Roman" w:cs="Times New Roman"/>
        </w:rPr>
      </w:pPr>
      <w:r w:rsidRPr="00E840D1">
        <w:rPr>
          <w:rFonts w:ascii="Times New Roman" w:hAnsi="Times New Roman" w:cs="Times New Roman"/>
        </w:rPr>
        <w:t xml:space="preserve">Účinnosť sa navrhuje ustanoviť od 1. </w:t>
      </w:r>
      <w:r>
        <w:rPr>
          <w:rFonts w:ascii="Times New Roman" w:hAnsi="Times New Roman" w:cs="Times New Roman"/>
        </w:rPr>
        <w:t>mája 2008</w:t>
      </w:r>
      <w:r w:rsidRPr="00E840D1">
        <w:rPr>
          <w:rFonts w:ascii="Times New Roman" w:hAnsi="Times New Roman" w:cs="Times New Roman"/>
        </w:rPr>
        <w:t>.</w:t>
      </w:r>
    </w:p>
    <w:p w:rsidR="0093043A" w:rsidRPr="00E840D1" w:rsidP="0093043A">
      <w:pPr>
        <w:spacing w:line="320" w:lineRule="exact"/>
        <w:rPr>
          <w:rFonts w:ascii="Times New Roman" w:hAnsi="Times New Roman" w:cs="Times New Roman"/>
        </w:rPr>
      </w:pPr>
    </w:p>
    <w:p w:rsidR="00545F6C">
      <w:pPr>
        <w:rPr>
          <w:rFonts w:ascii="Times New Roman" w:hAnsi="Times New Roman" w:cs="Times New Roman"/>
        </w:rPr>
      </w:pPr>
    </w:p>
    <w:sectPr>
      <w:pgSz w:w="11906" w:h="16838" w:code="9"/>
      <w:pgMar w:top="1417" w:right="1417" w:bottom="1417" w:left="1417"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672C"/>
    <w:multiLevelType w:val="hybridMultilevel"/>
    <w:tmpl w:val="AFA6F494"/>
    <w:lvl w:ilvl="0">
      <w:start w:val="1"/>
      <w:numFmt w:val="upperLetter"/>
      <w:lvlText w:val="%1."/>
      <w:lvlJc w:val="left"/>
      <w:pPr>
        <w:ind w:left="1856" w:hanging="360"/>
      </w:pPr>
    </w:lvl>
    <w:lvl w:ilvl="1">
      <w:start w:val="1"/>
      <w:numFmt w:val="lowerLetter"/>
      <w:lvlText w:val="%2."/>
      <w:lvlJc w:val="left"/>
      <w:pPr>
        <w:ind w:left="2576" w:hanging="360"/>
      </w:pPr>
    </w:lvl>
    <w:lvl w:ilvl="2">
      <w:start w:val="1"/>
      <w:numFmt w:val="lowerRoman"/>
      <w:lvlText w:val="%3."/>
      <w:lvlJc w:val="right"/>
      <w:pPr>
        <w:ind w:left="3296" w:hanging="180"/>
      </w:pPr>
    </w:lvl>
    <w:lvl w:ilvl="3">
      <w:start w:val="1"/>
      <w:numFmt w:val="decimal"/>
      <w:lvlText w:val="%4."/>
      <w:lvlJc w:val="left"/>
      <w:pPr>
        <w:ind w:left="4016" w:hanging="360"/>
      </w:pPr>
    </w:lvl>
    <w:lvl w:ilvl="4">
      <w:start w:val="1"/>
      <w:numFmt w:val="lowerLetter"/>
      <w:lvlText w:val="%5."/>
      <w:lvlJc w:val="left"/>
      <w:pPr>
        <w:ind w:left="4736" w:hanging="360"/>
      </w:pPr>
    </w:lvl>
    <w:lvl w:ilvl="5">
      <w:start w:val="1"/>
      <w:numFmt w:val="lowerRoman"/>
      <w:lvlText w:val="%6."/>
      <w:lvlJc w:val="right"/>
      <w:pPr>
        <w:ind w:left="5456" w:hanging="180"/>
      </w:pPr>
    </w:lvl>
    <w:lvl w:ilvl="6">
      <w:start w:val="1"/>
      <w:numFmt w:val="decimal"/>
      <w:lvlText w:val="%7."/>
      <w:lvlJc w:val="left"/>
      <w:pPr>
        <w:ind w:left="6176" w:hanging="360"/>
      </w:pPr>
    </w:lvl>
    <w:lvl w:ilvl="7">
      <w:start w:val="1"/>
      <w:numFmt w:val="lowerLetter"/>
      <w:lvlText w:val="%8."/>
      <w:lvlJc w:val="left"/>
      <w:pPr>
        <w:ind w:left="6896" w:hanging="360"/>
      </w:pPr>
    </w:lvl>
    <w:lvl w:ilvl="8">
      <w:start w:val="1"/>
      <w:numFmt w:val="lowerRoman"/>
      <w:lvlText w:val="%9."/>
      <w:lvlJc w:val="right"/>
      <w:pPr>
        <w:ind w:left="7616" w:hanging="180"/>
      </w:pPr>
    </w:lvl>
  </w:abstractNum>
  <w:abstractNum w:abstractNumId="1">
    <w:nsid w:val="0D6813B0"/>
    <w:multiLevelType w:val="hybridMultilevel"/>
    <w:tmpl w:val="5D32E588"/>
    <w:lvl w:ilvl="0">
      <w:start w:val="1"/>
      <w:numFmt w:val="lowerLetter"/>
      <w:lvlText w:val="%1)"/>
      <w:lvlJc w:val="left"/>
      <w:pPr>
        <w:tabs>
          <w:tab w:val="num" w:pos="720"/>
        </w:tabs>
        <w:ind w:left="720" w:hanging="360"/>
      </w:pPr>
    </w:lvl>
    <w:lvl w:ilvl="1">
      <w:start w:val="3"/>
      <w:numFmt w:val="bullet"/>
      <w:lvlText w:val="-"/>
      <w:lvlJc w:val="left"/>
      <w:pPr>
        <w:tabs>
          <w:tab w:val="num" w:pos="1440"/>
        </w:tabs>
        <w:ind w:left="1440" w:hanging="360"/>
      </w:pPr>
      <w:rPr>
        <w:rFonts w:ascii="Times New Roman" w:hAnsi="Times New Roman" w:cs="Times New Roman"/>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2"/>
  <w:displayVerticalDrawingGridEvery w:val="2"/>
  <w:characterSpacingControl w:val="doNotCompress"/>
  <w:compat>
    <w:doNotUseIndentAsNumberingTabStop/>
    <w:allowSpaceOfSameStyleInTable/>
    <w:splitPgBreakAndParaMark/>
    <w:useAnsiKerningPairs/>
  </w:compat>
  <w:rsids>
    <w:rsidRoot w:val="00000000"/>
    <w:rsid w:val="000246B3"/>
    <w:rsid w:val="00406720"/>
    <w:rsid w:val="00545F6C"/>
    <w:rsid w:val="0093043A"/>
    <w:rsid w:val="00B43445"/>
    <w:rsid w:val="00E840D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43A"/>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FootnoteText">
    <w:name w:val="footnote text"/>
    <w:basedOn w:val="Normal"/>
    <w:link w:val="CharChar4"/>
    <w:semiHidden/>
    <w:rsid w:val="0093043A"/>
    <w:pPr>
      <w:jc w:val="both"/>
    </w:pPr>
    <w:rPr>
      <w:sz w:val="20"/>
      <w:szCs w:val="20"/>
    </w:rPr>
  </w:style>
  <w:style w:type="character" w:customStyle="1" w:styleId="CharChar4">
    <w:name w:val="Char Char4"/>
    <w:basedOn w:val="DefaultParagraphFont"/>
    <w:link w:val="FootnoteText"/>
    <w:semiHidden/>
    <w:rsid w:val="0093043A"/>
    <w:rPr>
      <w:rtl w:val="0"/>
      <w:lang w:val="sk-SK" w:bidi="ar-SA"/>
    </w:rPr>
  </w:style>
  <w:style w:type="paragraph" w:styleId="BodyTextIndent2">
    <w:name w:val="Body Text Indent 2"/>
    <w:basedOn w:val="Normal"/>
    <w:link w:val="CharChar1"/>
    <w:semiHidden/>
    <w:rsid w:val="0093043A"/>
    <w:pPr>
      <w:ind w:firstLine="708"/>
      <w:jc w:val="both"/>
    </w:pPr>
    <w:rPr>
      <w:rFonts w:ascii="Arial Narrow" w:hAnsi="Arial Narrow" w:cs="Arial"/>
    </w:rPr>
  </w:style>
  <w:style w:type="character" w:customStyle="1" w:styleId="CharChar1">
    <w:name w:val="Char Char1"/>
    <w:basedOn w:val="DefaultParagraphFont"/>
    <w:link w:val="BodyTextIndent2"/>
    <w:semiHidden/>
    <w:rsid w:val="0093043A"/>
    <w:rPr>
      <w:rFonts w:ascii="Arial Narrow" w:hAnsi="Arial Narrow" w:cs="Arial"/>
      <w:sz w:val="24"/>
      <w:szCs w:val="24"/>
      <w:rtl w:val="0"/>
      <w:lang w:val="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4</Pages>
  <Words>875</Words>
  <Characters>4988</Characters>
  <Application>Microsoft Office Word</Application>
  <DocSecurity>0</DocSecurity>
  <Lines>0</Lines>
  <Paragraphs>0</Paragraphs>
  <ScaleCrop>false</ScaleCrop>
  <Company>Kancelaria NR SR</Company>
  <LinksUpToDate>false</LinksUpToDate>
  <CharactersWithSpaces>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Daniel_Lipsic</dc:creator>
  <cp:lastModifiedBy>Daniel_Lipsic</cp:lastModifiedBy>
  <cp:revision>1</cp:revision>
  <dcterms:created xsi:type="dcterms:W3CDTF">2008-01-11T12:31:00Z</dcterms:created>
  <dcterms:modified xsi:type="dcterms:W3CDTF">2008-01-11T12:32:00Z</dcterms:modified>
</cp:coreProperties>
</file>