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Návrh</w:t>
      </w:r>
    </w:p>
    <w:p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VYHLÁŠKA </w:t>
      </w:r>
    </w:p>
    <w:p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Ministerstva hospodárstva Slovenskej republiky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 ............... 2007,</w:t>
      </w:r>
    </w:p>
    <w:p>
      <w:pPr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ktorou sa ustanovujú </w:t>
      </w:r>
      <w:r>
        <w:rPr>
          <w:rFonts w:ascii="Times New Roman" w:hAnsi="Times New Roman" w:cs="Times New Roman"/>
          <w:szCs w:val="28"/>
        </w:rPr>
        <w:t>kritériá pre vysoko účinnú kombinovanú výrobu</w:t>
      </w: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</w:rPr>
      </w:pPr>
    </w:p>
    <w:p>
      <w:pPr>
        <w:pStyle w:val="BodyTextIndent"/>
        <w:ind w:right="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Ministerstvo hospodárstva Slovenskej  republiky podľa § 5 ods. 3 zákona č. .../2007 Z. z. o podpore kombinovanej výroby založenej na dopyte po využiteľnom teple na vnútornom trhu s energiou a o zmene a doplnení niektorých zákonov  ustanovuje:</w:t>
      </w:r>
    </w:p>
    <w:p>
      <w:pPr>
        <w:rPr>
          <w:rFonts w:ascii="Times New Roman" w:hAnsi="Times New Roman" w:cs="Times New Roman"/>
          <w:bCs/>
        </w:rPr>
      </w:pPr>
    </w:p>
    <w:p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§ 1</w:t>
      </w:r>
    </w:p>
    <w:p>
      <w:pPr>
        <w:tabs>
          <w:tab w:val="left" w:pos="36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Predmet úpravy</w:t>
      </w:r>
    </w:p>
    <w:p>
      <w:pPr>
        <w:tabs>
          <w:tab w:val="left" w:pos="360"/>
        </w:tabs>
        <w:rPr>
          <w:rFonts w:ascii="Times New Roman" w:hAnsi="Times New Roman" w:cs="Times New Roman"/>
          <w:b/>
        </w:rPr>
      </w:pPr>
    </w:p>
    <w:p>
      <w:pPr>
        <w:spacing w:line="36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Táto vyhláška ustanovuje</w:t>
      </w:r>
    </w:p>
    <w:p>
      <w:pPr>
        <w:pStyle w:val="BodyText2"/>
        <w:numPr>
          <w:ilvl w:val="0"/>
          <w:numId w:val="5"/>
        </w:numPr>
        <w:tabs>
          <w:tab w:val="clear" w:pos="360"/>
        </w:tabs>
        <w:jc w:val="both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kritériá pre vysoko účinnú kombinovanú výrobu, </w:t>
      </w:r>
    </w:p>
    <w:p>
      <w:pPr>
        <w:pStyle w:val="BodyText2"/>
        <w:numPr>
          <w:ilvl w:val="0"/>
          <w:numId w:val="5"/>
        </w:numPr>
        <w:tabs>
          <w:tab w:val="clear" w:pos="360"/>
        </w:tabs>
        <w:jc w:val="both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spôsob výpočtu množstva elektriny vyrobenej kombinovanou výrobou, </w:t>
      </w:r>
    </w:p>
    <w:p>
      <w:pPr>
        <w:pStyle w:val="BodyText2"/>
        <w:numPr>
          <w:ilvl w:val="0"/>
          <w:numId w:val="5"/>
        </w:numPr>
        <w:tabs>
          <w:tab w:val="clear" w:pos="360"/>
        </w:tabs>
        <w:jc w:val="both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>spôsob výpočtu úspor primárnej energie,</w:t>
      </w:r>
    </w:p>
    <w:p>
      <w:pPr>
        <w:pStyle w:val="BodyText2"/>
        <w:numPr>
          <w:ilvl w:val="0"/>
          <w:numId w:val="5"/>
        </w:numPr>
        <w:tabs>
          <w:tab w:val="clear" w:pos="360"/>
        </w:tabs>
        <w:jc w:val="both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>spôsob určenia účinnosti kombinovanej výroby,</w:t>
      </w:r>
    </w:p>
    <w:p>
      <w:pPr>
        <w:pStyle w:val="BodyText2"/>
        <w:numPr>
          <w:ilvl w:val="0"/>
          <w:numId w:val="5"/>
        </w:numPr>
        <w:tabs>
          <w:tab w:val="clear" w:pos="360"/>
        </w:tabs>
        <w:jc w:val="both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>hraničné a harmonizované referenčné hodnoty pre výpočet množstva elektriny vyrobenej kombinovanou výrobou,</w:t>
      </w:r>
    </w:p>
    <w:p>
      <w:pPr>
        <w:pStyle w:val="BodyText2"/>
        <w:numPr>
          <w:ilvl w:val="0"/>
          <w:numId w:val="5"/>
        </w:numPr>
        <w:tabs>
          <w:tab w:val="clear" w:pos="360"/>
        </w:tabs>
        <w:jc w:val="both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harmonizované referenčné hodnoty pre výpočet účinnosti kombinovanej výroby a pre výpočet úspor primárnej energie pri kombinovanej výrobe, </w:t>
      </w:r>
    </w:p>
    <w:p>
      <w:pPr>
        <w:pStyle w:val="BodyText2"/>
        <w:numPr>
          <w:ilvl w:val="0"/>
          <w:numId w:val="5"/>
        </w:numPr>
        <w:tabs>
          <w:tab w:val="clear" w:pos="360"/>
        </w:tabs>
        <w:jc w:val="both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>spôsob určenia pomeru vyrobenej elektriny a tepla pri zariadeniach na vysoko účinnú kombinovanú výrobu.</w:t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§ 2</w:t>
      </w:r>
    </w:p>
    <w:p>
      <w:pPr>
        <w:tabs>
          <w:tab w:val="left" w:pos="360"/>
        </w:tabs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Základné pojmy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</w:rPr>
      </w:pPr>
    </w:p>
    <w:p>
      <w:pPr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 účely tejto vyhlášky sa rozumie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  <w:bCs/>
        </w:rPr>
      </w:pPr>
    </w:p>
    <w:p>
      <w:pPr>
        <w:numPr>
          <w:ilvl w:val="0"/>
          <w:numId w:val="1"/>
        </w:numPr>
        <w:tabs>
          <w:tab w:val="left" w:pos="360"/>
          <w:tab w:val="clear" w:pos="720"/>
          <w:tab w:val="left" w:pos="900"/>
        </w:tabs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referenčnou hodnotou účinnosti samostatnej výroby účinnosť alternatívnych samostatných výrob elektriny a tepla, ktorú sú nahradené kombinovanou výrobou,</w:t>
      </w:r>
    </w:p>
    <w:p>
      <w:pPr>
        <w:numPr>
          <w:ilvl w:val="0"/>
          <w:numId w:val="1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zdrojom kombinovanej výroby zdroj pozostávajúci z minimálne jedného zar</w:t>
      </w:r>
      <w:r>
        <w:rPr>
          <w:rFonts w:ascii="Times New Roman" w:hAnsi="Times New Roman" w:cs="Times New Roman"/>
          <w:bCs/>
        </w:rPr>
        <w:t>iadenia pre kombinovanú výrobu,</w:t>
      </w:r>
    </w:p>
    <w:p>
      <w:pPr>
        <w:numPr>
          <w:ilvl w:val="0"/>
          <w:numId w:val="1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výrobou kombinovanej výroby</w:t>
      </w:r>
      <w:r>
        <w:rPr>
          <w:rFonts w:ascii="Times New Roman" w:hAnsi="Times New Roman" w:cs="Times New Roman"/>
        </w:rPr>
        <w:t xml:space="preserve"> súčet elektriny a využiteľného tepla vyrobeného                v kombinovanej výrobe</w:t>
      </w:r>
    </w:p>
    <w:p>
      <w:pPr>
        <w:jc w:val="both"/>
        <w:rPr>
          <w:rFonts w:ascii="Times New Roman" w:hAnsi="Times New Roman" w:cs="Times New Roman"/>
        </w:rPr>
      </w:pPr>
    </w:p>
    <w:p>
      <w:pPr>
        <w:tabs>
          <w:tab w:val="left" w:pos="360"/>
          <w:tab w:val="left" w:pos="720"/>
        </w:tabs>
        <w:ind w:left="360" w:hanging="360"/>
        <w:jc w:val="both"/>
        <w:rPr>
          <w:rFonts w:ascii="Times New Roman" w:hAnsi="Times New Roman" w:cs="Times New Roman"/>
          <w:bCs/>
        </w:rPr>
      </w:pPr>
    </w:p>
    <w:p>
      <w:pPr>
        <w:tabs>
          <w:tab w:val="left" w:pos="360"/>
          <w:tab w:val="left" w:pos="720"/>
        </w:tabs>
        <w:ind w:left="360" w:hanging="36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§ 3</w:t>
      </w:r>
    </w:p>
    <w:p>
      <w:pPr>
        <w:tabs>
          <w:tab w:val="left" w:pos="360"/>
          <w:tab w:val="left" w:pos="720"/>
        </w:tabs>
        <w:ind w:left="360" w:hanging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Kritériá pre vysoko účinnú kombinovanú výrobu</w:t>
      </w:r>
    </w:p>
    <w:p>
      <w:pPr>
        <w:tabs>
          <w:tab w:val="left" w:pos="360"/>
          <w:tab w:val="left" w:pos="720"/>
        </w:tabs>
        <w:ind w:left="360" w:hanging="360"/>
        <w:jc w:val="both"/>
        <w:rPr>
          <w:rFonts w:ascii="Times New Roman" w:hAnsi="Times New Roman" w:cs="Times New Roman"/>
        </w:rPr>
      </w:pPr>
    </w:p>
    <w:p>
      <w:pPr>
        <w:pStyle w:val="Odstavecodsadeny1"/>
        <w:tabs>
          <w:tab w:val="clear" w:pos="567"/>
          <w:tab w:val="clear" w:pos="1134"/>
        </w:tabs>
        <w:spacing w:before="0" w:line="24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Vysoko účinná kombinovaná výroba je kombinovaná výroba, ktorá spĺňa nasledovné kritériá</w:t>
      </w:r>
    </w:p>
    <w:p>
      <w:pPr>
        <w:pStyle w:val="Odstavec"/>
        <w:rPr>
          <w:rFonts w:ascii="Times New Roman" w:hAnsi="Times New Roman" w:cs="Times New Roman"/>
        </w:rPr>
      </w:pPr>
    </w:p>
    <w:p>
      <w:pPr>
        <w:pStyle w:val="Odstavec"/>
        <w:rPr>
          <w:rFonts w:ascii="Times New Roman" w:hAnsi="Times New Roman" w:cs="Times New Roman"/>
        </w:rPr>
      </w:pPr>
    </w:p>
    <w:p>
      <w:pPr>
        <w:pStyle w:val="Odstavec"/>
        <w:numPr>
          <w:ilvl w:val="0"/>
          <w:numId w:val="15"/>
        </w:numPr>
        <w:tabs>
          <w:tab w:val="clear" w:pos="360"/>
          <w:tab w:val="clear" w:pos="567"/>
        </w:tabs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zariadeniach na kombinovanú výrobu malých výkonov a v zariadeniach na kombinovanú výrobu veľmi malých výkonov vzniká úspora primárnej energie v porovnaní s referenčnými hodnotami účinnosti samostatnej výroby tepla a sa</w:t>
      </w:r>
      <w:r>
        <w:rPr>
          <w:rFonts w:ascii="Times New Roman" w:hAnsi="Times New Roman" w:cs="Times New Roman"/>
        </w:rPr>
        <w:t xml:space="preserve">mostatnej výroby elektriny,  </w:t>
      </w:r>
    </w:p>
    <w:p>
      <w:pPr>
        <w:pStyle w:val="Odstavec"/>
        <w:numPr>
          <w:ilvl w:val="0"/>
          <w:numId w:val="15"/>
        </w:numPr>
        <w:tabs>
          <w:tab w:val="clear" w:pos="360"/>
          <w:tab w:val="clear" w:pos="567"/>
        </w:tabs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 zariadeniach na kombinovanú výrobu, okrem zariadení uvedených v písm. a), vzniká úspora primárnej energie vo výške najmenej 10 % v porovnaní s referenčnými hodnotami účinnosti samostatnej výroby tepla a samostatnej výroby e</w:t>
      </w:r>
      <w:r>
        <w:rPr>
          <w:rFonts w:ascii="Times New Roman" w:hAnsi="Times New Roman" w:cs="Times New Roman"/>
        </w:rPr>
        <w:t>lektriny.</w:t>
      </w:r>
    </w:p>
    <w:p>
      <w:pPr>
        <w:pStyle w:val="Zoznamodsadeny1"/>
        <w:tabs>
          <w:tab w:val="left" w:pos="540"/>
          <w:tab w:val="clear" w:pos="993"/>
          <w:tab w:val="left" w:pos="156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>
      <w:pPr>
        <w:pStyle w:val="Zoznamodsadeny1"/>
        <w:tabs>
          <w:tab w:val="clear" w:pos="993"/>
        </w:tabs>
        <w:spacing w:before="0" w:line="24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Úspory primárnej energie sa vypočítajú podľa § 5.</w:t>
      </w:r>
    </w:p>
    <w:p>
      <w:pPr>
        <w:tabs>
          <w:tab w:val="left" w:pos="1560"/>
        </w:tabs>
        <w:ind w:left="1560" w:hanging="567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§ 4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szCs w:val="28"/>
        </w:rPr>
        <w:t>Spôsob výpočtu množstva elektriny vyrobenej kombinovanou výrobou</w:t>
      </w:r>
      <w:r>
        <w:rPr>
          <w:rFonts w:ascii="Times New Roman" w:hAnsi="Times New Roman" w:cs="Times New Roman"/>
          <w:b/>
        </w:rPr>
        <w:t xml:space="preserve"> 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pStyle w:val="Odstavec"/>
        <w:tabs>
          <w:tab w:val="clear" w:pos="567"/>
        </w:tabs>
        <w:spacing w:before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Množstvo elektriny vyrobené kombinovanou výrobou sa rovná celkovej ročnej výrobe elektriny vyrobenej v zariadení n</w:t>
      </w:r>
      <w:r>
        <w:rPr>
          <w:rFonts w:ascii="Times New Roman" w:hAnsi="Times New Roman" w:cs="Times New Roman"/>
        </w:rPr>
        <w:t>a kombinovanú výrobu meranej na výstupe z hlavných generátorov</w:t>
      </w:r>
    </w:p>
    <w:p>
      <w:pPr>
        <w:pStyle w:val="Zoznamodsadeny1"/>
        <w:tabs>
          <w:tab w:val="left" w:pos="851"/>
        </w:tabs>
        <w:spacing w:before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  <w:tab/>
        <w:t>s celkovou ročnou účinnosťou najmenej  75 % v technológiách kombinovanej výroby</w:t>
      </w:r>
      <w:bookmarkStart w:id="0" w:name="_Ref169055717"/>
      <w:r>
        <w:rPr>
          <w:rStyle w:val="FootnoteReference"/>
          <w:rFonts w:ascii="Times New Roman" w:hAnsi="Times New Roman" w:cs="Times New Roman"/>
          <w:rtl w:val="0"/>
        </w:rPr>
        <w:footnoteReference w:id="2"/>
      </w:r>
      <w:bookmarkEnd w:id="0"/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</w:p>
    <w:p>
      <w:pPr>
        <w:pStyle w:val="Zoznamodsadeny1"/>
        <w:numPr>
          <w:ilvl w:val="0"/>
          <w:numId w:val="9"/>
        </w:numPr>
        <w:tabs>
          <w:tab w:val="left" w:pos="780"/>
          <w:tab w:val="left" w:pos="851"/>
        </w:tabs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protitlaková parná turbína,</w:t>
      </w:r>
    </w:p>
    <w:p>
      <w:pPr>
        <w:pStyle w:val="Zoznamodsadeny1"/>
        <w:numPr>
          <w:ilvl w:val="0"/>
          <w:numId w:val="9"/>
        </w:numPr>
        <w:tabs>
          <w:tab w:val="left" w:pos="780"/>
          <w:tab w:val="left" w:pos="851"/>
        </w:tabs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spaľovacia turbína s regeneráciou tepla,</w:t>
      </w:r>
    </w:p>
    <w:p>
      <w:pPr>
        <w:pStyle w:val="Zoznamodsadeny1"/>
        <w:numPr>
          <w:ilvl w:val="0"/>
          <w:numId w:val="9"/>
        </w:numPr>
        <w:tabs>
          <w:tab w:val="left" w:pos="780"/>
          <w:tab w:val="left" w:pos="851"/>
        </w:tabs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spaľovací motor,</w:t>
      </w:r>
    </w:p>
    <w:p>
      <w:pPr>
        <w:pStyle w:val="Zoznamodsadeny1"/>
        <w:numPr>
          <w:ilvl w:val="0"/>
          <w:numId w:val="9"/>
        </w:numPr>
        <w:tabs>
          <w:tab w:val="left" w:pos="780"/>
          <w:tab w:val="left" w:pos="851"/>
        </w:tabs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mikroturbína,</w:t>
      </w:r>
    </w:p>
    <w:p>
      <w:pPr>
        <w:pStyle w:val="Zoznamodsadeny1"/>
        <w:numPr>
          <w:ilvl w:val="0"/>
          <w:numId w:val="9"/>
        </w:numPr>
        <w:tabs>
          <w:tab w:val="left" w:pos="780"/>
          <w:tab w:val="left" w:pos="851"/>
        </w:tabs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Stirlin</w:t>
      </w:r>
      <w:r>
        <w:rPr>
          <w:rFonts w:ascii="Times New Roman" w:hAnsi="Times New Roman" w:cs="Times New Roman"/>
        </w:rPr>
        <w:t>gov motor,</w:t>
      </w:r>
    </w:p>
    <w:p>
      <w:pPr>
        <w:pStyle w:val="Zoznamodsadeny1"/>
        <w:numPr>
          <w:ilvl w:val="0"/>
          <w:numId w:val="9"/>
        </w:numPr>
        <w:tabs>
          <w:tab w:val="left" w:pos="780"/>
          <w:tab w:val="left" w:pos="851"/>
        </w:tabs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palivový článok,</w:t>
      </w:r>
    </w:p>
    <w:p>
      <w:pPr>
        <w:pStyle w:val="Zoznamodsadeny1"/>
        <w:tabs>
          <w:tab w:val="left" w:pos="851"/>
        </w:tabs>
        <w:spacing w:before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  <w:tab/>
        <w:t>celkovou ročnou účinnosťou najmenej  80% v technológiách kombinovanej výroby</w:t>
      </w:r>
      <w:r>
        <w:rPr>
          <w:rFonts w:ascii="Times New Roman" w:hAnsi="Times New Roman" w:cs="Times New Roman"/>
          <w:vertAlign w:val="superscript"/>
        </w:rPr>
        <w:fldChar w:fldCharType="begin"/>
      </w:r>
      <w:r>
        <w:rPr>
          <w:rFonts w:ascii="Times New Roman" w:hAnsi="Times New Roman" w:cs="Times New Roman"/>
          <w:vertAlign w:val="superscript"/>
        </w:rPr>
        <w:instrText xml:space="preserve"> NOTEREF _Ref169055717 \h </w:instrText>
      </w:r>
      <w:r>
        <w:rPr>
          <w:rFonts w:ascii="Times New Roman" w:hAnsi="Times New Roman" w:cs="Times New Roman"/>
          <w:vertAlign w:val="superscript"/>
        </w:rPr>
        <w:instrText xml:space="preserve"> \* MERGEFORMAT </w:instrText>
      </w:r>
      <w:r>
        <w:rPr>
          <w:rFonts w:ascii="Times New Roman" w:hAnsi="Times New Roman" w:cs="Times New Roman"/>
          <w:vertAlign w:val="superscript"/>
        </w:rPr>
        <w:fldChar w:fldCharType="separate"/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fldChar w:fldCharType="end"/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</w:p>
    <w:p>
      <w:pPr>
        <w:pStyle w:val="Zoznamodsadeny1"/>
        <w:numPr>
          <w:ilvl w:val="0"/>
          <w:numId w:val="11"/>
        </w:numPr>
        <w:tabs>
          <w:tab w:val="left" w:pos="780"/>
          <w:tab w:val="left" w:pos="851"/>
        </w:tabs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spaľovacia turbína s kombinovaným cyklom a s regeneráciou tepla,</w:t>
      </w:r>
    </w:p>
    <w:p>
      <w:pPr>
        <w:pStyle w:val="Zoznamodsadeny1"/>
        <w:numPr>
          <w:ilvl w:val="0"/>
          <w:numId w:val="11"/>
        </w:numPr>
        <w:tabs>
          <w:tab w:val="left" w:pos="780"/>
          <w:tab w:val="left" w:pos="851"/>
        </w:tabs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kondenzačná parná turbína s odbero</w:t>
      </w:r>
      <w:r>
        <w:rPr>
          <w:rFonts w:ascii="Times New Roman" w:hAnsi="Times New Roman" w:cs="Times New Roman"/>
        </w:rPr>
        <w:t>m tepla,</w:t>
      </w:r>
    </w:p>
    <w:p>
      <w:pPr>
        <w:pStyle w:val="Zoznamodsadeny1"/>
        <w:tabs>
          <w:tab w:val="left" w:pos="851"/>
        </w:tabs>
        <w:spacing w:before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pStyle w:val="Odstavec"/>
        <w:tabs>
          <w:tab w:val="clear" w:pos="567"/>
        </w:tabs>
        <w:spacing w:before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ab/>
        <w:t>(2) V prípade zariadení na kombinovanú výrobu, ktorých celková ročná účinnosť je nižšia ako hodnota uvedená v ods. 1 písm. a) a b) a v zariadeniach s technológiami kombinovanej výroby</w:t>
      </w:r>
      <w:r>
        <w:rPr>
          <w:rFonts w:ascii="Times New Roman" w:hAnsi="Times New Roman" w:cs="Times New Roman"/>
          <w:vertAlign w:val="superscript"/>
        </w:rPr>
        <w:fldChar w:fldCharType="begin"/>
      </w:r>
      <w:r>
        <w:rPr>
          <w:rFonts w:ascii="Times New Roman" w:hAnsi="Times New Roman" w:cs="Times New Roman"/>
          <w:vertAlign w:val="superscript"/>
        </w:rPr>
        <w:instrText xml:space="preserve"> NOTEREF _Ref169055717 \h </w:instrText>
      </w:r>
      <w:r>
        <w:rPr>
          <w:rFonts w:ascii="Times New Roman" w:hAnsi="Times New Roman" w:cs="Times New Roman"/>
          <w:vertAlign w:val="superscript"/>
        </w:rPr>
        <w:instrText xml:space="preserve"> \* MERGEFORMAT </w:instrText>
      </w:r>
      <w:r>
        <w:rPr>
          <w:rFonts w:ascii="Times New Roman" w:hAnsi="Times New Roman" w:cs="Times New Roman"/>
          <w:vertAlign w:val="superscript"/>
        </w:rPr>
        <w:fldChar w:fldCharType="separate"/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fldChar w:fldCharType="end"/>
      </w:r>
      <w:r>
        <w:rPr>
          <w:rFonts w:ascii="Times New Roman" w:hAnsi="Times New Roman" w:cs="Times New Roman"/>
          <w:vertAlign w:val="superscript"/>
        </w:rPr>
        <w:t>)</w:t>
      </w:r>
    </w:p>
    <w:p>
      <w:pPr>
        <w:pStyle w:val="Odstavec"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  <w:tab/>
        <w:t>parný str</w:t>
      </w:r>
      <w:r>
        <w:rPr>
          <w:rFonts w:ascii="Times New Roman" w:hAnsi="Times New Roman" w:cs="Times New Roman"/>
        </w:rPr>
        <w:t>oj,</w:t>
      </w:r>
    </w:p>
    <w:p>
      <w:pPr>
        <w:pStyle w:val="Odstavec"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  <w:tab/>
        <w:t>Rankinov organický cyklus,</w:t>
      </w:r>
    </w:p>
    <w:p>
      <w:pPr>
        <w:pStyle w:val="Odstavec"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c)akýkoľvek iný typ technológie, alebo ich kombinácia, prostredníctvom ktorej je zabezpečená súčasne prebiehajúca výroba tepla a elektriny alebo súčasne prebiehajúca výroba tepla a mechanickej energie alebo súčasne prebieh</w:t>
      </w:r>
      <w:r>
        <w:rPr>
          <w:rFonts w:ascii="Times New Roman" w:hAnsi="Times New Roman" w:cs="Times New Roman"/>
        </w:rPr>
        <w:t xml:space="preserve">ajúca výroba tepla, elektriny a mechanickej, </w:t>
      </w:r>
    </w:p>
    <w:p>
      <w:pPr>
        <w:pStyle w:val="Odstavec"/>
        <w:spacing w:before="0" w:line="240" w:lineRule="auto"/>
        <w:rPr>
          <w:rFonts w:ascii="Times New Roman" w:hAnsi="Times New Roman" w:cs="Times New Roman"/>
          <w:highlight w:val="yellow"/>
        </w:rPr>
      </w:pPr>
    </w:p>
    <w:p>
      <w:pPr>
        <w:pStyle w:val="Odstavec"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 množstvo elektriny vyrobenej kombinovanou výrobou vypočíta podľa vzorca  </w:t>
      </w:r>
      <w:r>
        <w:rPr>
          <w:rFonts w:ascii="Times New Roman" w:hAnsi="Times New Roman" w:cs="Times New Roman"/>
          <w:vanish/>
        </w:rPr>
        <w:t xml:space="preserve"> </w:t>
      </w:r>
    </w:p>
    <w:p>
      <w:pPr>
        <w:pStyle w:val="Odstavec"/>
        <w:spacing w:before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A</w:t>
      </w:r>
      <w:r>
        <w:rPr>
          <w:rFonts w:ascii="Times New Roman" w:hAnsi="Times New Roman" w:cs="Times New Roman"/>
          <w:noProof/>
          <w:vertAlign w:val="subscript"/>
        </w:rPr>
        <w:t>KVET</w:t>
      </w:r>
      <w:r>
        <w:rPr>
          <w:rFonts w:ascii="Times New Roman" w:hAnsi="Times New Roman" w:cs="Times New Roman"/>
          <w:noProof/>
        </w:rPr>
        <w:t xml:space="preserve"> = Q</w:t>
      </w:r>
      <w:r>
        <w:rPr>
          <w:rFonts w:ascii="Times New Roman" w:hAnsi="Times New Roman" w:cs="Times New Roman"/>
          <w:noProof/>
          <w:vertAlign w:val="subscript"/>
        </w:rPr>
        <w:t xml:space="preserve">KVET </w:t>
      </w:r>
      <w:r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</w:rPr>
        <w:t xml:space="preserve"> σ</w:t>
      </w:r>
    </w:p>
    <w:p>
      <w:pPr>
        <w:pStyle w:val="Odstavecodsadeny1"/>
        <w:spacing w:before="0"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ab/>
        <w:t>kde:</w:t>
      </w:r>
    </w:p>
    <w:p>
      <w:pPr>
        <w:pStyle w:val="Odstavecodsadeny1"/>
        <w:spacing w:before="0" w:line="240" w:lineRule="auto"/>
        <w:ind w:left="1417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vertAlign w:val="subscript"/>
        </w:rPr>
        <w:t>KVET</w:t>
        <w:tab/>
      </w:r>
      <w:r>
        <w:rPr>
          <w:rFonts w:ascii="Times New Roman" w:hAnsi="Times New Roman" w:cs="Times New Roman"/>
        </w:rPr>
        <w:t xml:space="preserve">je množstvo elektriny vyrobenej kombinovanou výrobou  </w:t>
      </w:r>
    </w:p>
    <w:p>
      <w:pPr>
        <w:pStyle w:val="Odstavecodsadeny1"/>
        <w:tabs>
          <w:tab w:val="clear" w:pos="567"/>
        </w:tabs>
        <w:spacing w:before="0" w:line="240" w:lineRule="auto"/>
        <w:ind w:left="1417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σ</w:t>
        <w:tab/>
        <w:tab/>
        <w:t xml:space="preserve">ukazovateľ kombinovanej výroby  </w:t>
      </w:r>
    </w:p>
    <w:p>
      <w:pPr>
        <w:pStyle w:val="Odstavecodsadeny1"/>
        <w:spacing w:before="0" w:line="240" w:lineRule="auto"/>
        <w:ind w:left="1417" w:hanging="709"/>
        <w:rPr>
          <w:rFonts w:ascii="Times New Roman" w:hAnsi="Times New Roman" w:cs="Times New Roman"/>
          <w:color w:val="008000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vertAlign w:val="subscript"/>
        </w:rPr>
        <w:t>KVET</w:t>
        <w:tab/>
      </w:r>
      <w:r>
        <w:rPr>
          <w:rFonts w:ascii="Times New Roman" w:hAnsi="Times New Roman" w:cs="Times New Roman"/>
        </w:rPr>
        <w:t xml:space="preserve">je množstvo využiteľného tepla vyrobeného kombinovanou výrobou, vypočítané na tento účel ako celková výroba tepla mínus akékoľvek množstvo tepla vyrobeného v samostatných kotloch alebo odberom ostrej pary z parného generátora pred turbínou. </w:t>
      </w:r>
      <w:r>
        <w:rPr>
          <w:rFonts w:ascii="Times New Roman" w:hAnsi="Times New Roman" w:cs="Times New Roman"/>
          <w:color w:val="008000"/>
        </w:rPr>
        <w:t xml:space="preserve"> </w:t>
      </w:r>
    </w:p>
    <w:p>
      <w:pPr>
        <w:pStyle w:val="Odstavec"/>
        <w:rPr>
          <w:rFonts w:ascii="Times New Roman" w:hAnsi="Times New Roman" w:cs="Times New Roman"/>
        </w:rPr>
      </w:pPr>
    </w:p>
    <w:p>
      <w:pPr>
        <w:pStyle w:val="Odstavec"/>
        <w:tabs>
          <w:tab w:val="clear" w:pos="567"/>
        </w:tabs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(3) Pri výpočte množstva elektriny vyrobenej kombinovanou výrobou sa použije ukazovateľ kombinovanej výroby</w:t>
      </w:r>
      <w:r>
        <w:rPr>
          <w:rStyle w:val="FootnoteReference"/>
          <w:rFonts w:ascii="Times New Roman" w:hAnsi="Times New Roman" w:cs="Times New Roman"/>
          <w:rtl w:val="0"/>
        </w:rPr>
        <w:footnoteReference w:id="3"/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>, ktorý je vypočítaný z nameraného ročných hodnôt vyrobenej elektriny a tepla. Ak namerané ročné hodnoty vyrobenej elektriny a tepla nie sú známe, je možné za predpokladu, že vypočítané množstvo elektriny vyrobenej kombinovanou výrobou je menšie alebo rovné celkovému množstvu elektriny vyrobenej v zariadení s technológiami kombinovanej výroby podľa ods. 1 písm. a) a b) a podľa ods. 2 písm. a) a b), sa použijú h</w:t>
      </w:r>
      <w:r>
        <w:rPr>
          <w:rFonts w:ascii="Times New Roman" w:hAnsi="Times New Roman" w:cs="Times New Roman"/>
          <w:szCs w:val="28"/>
        </w:rPr>
        <w:t>raničné a harmonizované referenčné hodnoty pre výpočet množstva elektriny vyrobenej kombinovanou výrobou podľa</w:t>
      </w:r>
      <w:r>
        <w:rPr>
          <w:rFonts w:ascii="Times New Roman" w:hAnsi="Times New Roman" w:cs="Times New Roman"/>
        </w:rPr>
        <w:t> prílohy č. 1.</w:t>
      </w:r>
    </w:p>
    <w:p>
      <w:pPr>
        <w:pStyle w:val="Odstavec"/>
        <w:spacing w:before="0" w:line="240" w:lineRule="auto"/>
        <w:rPr>
          <w:rFonts w:ascii="Times New Roman" w:hAnsi="Times New Roman" w:cs="Times New Roman"/>
        </w:rPr>
      </w:pPr>
    </w:p>
    <w:p>
      <w:pPr>
        <w:pStyle w:val="Odstavec"/>
        <w:tabs>
          <w:tab w:val="clear" w:pos="567"/>
        </w:tabs>
        <w:spacing w:before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Ak je časť energetického obsahu paliva na vstupe do procesu kombinovanej výroby rekuperovaná v chemikáliách a recyklovaná, túto časť je možné odčítať od množstva paliva na vstupe pred výpočtom celkovej účinnosti použitým v odsekoch 1, 2 a 3.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§ 5</w:t>
      </w:r>
    </w:p>
    <w:p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Spôsob výpočtu úspor primárnej energie a určenie účinnosti </w:t>
      </w:r>
    </w:p>
    <w:p>
      <w:pPr>
        <w:pStyle w:val="Body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kombinovanej výroby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color w:val="00FF00"/>
        </w:rPr>
      </w:pPr>
    </w:p>
    <w:p>
      <w:pPr>
        <w:pStyle w:val="Odstavec"/>
        <w:tabs>
          <w:tab w:val="clear" w:pos="567"/>
        </w:tabs>
        <w:spacing w:before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Úspory primárnej energie, ktoré sa dosiahnu v zariadeniach na kombinovanú výrobu  sa vypočítajú podľa vzorca   </w:t>
      </w:r>
    </w:p>
    <w:p>
      <w:pPr>
        <w:pStyle w:val="Odstavecodsadeny1"/>
        <w:spacing w:line="240" w:lineRule="auto"/>
        <w:ind w:left="425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         </w:t>
      </w:r>
      <w:r>
        <w:rPr>
          <w:rFonts w:ascii="Times New Roman" w:hAnsi="Times New Roman" w:cs="Times New Roman"/>
          <w:rtl w:val="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pt;height:78pt" o:oleicon="f" o:ole="" o:preferrelative="t" filled="f" stroked="f">
            <v:fill o:detectmouseclick="f"/>
            <v:imagedata r:id="rId5" o:title=""/>
            <o:lock v:ext="edit" aspectratio="t"/>
          </v:shape>
          <o:OLEObject Type="Embed" ProgID="Equation.3" ShapeID="_x0000_i1025" DrawAspect="Content" ObjectID="_1" r:id="rId6"/>
        </w:object>
      </w:r>
    </w:p>
    <w:p>
      <w:pPr>
        <w:pStyle w:val="Odstavecodsadeny1"/>
        <w:spacing w:line="24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kde:</w:t>
      </w:r>
    </w:p>
    <w:p>
      <w:pPr>
        <w:pStyle w:val="Odstavecodsadeny1"/>
        <w:tabs>
          <w:tab w:val="clear" w:pos="567"/>
          <w:tab w:val="clear" w:pos="1134"/>
          <w:tab w:val="left" w:pos="1418"/>
        </w:tabs>
        <w:spacing w:before="0" w:line="240" w:lineRule="auto"/>
        <w:ind w:left="1417" w:hanging="9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ΔE</w:t>
        <w:tab/>
        <w:t xml:space="preserve">sú úspory primárnej energie.  </w:t>
      </w:r>
    </w:p>
    <w:p>
      <w:pPr>
        <w:pStyle w:val="Odstavecodsadeny1"/>
        <w:tabs>
          <w:tab w:val="clear" w:pos="567"/>
          <w:tab w:val="clear" w:pos="1134"/>
          <w:tab w:val="left" w:pos="1418"/>
        </w:tabs>
        <w:spacing w:before="0" w:line="240" w:lineRule="auto"/>
        <w:ind w:left="1417" w:hanging="9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 id="_x0000_i1026" type="#_x0000_t75" style="width:29pt;height:19pt" o:oleicon="f" o:ole="" o:preferrelative="t" filled="f" stroked="f">
            <v:fill o:detectmouseclick="f"/>
            <v:imagedata r:id="rId7" o:title=""/>
            <o:lock v:ext="edit" aspectratio="t"/>
          </v:shape>
          <o:OLEObject Type="Embed" ProgID="Equation.3" ShapeID="_x0000_i1026" DrawAspect="Content" ObjectID="_2" r:id="rId8"/>
        </w:object>
      </w:r>
      <w:r>
        <w:rPr>
          <w:rFonts w:ascii="Times New Roman" w:hAnsi="Times New Roman" w:cs="Times New Roman"/>
        </w:rPr>
        <w:tab/>
        <w:t xml:space="preserve">je tepelná účinnosť kombinovanej výroby definovaná ako ročné vyrobené množstvo využiteľného tepla delené množstvom energie v palive použitým na výrobu množstva využiteľného tepla a množstva elektriny vyrobenej kombinovanou výrobou  </w:t>
      </w:r>
      <w:r>
        <w:rPr>
          <w:rFonts w:ascii="Times New Roman" w:hAnsi="Times New Roman" w:cs="Times New Roman"/>
          <w:color w:val="008000"/>
        </w:rPr>
        <w:t xml:space="preserve"> </w:t>
      </w:r>
    </w:p>
    <w:p>
      <w:pPr>
        <w:pStyle w:val="Odstavecodsadeny1"/>
        <w:tabs>
          <w:tab w:val="clear" w:pos="567"/>
          <w:tab w:val="clear" w:pos="1134"/>
          <w:tab w:val="left" w:pos="1418"/>
        </w:tabs>
        <w:spacing w:before="0" w:line="240" w:lineRule="auto"/>
        <w:ind w:left="1417" w:hanging="9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 id="_x0000_i1027" type="#_x0000_t75" style="width:22pt;height:20pt" o:oleicon="f" o:ole="" o:preferrelative="t" filled="f" stroked="f">
            <v:fill o:detectmouseclick="f"/>
            <v:imagedata r:id="rId9" o:title=""/>
            <o:lock v:ext="edit" aspectratio="t"/>
          </v:shape>
          <o:OLEObject Type="Embed" ProgID="Equation.3" ShapeID="_x0000_i1027" DrawAspect="Content" ObjectID="_3" r:id="rId10"/>
        </w:object>
      </w:r>
      <w:r>
        <w:rPr>
          <w:rFonts w:ascii="Times New Roman" w:hAnsi="Times New Roman" w:cs="Times New Roman"/>
        </w:rPr>
        <w:tab/>
        <w:t xml:space="preserve">je referenčná hodnota účinnosti samostatnej výroby tepla.  </w:t>
      </w:r>
    </w:p>
    <w:p>
      <w:pPr>
        <w:pStyle w:val="Odstavecodsadeny1"/>
        <w:tabs>
          <w:tab w:val="clear" w:pos="567"/>
          <w:tab w:val="clear" w:pos="1134"/>
          <w:tab w:val="left" w:pos="1418"/>
        </w:tabs>
        <w:spacing w:before="0" w:line="240" w:lineRule="auto"/>
        <w:ind w:left="1417" w:hanging="9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 id="_x0000_i1028" type="#_x0000_t75" style="width:27.95pt;height:18.95pt" o:oleicon="f" o:ole="" o:preferrelative="t" filled="f" stroked="f">
            <v:fill o:detectmouseclick="f"/>
            <v:imagedata r:id="rId11" o:title=""/>
            <o:lock v:ext="edit" aspectratio="t"/>
          </v:shape>
          <o:OLEObject Type="Embed" ProgID="Equation.3" ShapeID="_x0000_i1028" DrawAspect="Content" ObjectID="_4" r:id="rId12"/>
        </w:object>
      </w:r>
      <w:r>
        <w:rPr>
          <w:rFonts w:ascii="Times New Roman" w:hAnsi="Times New Roman" w:cs="Times New Roman"/>
          <w:szCs w:val="24"/>
        </w:rPr>
        <w:tab/>
        <w:t xml:space="preserve">je elektrická účinnosť kombinovanej výroby definovaná ako ročné množstvo elektriny vyrobené kombinovanou výrobou delené </w:t>
      </w:r>
      <w:r>
        <w:rPr>
          <w:rFonts w:ascii="Times New Roman" w:hAnsi="Times New Roman" w:cs="Times New Roman"/>
        </w:rPr>
        <w:t xml:space="preserve">množstvom energie v palive použitým na výrobu množstva využiteľného tepla a množstva elektriny vyrobenej kombinovanou výrobou  </w:t>
      </w:r>
      <w:r>
        <w:rPr>
          <w:rFonts w:ascii="Times New Roman" w:hAnsi="Times New Roman" w:cs="Times New Roman"/>
          <w:color w:val="008000"/>
        </w:rPr>
        <w:t xml:space="preserve"> </w:t>
      </w:r>
    </w:p>
    <w:p>
      <w:pPr>
        <w:pStyle w:val="Odstavecodsadeny1"/>
        <w:tabs>
          <w:tab w:val="left" w:pos="1418"/>
        </w:tabs>
        <w:spacing w:before="0" w:line="240" w:lineRule="auto"/>
        <w:ind w:left="1418" w:hanging="99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ab/>
        <w:tab/>
        <w:t xml:space="preserve">V prípade, že zariadenie na kombinovanú výrobu vyrába mechanickú energiu, je možné zvýšiť ročné množstvo elektriny vyrobené kombinovanou výrobou o dodatočný prvok predstavujúci množstvo elektriny, ktoré je ekvivalentné množstvu mechanickej energie. </w:t>
      </w:r>
    </w:p>
    <w:p>
      <w:pPr>
        <w:pStyle w:val="Odstavecodsadeny1"/>
        <w:spacing w:before="0" w:line="240" w:lineRule="auto"/>
        <w:ind w:left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rtl w:val="0"/>
        </w:rPr>
        <w:object>
          <v:shape id="_x0000_i1029" type="#_x0000_t75" style="width:22pt;height:20pt" o:oleicon="f" o:ole="" o:preferrelative="t" filled="f" stroked="f">
            <v:fill o:detectmouseclick="f"/>
            <v:imagedata r:id="rId13" o:title=""/>
            <o:lock v:ext="edit" aspectratio="t"/>
          </v:shape>
          <o:OLEObject Type="Embed" ProgID="Equation.3" ShapeID="_x0000_i1029" DrawAspect="Content" ObjectID="_5" r:id="rId14"/>
        </w:object>
      </w:r>
      <w:r>
        <w:rPr>
          <w:rFonts w:ascii="Times New Roman" w:hAnsi="Times New Roman" w:cs="Times New Roman"/>
          <w:szCs w:val="24"/>
        </w:rPr>
        <w:tab/>
        <w:t xml:space="preserve">     je referenčná hodnota účinnosti samostatnej výroby elektriny.  </w:t>
      </w:r>
    </w:p>
    <w:p>
      <w:pPr>
        <w:pStyle w:val="Odstavec"/>
        <w:spacing w:before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>
      <w:pPr>
        <w:pStyle w:val="Odstavec"/>
        <w:spacing w:before="0" w:line="240" w:lineRule="auto"/>
        <w:jc w:val="center"/>
        <w:rPr>
          <w:rFonts w:ascii="Times New Roman" w:hAnsi="Times New Roman" w:cs="Times New Roman"/>
          <w:b/>
          <w:bCs/>
        </w:rPr>
      </w:pPr>
    </w:p>
    <w:p>
      <w:pPr>
        <w:pStyle w:val="Odstavec"/>
        <w:spacing w:before="0" w:line="240" w:lineRule="auto"/>
        <w:rPr>
          <w:rFonts w:ascii="Times New Roman" w:hAnsi="Times New Roman" w:cs="Times New Roman"/>
          <w:b/>
          <w:bCs/>
        </w:rPr>
      </w:pPr>
    </w:p>
    <w:p>
      <w:pPr>
        <w:pStyle w:val="Odstavec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</w:t>
      </w:r>
    </w:p>
    <w:p>
      <w:pPr>
        <w:pStyle w:val="BodyText2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cs="Times New Roman"/>
          <w:b w:val="0"/>
          <w:bCs w:val="0"/>
          <w:szCs w:val="28"/>
        </w:rPr>
        <w:t xml:space="preserve">Harmonizované referenčné hodnoty pre výpočet účinnosti kombinovanej výroby </w:t>
      </w:r>
    </w:p>
    <w:p>
      <w:pPr>
        <w:pStyle w:val="BodyText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 w:val="0"/>
          <w:bCs w:val="0"/>
          <w:szCs w:val="28"/>
        </w:rPr>
        <w:t>a pre výpočet úspor primárnej energie pri kombinovanej výrobe</w:t>
      </w:r>
    </w:p>
    <w:p>
      <w:pPr>
        <w:pStyle w:val="Zoznamodsadeny1"/>
        <w:tabs>
          <w:tab w:val="clear" w:pos="993"/>
        </w:tabs>
        <w:spacing w:before="0" w:line="240" w:lineRule="auto"/>
        <w:ind w:left="0" w:firstLine="0"/>
        <w:rPr>
          <w:rFonts w:ascii="Times New Roman" w:hAnsi="Times New Roman" w:cs="Times New Roman"/>
          <w:b/>
          <w:bCs/>
          <w:color w:val="FF0000"/>
        </w:rPr>
      </w:pPr>
    </w:p>
    <w:p>
      <w:pPr>
        <w:pStyle w:val="Zoznamodsadeny1"/>
        <w:tabs>
          <w:tab w:val="clear" w:pos="993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>
      <w:pPr>
        <w:pStyle w:val="Zoznamodsadeny1"/>
        <w:tabs>
          <w:tab w:val="clear" w:pos="993"/>
        </w:tabs>
        <w:spacing w:before="0" w:line="24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V prípade zariadení na kombinovanú výrobu je porovnanie so samostatnou výrobou elektriny a samostatnou výrobou tepla založené na princípe porovnania rovnakých kategórií paliva.  </w:t>
      </w:r>
    </w:p>
    <w:p>
      <w:pPr>
        <w:pStyle w:val="Zoznamodsadeny1"/>
        <w:tabs>
          <w:tab w:val="clear" w:pos="993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pStyle w:val="Zoznamodsadeny1"/>
        <w:tabs>
          <w:tab w:val="clear" w:pos="993"/>
        </w:tabs>
        <w:spacing w:before="0" w:line="24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Každé zariadenie na kombinovanú výrobu sa porovná s najlepšou dostupnou a ekonomicky zdôvodnenou technoló</w:t>
      </w:r>
      <w:r>
        <w:rPr>
          <w:rFonts w:ascii="Times New Roman" w:hAnsi="Times New Roman" w:cs="Times New Roman"/>
        </w:rPr>
        <w:t xml:space="preserve">giou samostatnej výroby tepla a samostatnej výroby elektriny na trhu v roku uvedenia zariadenia do prevádzky.  </w:t>
      </w:r>
    </w:p>
    <w:p>
      <w:pPr>
        <w:pStyle w:val="Zoznamodsadeny1"/>
        <w:tabs>
          <w:tab w:val="clear" w:pos="993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>
      <w:pPr>
        <w:pStyle w:val="Zoznamodsadeny1"/>
        <w:tabs>
          <w:tab w:val="clear" w:pos="993"/>
        </w:tabs>
        <w:spacing w:before="0" w:line="24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Referenčné hodnoty účinnosti zariadení na kombinovanú výrobu starších ako 10 rokov sa určia ako referenčné hodnoty desaťročných zariadení. </w:t>
      </w:r>
      <w:r>
        <w:rPr>
          <w:rFonts w:ascii="Times New Roman" w:hAnsi="Times New Roman" w:cs="Times New Roman"/>
        </w:rPr>
        <w:t xml:space="preserve"> </w:t>
      </w:r>
    </w:p>
    <w:p>
      <w:pPr>
        <w:pStyle w:val="Zoznamodsadeny1"/>
        <w:tabs>
          <w:tab w:val="left" w:pos="0"/>
          <w:tab w:val="clear" w:pos="993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>
      <w:pPr>
        <w:pStyle w:val="Zoznamodsadeny1"/>
        <w:tabs>
          <w:tab w:val="left" w:pos="0"/>
          <w:tab w:val="clear" w:pos="993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(4) Korekčné faktory referenčných hodnôt účinnosti samostatnej výroby elektriny, ktoré zohľadňujú rozdiel medzi priemernou ročnou teplotou miesta inštalácie zariadenia na kombinovanú výrobu a štandardnými podmienkami (+15 °C) sú</w:t>
      </w:r>
    </w:p>
    <w:p>
      <w:pPr>
        <w:pStyle w:val="Zoznamodsadeny1"/>
        <w:tabs>
          <w:tab w:val="left" w:pos="0"/>
          <w:tab w:val="left" w:pos="426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 </w:t>
        <w:tab/>
        <w:t>-0,1 % účinnosti pri stúpnutí teploty okolia o každý 1°C nad hodnotu +15 °C,</w:t>
      </w:r>
    </w:p>
    <w:p>
      <w:pPr>
        <w:pStyle w:val="Zoznamodsadeny1"/>
        <w:tabs>
          <w:tab w:val="left" w:pos="0"/>
          <w:tab w:val="left" w:pos="426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  <w:tab/>
        <w:t>+0,1 % účinnosti pri poklese teploty okolia o každý 1 °C pod hodnotu +15 °C</w:t>
        <w:tab/>
        <w:tab/>
        <w:t xml:space="preserve"> </w:t>
      </w:r>
    </w:p>
    <w:p>
      <w:pPr>
        <w:pStyle w:val="Zoznamodsadeny1"/>
        <w:tabs>
          <w:tab w:val="clear" w:pos="993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>
      <w:pPr>
        <w:pStyle w:val="Zoznamodsadeny1"/>
        <w:tabs>
          <w:tab w:val="clear" w:pos="993"/>
        </w:tabs>
        <w:spacing w:before="0" w:line="24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Referenčné hodnoty účinnosti samostatnej výroby elektriny sú uvedené v prílohe     č. 2 a referenčné hodnoty účinnosti samostatnej výroby tepla sú uvedené v prílohe č.3.</w:t>
      </w:r>
    </w:p>
    <w:p>
      <w:pPr>
        <w:pStyle w:val="Zoznamodsadeny1"/>
        <w:tabs>
          <w:tab w:val="clear" w:pos="993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>
      <w:pPr>
        <w:pStyle w:val="Zoznamodsadeny1"/>
        <w:tabs>
          <w:tab w:val="clear" w:pos="993"/>
        </w:tabs>
        <w:spacing w:before="0" w:line="24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 Korekčné faktory referenčných hodnôt účinnosti samostatnej výroby elektriny         v závislosti od napäťovej úrovne bodu pripojenia k verejnej elektrickej sieti sú uvedené v prílohe č.4.</w:t>
      </w:r>
    </w:p>
    <w:p>
      <w:pPr>
        <w:pStyle w:val="Odstavec"/>
        <w:spacing w:before="0" w:line="240" w:lineRule="auto"/>
        <w:rPr>
          <w:rFonts w:ascii="Times New Roman" w:hAnsi="Times New Roman" w:cs="Times New Roman"/>
          <w:b/>
          <w:bCs/>
        </w:rPr>
      </w:pPr>
    </w:p>
    <w:p>
      <w:pPr>
        <w:ind w:left="360"/>
        <w:jc w:val="center"/>
        <w:rPr>
          <w:rFonts w:ascii="Times New Roman" w:hAnsi="Times New Roman" w:cs="Times New Roman"/>
        </w:rPr>
      </w:pPr>
    </w:p>
    <w:p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7</w:t>
      </w:r>
    </w:p>
    <w:p>
      <w:pPr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Účinnosť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Táto vyhláška nadobúda účinnosť </w:t>
      </w:r>
      <w:r>
        <w:rPr>
          <w:rFonts w:ascii="Times New Roman" w:hAnsi="Times New Roman" w:cs="Times New Roman"/>
          <w:color w:val="000000"/>
        </w:rPr>
        <w:t xml:space="preserve">1. januára 2008. </w:t>
      </w:r>
    </w:p>
    <w:p>
      <w:pPr>
        <w:ind w:left="360"/>
        <w:jc w:val="both"/>
        <w:rPr>
          <w:rFonts w:ascii="Times New Roman" w:hAnsi="Times New Roman" w:cs="Times New Roman"/>
        </w:rPr>
      </w:pPr>
    </w:p>
    <w:p>
      <w:pPr>
        <w:ind w:left="360"/>
        <w:jc w:val="both"/>
        <w:rPr>
          <w:rFonts w:ascii="Times New Roman" w:hAnsi="Times New Roman" w:cs="Times New Roman"/>
        </w:rPr>
      </w:pPr>
    </w:p>
    <w:p>
      <w:pPr>
        <w:ind w:left="360"/>
        <w:jc w:val="both"/>
        <w:rPr>
          <w:rFonts w:ascii="Times New Roman" w:hAnsi="Times New Roman" w:cs="Times New Roman"/>
        </w:rPr>
      </w:pPr>
    </w:p>
    <w:p>
      <w:pPr>
        <w:ind w:left="360"/>
        <w:jc w:val="both"/>
        <w:rPr>
          <w:rFonts w:ascii="Times New Roman" w:hAnsi="Times New Roman" w:cs="Times New Roman"/>
        </w:rPr>
      </w:pPr>
    </w:p>
    <w:p>
      <w:pPr>
        <w:ind w:left="360"/>
        <w:jc w:val="both"/>
        <w:rPr>
          <w:rFonts w:ascii="Times New Roman" w:hAnsi="Times New Roman" w:cs="Times New Roman"/>
        </w:rPr>
      </w:pPr>
    </w:p>
    <w:p>
      <w:pPr>
        <w:pStyle w:val="Odstavec"/>
        <w:spacing w:before="0" w:line="240" w:lineRule="auto"/>
        <w:rPr>
          <w:rFonts w:ascii="Times New Roman" w:hAnsi="Times New Roman" w:cs="Times New Roman"/>
          <w:b/>
        </w:rPr>
      </w:pPr>
    </w:p>
    <w:p>
      <w:pPr>
        <w:pStyle w:val="Odstavec"/>
        <w:spacing w:before="0" w:line="240" w:lineRule="auto"/>
        <w:rPr>
          <w:rFonts w:ascii="Times New Roman" w:hAnsi="Times New Roman" w:cs="Times New Roman"/>
          <w:b/>
        </w:rPr>
      </w:pPr>
    </w:p>
    <w:p>
      <w:pPr>
        <w:pStyle w:val="Odstavec"/>
        <w:spacing w:before="0" w:line="240" w:lineRule="auto"/>
        <w:jc w:val="right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/>
        </w:rPr>
        <w:br w:type="page"/>
        <w:tab/>
        <w:tab/>
        <w:tab/>
        <w:tab/>
        <w:tab/>
        <w:tab/>
        <w:tab/>
      </w:r>
      <w:r>
        <w:rPr>
          <w:rFonts w:ascii="Times New Roman" w:hAnsi="Times New Roman" w:cs="Times New Roman"/>
          <w:b/>
          <w:sz w:val="22"/>
        </w:rPr>
        <w:tab/>
        <w:tab/>
      </w:r>
      <w:r>
        <w:rPr>
          <w:rFonts w:ascii="Times New Roman" w:hAnsi="Times New Roman" w:cs="Times New Roman"/>
          <w:bCs/>
          <w:sz w:val="22"/>
        </w:rPr>
        <w:t>Príloha č.1</w:t>
      </w:r>
    </w:p>
    <w:p>
      <w:pPr>
        <w:pStyle w:val="Odstavec"/>
        <w:spacing w:befor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2"/>
        </w:rPr>
        <w:tab/>
        <w:tab/>
        <w:tab/>
        <w:tab/>
        <w:tab/>
        <w:tab/>
        <w:tab/>
        <w:tab/>
        <w:tab/>
        <w:t>k vyhláške č. .../2007 Z.</w:t>
      </w:r>
      <w:r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bCs/>
          <w:sz w:val="22"/>
        </w:rPr>
        <w:t>z.</w:t>
      </w:r>
    </w:p>
    <w:p>
      <w:pPr>
        <w:pStyle w:val="Odstavec"/>
        <w:spacing w:before="0"/>
        <w:rPr>
          <w:rFonts w:ascii="Times New Roman" w:hAnsi="Times New Roman" w:cs="Times New Roman"/>
          <w:b/>
        </w:rPr>
      </w:pPr>
    </w:p>
    <w:p>
      <w:pPr>
        <w:pStyle w:val="Odstavec"/>
        <w:spacing w:before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Cs w:val="28"/>
        </w:rPr>
        <w:t>Hraničné a harmonizované referenčné hodnoty pre výpočet množstva elektriny vyrobenej kombinovanou výrobou</w:t>
      </w:r>
    </w:p>
    <w:p>
      <w:pPr>
        <w:pStyle w:val="Odstavec"/>
        <w:rPr>
          <w:rFonts w:ascii="Times New Roman" w:hAnsi="Times New Roman" w:cs="Times New Roman"/>
        </w:rPr>
      </w:pPr>
    </w:p>
    <w:p>
      <w:pPr>
        <w:pStyle w:val="Odstavec"/>
        <w:spacing w:before="0" w:line="240" w:lineRule="auto"/>
        <w:rPr>
          <w:rFonts w:ascii="Times New Roman" w:hAnsi="Times New Roman" w:cs="Times New Roman"/>
        </w:rPr>
      </w:pPr>
    </w:p>
    <w:tbl>
      <w:tblPr>
        <w:tblW w:w="928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500"/>
        <w:gridCol w:w="4782"/>
      </w:tblGrid>
      <w:tr>
        <w:tblPrEx>
          <w:tblW w:w="9282" w:type="dxa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lka1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Typ technológie k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ombinovanej výroby</w:t>
            </w:r>
          </w:p>
        </w:tc>
        <w:tc>
          <w:tcPr>
            <w:tcW w:w="4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Odstave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ukazovateľ kombinovanej výroby </w:t>
            </w:r>
            <w:r>
              <w:rPr>
                <w:rFonts w:ascii="Times New Roman" w:hAnsi="Times New Roman" w:cs="Times New Roman"/>
              </w:rPr>
              <w:t>σ</w:t>
            </w:r>
          </w:p>
          <w:p>
            <w:pPr>
              <w:pStyle w:val="Tabulka1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[-]</w:t>
            </w:r>
          </w:p>
        </w:tc>
      </w:tr>
      <w:tr>
        <w:tblPrEx>
          <w:tblW w:w="9282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lka1"/>
              <w:spacing w:before="60" w:after="60"/>
              <w:jc w:val="left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 xml:space="preserve">Spaľovacia turbína s kombinovaným cyklom a s regeneráciou tepla  </w:t>
            </w:r>
          </w:p>
        </w:tc>
        <w:tc>
          <w:tcPr>
            <w:tcW w:w="4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pStyle w:val="Tabulka1"/>
              <w:spacing w:before="60" w:after="60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0,95</w:t>
            </w:r>
          </w:p>
        </w:tc>
      </w:tr>
      <w:tr>
        <w:tblPrEx>
          <w:tblW w:w="9282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lka1"/>
              <w:spacing w:before="60" w:after="60"/>
              <w:jc w:val="left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 xml:space="preserve">Protitlaková parná turbína  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pStyle w:val="Tabulka1"/>
              <w:spacing w:before="60" w:after="60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0,45</w:t>
            </w:r>
          </w:p>
        </w:tc>
      </w:tr>
      <w:tr>
        <w:tblPrEx>
          <w:tblW w:w="9282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lka1"/>
              <w:spacing w:before="60" w:after="60"/>
              <w:jc w:val="left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 xml:space="preserve">Kondenzačná parná turbína s odberom pary  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pStyle w:val="Tabulka1"/>
              <w:spacing w:before="60" w:after="60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0,45</w:t>
            </w:r>
          </w:p>
        </w:tc>
      </w:tr>
      <w:tr>
        <w:tblPrEx>
          <w:tblW w:w="9282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lka1"/>
              <w:spacing w:before="60" w:after="60"/>
              <w:jc w:val="left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 xml:space="preserve">Spaľovacia turbína s regeneráciou tepla 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pStyle w:val="Tabulka1"/>
              <w:spacing w:before="60" w:after="60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0,</w:t>
            </w:r>
            <w:r>
              <w:rPr>
                <w:rFonts w:ascii="Times New Roman" w:hAnsi="Times New Roman" w:cs="Times New Roman"/>
                <w:lang w:val="sk-SK"/>
              </w:rPr>
              <w:t>55</w:t>
            </w:r>
          </w:p>
        </w:tc>
      </w:tr>
      <w:tr>
        <w:tblPrEx>
          <w:tblW w:w="9282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lka1"/>
              <w:spacing w:before="60" w:after="60"/>
              <w:jc w:val="left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 xml:space="preserve">Spaľovací motor 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pStyle w:val="Tabulka1"/>
              <w:spacing w:before="60" w:after="60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0,75</w:t>
            </w:r>
          </w:p>
        </w:tc>
      </w:tr>
      <w:tr>
        <w:tblPrEx>
          <w:tblW w:w="9282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lka1"/>
              <w:spacing w:before="60" w:after="60"/>
              <w:jc w:val="left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Mikroturbína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pStyle w:val="Tabulka1"/>
              <w:spacing w:before="60" w:after="60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0,50</w:t>
            </w:r>
          </w:p>
        </w:tc>
      </w:tr>
      <w:tr>
        <w:tblPrEx>
          <w:tblW w:w="9282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lka1"/>
              <w:spacing w:before="60" w:after="60"/>
              <w:jc w:val="left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Stirlingov motor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pStyle w:val="Tabulka1"/>
              <w:spacing w:before="60" w:after="60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0,35</w:t>
            </w:r>
          </w:p>
        </w:tc>
      </w:tr>
      <w:tr>
        <w:tblPrEx>
          <w:tblW w:w="9282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lka1"/>
              <w:spacing w:before="60" w:after="60"/>
              <w:jc w:val="left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Palivový článok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pStyle w:val="Tabulka1"/>
              <w:spacing w:before="60" w:after="60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1,43</w:t>
            </w:r>
          </w:p>
        </w:tc>
      </w:tr>
      <w:tr>
        <w:tblPrEx>
          <w:tblW w:w="9282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lka1"/>
              <w:spacing w:before="60" w:after="60"/>
              <w:jc w:val="left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Parný stroj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pStyle w:val="Tabulka1"/>
              <w:spacing w:before="60" w:after="60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0,30</w:t>
            </w:r>
          </w:p>
        </w:tc>
      </w:tr>
      <w:tr>
        <w:tblPrEx>
          <w:tblW w:w="9282" w:type="dxa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Tabulka1"/>
              <w:spacing w:before="60" w:after="60"/>
              <w:jc w:val="left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Rankinov organický cyklus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pStyle w:val="Tabulka1"/>
              <w:spacing w:before="60" w:after="60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0,15</w:t>
            </w:r>
          </w:p>
        </w:tc>
      </w:tr>
    </w:tbl>
    <w:p>
      <w:pPr>
        <w:pStyle w:val="Odstavec"/>
        <w:spacing w:before="0" w:line="240" w:lineRule="auto"/>
        <w:rPr>
          <w:rFonts w:ascii="Times New Roman" w:hAnsi="Times New Roman" w:cs="Times New Roman"/>
          <w:b/>
        </w:rPr>
      </w:pPr>
    </w:p>
    <w:p>
      <w:pPr>
        <w:pStyle w:val="Odstavec"/>
        <w:spacing w:before="0" w:line="240" w:lineRule="auto"/>
        <w:rPr>
          <w:rFonts w:ascii="Times New Roman" w:hAnsi="Times New Roman" w:cs="Times New Roman"/>
          <w:b/>
        </w:rPr>
      </w:pPr>
    </w:p>
    <w:p>
      <w:pPr>
        <w:pStyle w:val="Odstavec"/>
        <w:spacing w:before="0" w:line="240" w:lineRule="auto"/>
        <w:rPr>
          <w:rFonts w:ascii="Times New Roman" w:hAnsi="Times New Roman" w:cs="Times New Roman"/>
          <w:b/>
        </w:rPr>
      </w:pPr>
    </w:p>
    <w:p>
      <w:pPr>
        <w:pStyle w:val="Odstavec"/>
        <w:spacing w:before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>
      <w:pPr>
        <w:pStyle w:val="Odstavec"/>
        <w:spacing w:before="0" w:line="240" w:lineRule="auto"/>
        <w:jc w:val="right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>
        <w:rPr>
          <w:rFonts w:ascii="Times New Roman" w:hAnsi="Times New Roman" w:cs="Times New Roman"/>
          <w:b/>
          <w:sz w:val="22"/>
        </w:rPr>
        <w:tab/>
        <w:tab/>
        <w:tab/>
      </w:r>
      <w:r>
        <w:rPr>
          <w:rFonts w:ascii="Times New Roman" w:hAnsi="Times New Roman" w:cs="Times New Roman"/>
          <w:bCs/>
          <w:sz w:val="22"/>
        </w:rPr>
        <w:t>Príloha č.2</w:t>
      </w:r>
    </w:p>
    <w:p>
      <w:pPr>
        <w:pStyle w:val="Odstavec"/>
        <w:spacing w:before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sz w:val="22"/>
        </w:rPr>
        <w:tab/>
        <w:tab/>
        <w:tab/>
        <w:tab/>
        <w:tab/>
        <w:tab/>
        <w:tab/>
        <w:tab/>
        <w:tab/>
        <w:t>k vyhláške č. .../2007 Z.</w:t>
      </w:r>
      <w:r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bCs/>
          <w:sz w:val="22"/>
        </w:rPr>
        <w:t>z.</w:t>
      </w:r>
    </w:p>
    <w:p>
      <w:pPr>
        <w:pStyle w:val="Odstavec"/>
        <w:spacing w:before="0" w:line="240" w:lineRule="auto"/>
        <w:rPr>
          <w:rFonts w:ascii="Times New Roman" w:hAnsi="Times New Roman" w:cs="Times New Roman"/>
          <w:b/>
        </w:rPr>
      </w:pPr>
    </w:p>
    <w:p>
      <w:pPr>
        <w:pStyle w:val="Odstavec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Referenčné hodnoty účinnosti samostatnej výroby el</w:t>
      </w:r>
      <w:r>
        <w:rPr>
          <w:rFonts w:ascii="Times New Roman" w:hAnsi="Times New Roman" w:cs="Times New Roman"/>
          <w:b/>
          <w:bCs/>
        </w:rPr>
        <w:t xml:space="preserve">ektriny </w:t>
      </w:r>
    </w:p>
    <w:p>
      <w:pPr>
        <w:rPr>
          <w:rFonts w:ascii="Times New Roman" w:hAnsi="Times New Roman" w:cs="Times New Roman"/>
          <w:b/>
        </w:rPr>
      </w:pPr>
    </w:p>
    <w:tbl>
      <w:tblPr>
        <w:tblW w:w="9134" w:type="dxa"/>
        <w:tblLayout w:type="fixed"/>
        <w:tblCellMar>
          <w:top w:w="0" w:type="dxa"/>
          <w:bottom w:w="0" w:type="dxa"/>
        </w:tblCellMar>
      </w:tblPr>
      <w:tblGrid>
        <w:gridCol w:w="917"/>
        <w:gridCol w:w="1578"/>
        <w:gridCol w:w="603"/>
        <w:gridCol w:w="604"/>
        <w:gridCol w:w="603"/>
        <w:gridCol w:w="604"/>
        <w:gridCol w:w="603"/>
        <w:gridCol w:w="604"/>
        <w:gridCol w:w="603"/>
        <w:gridCol w:w="604"/>
        <w:gridCol w:w="603"/>
        <w:gridCol w:w="604"/>
        <w:gridCol w:w="604"/>
      </w:tblGrid>
      <w:tr>
        <w:tblPrEx>
          <w:tblW w:w="9134" w:type="dxa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Palivo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Rok uvedenia do prevádzky</w:t>
            </w:r>
          </w:p>
          <w:p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Typ paliva: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1996 a staršie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1997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1999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2002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2006-2011</w:t>
            </w:r>
          </w:p>
        </w:tc>
      </w:tr>
      <w:tr>
        <w:tblPrEx>
          <w:tblW w:w="9134" w:type="dxa"/>
          <w:tblLayout w:type="fixed"/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Tuhé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Čierne uhlie, koks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39.7%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40.5%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41.2%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41.8%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42.3%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42.7%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43.1%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43.5%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43.8%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44.0%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44.2%</w:t>
            </w:r>
          </w:p>
        </w:tc>
      </w:tr>
      <w:tr>
        <w:tblPrEx>
          <w:tblW w:w="9134" w:type="dxa"/>
          <w:tblLayout w:type="fixed"/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17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Hnedé uhlie, lignit, brikety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37.3%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38.1%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38.8%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39.4%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39.9%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40.3%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40.7%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41.1%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41.4%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41.6%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41.8%</w:t>
            </w:r>
          </w:p>
        </w:tc>
      </w:tr>
      <w:tr>
        <w:tblPrEx>
          <w:tblW w:w="9134" w:type="dxa"/>
          <w:tblLayout w:type="fixed"/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17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Rašelina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36.5%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36.9%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37.2%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37.5%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37.8%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38.1%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38.4%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38.6%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38.8%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38.9%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39.0%</w:t>
            </w:r>
          </w:p>
        </w:tc>
      </w:tr>
      <w:tr>
        <w:tblPrEx>
          <w:tblW w:w="9134" w:type="dxa"/>
          <w:tblLayout w:type="fixed"/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17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Drevo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26.3%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27.5%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28.5%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29.6%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30.4%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31.7%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32.2%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32.6%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33.0%</w:t>
            </w:r>
          </w:p>
        </w:tc>
      </w:tr>
      <w:tr>
        <w:tblPrEx>
          <w:tblW w:w="9134" w:type="dxa"/>
          <w:tblLayout w:type="fixed"/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17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Poľnohospodárska biomasa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21.6%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22.6%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23.5%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24.4%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24.7%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25.0%</w:t>
            </w:r>
          </w:p>
        </w:tc>
      </w:tr>
      <w:tr>
        <w:tblPrEx>
          <w:tblW w:w="9134" w:type="dxa"/>
          <w:tblLayout w:type="fixed"/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17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Komunálny odpad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21.6%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22.6%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23.5%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24.4%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24.7%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25.0%</w:t>
            </w:r>
          </w:p>
        </w:tc>
      </w:tr>
      <w:tr>
        <w:tblPrEx>
          <w:tblW w:w="9134" w:type="dxa"/>
          <w:tblLayout w:type="fixed"/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17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Biologicky neodbúrateľný komunálny a priemyselný odpad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21.6%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22.6%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23.5%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24.4%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24.7%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25.0%</w:t>
            </w:r>
          </w:p>
        </w:tc>
      </w:tr>
      <w:tr>
        <w:tblPrEx>
          <w:tblW w:w="9134" w:type="dxa"/>
          <w:tblLayout w:type="fixed"/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naftonosné bridlice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38.9%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38.9%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38.9%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38.9%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38.9%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38.9%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38.9%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38.9%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38.9%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38.9%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39.0%</w:t>
            </w:r>
          </w:p>
        </w:tc>
      </w:tr>
      <w:tr>
        <w:tblPrEx>
          <w:tblW w:w="9134" w:type="dxa"/>
          <w:tblLayout w:type="fixed"/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Kvapalné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plynový olej, LPG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39.7%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40.5%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41.2%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41.8%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42.3%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42.7%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43.1%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43.5%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43.8%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44.0%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44.2%</w:t>
            </w:r>
          </w:p>
        </w:tc>
      </w:tr>
      <w:tr>
        <w:tblPrEx>
          <w:tblW w:w="9134" w:type="dxa"/>
          <w:tblLayout w:type="fixed"/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17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Biopalivo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39.7%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40.5%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41.2%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41.8%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42.3%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42.7%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43.1%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43.5%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43.8%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44.0%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44.2%</w:t>
            </w:r>
          </w:p>
        </w:tc>
      </w:tr>
      <w:tr>
        <w:tblPrEx>
          <w:tblW w:w="9134" w:type="dxa"/>
          <w:tblLayout w:type="fixed"/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17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Biologicky odb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úrateľný odpad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21.6%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22.6%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23.5%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24.4%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24.7%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25.0%</w:t>
            </w:r>
          </w:p>
        </w:tc>
      </w:tr>
      <w:tr>
        <w:tblPrEx>
          <w:tblW w:w="9134" w:type="dxa"/>
          <w:tblLayout w:type="fixed"/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Ostatný odpad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20.0%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21.6%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22.6%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23.5%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24.4%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24.7%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25.0%</w:t>
            </w:r>
          </w:p>
        </w:tc>
      </w:tr>
      <w:tr>
        <w:tblPrEx>
          <w:tblW w:w="9134" w:type="dxa"/>
          <w:tblLayout w:type="fixed"/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Plynné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ZPN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50.0%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50.4%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50.8%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51.1%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51.4%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51.7%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51.9%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52.1%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52.3%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52.4%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52.5%</w:t>
            </w:r>
          </w:p>
        </w:tc>
      </w:tr>
      <w:tr>
        <w:tblPrEx>
          <w:tblW w:w="9134" w:type="dxa"/>
          <w:tblLayout w:type="fixed"/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17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Rafinérsky pl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yn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39.7%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40.5%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41.2%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41.8%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42.3%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42.7%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43.1%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43.5%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43.8%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44.0%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44.2%</w:t>
            </w:r>
          </w:p>
        </w:tc>
      </w:tr>
      <w:tr>
        <w:tblPrEx>
          <w:tblW w:w="9134" w:type="dxa"/>
          <w:tblLayout w:type="fixed"/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17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Bioplyn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36.7%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37.5%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38.3%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39.0%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39.6%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40.1%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40.6%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41.0%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41.4%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41.7%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42.0%</w:t>
            </w:r>
          </w:p>
        </w:tc>
      </w:tr>
      <w:tr>
        <w:tblPrEx>
          <w:tblW w:w="9134" w:type="dxa"/>
          <w:tblLayout w:type="fixed"/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17" w:type="dxa"/>
            <w:vMerge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vysokopecný plyn, ostatné odpadové plyny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35%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35%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35%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35%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35%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35%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35%</w:t>
            </w:r>
          </w:p>
        </w:tc>
      </w:tr>
    </w:tbl>
    <w:p>
      <w:pPr>
        <w:pStyle w:val="Odstavec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Referenčné podmienky: 15°C, 101325 Pa, 60% rel. vlhkosť</w:t>
      </w:r>
    </w:p>
    <w:p>
      <w:pPr>
        <w:pStyle w:val="Odstavec"/>
        <w:spacing w:before="0" w:line="240" w:lineRule="auto"/>
        <w:jc w:val="right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0"/>
        </w:rPr>
        <w:br w:type="page"/>
      </w:r>
      <w:r>
        <w:rPr>
          <w:rFonts w:ascii="Times New Roman" w:hAnsi="Times New Roman" w:cs="Times New Roman"/>
          <w:bCs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bCs/>
          <w:sz w:val="22"/>
        </w:rPr>
        <w:tab/>
        <w:tab/>
        <w:t>Príloha č.3</w:t>
      </w:r>
    </w:p>
    <w:p>
      <w:pPr>
        <w:pStyle w:val="Odstavec"/>
        <w:spacing w:before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sz w:val="22"/>
        </w:rPr>
        <w:tab/>
        <w:tab/>
        <w:tab/>
        <w:tab/>
        <w:tab/>
        <w:tab/>
        <w:tab/>
        <w:tab/>
        <w:tab/>
        <w:t>k vyhláške č. .../2007 Z.</w:t>
      </w:r>
      <w:r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bCs/>
          <w:sz w:val="22"/>
        </w:rPr>
        <w:t>z.</w:t>
      </w:r>
    </w:p>
    <w:p>
      <w:pPr>
        <w:pStyle w:val="Odstavec"/>
        <w:rPr>
          <w:rFonts w:ascii="Times New Roman" w:hAnsi="Times New Roman" w:cs="Times New Roman"/>
          <w:b/>
          <w:sz w:val="20"/>
        </w:rPr>
      </w:pPr>
    </w:p>
    <w:p>
      <w:pPr>
        <w:ind w:left="360"/>
        <w:jc w:val="both"/>
        <w:rPr>
          <w:rFonts w:ascii="Times New Roman" w:hAnsi="Times New Roman" w:cs="Times New Roman"/>
        </w:rPr>
      </w:pPr>
    </w:p>
    <w:p>
      <w:pPr>
        <w:pStyle w:val="Odstavec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Referenčné hodnoty účinnosti samostatnej výroby tepla </w:t>
      </w:r>
    </w:p>
    <w:p>
      <w:pPr>
        <w:rPr>
          <w:rFonts w:ascii="Times New Roman" w:hAnsi="Times New Roman" w:cs="Times New Roman"/>
        </w:rPr>
      </w:pPr>
    </w:p>
    <w:tbl>
      <w:tblPr>
        <w:tblW w:w="9180" w:type="dxa"/>
        <w:tblInd w:w="108" w:type="dxa"/>
        <w:tblCellMar>
          <w:top w:w="0" w:type="dxa"/>
          <w:bottom w:w="0" w:type="dxa"/>
        </w:tblCellMar>
      </w:tblPr>
      <w:tblGrid>
        <w:gridCol w:w="1030"/>
        <w:gridCol w:w="3830"/>
        <w:gridCol w:w="2160"/>
        <w:gridCol w:w="2160"/>
      </w:tblGrid>
      <w:tr>
        <w:tblPrEx>
          <w:tblW w:w="9180" w:type="dxa"/>
          <w:tblInd w:w="108" w:type="dxa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Palivo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Typ paliva: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Para / horúca voda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Priame využívanie tepla spalín</w:t>
            </w:r>
          </w:p>
        </w:tc>
      </w:tr>
      <w:tr>
        <w:tblPrEx>
          <w:tblW w:w="9180" w:type="dxa"/>
          <w:tblInd w:w="108" w:type="dxa"/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Tuhé 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čierne uhlie, koks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88%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80%</w:t>
            </w:r>
          </w:p>
        </w:tc>
      </w:tr>
      <w:tr>
        <w:tblPrEx>
          <w:tblW w:w="9180" w:type="dxa"/>
          <w:tblInd w:w="108" w:type="dxa"/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hnedé uhlie, lignit, brikety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78%</w:t>
            </w:r>
          </w:p>
        </w:tc>
      </w:tr>
      <w:tr>
        <w:tblPrEx>
          <w:tblW w:w="9180" w:type="dxa"/>
          <w:tblInd w:w="108" w:type="dxa"/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rašelina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78%</w:t>
            </w:r>
          </w:p>
        </w:tc>
      </w:tr>
      <w:tr>
        <w:tblPrEx>
          <w:tblW w:w="9180" w:type="dxa"/>
          <w:tblInd w:w="108" w:type="dxa"/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drevo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78%</w:t>
            </w:r>
          </w:p>
        </w:tc>
      </w:tr>
      <w:tr>
        <w:tblPrEx>
          <w:tblW w:w="9180" w:type="dxa"/>
          <w:tblInd w:w="108" w:type="dxa"/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poľnohospodárska biomasa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72%</w:t>
            </w:r>
          </w:p>
        </w:tc>
      </w:tr>
      <w:tr>
        <w:tblPrEx>
          <w:tblW w:w="9180" w:type="dxa"/>
          <w:tblInd w:w="108" w:type="dxa"/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komunálny odpad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72%</w:t>
            </w:r>
          </w:p>
        </w:tc>
      </w:tr>
      <w:tr>
        <w:tblPrEx>
          <w:tblW w:w="9180" w:type="dxa"/>
          <w:tblInd w:w="108" w:type="dxa"/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biologicky neodbúrateľný komunálny a priemyselný odpad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72%</w:t>
            </w:r>
          </w:p>
        </w:tc>
      </w:tr>
      <w:tr>
        <w:tblPrEx>
          <w:tblW w:w="9180" w:type="dxa"/>
          <w:tblInd w:w="108" w:type="dxa"/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30" w:type="dxa"/>
            <w:vMerge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naftonosné bridlice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86%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78%</w:t>
            </w:r>
          </w:p>
        </w:tc>
      </w:tr>
      <w:tr>
        <w:tblPrEx>
          <w:tblW w:w="9180" w:type="dxa"/>
          <w:tblInd w:w="108" w:type="dxa"/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Kvapalné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plynový olej, LPG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89%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81%</w:t>
            </w:r>
          </w:p>
        </w:tc>
      </w:tr>
      <w:tr>
        <w:tblPrEx>
          <w:tblW w:w="9180" w:type="dxa"/>
          <w:tblInd w:w="108" w:type="dxa"/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biopalivo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81%</w:t>
            </w:r>
          </w:p>
        </w:tc>
      </w:tr>
      <w:tr>
        <w:tblPrEx>
          <w:tblW w:w="9180" w:type="dxa"/>
          <w:tblInd w:w="108" w:type="dxa"/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biologicky odbúrateľný odpad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72%</w:t>
            </w:r>
          </w:p>
        </w:tc>
      </w:tr>
      <w:tr>
        <w:tblPrEx>
          <w:tblW w:w="9180" w:type="dxa"/>
          <w:tblInd w:w="108" w:type="dxa"/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30" w:type="dxa"/>
            <w:vMerge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ostatný odpad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80%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72%</w:t>
            </w:r>
          </w:p>
        </w:tc>
      </w:tr>
      <w:tr>
        <w:tblPrEx>
          <w:tblW w:w="9180" w:type="dxa"/>
          <w:tblInd w:w="108" w:type="dxa"/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Plynné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ZPN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90%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82%</w:t>
            </w:r>
          </w:p>
        </w:tc>
      </w:tr>
      <w:tr>
        <w:tblPrEx>
          <w:tblW w:w="9180" w:type="dxa"/>
          <w:tblInd w:w="108" w:type="dxa"/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rafinérsky plyn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81%</w:t>
            </w:r>
          </w:p>
        </w:tc>
      </w:tr>
      <w:tr>
        <w:tblPrEx>
          <w:tblW w:w="9180" w:type="dxa"/>
          <w:tblInd w:w="108" w:type="dxa"/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3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bioplyn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62%</w:t>
            </w:r>
          </w:p>
        </w:tc>
      </w:tr>
      <w:tr>
        <w:tblPrEx>
          <w:tblW w:w="9180" w:type="dxa"/>
          <w:tblInd w:w="108" w:type="dxa"/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30" w:type="dxa"/>
            <w:vMerge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vysokopecný plyn, ostatné odpadové plyny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80%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72%</w:t>
            </w:r>
          </w:p>
        </w:tc>
      </w:tr>
    </w:tbl>
    <w:p>
      <w:pPr>
        <w:tabs>
          <w:tab w:val="left" w:pos="36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Referenčné podmienky: 15°C, 101325 Pa, 60% rel. vlhkosť</w:t>
      </w:r>
    </w:p>
    <w:p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</w:p>
    <w:p>
      <w:p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pStyle w:val="Odstavec"/>
        <w:spacing w:before="0" w:line="240" w:lineRule="auto"/>
        <w:jc w:val="right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bCs/>
          <w:sz w:val="22"/>
        </w:rPr>
        <w:tab/>
        <w:t>Príloha č.4</w:t>
      </w:r>
    </w:p>
    <w:p>
      <w:pPr>
        <w:pStyle w:val="Odstavec"/>
        <w:spacing w:before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sz w:val="22"/>
        </w:rPr>
        <w:tab/>
        <w:tab/>
        <w:tab/>
        <w:tab/>
        <w:tab/>
        <w:tab/>
        <w:tab/>
        <w:tab/>
        <w:tab/>
        <w:t>k vyhláške č. .../2007 Z.</w:t>
      </w:r>
      <w:r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bCs/>
          <w:sz w:val="22"/>
        </w:rPr>
        <w:t>z.</w:t>
      </w:r>
    </w:p>
    <w:p>
      <w:pPr>
        <w:pStyle w:val="Odstavec"/>
        <w:spacing w:before="0" w:line="240" w:lineRule="auto"/>
        <w:rPr>
          <w:rFonts w:ascii="Times New Roman" w:hAnsi="Times New Roman" w:cs="Times New Roman"/>
          <w:b/>
          <w:sz w:val="20"/>
        </w:rPr>
      </w:pPr>
    </w:p>
    <w:p>
      <w:pPr>
        <w:ind w:left="360"/>
        <w:jc w:val="both"/>
        <w:rPr>
          <w:rFonts w:ascii="Times New Roman" w:hAnsi="Times New Roman" w:cs="Times New Roman"/>
        </w:rPr>
      </w:pPr>
    </w:p>
    <w:p>
      <w:pPr>
        <w:pStyle w:val="Odstavec"/>
        <w:spacing w:before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Korekčné faktory v závislosti od napäťovej úrovne bodu pripojenia k verejnej elektrickej sieti</w:t>
      </w:r>
    </w:p>
    <w:p>
      <w:pPr>
        <w:pStyle w:val="Odstavec"/>
        <w:spacing w:before="0" w:line="240" w:lineRule="auto"/>
        <w:jc w:val="center"/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bottom w:w="0" w:type="dxa"/>
        </w:tblCellMar>
      </w:tblPr>
      <w:tblGrid>
        <w:gridCol w:w="1880"/>
        <w:gridCol w:w="3600"/>
        <w:gridCol w:w="3700"/>
      </w:tblGrid>
      <w:tr>
        <w:tblPrEx>
          <w:tblW w:w="918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Napätie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Dodávka elektriny do siete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Vlastná spotreba elektriny</w:t>
            </w:r>
          </w:p>
        </w:tc>
      </w:tr>
      <w:tr>
        <w:tblPrEx>
          <w:tblW w:w="9180" w:type="dxa"/>
          <w:tblInd w:w="108" w:type="dxa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&gt; 200 kV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0.985</w:t>
            </w:r>
          </w:p>
        </w:tc>
      </w:tr>
      <w:tr>
        <w:tblPrEx>
          <w:tblW w:w="9180" w:type="dxa"/>
          <w:tblInd w:w="108" w:type="dxa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 kV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0.985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0.965</w:t>
            </w:r>
          </w:p>
        </w:tc>
      </w:tr>
      <w:tr>
        <w:tblPrEx>
          <w:tblW w:w="9180" w:type="dxa"/>
          <w:tblInd w:w="108" w:type="dxa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50-100 kV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0.965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0.945</w:t>
            </w:r>
          </w:p>
        </w:tc>
      </w:tr>
      <w:tr>
        <w:tblPrEx>
          <w:tblW w:w="9180" w:type="dxa"/>
          <w:tblInd w:w="108" w:type="dxa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0.4-50 kV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0.945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0.925</w:t>
            </w:r>
          </w:p>
        </w:tc>
      </w:tr>
      <w:tr>
        <w:tblPrEx>
          <w:tblW w:w="9180" w:type="dxa"/>
          <w:tblInd w:w="108" w:type="dxa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&lt; 0.4 kV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0.925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0.860</w:t>
            </w:r>
          </w:p>
        </w:tc>
      </w:tr>
    </w:tbl>
    <w:p>
      <w:pPr>
        <w:rPr>
          <w:rFonts w:ascii="Times New Roman" w:hAnsi="Times New Roman" w:cs="Times New Roman"/>
          <w:lang w:val="en-US"/>
        </w:rPr>
      </w:pPr>
    </w:p>
    <w:p>
      <w:pPr>
        <w:pStyle w:val="Odstavec"/>
        <w:rPr>
          <w:rFonts w:ascii="Times New Roman" w:hAnsi="Times New Roman" w:cs="Times New Roman"/>
          <w:b/>
          <w:bCs/>
        </w:rPr>
      </w:pPr>
    </w:p>
    <w:p>
      <w:pPr>
        <w:tabs>
          <w:tab w:val="left" w:pos="360"/>
        </w:tabs>
        <w:rPr>
          <w:rFonts w:ascii="Times New Roman" w:hAnsi="Times New Roman" w:cs="Times New Roman"/>
        </w:rPr>
      </w:pPr>
    </w:p>
    <w:p>
      <w:pPr>
        <w:tabs>
          <w:tab w:val="left" w:pos="360"/>
        </w:tabs>
        <w:rPr>
          <w:rFonts w:ascii="Times New Roman" w:hAnsi="Times New Roman" w:cs="Times New Roman"/>
        </w:rPr>
      </w:pPr>
    </w:p>
    <w:p>
      <w:pPr>
        <w:tabs>
          <w:tab w:val="left" w:pos="360"/>
        </w:tabs>
        <w:rPr>
          <w:rFonts w:ascii="Times New Roman" w:hAnsi="Times New Roman" w:cs="Times New Roman"/>
        </w:rPr>
      </w:pPr>
    </w:p>
    <w:p>
      <w:pPr>
        <w:tabs>
          <w:tab w:val="left" w:pos="360"/>
        </w:tabs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footerReference w:type="even" r:id="rId15"/>
      <w:footerReference w:type="default" r:id="rId16"/>
      <w:pgSz w:w="11906" w:h="16838"/>
      <w:pgMar w:top="1134" w:right="1418" w:bottom="113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  <w:sz w:val="22"/>
      </w:rPr>
    </w:pPr>
    <w:r>
      <w:rPr>
        <w:rStyle w:val="PageNumber"/>
        <w:rFonts w:ascii="Times New Roman" w:hAnsi="Times New Roman" w:cs="Times New Roman"/>
        <w:sz w:val="22"/>
      </w:rPr>
      <w:fldChar w:fldCharType="begin"/>
    </w:r>
    <w:r>
      <w:rPr>
        <w:rStyle w:val="PageNumber"/>
        <w:rFonts w:ascii="Times New Roman" w:hAnsi="Times New Roman" w:cs="Times New Roman"/>
        <w:sz w:val="22"/>
      </w:rPr>
      <w:instrText xml:space="preserve">PAGE  </w:instrText>
    </w:r>
    <w:r>
      <w:rPr>
        <w:rStyle w:val="PageNumber"/>
        <w:rFonts w:ascii="Times New Roman" w:hAnsi="Times New Roman" w:cs="Times New Roman"/>
        <w:sz w:val="22"/>
      </w:rPr>
      <w:fldChar w:fldCharType="separate"/>
    </w:r>
    <w:r>
      <w:rPr>
        <w:rStyle w:val="PageNumber"/>
        <w:rFonts w:ascii="Times New Roman" w:hAnsi="Times New Roman" w:cs="Times New Roman"/>
        <w:noProof/>
        <w:sz w:val="22"/>
      </w:rPr>
      <w:t>4</w:t>
    </w:r>
    <w:r>
      <w:rPr>
        <w:rStyle w:val="PageNumber"/>
        <w:rFonts w:ascii="Times New Roman" w:hAnsi="Times New Roman" w:cs="Times New Roman"/>
        <w:sz w:val="22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2">
    <w:p>
      <w:pPr>
        <w:pStyle w:val="FootnoteText"/>
        <w:ind w:left="180" w:hanging="180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§ 2 písm. i) zákona č. .../2007 Z. z. o podpore kombinovanej výroby založenej na dopyte po využiteľnom teple na vnútornom trhu s energiou a o zmene a doplne</w:t>
      </w:r>
      <w:r>
        <w:rPr>
          <w:rFonts w:ascii="Times New Roman" w:hAnsi="Times New Roman" w:cs="Times New Roman"/>
        </w:rPr>
        <w:t>ní niektorých zákonov.</w:t>
      </w:r>
    </w:p>
  </w:footnote>
  <w:footnote w:id="3">
    <w:p>
      <w:pPr>
        <w:pStyle w:val="FootnoteText"/>
        <w:ind w:left="180" w:hanging="180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§ 2 písm. l) zákona č. .../2007 Z. z. o podpore kombinovanej výroby založenej na dopyte po využiteľnom teple na vnútornom trhu s energiou a o zmene a doplnení niektorých zákonov.</w:t>
      </w:r>
    </w:p>
    <w:p>
      <w:pPr>
        <w:pStyle w:val="FootnoteText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5764"/>
    <w:multiLevelType w:val="hybridMultilevel"/>
    <w:tmpl w:val="5146760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E504427"/>
    <w:multiLevelType w:val="multilevel"/>
    <w:tmpl w:val="B754801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19" w:hanging="357"/>
      </w:pPr>
      <w:rPr>
        <w:rFonts w:ascii="Times New Roman" w:hAnsi="Times New Roman"/>
        <w:b w:val="0"/>
        <w:i w:val="0"/>
        <w:sz w:val="24"/>
        <w:rtl w:val="0"/>
      </w:rPr>
    </w:lvl>
    <w:lvl w:ilvl="2">
      <w:start w:val="1"/>
      <w:numFmt w:val="lowerLetter"/>
      <w:lvlText w:val="%3)"/>
      <w:lvlJc w:val="left"/>
      <w:pPr>
        <w:tabs>
          <w:tab w:val="num" w:pos="1942"/>
        </w:tabs>
        <w:ind w:left="1942" w:hanging="360"/>
      </w:p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/>
        <w:rtl w:val="0"/>
      </w:rPr>
    </w:lvl>
  </w:abstractNum>
  <w:abstractNum w:abstractNumId="2">
    <w:nsid w:val="11453C5A"/>
    <w:multiLevelType w:val="multilevel"/>
    <w:tmpl w:val="5146760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19336724"/>
    <w:multiLevelType w:val="hybridMultilevel"/>
    <w:tmpl w:val="2392E69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37A5C"/>
    <w:multiLevelType w:val="multilevel"/>
    <w:tmpl w:val="1E586F4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/>
        <w:rtl w:val="0"/>
      </w:r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19" w:hanging="357"/>
      </w:pPr>
      <w:rPr>
        <w:rFonts w:ascii="Times New Roman" w:hAnsi="Times New Roman"/>
        <w:b w:val="0"/>
        <w:i w:val="0"/>
        <w:sz w:val="24"/>
        <w:rtl w:val="0"/>
      </w:rPr>
    </w:lvl>
    <w:lvl w:ilvl="2">
      <w:start w:val="1"/>
      <w:numFmt w:val="lowerLetter"/>
      <w:lvlText w:val="%3)"/>
      <w:lvlJc w:val="left"/>
      <w:pPr>
        <w:tabs>
          <w:tab w:val="num" w:pos="1942"/>
        </w:tabs>
        <w:ind w:left="1942" w:hanging="360"/>
      </w:p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/>
        <w:rtl w:val="0"/>
      </w:rPr>
    </w:lvl>
  </w:abstractNum>
  <w:abstractNum w:abstractNumId="5">
    <w:nsid w:val="26640912"/>
    <w:multiLevelType w:val="hybridMultilevel"/>
    <w:tmpl w:val="54F240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82082F"/>
    <w:multiLevelType w:val="hybridMultilevel"/>
    <w:tmpl w:val="8C225D0A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19" w:hanging="357"/>
      </w:pPr>
      <w:rPr>
        <w:rFonts w:ascii="Times New Roman" w:hAnsi="Times New Roman"/>
        <w:b w:val="0"/>
        <w:i w:val="0"/>
        <w:sz w:val="24"/>
        <w:rtl w:val="0"/>
      </w:rPr>
    </w:lvl>
    <w:lvl w:ilvl="2">
      <w:start w:val="1"/>
      <w:numFmt w:val="lowerLetter"/>
      <w:lvlText w:val="%3)"/>
      <w:lvlJc w:val="left"/>
      <w:pPr>
        <w:tabs>
          <w:tab w:val="num" w:pos="1942"/>
        </w:tabs>
        <w:ind w:left="1942" w:hanging="360"/>
      </w:p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/>
        <w:rtl w:val="0"/>
      </w:rPr>
    </w:lvl>
  </w:abstractNum>
  <w:abstractNum w:abstractNumId="7">
    <w:nsid w:val="3C943535"/>
    <w:multiLevelType w:val="hybridMultilevel"/>
    <w:tmpl w:val="C35AD5FA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B1017B"/>
    <w:multiLevelType w:val="hybridMultilevel"/>
    <w:tmpl w:val="7F124B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rtl w:val="0"/>
      </w:rPr>
    </w:lvl>
    <w:lvl w:ilvl="1">
      <w:start w:val="1"/>
      <w:numFmt w:val="decimal"/>
      <w:lvlText w:val="(%2)"/>
      <w:lvlJc w:val="left"/>
      <w:pPr>
        <w:tabs>
          <w:tab w:val="num" w:pos="1860"/>
        </w:tabs>
        <w:ind w:left="1860" w:hanging="7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2D6901"/>
    <w:multiLevelType w:val="hybridMultilevel"/>
    <w:tmpl w:val="13E0D6E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5744D0"/>
    <w:multiLevelType w:val="hybridMultilevel"/>
    <w:tmpl w:val="76EA586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2E325A"/>
    <w:multiLevelType w:val="hybridMultilevel"/>
    <w:tmpl w:val="B87AC9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F30635"/>
    <w:multiLevelType w:val="multilevel"/>
    <w:tmpl w:val="2392E69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F16D94"/>
    <w:multiLevelType w:val="hybridMultilevel"/>
    <w:tmpl w:val="3E18B22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02494C"/>
    <w:multiLevelType w:val="multilevel"/>
    <w:tmpl w:val="01F2D7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0"/>
  </w:num>
  <w:num w:numId="10">
    <w:abstractNumId w:val="2"/>
  </w:num>
  <w:num w:numId="11">
    <w:abstractNumId w:val="3"/>
  </w:num>
  <w:num w:numId="12">
    <w:abstractNumId w:val="12"/>
  </w:num>
  <w:num w:numId="13">
    <w:abstractNumId w:val="9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characterSpacingControl w:val="doNotCompress"/>
  <w:footnotePr>
    <w:footnote w:id="0"/>
    <w:footnote w:id="1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2">
    <w:name w:val="Body Text 2"/>
    <w:basedOn w:val="Normal"/>
    <w:pPr>
      <w:jc w:val="center"/>
    </w:pPr>
    <w:rPr>
      <w:b/>
      <w:bCs/>
    </w:rPr>
  </w:style>
  <w:style w:type="paragraph" w:styleId="BodyTextIndent">
    <w:name w:val="Body Text Indent"/>
    <w:basedOn w:val="Normal"/>
    <w:pPr>
      <w:keepLines/>
      <w:ind w:right="567" w:firstLine="567"/>
      <w:jc w:val="both"/>
    </w:pPr>
  </w:style>
  <w:style w:type="paragraph" w:customStyle="1" w:styleId="Odstavec">
    <w:name w:val="Odstavec"/>
    <w:basedOn w:val="Normal"/>
    <w:pPr>
      <w:tabs>
        <w:tab w:val="left" w:pos="567"/>
      </w:tabs>
      <w:overflowPunct w:val="0"/>
      <w:autoSpaceDE/>
      <w:autoSpaceDN/>
      <w:spacing w:before="180" w:line="360" w:lineRule="auto"/>
      <w:jc w:val="both"/>
    </w:pPr>
    <w:rPr>
      <w:szCs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customStyle="1" w:styleId="Tabulka1">
    <w:name w:val="Tabulka1"/>
    <w:basedOn w:val="Normal"/>
    <w:pPr>
      <w:overflowPunct w:val="0"/>
      <w:autoSpaceDE/>
      <w:autoSpaceDN/>
      <w:spacing w:before="120"/>
      <w:jc w:val="both"/>
      <w:textAlignment w:val="baseline"/>
    </w:pPr>
    <w:rPr>
      <w:sz w:val="22"/>
      <w:szCs w:val="20"/>
      <w:lang w:val="en-US"/>
    </w:rPr>
  </w:style>
  <w:style w:type="paragraph" w:customStyle="1" w:styleId="Odstavecodsadeny1">
    <w:name w:val="Odstavec odsadeny 1"/>
    <w:basedOn w:val="Odstavec"/>
    <w:next w:val="Odstavec"/>
    <w:pPr>
      <w:tabs>
        <w:tab w:val="left" w:pos="1134"/>
      </w:tabs>
      <w:ind w:left="567"/>
      <w:jc w:val="both"/>
      <w:textAlignment w:val="baseline"/>
    </w:pPr>
  </w:style>
  <w:style w:type="paragraph" w:customStyle="1" w:styleId="Zoznamodsadeny1">
    <w:name w:val="Zoznam odsadeny 1"/>
    <w:basedOn w:val="List"/>
    <w:pPr>
      <w:tabs>
        <w:tab w:val="left" w:pos="993"/>
      </w:tabs>
      <w:overflowPunct w:val="0"/>
      <w:autoSpaceDE/>
      <w:autoSpaceDN/>
      <w:spacing w:before="60" w:line="360" w:lineRule="auto"/>
      <w:ind w:left="1276" w:hanging="425"/>
      <w:jc w:val="both"/>
      <w:textAlignment w:val="baseline"/>
    </w:pPr>
    <w:rPr>
      <w:szCs w:val="20"/>
    </w:rPr>
  </w:style>
  <w:style w:type="paragraph" w:styleId="List">
    <w:name w:val="List"/>
    <w:basedOn w:val="Normal"/>
    <w:pPr>
      <w:ind w:left="283" w:hanging="283"/>
      <w:jc w:val="left"/>
    </w:p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oleObject" Target="embeddings/oleObject3.bin" /><Relationship Id="rId11" Type="http://schemas.openxmlformats.org/officeDocument/2006/relationships/image" Target="media/image4.wmf" /><Relationship Id="rId12" Type="http://schemas.openxmlformats.org/officeDocument/2006/relationships/oleObject" Target="embeddings/oleObject4.bin" /><Relationship Id="rId13" Type="http://schemas.openxmlformats.org/officeDocument/2006/relationships/image" Target="media/image5.wmf" /><Relationship Id="rId14" Type="http://schemas.openxmlformats.org/officeDocument/2006/relationships/oleObject" Target="embeddings/oleObject5.bin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image" Target="media/image2.wmf" /><Relationship Id="rId8" Type="http://schemas.openxmlformats.org/officeDocument/2006/relationships/oleObject" Target="embeddings/oleObject2.bin" /><Relationship Id="rId9" Type="http://schemas.openxmlformats.org/officeDocument/2006/relationships/image" Target="media/image3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33</TotalTime>
  <Pages>1</Pages>
  <Words>1572</Words>
  <Characters>8962</Characters>
  <Application>Microsoft Office Word</Application>
  <DocSecurity>0</DocSecurity>
  <Lines>0</Lines>
  <Paragraphs>0</Paragraphs>
  <ScaleCrop>false</ScaleCrop>
  <Company>SEA Banská Bystrica</Company>
  <LinksUpToDate>false</LinksUpToDate>
  <CharactersWithSpaces>11005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</dc:title>
  <dc:creator>Kvetoslava Šoltésová</dc:creator>
  <cp:lastModifiedBy>Talapkova</cp:lastModifiedBy>
  <cp:revision>26</cp:revision>
  <cp:lastPrinted>2007-09-11T08:19:00Z</cp:lastPrinted>
  <dcterms:created xsi:type="dcterms:W3CDTF">2007-07-16T13:14:00Z</dcterms:created>
  <dcterms:modified xsi:type="dcterms:W3CDTF">2007-09-11T08:23:00Z</dcterms:modified>
</cp:coreProperties>
</file>