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 w:rsidR="00686841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FB6030">
      <w:pPr>
        <w:jc w:val="both"/>
        <w:rPr>
          <w:rFonts w:ascii="Times New Roman" w:hAnsi="Times New Roman" w:cs="Times New Roman"/>
        </w:rPr>
      </w:pP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C3D3A">
        <w:rPr>
          <w:rFonts w:ascii="Times New Roman" w:hAnsi="Times New Roman" w:cs="Times New Roman"/>
        </w:rPr>
        <w:t>26</w:t>
      </w:r>
      <w:r w:rsidR="00280A1F">
        <w:rPr>
          <w:rFonts w:ascii="Times New Roman" w:hAnsi="Times New Roman" w:cs="Times New Roman"/>
        </w:rPr>
        <w:t>. schôdza výboru</w:t>
      </w:r>
    </w:p>
    <w:p w:rsidR="00AB6C4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B6C4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1C0AE6">
        <w:rPr>
          <w:rFonts w:ascii="Times New Roman" w:hAnsi="Times New Roman" w:cs="Times New Roman"/>
          <w:b/>
          <w:sz w:val="32"/>
          <w:szCs w:val="28"/>
        </w:rPr>
        <w:t>218</w:t>
      </w:r>
    </w:p>
    <w:p w:rsidR="00AB6C4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AB6C42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AB6C42" w:rsidRPr="00AB6C42" w:rsidP="00AB6C42">
      <w:pPr>
        <w:rPr>
          <w:rFonts w:ascii="Times New Roman" w:hAnsi="Times New Roman" w:cs="Times New Roman"/>
        </w:rPr>
      </w:pP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>
      <w:pPr>
        <w:jc w:val="center"/>
        <w:rPr>
          <w:rFonts w:ascii="Times New Roman" w:hAnsi="Times New Roman" w:cs="Times New Roman"/>
        </w:rPr>
      </w:pPr>
      <w:r w:rsidRPr="00201613">
        <w:rPr>
          <w:rFonts w:ascii="Times New Roman" w:hAnsi="Times New Roman" w:cs="Times New Roman"/>
        </w:rPr>
        <w:t>z</w:t>
      </w:r>
      <w:r w:rsidR="000C3D3A">
        <w:rPr>
          <w:rFonts w:ascii="Times New Roman" w:hAnsi="Times New Roman" w:cs="Times New Roman"/>
        </w:rPr>
        <w:t> 11. októbra</w:t>
      </w:r>
      <w:r w:rsidRPr="00201613" w:rsidR="00447A28">
        <w:rPr>
          <w:rFonts w:ascii="Times New Roman" w:hAnsi="Times New Roman" w:cs="Times New Roman"/>
        </w:rPr>
        <w:t xml:space="preserve"> </w:t>
      </w:r>
      <w:r w:rsidRPr="00201613">
        <w:rPr>
          <w:rFonts w:ascii="Times New Roman" w:hAnsi="Times New Roman" w:cs="Times New Roman"/>
        </w:rPr>
        <w:t>200</w:t>
      </w:r>
      <w:r w:rsidRPr="00201613" w:rsidR="00447A28">
        <w:rPr>
          <w:rFonts w:ascii="Times New Roman" w:hAnsi="Times New Roman" w:cs="Times New Roman"/>
        </w:rPr>
        <w:t>7</w:t>
      </w:r>
    </w:p>
    <w:p w:rsidR="002D7D72" w:rsidRPr="00201613">
      <w:pPr>
        <w:jc w:val="center"/>
        <w:rPr>
          <w:rFonts w:ascii="Times New Roman" w:hAnsi="Times New Roman" w:cs="Times New Roman"/>
        </w:rPr>
      </w:pPr>
    </w:p>
    <w:p w:rsidR="00280A1F" w:rsidRPr="00AB6C42" w:rsidP="00301F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AB6C42">
        <w:rPr>
          <w:rFonts w:ascii="Times New Roman" w:hAnsi="Times New Roman" w:cs="Times New Roman"/>
          <w:b/>
        </w:rPr>
        <w:t xml:space="preserve">         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1E0555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</w:t>
      </w:r>
      <w:r w:rsidR="00AB6C42">
        <w:rPr>
          <w:rFonts w:ascii="Times New Roman" w:hAnsi="Times New Roman" w:cs="Times New Roman"/>
        </w:rPr>
        <w:t xml:space="preserve">návrh </w:t>
      </w:r>
      <w:r w:rsidRPr="00215AD1" w:rsidR="00AB6C42">
        <w:rPr>
          <w:rFonts w:ascii="Times New Roman" w:hAnsi="Times New Roman" w:cs="Times New Roman"/>
        </w:rPr>
        <w:t xml:space="preserve">poslanca Národnej rady Slovenskej republiky Petra Pelegriniho na </w:t>
      </w:r>
      <w:r w:rsidRPr="00215AD1" w:rsidR="00AB6C42">
        <w:rPr>
          <w:rFonts w:ascii="Times New Roman" w:hAnsi="Times New Roman" w:cs="Times New Roman"/>
        </w:rPr>
        <w:t>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</w:t>
      </w:r>
      <w:r w:rsidRPr="005C0B57" w:rsidR="00AB6C42">
        <w:rPr>
          <w:rFonts w:ascii="Times New Roman" w:hAnsi="Times New Roman" w:cs="Times New Roman"/>
          <w:b/>
        </w:rPr>
        <w:t xml:space="preserve"> </w:t>
      </w:r>
      <w:r w:rsidR="00AB6C42">
        <w:rPr>
          <w:rFonts w:ascii="Times New Roman" w:hAnsi="Times New Roman" w:cs="Times New Roman"/>
        </w:rPr>
        <w:t xml:space="preserve">(tlač </w:t>
      </w:r>
      <w:r w:rsidRPr="005C0B57" w:rsidR="00AB6C42">
        <w:rPr>
          <w:rFonts w:ascii="Times New Roman" w:hAnsi="Times New Roman" w:cs="Times New Roman"/>
          <w:b/>
        </w:rPr>
        <w:t>376</w:t>
      </w:r>
      <w:r w:rsidR="00AB6C4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87317A" w:rsidRPr="0087317A" w:rsidP="0087317A">
      <w:pPr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F642A">
        <w:rPr>
          <w:rFonts w:ascii="Times New Roman" w:hAnsi="Times New Roman" w:cs="Times New Roman"/>
        </w:rPr>
        <w:t xml:space="preserve">         s ná</w:t>
      </w:r>
      <w:r w:rsidRPr="00301FF7" w:rsidR="00BF642A">
        <w:rPr>
          <w:rFonts w:ascii="Times New Roman" w:hAnsi="Times New Roman" w:cs="Times New Roman"/>
        </w:rPr>
        <w:t>vrhom</w:t>
      </w:r>
      <w:r w:rsidRPr="00301FF7" w:rsidR="008D6DE8">
        <w:rPr>
          <w:rFonts w:ascii="Times New Roman" w:hAnsi="Times New Roman" w:cs="Times New Roman"/>
          <w:color w:val="000000"/>
        </w:rPr>
        <w:t xml:space="preserve"> </w:t>
      </w:r>
      <w:r w:rsidRPr="00215AD1" w:rsidR="00AB6C42">
        <w:rPr>
          <w:rFonts w:ascii="Times New Roman" w:hAnsi="Times New Roman" w:cs="Times New Roman"/>
        </w:rPr>
        <w:t>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</w:t>
      </w:r>
      <w:r w:rsidRPr="00215AD1" w:rsidR="00AB6C42">
        <w:rPr>
          <w:rFonts w:ascii="Times New Roman" w:hAnsi="Times New Roman" w:cs="Times New Roman"/>
        </w:rPr>
        <w:t>pisov</w:t>
      </w:r>
      <w:r w:rsidRPr="005C0B57" w:rsidR="00AB6C42">
        <w:rPr>
          <w:rFonts w:ascii="Times New Roman" w:hAnsi="Times New Roman" w:cs="Times New Roman"/>
          <w:b/>
        </w:rPr>
        <w:t xml:space="preserve"> </w:t>
      </w:r>
      <w:r w:rsidR="00AB6C42">
        <w:rPr>
          <w:rFonts w:ascii="Times New Roman" w:hAnsi="Times New Roman" w:cs="Times New Roman"/>
        </w:rPr>
        <w:t xml:space="preserve">(tlač </w:t>
      </w:r>
      <w:r w:rsidRPr="005C0B57" w:rsidR="00AB6C42">
        <w:rPr>
          <w:rFonts w:ascii="Times New Roman" w:hAnsi="Times New Roman" w:cs="Times New Roman"/>
          <w:b/>
        </w:rPr>
        <w:t>376</w:t>
      </w:r>
      <w:r w:rsidR="00AB6C4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1E0555" w:rsidRPr="001E0555" w:rsidP="001E0555">
      <w:pPr>
        <w:rPr>
          <w:rFonts w:ascii="Times New Roman" w:hAnsi="Times New Roman" w:cs="Times New Roman"/>
        </w:rPr>
      </w:pPr>
    </w:p>
    <w:p w:rsidR="00280A1F" w:rsidRPr="00DC2F8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návr</w:t>
      </w:r>
      <w:r w:rsidRPr="00301FF7">
        <w:rPr>
          <w:rFonts w:ascii="Times New Roman" w:hAnsi="Times New Roman" w:cs="Times New Roman"/>
        </w:rPr>
        <w:t xml:space="preserve">h </w:t>
      </w:r>
      <w:r w:rsidRPr="00215AD1" w:rsidR="00AB6C42">
        <w:rPr>
          <w:rFonts w:ascii="Times New Roman" w:hAnsi="Times New Roman" w:cs="Times New Roman"/>
        </w:rPr>
        <w:t>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</w:t>
      </w:r>
      <w:r w:rsidRPr="005C0B57" w:rsidR="00AB6C42">
        <w:rPr>
          <w:rFonts w:ascii="Times New Roman" w:hAnsi="Times New Roman" w:cs="Times New Roman"/>
          <w:b/>
        </w:rPr>
        <w:t xml:space="preserve"> </w:t>
      </w:r>
      <w:r w:rsidR="00AB6C42">
        <w:rPr>
          <w:rFonts w:ascii="Times New Roman" w:hAnsi="Times New Roman" w:cs="Times New Roman"/>
        </w:rPr>
        <w:t xml:space="preserve">(tlač </w:t>
      </w:r>
      <w:r w:rsidRPr="005C0B57" w:rsidR="00AB6C42">
        <w:rPr>
          <w:rFonts w:ascii="Times New Roman" w:hAnsi="Times New Roman" w:cs="Times New Roman"/>
          <w:b/>
        </w:rPr>
        <w:t>376</w:t>
      </w:r>
      <w:r w:rsidR="00AB6C42">
        <w:rPr>
          <w:rFonts w:ascii="Times New Roman" w:hAnsi="Times New Roman" w:cs="Times New Roman"/>
        </w:rPr>
        <w:t>)</w:t>
      </w:r>
      <w:r w:rsidR="00A11E39">
        <w:rPr>
          <w:rFonts w:ascii="Times New Roman" w:hAnsi="Times New Roman" w:cs="Times New Roman"/>
        </w:rPr>
        <w:t xml:space="preserve"> </w:t>
      </w:r>
      <w:r w:rsidRPr="00FF6CD3">
        <w:rPr>
          <w:rFonts w:ascii="Times New Roman" w:hAnsi="Times New Roman" w:cs="Times New Roman"/>
        </w:rPr>
        <w:t>s</w:t>
      </w:r>
      <w:r w:rsidRPr="00FF6CD3">
        <w:rPr>
          <w:rFonts w:ascii="Times New Roman" w:hAnsi="Times New Roman" w:cs="Times New Roman"/>
          <w:bCs/>
        </w:rPr>
        <w:t>chváliť</w:t>
      </w:r>
      <w:r w:rsidRPr="00FF6CD3" w:rsidR="00DF47CC">
        <w:rPr>
          <w:rFonts w:ascii="Times New Roman" w:hAnsi="Times New Roman" w:cs="Times New Roman"/>
          <w:bCs/>
        </w:rPr>
        <w:t xml:space="preserve"> </w:t>
      </w:r>
      <w:r w:rsidRPr="00DC2F83" w:rsidR="00DF47CC">
        <w:rPr>
          <w:rFonts w:ascii="Times New Roman" w:hAnsi="Times New Roman" w:cs="Times New Roman"/>
          <w:bCs/>
        </w:rPr>
        <w:t>so zmenami a doplnkami uvedenými v prílohe tohto uznesenia</w:t>
      </w:r>
      <w:r w:rsidRPr="00DC2F83">
        <w:rPr>
          <w:rFonts w:ascii="Times New Roman" w:hAnsi="Times New Roman" w:cs="Times New Roman"/>
          <w:bCs/>
        </w:rPr>
        <w:t xml:space="preserve">; </w:t>
      </w:r>
    </w:p>
    <w:p w:rsidR="00280A1F">
      <w:pPr>
        <w:ind w:firstLine="360"/>
        <w:jc w:val="both"/>
        <w:rPr>
          <w:rFonts w:ascii="Times New Roman" w:hAnsi="Times New Roman" w:cs="Times New Roman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87317A" w:rsidRPr="0087317A" w:rsidP="0087317A">
      <w:pPr>
        <w:rPr>
          <w:rFonts w:ascii="Times New Roman" w:hAnsi="Times New Roman" w:cs="Times New Roman"/>
        </w:rPr>
      </w:pPr>
    </w:p>
    <w:p w:rsidR="00620D0B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predsedu výboru, aby výsledky rokovania  výboru  v  druhom čítaní z </w:t>
      </w:r>
      <w:r w:rsidR="00AB6C42">
        <w:rPr>
          <w:rFonts w:ascii="Times New Roman" w:hAnsi="Times New Roman" w:cs="Times New Roman"/>
        </w:rPr>
        <w:t>11</w:t>
      </w:r>
      <w:r w:rsidR="00301FF7">
        <w:rPr>
          <w:rFonts w:ascii="Times New Roman" w:hAnsi="Times New Roman" w:cs="Times New Roman"/>
        </w:rPr>
        <w:t xml:space="preserve">. </w:t>
      </w:r>
      <w:r w:rsidR="00AB6C42">
        <w:rPr>
          <w:rFonts w:ascii="Times New Roman" w:hAnsi="Times New Roman" w:cs="Times New Roman"/>
        </w:rPr>
        <w:t>októ</w:t>
      </w:r>
      <w:r w:rsidR="00301FF7">
        <w:rPr>
          <w:rFonts w:ascii="Times New Roman" w:hAnsi="Times New Roman" w:cs="Times New Roman"/>
        </w:rPr>
        <w:t>bra</w:t>
      </w:r>
      <w:r w:rsidRPr="00A30E43">
        <w:rPr>
          <w:rFonts w:ascii="Times New Roman" w:hAnsi="Times New Roman" w:cs="Times New Roman"/>
        </w:rPr>
        <w:t xml:space="preserve"> 200</w:t>
      </w:r>
      <w:r w:rsidR="00A30E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spolu s výsledkami rokovania ostatných výborov spracoval do písomnej spoločnej sprá</w:t>
      </w:r>
      <w:r>
        <w:rPr>
          <w:rFonts w:ascii="Times New Roman" w:hAnsi="Times New Roman" w:cs="Times New Roman"/>
        </w:rPr>
        <w:t>vy výborov v súlade s § 79 ods. 1 rokovac</w:t>
      </w:r>
      <w:r w:rsidR="00C07AEB">
        <w:rPr>
          <w:rFonts w:ascii="Times New Roman" w:hAnsi="Times New Roman" w:cs="Times New Roman"/>
        </w:rPr>
        <w:t>ieho</w:t>
      </w:r>
      <w:r>
        <w:rPr>
          <w:rFonts w:ascii="Times New Roman" w:hAnsi="Times New Roman" w:cs="Times New Roman"/>
        </w:rPr>
        <w:t xml:space="preserve"> poriadku Národnej rady Slovenskej republiky v znení neskorších predpisov a predložil ju na schválenie gestorskému výboru,</w:t>
      </w:r>
    </w:p>
    <w:p w:rsidR="00620D0B" w:rsidRPr="00BF252C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</w:t>
      </w:r>
      <w:r w:rsidR="00AB6C42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 xml:space="preserve">. </w:t>
      </w:r>
      <w:r w:rsidR="00AB6C42">
        <w:rPr>
          <w:rFonts w:ascii="Times New Roman" w:hAnsi="Times New Roman" w:cs="Times New Roman"/>
          <w:b/>
          <w:bCs/>
        </w:rPr>
        <w:t>Prokopovič</w:t>
      </w:r>
      <w:r w:rsidR="008F580C">
        <w:rPr>
          <w:rFonts w:ascii="Times New Roman" w:hAnsi="Times New Roman" w:cs="Times New Roman"/>
          <w:b/>
          <w:bCs/>
        </w:rPr>
        <w:t>a</w:t>
      </w:r>
      <w:r w:rsidR="00B85A40">
        <w:rPr>
          <w:rFonts w:ascii="Times New Roman" w:hAnsi="Times New Roman" w:cs="Times New Roman"/>
          <w:bCs/>
        </w:rPr>
        <w:t xml:space="preserve"> (</w:t>
      </w:r>
      <w:r w:rsidR="00AB6C42">
        <w:rPr>
          <w:rFonts w:ascii="Times New Roman" w:hAnsi="Times New Roman" w:cs="Times New Roman"/>
          <w:bCs/>
        </w:rPr>
        <w:t>P</w:t>
      </w:r>
      <w:r w:rsidR="00B85A40">
        <w:rPr>
          <w:rFonts w:ascii="Times New Roman" w:hAnsi="Times New Roman" w:cs="Times New Roman"/>
          <w:bCs/>
        </w:rPr>
        <w:t xml:space="preserve">. </w:t>
      </w:r>
      <w:r w:rsidR="00AB6C42">
        <w:rPr>
          <w:rFonts w:ascii="Times New Roman" w:hAnsi="Times New Roman" w:cs="Times New Roman"/>
          <w:b/>
          <w:bCs/>
        </w:rPr>
        <w:t>Pavlis</w:t>
      </w:r>
      <w:r w:rsidR="008F580C">
        <w:rPr>
          <w:rFonts w:ascii="Times New Roman" w:hAnsi="Times New Roman" w:cs="Times New Roman"/>
          <w:b/>
          <w:bCs/>
        </w:rPr>
        <w:t>a</w:t>
      </w:r>
      <w:r w:rsidR="00B85A40">
        <w:rPr>
          <w:rFonts w:ascii="Times New Roman" w:hAnsi="Times New Roman" w:cs="Times New Roman"/>
          <w:bCs/>
        </w:rPr>
        <w:t>)</w:t>
      </w:r>
      <w:r w:rsidR="00301FF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aby v súlade s § 80 ods. 2 r</w:t>
      </w:r>
      <w:r>
        <w:rPr>
          <w:rFonts w:ascii="Times New Roman" w:hAnsi="Times New Roman" w:cs="Times New Roman"/>
          <w:bCs/>
        </w:rPr>
        <w:t>okovac</w:t>
      </w:r>
      <w:r w:rsidR="00C07AEB">
        <w:rPr>
          <w:rFonts w:ascii="Times New Roman" w:hAnsi="Times New Roman" w:cs="Times New Roman"/>
          <w:bCs/>
        </w:rPr>
        <w:t>ieho</w:t>
      </w:r>
      <w:r>
        <w:rPr>
          <w:rFonts w:ascii="Times New Roman" w:hAnsi="Times New Roman" w:cs="Times New Roman"/>
          <w:bCs/>
        </w:rPr>
        <w:t xml:space="preserve"> poriadku Národnej rady Slovenskej republiky v znení neskorších  predpisov  informoval  o výsledku rokovania výborov a aby odôvodnil návrh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</w:t>
      </w:r>
      <w:r>
        <w:rPr>
          <w:rFonts w:ascii="Times New Roman" w:hAnsi="Times New Roman" w:cs="Times New Roman"/>
          <w:bCs/>
        </w:rPr>
        <w:t xml:space="preserve"> Slovenskej republiky.</w:t>
      </w:r>
    </w:p>
    <w:p w:rsidR="00BF252C" w:rsidP="00BF252C">
      <w:pPr>
        <w:ind w:left="360"/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D7D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620D0B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620D0B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280A1F" w:rsidRPr="00320717">
      <w:pPr>
        <w:jc w:val="both"/>
        <w:rPr>
          <w:rFonts w:ascii="Times New Roman" w:hAnsi="Times New Roman" w:cs="Times New Roman"/>
          <w:b/>
          <w:bCs/>
        </w:rPr>
      </w:pPr>
      <w:r w:rsidR="00320717">
        <w:rPr>
          <w:rFonts w:ascii="Times New Roman" w:hAnsi="Times New Roman" w:cs="Times New Roman"/>
        </w:rPr>
        <w:t xml:space="preserve">Stanislav </w:t>
      </w:r>
      <w:r w:rsidRPr="00320717" w:rsidR="00320717">
        <w:rPr>
          <w:rFonts w:ascii="Times New Roman" w:hAnsi="Times New Roman" w:cs="Times New Roman"/>
          <w:b/>
        </w:rPr>
        <w:t>K a h a n e c</w:t>
      </w:r>
    </w:p>
    <w:p w:rsidR="0034406B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AB6C42" w:rsidP="00BE1296">
      <w:pPr>
        <w:jc w:val="both"/>
        <w:rPr>
          <w:rFonts w:ascii="Times New Roman" w:hAnsi="Times New Roman" w:cs="Times New Roman"/>
        </w:rPr>
      </w:pPr>
    </w:p>
    <w:p w:rsidR="001E0555" w:rsidRPr="00F03CA8" w:rsidP="001E0555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1E0555" w:rsidP="001E0555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</w:t>
      </w:r>
    </w:p>
    <w:p w:rsidR="001E0555" w:rsidP="001E0555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1E0555" w:rsidP="001E0555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 uzneseniu č. </w:t>
      </w:r>
      <w:r w:rsidR="00DC2F83">
        <w:rPr>
          <w:rFonts w:ascii="Times New Roman" w:hAnsi="Times New Roman" w:cs="Times New Roman"/>
          <w:bCs/>
        </w:rPr>
        <w:t>218</w:t>
      </w:r>
    </w:p>
    <w:p w:rsidR="001E0555" w:rsidP="001E0555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1E0555" w:rsidP="001E0555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1E0555" w:rsidRPr="00F41339" w:rsidP="001E055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 w:rsidRPr="00F41339">
        <w:rPr>
          <w:rFonts w:ascii="Times New Roman" w:hAnsi="Times New Roman" w:cs="Times New Roman"/>
        </w:rPr>
        <w:t xml:space="preserve">         </w:t>
      </w:r>
    </w:p>
    <w:p w:rsidR="001E0555" w:rsidP="001E0555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 w:rsidRPr="00F41339">
        <w:rPr>
          <w:rFonts w:ascii="Times New Roman" w:hAnsi="Times New Roman" w:cs="Times New Roman"/>
        </w:rPr>
        <w:t>k </w:t>
      </w:r>
      <w:r w:rsidRPr="00F41339">
        <w:rPr>
          <w:rFonts w:ascii="Times New Roman" w:hAnsi="Times New Roman" w:cs="Times New Roman"/>
          <w:color w:val="000000"/>
        </w:rPr>
        <w:t xml:space="preserve">návrhu </w:t>
      </w:r>
      <w:r w:rsidRPr="00215AD1" w:rsidR="00AB6C42">
        <w:rPr>
          <w:rFonts w:ascii="Times New Roman" w:hAnsi="Times New Roman" w:cs="Times New Roman"/>
        </w:rPr>
        <w:t>poslanca Národnej rady Slovenskej republiky Petra Pelegriniho na vydanie zákona, 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</w:t>
      </w:r>
      <w:r w:rsidRPr="00215AD1" w:rsidR="00AB6C42">
        <w:rPr>
          <w:rFonts w:ascii="Times New Roman" w:hAnsi="Times New Roman" w:cs="Times New Roman"/>
        </w:rPr>
        <w:t>ov</w:t>
      </w:r>
      <w:r w:rsidRPr="005C0B57" w:rsidR="00AB6C42">
        <w:rPr>
          <w:rFonts w:ascii="Times New Roman" w:hAnsi="Times New Roman" w:cs="Times New Roman"/>
          <w:b/>
        </w:rPr>
        <w:t xml:space="preserve"> </w:t>
      </w:r>
      <w:r w:rsidR="00AB6C42">
        <w:rPr>
          <w:rFonts w:ascii="Times New Roman" w:hAnsi="Times New Roman" w:cs="Times New Roman"/>
        </w:rPr>
        <w:t xml:space="preserve">(tlač </w:t>
      </w:r>
      <w:r w:rsidRPr="005C0B57" w:rsidR="00AB6C42">
        <w:rPr>
          <w:rFonts w:ascii="Times New Roman" w:hAnsi="Times New Roman" w:cs="Times New Roman"/>
          <w:b/>
        </w:rPr>
        <w:t>376</w:t>
      </w:r>
      <w:r w:rsidR="00AB6C42">
        <w:rPr>
          <w:rFonts w:ascii="Times New Roman" w:hAnsi="Times New Roman" w:cs="Times New Roman"/>
        </w:rPr>
        <w:t>)</w:t>
      </w:r>
    </w:p>
    <w:p w:rsidR="001E0555" w:rsidP="001E055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854BA" w:rsidP="008854BA">
      <w:pPr>
        <w:spacing w:line="360" w:lineRule="auto"/>
        <w:ind w:left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8A03E9" w:rsidRPr="008A03E9" w:rsidP="00A65111">
      <w:pPr>
        <w:numPr>
          <w:ilvl w:val="0"/>
          <w:numId w:val="10"/>
        </w:numPr>
        <w:tabs>
          <w:tab w:val="left" w:pos="720"/>
        </w:tabs>
        <w:overflowPunct w:val="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  <w:u w:val="single"/>
        </w:rPr>
        <w:t>V čl. I v 2. bode úvodná veta</w:t>
      </w:r>
      <w:r w:rsidRPr="008A03E9">
        <w:rPr>
          <w:rFonts w:ascii="Times New Roman" w:hAnsi="Times New Roman" w:cs="Times New Roman"/>
        </w:rPr>
        <w:t xml:space="preserve"> znie:</w:t>
      </w:r>
    </w:p>
    <w:p w:rsidR="008A03E9" w:rsidP="00A65111">
      <w:pPr>
        <w:overflowPunct w:val="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ab/>
        <w:t>„Názov piatej hlavy znie:“</w:t>
      </w:r>
    </w:p>
    <w:p w:rsidR="008A03E9" w:rsidRPr="008A03E9" w:rsidP="00A65111">
      <w:pPr>
        <w:overflowPunct w:val="0"/>
        <w:jc w:val="both"/>
        <w:rPr>
          <w:rFonts w:ascii="Times New Roman" w:hAnsi="Times New Roman" w:cs="Times New Roman"/>
        </w:rPr>
      </w:pPr>
    </w:p>
    <w:p w:rsidR="008A03E9" w:rsidRPr="008A03E9" w:rsidP="00A65111">
      <w:pPr>
        <w:overflowPunct w:val="0"/>
        <w:jc w:val="both"/>
        <w:rPr>
          <w:rFonts w:ascii="Times New Roman" w:hAnsi="Times New Roman" w:cs="Times New Roman"/>
        </w:rPr>
      </w:pPr>
      <w:r w:rsidR="00CD40A4">
        <w:rPr>
          <w:rFonts w:ascii="Times New Roman" w:hAnsi="Times New Roman" w:cs="Times New Roman"/>
        </w:rPr>
        <w:tab/>
        <w:tab/>
        <w:tab/>
        <w:tab/>
        <w:t>Legislatívno</w:t>
      </w:r>
      <w:r w:rsidR="001F3AEF">
        <w:rPr>
          <w:rFonts w:ascii="Times New Roman" w:hAnsi="Times New Roman" w:cs="Times New Roman"/>
        </w:rPr>
        <w:t>-</w:t>
      </w:r>
      <w:r w:rsidRPr="008A03E9">
        <w:rPr>
          <w:rFonts w:ascii="Times New Roman" w:hAnsi="Times New Roman" w:cs="Times New Roman"/>
        </w:rPr>
        <w:t>technická oprava.</w:t>
      </w:r>
    </w:p>
    <w:p w:rsidR="008A03E9" w:rsidP="00A65111">
      <w:pPr>
        <w:overflowPunct w:val="0"/>
        <w:jc w:val="both"/>
        <w:rPr>
          <w:rFonts w:ascii="Times New Roman" w:hAnsi="Times New Roman" w:cs="Times New Roman"/>
        </w:rPr>
      </w:pPr>
    </w:p>
    <w:p w:rsidR="00CD40A4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>V čl. I</w:t>
      </w:r>
      <w:r>
        <w:rPr>
          <w:rFonts w:ascii="Times New Roman" w:hAnsi="Times New Roman" w:cs="Times New Roman"/>
          <w:u w:val="single"/>
        </w:rPr>
        <w:t xml:space="preserve"> 3. </w:t>
      </w:r>
      <w:r w:rsidRPr="00CD40A4">
        <w:rPr>
          <w:rFonts w:ascii="Times New Roman" w:hAnsi="Times New Roman" w:cs="Times New Roman"/>
          <w:u w:val="single"/>
        </w:rPr>
        <w:t xml:space="preserve">bode § 16 </w:t>
      </w:r>
      <w:r w:rsidRPr="00951AE6">
        <w:rPr>
          <w:rFonts w:ascii="Times New Roman" w:hAnsi="Times New Roman" w:cs="Times New Roman"/>
        </w:rPr>
        <w:t>ods. 1 sa slová „Fyzická osoba alebo právn</w:t>
      </w:r>
      <w:r w:rsidRPr="00951AE6">
        <w:rPr>
          <w:rFonts w:ascii="Times New Roman" w:hAnsi="Times New Roman" w:cs="Times New Roman"/>
        </w:rPr>
        <w:t>ická osoba, ktorá je vlastníkom</w:t>
      </w:r>
      <w:r w:rsidRPr="00951AE6">
        <w:rPr>
          <w:rFonts w:ascii="Times New Roman" w:hAnsi="Times New Roman" w:cs="Times New Roman"/>
          <w:color w:val="000000"/>
        </w:rPr>
        <w:t xml:space="preserve"> jednotlivo dovezeného nového</w:t>
      </w:r>
      <w:r w:rsidRPr="00951AE6">
        <w:rPr>
          <w:rFonts w:ascii="Times New Roman" w:hAnsi="Times New Roman" w:cs="Times New Roman"/>
        </w:rPr>
        <w:t xml:space="preserve">“ nahrádzajú slovami „Vlastník </w:t>
      </w:r>
      <w:r w:rsidRPr="00951AE6">
        <w:rPr>
          <w:rFonts w:ascii="Times New Roman" w:hAnsi="Times New Roman" w:cs="Times New Roman"/>
          <w:color w:val="000000"/>
        </w:rPr>
        <w:t>jednotlivo dovezeného nového vozidla</w:t>
      </w:r>
      <w:r w:rsidRPr="00951AE6">
        <w:rPr>
          <w:rFonts w:ascii="Times New Roman" w:hAnsi="Times New Roman" w:cs="Times New Roman"/>
        </w:rPr>
        <w:t>“, slová „(ďalej len „zmluvný štát“) sa nahrádzajú slovami „(ďalej len „iný zmluvný štát“) a slovo „povinná“ sa nahrádza slovom „</w:t>
      </w:r>
      <w:r w:rsidRPr="00951AE6">
        <w:rPr>
          <w:rFonts w:ascii="Times New Roman" w:hAnsi="Times New Roman" w:cs="Times New Roman"/>
        </w:rPr>
        <w:t>povinný“.</w:t>
      </w:r>
    </w:p>
    <w:p w:rsidR="00CD40A4" w:rsidRPr="00951AE6" w:rsidP="00A65111">
      <w:pPr>
        <w:ind w:left="360"/>
        <w:jc w:val="both"/>
        <w:rPr>
          <w:rFonts w:ascii="Times New Roman" w:hAnsi="Times New Roman" w:cs="Times New Roman"/>
        </w:rPr>
      </w:pPr>
    </w:p>
    <w:p w:rsidR="00CD40A4" w:rsidP="00A65111">
      <w:pPr>
        <w:ind w:left="2832"/>
        <w:jc w:val="both"/>
        <w:rPr>
          <w:rFonts w:ascii="Times New Roman" w:hAnsi="Times New Roman" w:cs="Times New Roman"/>
        </w:rPr>
      </w:pPr>
      <w:r w:rsidRPr="00951AE6">
        <w:rPr>
          <w:rFonts w:ascii="Times New Roman" w:hAnsi="Times New Roman" w:cs="Times New Roman"/>
        </w:rPr>
        <w:t>Legislatívno</w:t>
      </w:r>
      <w:r w:rsidR="001F3AEF">
        <w:rPr>
          <w:rFonts w:ascii="Times New Roman" w:hAnsi="Times New Roman" w:cs="Times New Roman"/>
        </w:rPr>
        <w:t>-</w:t>
      </w:r>
      <w:r w:rsidRPr="00951AE6">
        <w:rPr>
          <w:rFonts w:ascii="Times New Roman" w:hAnsi="Times New Roman" w:cs="Times New Roman"/>
        </w:rPr>
        <w:t>technické pripomienky.</w:t>
      </w:r>
    </w:p>
    <w:p w:rsidR="00A65111" w:rsidRPr="00951AE6" w:rsidP="00A65111">
      <w:pPr>
        <w:ind w:left="2832"/>
        <w:jc w:val="both"/>
        <w:rPr>
          <w:rFonts w:ascii="Times New Roman" w:hAnsi="Times New Roman" w:cs="Times New Roman"/>
        </w:rPr>
      </w:pPr>
    </w:p>
    <w:p w:rsidR="00CD40A4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>V čl. I</w:t>
      </w:r>
      <w:r>
        <w:rPr>
          <w:rFonts w:ascii="Times New Roman" w:hAnsi="Times New Roman" w:cs="Times New Roman"/>
          <w:u w:val="single"/>
        </w:rPr>
        <w:t xml:space="preserve"> 3. </w:t>
      </w:r>
      <w:r w:rsidRPr="00CD40A4">
        <w:rPr>
          <w:rFonts w:ascii="Times New Roman" w:hAnsi="Times New Roman" w:cs="Times New Roman"/>
          <w:u w:val="single"/>
        </w:rPr>
        <w:t>bode § 16 odsek 2 znie</w:t>
      </w:r>
      <w:r w:rsidRPr="00DF472A">
        <w:rPr>
          <w:rFonts w:ascii="Times New Roman" w:hAnsi="Times New Roman" w:cs="Times New Roman"/>
        </w:rPr>
        <w:t>:</w:t>
      </w:r>
    </w:p>
    <w:p w:rsidR="00CD40A4" w:rsidP="00A65111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DF472A">
        <w:rPr>
          <w:rFonts w:ascii="Times New Roman" w:hAnsi="Times New Roman" w:cs="Times New Roman"/>
          <w:color w:val="000000"/>
        </w:rPr>
        <w:t xml:space="preserve">„(2) </w:t>
      </w:r>
      <w:r w:rsidRPr="00DF472A">
        <w:rPr>
          <w:rFonts w:ascii="Times New Roman" w:hAnsi="Times New Roman" w:cs="Times New Roman"/>
        </w:rPr>
        <w:t xml:space="preserve">Vlastník </w:t>
      </w:r>
      <w:r w:rsidRPr="00DF472A">
        <w:rPr>
          <w:rFonts w:ascii="Times New Roman" w:hAnsi="Times New Roman" w:cs="Times New Roman"/>
          <w:color w:val="000000"/>
        </w:rPr>
        <w:t>jednotlivo dovezeného nového vozidla</w:t>
      </w:r>
      <w:r w:rsidRPr="00DF472A">
        <w:rPr>
          <w:rFonts w:ascii="Times New Roman" w:hAnsi="Times New Roman" w:cs="Times New Roman"/>
        </w:rPr>
        <w:t xml:space="preserve"> </w:t>
      </w:r>
      <w:r w:rsidRPr="00DF472A">
        <w:rPr>
          <w:rFonts w:ascii="Times New Roman" w:hAnsi="Times New Roman" w:cs="Times New Roman"/>
          <w:color w:val="000000"/>
        </w:rPr>
        <w:t>alebo ojazdeného vozidla z iných ako členských štátov alebo iných zmluvných štátov (ďalej len „tretia krajina“) určeného na prevádzku v premávke na pozemných komunikáciách, je povinný písomne požiadať obvodný úrad dopravy</w:t>
      </w:r>
      <w:r w:rsidRPr="00DF472A">
        <w:rPr>
          <w:rFonts w:ascii="Times New Roman" w:hAnsi="Times New Roman" w:cs="Times New Roman"/>
          <w:color w:val="000000"/>
          <w:vertAlign w:val="superscript"/>
        </w:rPr>
        <w:t>8)</w:t>
      </w:r>
      <w:r w:rsidRPr="00DF472A">
        <w:rPr>
          <w:rFonts w:ascii="Times New Roman" w:hAnsi="Times New Roman" w:cs="Times New Roman"/>
          <w:color w:val="000000"/>
        </w:rPr>
        <w:t xml:space="preserve"> o schválenie jednotlivo dovezeného vozidla.</w:t>
      </w:r>
    </w:p>
    <w:p w:rsidR="00CD40A4" w:rsidRPr="00DF472A" w:rsidP="00A65111">
      <w:pPr>
        <w:ind w:left="426"/>
        <w:jc w:val="both"/>
        <w:rPr>
          <w:rFonts w:ascii="Times New Roman" w:hAnsi="Times New Roman" w:cs="Times New Roman"/>
          <w:color w:val="000000"/>
        </w:rPr>
      </w:pPr>
    </w:p>
    <w:p w:rsidR="00CD40A4" w:rsidP="00A65111">
      <w:pPr>
        <w:pStyle w:val="BodyText"/>
        <w:ind w:left="2880"/>
        <w:rPr>
          <w:rFonts w:cs="Times New Roman"/>
        </w:rPr>
      </w:pPr>
      <w:r w:rsidRPr="00CD40A4">
        <w:rPr>
          <w:rFonts w:cs="Times New Roman"/>
        </w:rPr>
        <w:t>Legislatívno</w:t>
      </w:r>
      <w:r w:rsidR="001F3AEF">
        <w:rPr>
          <w:rFonts w:cs="Times New Roman"/>
        </w:rPr>
        <w:t>-</w:t>
      </w:r>
      <w:r w:rsidRPr="00CD40A4">
        <w:rPr>
          <w:rFonts w:cs="Times New Roman"/>
        </w:rPr>
        <w:t>technická úprava v nadväznosti na úpravu v § 16 ods. 1.</w:t>
      </w:r>
    </w:p>
    <w:p w:rsidR="00A65111" w:rsidRPr="00CD40A4" w:rsidP="00A65111">
      <w:pPr>
        <w:pStyle w:val="BodyText"/>
        <w:ind w:left="2880"/>
        <w:rPr>
          <w:rFonts w:cs="Times New Roman"/>
        </w:rPr>
      </w:pPr>
    </w:p>
    <w:p w:rsidR="00CD40A4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 xml:space="preserve">V čl. I 4. bode § 16a ods. 2 písm. b) </w:t>
      </w:r>
      <w:r w:rsidRPr="00DF472A">
        <w:rPr>
          <w:rFonts w:ascii="Times New Roman" w:hAnsi="Times New Roman" w:cs="Times New Roman"/>
        </w:rPr>
        <w:t>štvrtom bode sa vypúšťa časť vety za bodkočiarkou a bodkočiarka sa nahrádza čiarkou.</w:t>
      </w:r>
    </w:p>
    <w:p w:rsidR="00CD40A4" w:rsidP="00A65111">
      <w:pPr>
        <w:ind w:left="2880"/>
        <w:jc w:val="both"/>
        <w:rPr>
          <w:rFonts w:ascii="Times New Roman" w:hAnsi="Times New Roman" w:cs="Times New Roman"/>
        </w:rPr>
      </w:pPr>
    </w:p>
    <w:p w:rsidR="00CD40A4" w:rsidP="00A65111">
      <w:pPr>
        <w:ind w:left="2880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Účelom je zamedziť obchádzanie kontroly originality; v opačnom prípade by stačilo vozidlo pred dovozom krátkodobo prihlásiť do evidencie, aby sa nemuselo podrobiť kontrole</w:t>
      </w:r>
      <w:r w:rsidRPr="00DF472A">
        <w:rPr>
          <w:rFonts w:ascii="Times New Roman" w:hAnsi="Times New Roman" w:cs="Times New Roman"/>
        </w:rPr>
        <w:t xml:space="preserve"> originality.</w:t>
      </w:r>
    </w:p>
    <w:p w:rsidR="00A65111" w:rsidP="00A65111">
      <w:pPr>
        <w:ind w:left="2880"/>
        <w:jc w:val="both"/>
        <w:rPr>
          <w:rFonts w:ascii="Times New Roman" w:hAnsi="Times New Roman" w:cs="Times New Roman"/>
        </w:rPr>
      </w:pPr>
    </w:p>
    <w:p w:rsidR="00CD40A4" w:rsidRPr="006B36C3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>V čl. I 4. bode § 16a ods. 2 písm. b)</w:t>
      </w:r>
      <w:r w:rsidRPr="006B36C3">
        <w:rPr>
          <w:rFonts w:ascii="Times New Roman" w:hAnsi="Times New Roman" w:cs="Times New Roman"/>
        </w:rPr>
        <w:t xml:space="preserve"> piatom bode sa vypúšťajú slová „</w:t>
      </w:r>
      <w:r w:rsidRPr="006B36C3">
        <w:rPr>
          <w:rFonts w:ascii="Times New Roman" w:hAnsi="Times New Roman" w:cs="Times New Roman"/>
          <w:color w:val="000000"/>
        </w:rPr>
        <w:t xml:space="preserve">ak vozidlo takej kontrole podlieha“, čiarka na </w:t>
      </w:r>
      <w:r>
        <w:rPr>
          <w:rFonts w:ascii="Times New Roman" w:hAnsi="Times New Roman" w:cs="Times New Roman"/>
          <w:color w:val="000000"/>
        </w:rPr>
        <w:t>konci</w:t>
      </w:r>
      <w:r w:rsidRPr="006B36C3">
        <w:rPr>
          <w:rFonts w:ascii="Times New Roman" w:hAnsi="Times New Roman" w:cs="Times New Roman"/>
          <w:color w:val="000000"/>
        </w:rPr>
        <w:t xml:space="preserve"> sa nahrádza bodkočiarkou a pripájajú sa tieto slová: „uvedené doklady </w:t>
      </w:r>
      <w:r>
        <w:rPr>
          <w:rFonts w:ascii="Times New Roman" w:hAnsi="Times New Roman" w:cs="Times New Roman"/>
          <w:color w:val="000000"/>
        </w:rPr>
        <w:t>sa predkladajú</w:t>
      </w:r>
      <w:r w:rsidRPr="006B36C3">
        <w:rPr>
          <w:rFonts w:ascii="Times New Roman" w:hAnsi="Times New Roman" w:cs="Times New Roman"/>
          <w:color w:val="000000"/>
        </w:rPr>
        <w:t xml:space="preserve"> len, ak vozidlo takej kontrole po</w:t>
      </w:r>
      <w:r w:rsidRPr="006B36C3">
        <w:rPr>
          <w:rFonts w:ascii="Times New Roman" w:hAnsi="Times New Roman" w:cs="Times New Roman"/>
          <w:color w:val="000000"/>
        </w:rPr>
        <w:t>dlieha,“.</w:t>
      </w:r>
    </w:p>
    <w:p w:rsidR="00CD40A4" w:rsidP="00A65111">
      <w:pPr>
        <w:pStyle w:val="BodyText"/>
        <w:ind w:left="2880"/>
        <w:jc w:val="left"/>
        <w:rPr>
          <w:rFonts w:cs="Times New Roman"/>
        </w:rPr>
      </w:pPr>
    </w:p>
    <w:p w:rsidR="00CD40A4" w:rsidP="00A65111">
      <w:pPr>
        <w:pStyle w:val="BodyText"/>
        <w:ind w:left="2880"/>
        <w:jc w:val="left"/>
        <w:rPr>
          <w:rFonts w:cs="Times New Roman"/>
        </w:rPr>
      </w:pPr>
      <w:r w:rsidRPr="00CD40A4">
        <w:rPr>
          <w:rFonts w:cs="Times New Roman"/>
        </w:rPr>
        <w:t>Upresnenie za účelom jednoznačného výkladu.</w:t>
      </w:r>
    </w:p>
    <w:p w:rsidR="00A65111" w:rsidRPr="00CD40A4" w:rsidP="00A65111">
      <w:pPr>
        <w:pStyle w:val="BodyText"/>
        <w:ind w:left="2880"/>
        <w:jc w:val="left"/>
        <w:rPr>
          <w:rFonts w:cs="Times New Roman"/>
        </w:rPr>
      </w:pPr>
    </w:p>
    <w:p w:rsidR="00CD40A4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>V čl. I</w:t>
      </w:r>
      <w:r w:rsidR="00724AAF">
        <w:rPr>
          <w:rFonts w:ascii="Times New Roman" w:hAnsi="Times New Roman" w:cs="Times New Roman"/>
          <w:u w:val="single"/>
        </w:rPr>
        <w:t xml:space="preserve"> 4. </w:t>
      </w:r>
      <w:r w:rsidRPr="00CD40A4">
        <w:rPr>
          <w:rFonts w:ascii="Times New Roman" w:hAnsi="Times New Roman" w:cs="Times New Roman"/>
          <w:u w:val="single"/>
        </w:rPr>
        <w:t>bode § 16a ods. 2 písm. b)</w:t>
      </w:r>
      <w:r w:rsidRPr="00A147DA">
        <w:rPr>
          <w:rFonts w:ascii="Times New Roman" w:hAnsi="Times New Roman" w:cs="Times New Roman"/>
        </w:rPr>
        <w:t xml:space="preserve"> šiestom bode sa vypúšťajú slová „ak vozidlo takej kontrole podlieha“ a časť vety za bodkočiarkou znie: „uvedené doklady sa predkladajú </w:t>
      </w:r>
      <w:r w:rsidRPr="00213766">
        <w:rPr>
          <w:rFonts w:ascii="Times New Roman" w:hAnsi="Times New Roman" w:cs="Times New Roman"/>
        </w:rPr>
        <w:t>len v prípade ojazdeného vo</w:t>
      </w:r>
      <w:r w:rsidRPr="00213766">
        <w:rPr>
          <w:rFonts w:ascii="Times New Roman" w:hAnsi="Times New Roman" w:cs="Times New Roman"/>
        </w:rPr>
        <w:t>zidla, ak vozidlo takej kontrole podlieha,“.</w:t>
      </w:r>
    </w:p>
    <w:p w:rsidR="00CD40A4" w:rsidP="00A65111">
      <w:pPr>
        <w:ind w:left="2880"/>
        <w:jc w:val="both"/>
        <w:rPr>
          <w:rFonts w:ascii="Times New Roman" w:hAnsi="Times New Roman" w:cs="Times New Roman"/>
        </w:rPr>
      </w:pPr>
    </w:p>
    <w:p w:rsidR="00CD40A4" w:rsidP="00A65111">
      <w:pPr>
        <w:ind w:left="2880"/>
        <w:jc w:val="both"/>
        <w:rPr>
          <w:rFonts w:ascii="Times New Roman" w:hAnsi="Times New Roman" w:cs="Times New Roman"/>
        </w:rPr>
      </w:pPr>
      <w:r w:rsidRPr="00213766">
        <w:rPr>
          <w:rFonts w:ascii="Times New Roman" w:hAnsi="Times New Roman" w:cs="Times New Roman"/>
        </w:rPr>
        <w:t>Upresnenie za účelom jednoznačného výkladu.</w:t>
      </w:r>
    </w:p>
    <w:p w:rsidR="00CD40A4" w:rsidP="00A65111">
      <w:pPr>
        <w:ind w:left="2880"/>
        <w:jc w:val="both"/>
        <w:rPr>
          <w:rFonts w:ascii="Times New Roman" w:hAnsi="Times New Roman" w:cs="Times New Roman"/>
        </w:rPr>
      </w:pPr>
    </w:p>
    <w:p w:rsidR="00CD40A4" w:rsidRPr="00C6344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D40A4">
        <w:rPr>
          <w:rFonts w:ascii="Times New Roman" w:hAnsi="Times New Roman" w:cs="Times New Roman"/>
          <w:u w:val="single"/>
        </w:rPr>
        <w:t>V čl. I</w:t>
      </w:r>
      <w:r w:rsidR="00724AAF">
        <w:rPr>
          <w:rFonts w:ascii="Times New Roman" w:hAnsi="Times New Roman" w:cs="Times New Roman"/>
          <w:u w:val="single"/>
        </w:rPr>
        <w:t xml:space="preserve"> 4. </w:t>
      </w:r>
      <w:r w:rsidRPr="00CD40A4">
        <w:rPr>
          <w:rFonts w:ascii="Times New Roman" w:hAnsi="Times New Roman" w:cs="Times New Roman"/>
          <w:u w:val="single"/>
        </w:rPr>
        <w:t>bode § 16a ods. 3</w:t>
      </w:r>
      <w:r w:rsidRPr="00C6344A">
        <w:rPr>
          <w:rFonts w:ascii="Times New Roman" w:hAnsi="Times New Roman" w:cs="Times New Roman"/>
        </w:rPr>
        <w:t xml:space="preserve"> sa časť prvej vety za slovami </w:t>
      </w:r>
      <w:r w:rsidRPr="00C6344A">
        <w:rPr>
          <w:rFonts w:ascii="Times New Roman" w:hAnsi="Times New Roman" w:cs="Times New Roman"/>
          <w:color w:val="000000"/>
        </w:rPr>
        <w:t xml:space="preserve">„členskom štáte“ nahrádza slovami „nie je harmonizovaným osvedčením o evidencii a neobsahuje všetky technické údaje potrebné na vystavenie osvedčenia o evidencii v Slovenskej republike, pričom </w:t>
      </w:r>
      <w:r w:rsidRPr="00C6344A">
        <w:rPr>
          <w:rFonts w:ascii="Times New Roman" w:hAnsi="Times New Roman" w:cs="Times New Roman"/>
        </w:rPr>
        <w:t>obvodný úrad dopravy nevie tieto údaje získať napríklad z evidencie vozidiel“ a na konci sa pripája tretia veta, ktorá znie: „Ak žiadateľ nepredloží požadované doklady v určenej lehote, obvodný úrad konanie zastaví.“.</w:t>
      </w:r>
    </w:p>
    <w:p w:rsidR="00CD40A4" w:rsidP="00A65111">
      <w:pPr>
        <w:pStyle w:val="BodyText"/>
        <w:ind w:left="2880"/>
        <w:rPr>
          <w:rFonts w:cs="Times New Roman"/>
        </w:rPr>
      </w:pPr>
    </w:p>
    <w:p w:rsidR="00CD40A4" w:rsidRPr="00CD40A4" w:rsidP="00A65111">
      <w:pPr>
        <w:pStyle w:val="BodyText"/>
        <w:ind w:left="2880"/>
        <w:rPr>
          <w:rFonts w:cs="Times New Roman"/>
        </w:rPr>
      </w:pPr>
      <w:r w:rsidRPr="00CD40A4">
        <w:rPr>
          <w:rFonts w:cs="Times New Roman"/>
        </w:rPr>
        <w:t>Upresnenie za účelom jednoznačného výkladu. Podľa čl. 4 smernice 1999/37/ES si majú členské štáty navzájom uznávať doklady o registrácii. Predmetné ustanovenie sa dotýka len tých osvedčení, ktoré sú v súlade s uvedenou smernicou. Znamená to, že ak je vozidlo, ktoré bolo dovezené z iného členského štátu, sprevádzané harmonizovaným osvedčením o registrácii, je členský štát určenia povinný pri vydávaní nového osvedčenia vychádzať z údajov uvedených v harmonizovanom osvedčení a nemôže vyžadovať osvedčenie o zhode ES, ani iné doklady (bod 3.5.2. písm. b/</w:t>
      </w:r>
      <w:r w:rsidRPr="00CD40A4">
        <w:rPr>
          <w:rFonts w:cs="Times New Roman"/>
          <w:szCs w:val="12"/>
        </w:rPr>
        <w:t xml:space="preserve"> Výkladového oznámenia Komisie </w:t>
      </w:r>
      <w:r w:rsidRPr="00CD40A4">
        <w:rPr>
          <w:rFonts w:cs="Times New Roman"/>
        </w:rPr>
        <w:t xml:space="preserve">2007/C 68/04 z 24. 3. 2007 </w:t>
      </w:r>
      <w:r w:rsidRPr="00CD40A4">
        <w:rPr>
          <w:rFonts w:cs="Times New Roman"/>
          <w:szCs w:val="12"/>
        </w:rPr>
        <w:t>o postupoch registrácie motorových vozidiel s pôvodom v inom členskom štáte).</w:t>
      </w:r>
      <w:r w:rsidRPr="00CD40A4">
        <w:rPr>
          <w:rFonts w:cs="Times New Roman"/>
        </w:rPr>
        <w:t xml:space="preserve"> Ustanovenie § 16a ods. 3 návrhu zákona sa preto upravuje tak, že dodatočné doklady sa môžu vyžadovať len od tých žiadateľov, ktorí k svojmu vozidlu nemajú vystavený harmonizovaný doklad o registrácii z iného členského štátu. Z praktických dôvodov sa dopĺňa postup obvodného úradu dopravy v prípade, ak žiadateľ v ním určenej lehote nedoloží požadované doklady.</w:t>
      </w:r>
    </w:p>
    <w:p w:rsidR="00CD40A4" w:rsidRPr="00CD40A4" w:rsidP="00A65111">
      <w:pPr>
        <w:overflowPunct w:val="0"/>
        <w:ind w:left="2880"/>
        <w:jc w:val="both"/>
        <w:rPr>
          <w:rFonts w:ascii="Times New Roman" w:hAnsi="Times New Roman" w:cs="Times New Roman"/>
        </w:rPr>
      </w:pPr>
    </w:p>
    <w:p w:rsidR="008A03E9" w:rsidRPr="008A03E9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  <w:u w:val="single"/>
        </w:rPr>
        <w:t xml:space="preserve">V čl. I v 4. bode v § 16a ods. </w:t>
      </w:r>
      <w:smartTag w:uri="urn:schemas-microsoft-com:office:smarttags" w:element="metricconverter">
        <w:smartTagPr>
          <w:attr w:name="ProductID" w:val="5 a"/>
        </w:smartTagPr>
        <w:r w:rsidRPr="008A03E9">
          <w:rPr>
            <w:rFonts w:ascii="Times New Roman" w:hAnsi="Times New Roman" w:cs="Times New Roman"/>
            <w:u w:val="single"/>
          </w:rPr>
          <w:t>5 a</w:t>
        </w:r>
      </w:smartTag>
      <w:r w:rsidRPr="008A03E9">
        <w:rPr>
          <w:rFonts w:ascii="Times New Roman" w:hAnsi="Times New Roman" w:cs="Times New Roman"/>
          <w:u w:val="single"/>
        </w:rPr>
        <w:t xml:space="preserve"> 12 </w:t>
      </w:r>
      <w:r w:rsidRPr="008A03E9">
        <w:rPr>
          <w:rFonts w:ascii="Times New Roman" w:hAnsi="Times New Roman" w:cs="Times New Roman"/>
        </w:rPr>
        <w:t xml:space="preserve"> znejú:</w:t>
      </w:r>
    </w:p>
    <w:p w:rsidR="008A03E9" w:rsidRPr="008A03E9" w:rsidP="00A65111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8A03E9">
        <w:rPr>
          <w:rFonts w:ascii="Times New Roman" w:hAnsi="Times New Roman" w:cs="Times New Roman"/>
        </w:rPr>
        <w:t xml:space="preserve">„(5) </w:t>
      </w:r>
      <w:r w:rsidRPr="008A03E9">
        <w:rPr>
          <w:rFonts w:ascii="Times New Roman" w:hAnsi="Times New Roman" w:cs="Times New Roman"/>
          <w:color w:val="000000"/>
        </w:rPr>
        <w:t xml:space="preserve">Ak obvodný úrad dopravy uzná typové schválenie ES jednotlivo dovezeného vozidla podľa odseku 4, </w:t>
      </w:r>
    </w:p>
    <w:p w:rsidR="008A03E9" w:rsidRPr="008A03E9" w:rsidP="00A65111">
      <w:pPr>
        <w:numPr>
          <w:ilvl w:val="0"/>
          <w:numId w:val="11"/>
        </w:numPr>
        <w:tabs>
          <w:tab w:val="left" w:pos="-360"/>
          <w:tab w:val="clear" w:pos="397"/>
        </w:tabs>
        <w:ind w:left="108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>vydá rozhodnutie o uznaní typového schválenia ES jednotlivo dovezeného vozidla z členského štátu, v ktorom okrem základných identifikačných údajov o vozidle uvedie aj dátum prvej evidencie vozidla (rok výroby), evidenčné číslo vozidla z iného štátu</w:t>
      </w:r>
      <w:r w:rsidRPr="008A03E9">
        <w:rPr>
          <w:rFonts w:ascii="Times New Roman" w:hAnsi="Times New Roman" w:cs="Times New Roman"/>
          <w:b/>
        </w:rPr>
        <w:t xml:space="preserve"> </w:t>
      </w:r>
      <w:r w:rsidRPr="008A03E9">
        <w:rPr>
          <w:rFonts w:ascii="Times New Roman" w:hAnsi="Times New Roman" w:cs="Times New Roman"/>
        </w:rPr>
        <w:t>a evidenčné číslo osvedčenia o evidencii, ak vozidlo bolo prihlásené do evidencie vozidiel, pričom uvedie, či jednotlivo dovezené vozidlo vzhľadom na svoju konštrukciu podlieha alebo nepodlieha prihláseniu do evidencie vozidiel,</w:t>
      </w:r>
      <w:r w:rsidRPr="008A03E9">
        <w:rPr>
          <w:rFonts w:ascii="Times New Roman" w:hAnsi="Times New Roman" w:cs="Times New Roman"/>
          <w:vertAlign w:val="superscript"/>
        </w:rPr>
        <w:t>5)</w:t>
      </w:r>
    </w:p>
    <w:p w:rsidR="008A03E9" w:rsidRPr="008A03E9" w:rsidP="00A65111">
      <w:pPr>
        <w:numPr>
          <w:ilvl w:val="0"/>
          <w:numId w:val="11"/>
        </w:numPr>
        <w:tabs>
          <w:tab w:val="left" w:pos="-360"/>
          <w:tab w:val="clear" w:pos="397"/>
        </w:tabs>
        <w:ind w:left="108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8A03E9">
        <w:rPr>
          <w:rFonts w:ascii="Times New Roman" w:hAnsi="Times New Roman" w:cs="Times New Roman"/>
          <w:vertAlign w:val="superscript"/>
        </w:rPr>
        <w:t>5)</w:t>
      </w:r>
      <w:r w:rsidRPr="008A03E9">
        <w:rPr>
          <w:rFonts w:ascii="Times New Roman" w:hAnsi="Times New Roman" w:cs="Times New Roman"/>
        </w:rPr>
        <w:t>“</w:t>
      </w:r>
    </w:p>
    <w:p w:rsidR="008A03E9" w:rsidRPr="008A03E9" w:rsidP="00A65111">
      <w:pPr>
        <w:jc w:val="both"/>
        <w:rPr>
          <w:rFonts w:ascii="Times New Roman" w:hAnsi="Times New Roman" w:cs="Times New Roman"/>
          <w:vertAlign w:val="superscript"/>
        </w:rPr>
      </w:pPr>
      <w:r w:rsidRPr="008A03E9">
        <w:rPr>
          <w:rFonts w:ascii="Times New Roman" w:hAnsi="Times New Roman" w:cs="Times New Roman"/>
        </w:rPr>
        <w:tab/>
        <w:tab/>
      </w:r>
    </w:p>
    <w:p w:rsidR="008A03E9" w:rsidRPr="008A03E9" w:rsidP="00A65111">
      <w:pPr>
        <w:ind w:left="720" w:hanging="12"/>
        <w:jc w:val="both"/>
        <w:rPr>
          <w:rFonts w:ascii="Times New Roman" w:hAnsi="Times New Roman" w:cs="Times New Roman"/>
          <w:color w:val="000000"/>
        </w:rPr>
      </w:pPr>
      <w:r w:rsidRPr="008A03E9">
        <w:rPr>
          <w:rFonts w:ascii="Times New Roman" w:hAnsi="Times New Roman" w:cs="Times New Roman"/>
          <w:color w:val="000000"/>
        </w:rPr>
        <w:t xml:space="preserve">„(12) Ak obvodný úrad dopravy uzná schválenie jednotlivo dovezeného vozidla podľa odseku 11, </w:t>
      </w:r>
    </w:p>
    <w:p w:rsidR="008A03E9" w:rsidRPr="008A03E9" w:rsidP="00A65111">
      <w:pPr>
        <w:numPr>
          <w:ilvl w:val="0"/>
          <w:numId w:val="12"/>
        </w:numPr>
        <w:tabs>
          <w:tab w:val="left" w:pos="-540"/>
          <w:tab w:val="clear" w:pos="397"/>
        </w:tabs>
        <w:ind w:left="1080"/>
        <w:jc w:val="both"/>
        <w:rPr>
          <w:rFonts w:ascii="Times New Roman" w:hAnsi="Times New Roman" w:cs="Times New Roman"/>
          <w:color w:val="000000"/>
        </w:rPr>
      </w:pPr>
      <w:r w:rsidRPr="008A03E9">
        <w:rPr>
          <w:rFonts w:ascii="Times New Roman" w:hAnsi="Times New Roman" w:cs="Times New Roman"/>
        </w:rPr>
        <w:t>vydá rozhodnutie o uznaní schválenia jednotlivo dovezeného vozidla z členského štátu, v ktorom</w:t>
      </w:r>
      <w:r w:rsidRPr="008A03E9">
        <w:rPr>
          <w:rFonts w:ascii="Times New Roman" w:hAnsi="Times New Roman" w:cs="Times New Roman"/>
          <w:color w:val="FF0000"/>
        </w:rPr>
        <w:t xml:space="preserve"> </w:t>
      </w:r>
      <w:r w:rsidRPr="008A03E9">
        <w:rPr>
          <w:rFonts w:ascii="Times New Roman" w:hAnsi="Times New Roman" w:cs="Times New Roman"/>
        </w:rPr>
        <w:t>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vozidiel,</w:t>
      </w:r>
      <w:r w:rsidRPr="008A03E9">
        <w:rPr>
          <w:rFonts w:ascii="Times New Roman" w:hAnsi="Times New Roman" w:cs="Times New Roman"/>
          <w:vertAlign w:val="superscript"/>
        </w:rPr>
        <w:t>5)</w:t>
      </w:r>
    </w:p>
    <w:p w:rsidR="008A03E9" w:rsidP="00A65111">
      <w:pPr>
        <w:numPr>
          <w:ilvl w:val="0"/>
          <w:numId w:val="12"/>
        </w:numPr>
        <w:tabs>
          <w:tab w:val="left" w:pos="-540"/>
          <w:tab w:val="clear" w:pos="397"/>
        </w:tabs>
        <w:ind w:left="108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8A03E9">
        <w:rPr>
          <w:rFonts w:ascii="Times New Roman" w:hAnsi="Times New Roman" w:cs="Times New Roman"/>
          <w:vertAlign w:val="superscript"/>
        </w:rPr>
        <w:t>5)</w:t>
      </w:r>
      <w:r w:rsidRPr="008A03E9">
        <w:rPr>
          <w:rFonts w:ascii="Times New Roman" w:hAnsi="Times New Roman" w:cs="Times New Roman"/>
        </w:rPr>
        <w:t>“</w:t>
      </w:r>
    </w:p>
    <w:p w:rsidR="008A03E9" w:rsidRPr="008A03E9" w:rsidP="00A65111">
      <w:pPr>
        <w:jc w:val="both"/>
        <w:rPr>
          <w:rFonts w:ascii="Times New Roman" w:hAnsi="Times New Roman" w:cs="Times New Roman"/>
        </w:rPr>
      </w:pPr>
    </w:p>
    <w:p w:rsidR="008A03E9" w:rsidP="00A65111">
      <w:pPr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ab/>
        <w:tab/>
        <w:tab/>
        <w:tab/>
        <w:t>Legislatívno</w:t>
      </w:r>
      <w:r w:rsidR="001F3AEF">
        <w:rPr>
          <w:rFonts w:ascii="Times New Roman" w:hAnsi="Times New Roman" w:cs="Times New Roman"/>
        </w:rPr>
        <w:t>-</w:t>
      </w:r>
      <w:r w:rsidRPr="008A03E9">
        <w:rPr>
          <w:rFonts w:ascii="Times New Roman" w:hAnsi="Times New Roman" w:cs="Times New Roman"/>
        </w:rPr>
        <w:t xml:space="preserve">technická oprava ustanovení obsahujúceho </w:t>
        <w:tab/>
        <w:tab/>
        <w:tab/>
        <w:tab/>
        <w:tab/>
        <w:t>dovetky.</w:t>
      </w:r>
    </w:p>
    <w:p w:rsidR="000437C6" w:rsidRPr="008A03E9" w:rsidP="00A65111">
      <w:pPr>
        <w:jc w:val="both"/>
        <w:rPr>
          <w:rFonts w:ascii="Times New Roman" w:hAnsi="Times New Roman" w:cs="Times New Roman"/>
        </w:rPr>
      </w:pPr>
    </w:p>
    <w:p w:rsidR="000437C6" w:rsidRPr="008A03E9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A03E9" w:rsidR="008A03E9">
        <w:rPr>
          <w:rFonts w:ascii="Times New Roman" w:hAnsi="Times New Roman" w:cs="Times New Roman"/>
          <w:u w:val="single"/>
        </w:rPr>
        <w:t xml:space="preserve">V čl. I v 4. bode v § 16a ods. 9 písm. a) </w:t>
      </w:r>
      <w:r w:rsidRPr="008A03E9" w:rsidR="008A03E9">
        <w:rPr>
          <w:rFonts w:ascii="Times New Roman" w:hAnsi="Times New Roman" w:cs="Times New Roman"/>
        </w:rPr>
        <w:t>sa vypúšťa tretí bod.</w:t>
      </w:r>
    </w:p>
    <w:p w:rsidR="008A03E9" w:rsidRPr="008A03E9" w:rsidP="00A65111">
      <w:pPr>
        <w:pStyle w:val="BodyText"/>
        <w:ind w:left="2880"/>
        <w:rPr>
          <w:rFonts w:ascii="Times New Roman" w:hAnsi="Times New Roman" w:cs="Times New Roman"/>
          <w:b/>
          <w:szCs w:val="24"/>
        </w:rPr>
      </w:pPr>
    </w:p>
    <w:p w:rsidR="008A03E9" w:rsidP="00A65111">
      <w:pPr>
        <w:pStyle w:val="BodyText"/>
        <w:ind w:left="2880"/>
        <w:rPr>
          <w:rFonts w:ascii="Times New Roman" w:hAnsi="Times New Roman" w:cs="Times New Roman"/>
          <w:szCs w:val="24"/>
        </w:rPr>
      </w:pPr>
      <w:r w:rsidRPr="008A03E9">
        <w:rPr>
          <w:rFonts w:ascii="Times New Roman" w:hAnsi="Times New Roman" w:cs="Times New Roman"/>
          <w:szCs w:val="24"/>
        </w:rPr>
        <w:t>Legislatívno-technická oprava. Vypustenie z dôvodu duplicitnej úpravy s bodom 1. toho istého ustanovenia. V uvedenom bode sa totiž odkazuje na použitie ods. 2 písm. a) štvrtého bodu, v ktorom je už osvedčenie o evidencii uvedené.</w:t>
      </w:r>
    </w:p>
    <w:p w:rsidR="00724AAF" w:rsidRPr="008A03E9" w:rsidP="00A65111">
      <w:pPr>
        <w:pStyle w:val="BodyText"/>
        <w:ind w:left="2880"/>
        <w:rPr>
          <w:rFonts w:ascii="Times New Roman" w:hAnsi="Times New Roman" w:cs="Times New Roman"/>
          <w:szCs w:val="24"/>
        </w:rPr>
      </w:pPr>
    </w:p>
    <w:p w:rsidR="00724AAF" w:rsidRPr="00645CB2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24AAF">
        <w:rPr>
          <w:rFonts w:ascii="Times New Roman" w:hAnsi="Times New Roman" w:cs="Times New Roman"/>
          <w:u w:val="single"/>
        </w:rPr>
        <w:t>V čl. I 4. bode § 16a ods. 10</w:t>
      </w:r>
      <w:r w:rsidRPr="00645CB2">
        <w:rPr>
          <w:rFonts w:ascii="Times New Roman" w:hAnsi="Times New Roman" w:cs="Times New Roman"/>
        </w:rPr>
        <w:t xml:space="preserve"> sa časť prvej vety za slovom „alebo“ nahrádza slovami „osvedčenie o evidencii nie je harmonizovaným osvedčením o evidencii a </w:t>
      </w:r>
      <w:r w:rsidRPr="00645CB2">
        <w:rPr>
          <w:rFonts w:ascii="Times New Roman" w:hAnsi="Times New Roman" w:cs="Times New Roman"/>
          <w:color w:val="000000"/>
        </w:rPr>
        <w:t>neobsahuje všetky technické údaje potrebné na vystavenie osvedčenia o evidencii v Slovenskej republike, pričom</w:t>
      </w:r>
      <w:r w:rsidRPr="00645CB2">
        <w:rPr>
          <w:rFonts w:ascii="Times New Roman" w:hAnsi="Times New Roman" w:cs="Times New Roman"/>
        </w:rPr>
        <w:t xml:space="preserve"> obvodný úrad dopravy nevie tieto údaje získať napríklad z evidencie vozidiel“ a na konci sa pripája tretia veta, ktorá znie: „Ak žiadateľ nepredloží požadované doklady v určenej lehote, obvodný úrad konanie zastaví.“.</w:t>
      </w:r>
    </w:p>
    <w:p w:rsidR="00724AAF" w:rsidP="00A65111">
      <w:pPr>
        <w:pStyle w:val="BodyText"/>
        <w:ind w:left="2880"/>
        <w:rPr>
          <w:rFonts w:cs="Times New Roman"/>
        </w:rPr>
      </w:pPr>
    </w:p>
    <w:p w:rsidR="00724AAF" w:rsidP="00A65111">
      <w:pPr>
        <w:pStyle w:val="BodyText"/>
        <w:ind w:left="2880"/>
        <w:rPr>
          <w:rFonts w:cs="Times New Roman"/>
        </w:rPr>
      </w:pPr>
      <w:r w:rsidRPr="00724AAF">
        <w:rPr>
          <w:rFonts w:cs="Times New Roman"/>
        </w:rPr>
        <w:t>Upresnenie za účelom jednoznačného výkladu. Podľa čl. 4 smernice Rady 1999/37/ES z 29. apríla 1999 o registračných dokumentoch pre vozidlá v platnom znení si majú členské štáty navzájom uznávať doklady o registrácii. Predmetné ustanovenie sa dotýka len tých osvedčení, ktoré sú v súlade s uvedenou smernicou. Z praktických dôvodov sa dopĺňa postup obvodného úradu dopravy v prípade, ak žiadateľ v ním určenej lehote nedoloží požadované doklady.</w:t>
      </w:r>
    </w:p>
    <w:p w:rsidR="00724AAF" w:rsidRPr="00724AAF" w:rsidP="00A65111">
      <w:pPr>
        <w:pStyle w:val="BodyText"/>
        <w:ind w:left="2880"/>
        <w:rPr>
          <w:rFonts w:cs="Times New Roman"/>
        </w:rPr>
      </w:pPr>
    </w:p>
    <w:p w:rsidR="00724AAF" w:rsidRPr="007F7407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24AAF">
        <w:rPr>
          <w:rFonts w:ascii="Times New Roman" w:hAnsi="Times New Roman" w:cs="Times New Roman"/>
          <w:u w:val="single"/>
        </w:rPr>
        <w:t>V čl. I 4. bode § 16a sa dopĺňa odsekom 17,</w:t>
      </w:r>
      <w:r w:rsidRPr="007F7407">
        <w:rPr>
          <w:rFonts w:ascii="Times New Roman" w:hAnsi="Times New Roman" w:cs="Times New Roman"/>
        </w:rPr>
        <w:t xml:space="preserve"> ktorý znie:</w:t>
      </w:r>
    </w:p>
    <w:p w:rsidR="00724AAF" w:rsidRPr="007F7407" w:rsidP="00A65111">
      <w:pPr>
        <w:ind w:left="720" w:hanging="12"/>
        <w:jc w:val="both"/>
        <w:rPr>
          <w:rFonts w:ascii="Times New Roman" w:hAnsi="Times New Roman" w:cs="Times New Roman"/>
        </w:rPr>
      </w:pPr>
      <w:r w:rsidRPr="007F7407">
        <w:rPr>
          <w:rFonts w:ascii="Times New Roman" w:hAnsi="Times New Roman" w:cs="Times New Roman"/>
        </w:rPr>
        <w:t>„(17) Harmonizovaným osvedčením o evidencii sa rozumie osvedčenie o evidencii vydané v členskom štáte alebo inom zmluvnom štáte, ktoré spĺňa požiadavky uvedené vo všeobecne záväznom právnom predpise, ktorý vydá ministerstvo.“.</w:t>
      </w:r>
    </w:p>
    <w:p w:rsidR="00724AAF" w:rsidP="00A65111">
      <w:pPr>
        <w:ind w:left="2880"/>
        <w:jc w:val="both"/>
        <w:rPr>
          <w:rFonts w:ascii="Times New Roman" w:hAnsi="Times New Roman" w:cs="Times New Roman"/>
        </w:rPr>
      </w:pPr>
    </w:p>
    <w:p w:rsidR="00724AAF" w:rsidP="00A65111">
      <w:pPr>
        <w:ind w:left="2880"/>
        <w:jc w:val="both"/>
        <w:rPr>
          <w:rFonts w:ascii="Times New Roman" w:hAnsi="Times New Roman" w:cs="Times New Roman"/>
        </w:rPr>
      </w:pPr>
      <w:r w:rsidRPr="007F7407">
        <w:rPr>
          <w:rFonts w:ascii="Times New Roman" w:hAnsi="Times New Roman" w:cs="Times New Roman"/>
        </w:rPr>
        <w:t>Dopĺňa sa definícia harmonizovaného osvedčenia o evidencii; požiadavky na harmonizované osvedčenie o evidencii obsahujúce povinné údaje vyplývajúce zo smernice Rady 1999/37/ES z 29. apríla 1999 o registračných dokumentoch pre vozidlá v platnom znení ustanoví novela vyhlášky Ministerstva dopravy, pôšt a telekomunikácií Slovenskej republiky č. 614/2006 Z. z. o osvedčení o evidencii a technickom osvedčení vozidla v znení vyhlášky Ministerstva dopravy, pôšt a telekomunikácií Slovenskej republiky č. 190/2007 Z. z.</w:t>
      </w:r>
    </w:p>
    <w:p w:rsidR="00724AAF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24AAF">
        <w:rPr>
          <w:rFonts w:ascii="Times New Roman" w:hAnsi="Times New Roman" w:cs="Times New Roman"/>
          <w:u w:val="single"/>
        </w:rPr>
        <w:t>V čl. I</w:t>
      </w:r>
      <w:r>
        <w:rPr>
          <w:rFonts w:ascii="Times New Roman" w:hAnsi="Times New Roman" w:cs="Times New Roman"/>
          <w:u w:val="single"/>
        </w:rPr>
        <w:t xml:space="preserve"> 4. </w:t>
      </w:r>
      <w:r w:rsidRPr="00724AAF">
        <w:rPr>
          <w:rFonts w:ascii="Times New Roman" w:hAnsi="Times New Roman" w:cs="Times New Roman"/>
          <w:u w:val="single"/>
        </w:rPr>
        <w:t>bode</w:t>
      </w:r>
      <w:r>
        <w:rPr>
          <w:rFonts w:ascii="Times New Roman" w:hAnsi="Times New Roman" w:cs="Times New Roman"/>
          <w:u w:val="single"/>
        </w:rPr>
        <w:t xml:space="preserve"> § 16b ods. 2 písm.</w:t>
      </w:r>
      <w:r w:rsidRPr="00724AAF">
        <w:rPr>
          <w:rFonts w:ascii="Times New Roman" w:hAnsi="Times New Roman" w:cs="Times New Roman"/>
          <w:u w:val="single"/>
        </w:rPr>
        <w:t xml:space="preserve"> d)</w:t>
      </w:r>
      <w:r w:rsidRPr="00DF472A">
        <w:rPr>
          <w:rFonts w:ascii="Times New Roman" w:hAnsi="Times New Roman" w:cs="Times New Roman"/>
        </w:rPr>
        <w:t xml:space="preserve"> sa slová „písm. a)“ nahrádzajú slovami „písm. b)“.</w:t>
      </w:r>
    </w:p>
    <w:p w:rsidR="00724AAF" w:rsidP="00A65111">
      <w:pPr>
        <w:ind w:left="2880" w:hanging="6"/>
        <w:jc w:val="both"/>
        <w:rPr>
          <w:rFonts w:ascii="Times New Roman" w:hAnsi="Times New Roman" w:cs="Times New Roman"/>
        </w:rPr>
      </w:pPr>
    </w:p>
    <w:p w:rsidR="00724AAF" w:rsidP="00A65111">
      <w:pPr>
        <w:ind w:left="2880" w:hanging="6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Navrhuje sa, aby jednotlivo dovezené vozidlá z tretích krajín absolvovali technickú kontrolu pred schválením vozidla jednotlivo dovezeného z dôvodu podrobného preskúmania, či spĺňajú ustanovené technické požiadavky; nestačí aby absolvovali iba technickú kontrolu pravidelnú.</w:t>
      </w:r>
    </w:p>
    <w:p w:rsidR="00724AAF" w:rsidP="00A65111">
      <w:pPr>
        <w:ind w:left="4253" w:hanging="6"/>
        <w:jc w:val="both"/>
        <w:rPr>
          <w:rFonts w:ascii="Times New Roman" w:hAnsi="Times New Roman" w:cs="Times New Roman"/>
        </w:rPr>
      </w:pPr>
    </w:p>
    <w:p w:rsidR="008A03E9" w:rsidRPr="008A03E9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  <w:u w:val="single"/>
        </w:rPr>
        <w:t xml:space="preserve">V čl. I  v  4. bode  v  § 16b ods. 6 </w:t>
      </w:r>
      <w:r w:rsidRPr="008A03E9">
        <w:rPr>
          <w:rFonts w:ascii="Times New Roman" w:hAnsi="Times New Roman" w:cs="Times New Roman"/>
        </w:rPr>
        <w:t>znie:</w:t>
      </w:r>
    </w:p>
    <w:p w:rsidR="008A03E9" w:rsidRPr="008A03E9" w:rsidP="00A65111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8A03E9">
        <w:rPr>
          <w:rFonts w:ascii="Times New Roman" w:hAnsi="Times New Roman" w:cs="Times New Roman"/>
          <w:color w:val="000000"/>
        </w:rPr>
        <w:t xml:space="preserve">„(6) Ak obvodný úrad dopravy schváli jednotlivo dovezené vozidlo podľa odseku 5, </w:t>
      </w:r>
    </w:p>
    <w:p w:rsidR="008A03E9" w:rsidRPr="008A03E9" w:rsidP="00A65111">
      <w:pPr>
        <w:numPr>
          <w:ilvl w:val="0"/>
          <w:numId w:val="13"/>
        </w:numPr>
        <w:tabs>
          <w:tab w:val="left" w:pos="-360"/>
          <w:tab w:val="clear" w:pos="397"/>
        </w:tabs>
        <w:ind w:left="1080" w:hanging="360"/>
        <w:jc w:val="both"/>
        <w:rPr>
          <w:rFonts w:ascii="Times New Roman" w:hAnsi="Times New Roman" w:cs="Times New Roman"/>
          <w:i/>
        </w:rPr>
      </w:pPr>
      <w:r w:rsidRPr="008A03E9">
        <w:rPr>
          <w:rFonts w:ascii="Times New Roman" w:hAnsi="Times New Roman" w:cs="Times New Roman"/>
        </w:rPr>
        <w:t>vydá rozhodnutie o schválení jednotlivo dovezeného vozidla z tretej krajiny, v ktorom okrem základných identifikačných údajov o vozidle uvedie aj dátum prvej evidencie vozidla (rok výroby), evidenčné číslo vozidla z iného štátu a evidenčné číslo osvedčenia o evidencii, ak vozidlo bolo prihlásené do evidencie vozidiel, pričom uvedie, či jednotlivo dovezené vozidlo vzhľadom na svoju konštrukciu podlieha alebo nepodlieha prihláseniu do evidencie vozidiel.</w:t>
      </w:r>
      <w:r w:rsidRPr="008A03E9">
        <w:rPr>
          <w:rFonts w:ascii="Times New Roman" w:hAnsi="Times New Roman" w:cs="Times New Roman"/>
          <w:vertAlign w:val="superscript"/>
        </w:rPr>
        <w:t>5)</w:t>
      </w:r>
    </w:p>
    <w:p w:rsidR="008A03E9" w:rsidRPr="008A03E9" w:rsidP="00A65111">
      <w:pPr>
        <w:numPr>
          <w:ilvl w:val="0"/>
          <w:numId w:val="13"/>
        </w:numPr>
        <w:tabs>
          <w:tab w:val="left" w:pos="-360"/>
          <w:tab w:val="clear" w:pos="397"/>
        </w:tabs>
        <w:ind w:left="1080" w:hanging="36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>vystaví základný technický opis vozidla, pričom uvedie, či jednotlivo dovezené vozidlo vzhľadom na svoju konštrukciu podlieha alebo nepodlieha prihláseniu do evidencie vozidiel.</w:t>
      </w:r>
      <w:r w:rsidRPr="008A03E9">
        <w:rPr>
          <w:rFonts w:ascii="Times New Roman" w:hAnsi="Times New Roman" w:cs="Times New Roman"/>
          <w:vertAlign w:val="superscript"/>
        </w:rPr>
        <w:t>5)</w:t>
      </w:r>
      <w:r w:rsidRPr="008A03E9">
        <w:rPr>
          <w:rFonts w:ascii="Times New Roman" w:hAnsi="Times New Roman" w:cs="Times New Roman"/>
        </w:rPr>
        <w:t xml:space="preserve"> “.</w:t>
      </w:r>
    </w:p>
    <w:p w:rsidR="008A03E9" w:rsidRPr="008A03E9" w:rsidP="00A65111">
      <w:pPr>
        <w:jc w:val="both"/>
        <w:rPr>
          <w:rFonts w:ascii="Times New Roman" w:hAnsi="Times New Roman" w:cs="Times New Roman"/>
        </w:rPr>
      </w:pPr>
    </w:p>
    <w:p w:rsidR="008A03E9" w:rsidRPr="008A03E9" w:rsidP="00A65111">
      <w:pPr>
        <w:ind w:left="2880"/>
        <w:jc w:val="both"/>
        <w:rPr>
          <w:rFonts w:ascii="Times New Roman" w:hAnsi="Times New Roman" w:cs="Times New Roman"/>
        </w:rPr>
      </w:pPr>
      <w:r w:rsidRPr="008A03E9">
        <w:rPr>
          <w:rFonts w:ascii="Times New Roman" w:hAnsi="Times New Roman" w:cs="Times New Roman"/>
        </w:rPr>
        <w:t>Legislatívno</w:t>
      </w:r>
      <w:r w:rsidR="001F3AEF">
        <w:rPr>
          <w:rFonts w:ascii="Times New Roman" w:hAnsi="Times New Roman" w:cs="Times New Roman"/>
        </w:rPr>
        <w:t>-</w:t>
      </w:r>
      <w:r w:rsidRPr="008A03E9">
        <w:rPr>
          <w:rFonts w:ascii="Times New Roman" w:hAnsi="Times New Roman" w:cs="Times New Roman"/>
        </w:rPr>
        <w:t>techni</w:t>
      </w:r>
      <w:r w:rsidR="00724AAF">
        <w:rPr>
          <w:rFonts w:ascii="Times New Roman" w:hAnsi="Times New Roman" w:cs="Times New Roman"/>
        </w:rPr>
        <w:t xml:space="preserve">cká oprava ustanovení obsahujúceho </w:t>
      </w:r>
      <w:r w:rsidRPr="008A03E9">
        <w:rPr>
          <w:rFonts w:ascii="Times New Roman" w:hAnsi="Times New Roman" w:cs="Times New Roman"/>
        </w:rPr>
        <w:t>dovetky.</w:t>
      </w:r>
    </w:p>
    <w:p w:rsidR="008A03E9" w:rsidRPr="008A03E9" w:rsidP="00A65111">
      <w:pPr>
        <w:ind w:left="360"/>
        <w:rPr>
          <w:rFonts w:ascii="Times New Roman" w:hAnsi="Times New Roman" w:cs="Times New Roman"/>
        </w:rPr>
      </w:pPr>
    </w:p>
    <w:p w:rsidR="00724AAF" w:rsidRPr="00414B98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24AAF">
        <w:rPr>
          <w:rFonts w:ascii="Times New Roman" w:hAnsi="Times New Roman" w:cs="Times New Roman"/>
          <w:u w:val="single"/>
        </w:rPr>
        <w:t>V čl. I bode 4 § 16c odsek 1</w:t>
      </w:r>
      <w:r w:rsidRPr="00414B98">
        <w:rPr>
          <w:rFonts w:ascii="Times New Roman" w:hAnsi="Times New Roman" w:cs="Times New Roman"/>
        </w:rPr>
        <w:t xml:space="preserve"> znie:</w:t>
      </w:r>
    </w:p>
    <w:p w:rsidR="00724AAF" w:rsidRPr="00414B98" w:rsidP="00A65111">
      <w:pPr>
        <w:ind w:left="720"/>
        <w:jc w:val="both"/>
        <w:rPr>
          <w:rFonts w:ascii="Times New Roman" w:hAnsi="Times New Roman" w:cs="Times New Roman"/>
        </w:rPr>
      </w:pPr>
      <w:r w:rsidRPr="00414B98">
        <w:rPr>
          <w:rFonts w:ascii="Times New Roman" w:hAnsi="Times New Roman" w:cs="Times New Roman"/>
        </w:rPr>
        <w:t>„(1) Na vybavenie vecí týkajúcich sa jednotlivo dovezeného vozidla je žiadateľ povinný na vyzvanie obvodného úradu dopravy</w:t>
      </w:r>
    </w:p>
    <w:p w:rsidR="00724AAF" w:rsidRPr="00414B98" w:rsidP="00A65111">
      <w:pPr>
        <w:numPr>
          <w:ilvl w:val="0"/>
          <w:numId w:val="18"/>
        </w:numPr>
        <w:tabs>
          <w:tab w:val="left" w:pos="360"/>
        </w:tabs>
        <w:ind w:left="1080"/>
        <w:jc w:val="both"/>
        <w:rPr>
          <w:rFonts w:ascii="Times New Roman" w:hAnsi="Times New Roman" w:cs="Times New Roman"/>
        </w:rPr>
      </w:pPr>
      <w:r w:rsidRPr="00414B98">
        <w:rPr>
          <w:rFonts w:ascii="Times New Roman" w:hAnsi="Times New Roman" w:cs="Times New Roman"/>
        </w:rPr>
        <w:t>dostaviť sa na vlastné náklady, v určenej lehote a na určené miesto podľa potreby aj s vozidlom,</w:t>
      </w:r>
    </w:p>
    <w:p w:rsidR="00724AAF" w:rsidRPr="00414B98" w:rsidP="00A65111">
      <w:pPr>
        <w:numPr>
          <w:ilvl w:val="0"/>
          <w:numId w:val="18"/>
        </w:numPr>
        <w:tabs>
          <w:tab w:val="left" w:pos="360"/>
        </w:tabs>
        <w:ind w:left="1080"/>
        <w:jc w:val="both"/>
        <w:rPr>
          <w:rFonts w:ascii="Times New Roman" w:hAnsi="Times New Roman" w:cs="Times New Roman"/>
        </w:rPr>
      </w:pPr>
      <w:r w:rsidRPr="00414B98">
        <w:rPr>
          <w:rFonts w:ascii="Times New Roman" w:hAnsi="Times New Roman" w:cs="Times New Roman"/>
        </w:rPr>
        <w:t>umožniť porovnanie údajov uvádzaných v dokladoch vozidla priamo s údajmi na vozidle.“.</w:t>
      </w:r>
    </w:p>
    <w:p w:rsidR="00724AAF" w:rsidP="00A65111">
      <w:pPr>
        <w:pStyle w:val="BodyText"/>
        <w:ind w:left="2880"/>
        <w:rPr>
          <w:rFonts w:cs="Times New Roman"/>
        </w:rPr>
      </w:pPr>
      <w:r w:rsidRPr="00724AAF">
        <w:rPr>
          <w:rFonts w:cs="Times New Roman"/>
        </w:rPr>
        <w:t>Legislatívno</w:t>
      </w:r>
      <w:r w:rsidR="001F3AEF">
        <w:rPr>
          <w:rFonts w:cs="Times New Roman"/>
        </w:rPr>
        <w:t>-</w:t>
      </w:r>
      <w:r w:rsidRPr="00724AAF">
        <w:rPr>
          <w:rFonts w:cs="Times New Roman"/>
        </w:rPr>
        <w:t>technická pripomienka. Upresnenie znenia bez vecnej zmeny.</w:t>
      </w:r>
    </w:p>
    <w:p w:rsidR="00A65111" w:rsidRPr="00724AAF" w:rsidP="00A65111">
      <w:pPr>
        <w:pStyle w:val="BodyText"/>
        <w:ind w:left="2880"/>
        <w:rPr>
          <w:rFonts w:cs="Times New Roman"/>
        </w:rPr>
      </w:pPr>
    </w:p>
    <w:p w:rsidR="00724AAF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65111">
        <w:rPr>
          <w:rFonts w:ascii="Times New Roman" w:hAnsi="Times New Roman" w:cs="Times New Roman"/>
          <w:u w:val="single"/>
        </w:rPr>
        <w:t>V čl. I</w:t>
      </w:r>
      <w:r w:rsidRPr="00A65111" w:rsidR="00A65111">
        <w:rPr>
          <w:rFonts w:ascii="Times New Roman" w:hAnsi="Times New Roman" w:cs="Times New Roman"/>
          <w:u w:val="single"/>
        </w:rPr>
        <w:t xml:space="preserve"> 4. </w:t>
      </w:r>
      <w:r w:rsidRPr="00A65111">
        <w:rPr>
          <w:rFonts w:ascii="Times New Roman" w:hAnsi="Times New Roman" w:cs="Times New Roman"/>
          <w:u w:val="single"/>
        </w:rPr>
        <w:t>bode § 16c ods. 2 písmeno b)</w:t>
      </w:r>
      <w:r w:rsidRPr="00DF472A">
        <w:rPr>
          <w:rFonts w:ascii="Times New Roman" w:hAnsi="Times New Roman" w:cs="Times New Roman"/>
        </w:rPr>
        <w:t xml:space="preserve"> znie:</w:t>
      </w:r>
    </w:p>
    <w:p w:rsidR="00724AAF" w:rsidRPr="00DF472A" w:rsidP="00A65111">
      <w:pPr>
        <w:ind w:left="851" w:hanging="341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 xml:space="preserve">„b) ak jednotlivo dovezené vozidlo nemá identifikačné číslo vozidla VIN, alebo má </w:t>
      </w:r>
      <w:r w:rsidRPr="00DF472A">
        <w:rPr>
          <w:rFonts w:ascii="Times New Roman" w:hAnsi="Times New Roman" w:cs="Times New Roman"/>
          <w:color w:val="000000"/>
        </w:rPr>
        <w:t>nečitateľné, neúplné alebo pozmenené identifikačné číslo vozidla VIN,“.</w:t>
      </w:r>
    </w:p>
    <w:p w:rsidR="00724AAF" w:rsidP="00A65111">
      <w:pPr>
        <w:ind w:left="2880"/>
        <w:jc w:val="both"/>
        <w:rPr>
          <w:rFonts w:ascii="Times New Roman" w:hAnsi="Times New Roman" w:cs="Times New Roman"/>
        </w:rPr>
      </w:pPr>
    </w:p>
    <w:p w:rsidR="00724AAF" w:rsidP="00A65111">
      <w:pPr>
        <w:ind w:left="2880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Ide o upresnenie znenia.</w:t>
      </w:r>
    </w:p>
    <w:p w:rsidR="00A65111" w:rsidRPr="00DF472A" w:rsidP="00A65111">
      <w:pPr>
        <w:ind w:left="2880"/>
        <w:jc w:val="both"/>
        <w:rPr>
          <w:rFonts w:ascii="Times New Roman" w:hAnsi="Times New Roman" w:cs="Times New Roman"/>
        </w:rPr>
      </w:pPr>
    </w:p>
    <w:p w:rsidR="00724AAF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65111">
        <w:rPr>
          <w:rFonts w:ascii="Times New Roman" w:hAnsi="Times New Roman" w:cs="Times New Roman"/>
          <w:u w:val="single"/>
        </w:rPr>
        <w:t>V čl. I</w:t>
      </w:r>
      <w:r w:rsidRPr="00A65111" w:rsidR="00A65111">
        <w:rPr>
          <w:rFonts w:ascii="Times New Roman" w:hAnsi="Times New Roman" w:cs="Times New Roman"/>
          <w:u w:val="single"/>
        </w:rPr>
        <w:t xml:space="preserve"> 4. </w:t>
      </w:r>
      <w:r w:rsidRPr="00A65111">
        <w:rPr>
          <w:rFonts w:ascii="Times New Roman" w:hAnsi="Times New Roman" w:cs="Times New Roman"/>
          <w:u w:val="single"/>
        </w:rPr>
        <w:t>bode  § 16c ods. 2</w:t>
      </w:r>
      <w:r w:rsidRPr="00DF472A">
        <w:rPr>
          <w:rFonts w:ascii="Times New Roman" w:hAnsi="Times New Roman" w:cs="Times New Roman"/>
        </w:rPr>
        <w:t xml:space="preserve"> sa dopĺňa písmenom d), ktoré znie:</w:t>
      </w:r>
    </w:p>
    <w:p w:rsidR="00724AAF" w:rsidRPr="00DF472A" w:rsidP="00A65111">
      <w:pPr>
        <w:ind w:left="851" w:hanging="341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„d) ak jednotlivo dovezené vozidlo má iným štátom udelené výnimky z technických požiadaviek pre osvetlenie a signalizáciu vozidiel, ak ide o zmenu farby svetla.“</w:t>
      </w:r>
    </w:p>
    <w:p w:rsidR="00A65111" w:rsidP="00A65111">
      <w:pPr>
        <w:ind w:left="2880"/>
        <w:jc w:val="both"/>
        <w:rPr>
          <w:rFonts w:ascii="Times New Roman" w:hAnsi="Times New Roman" w:cs="Times New Roman"/>
        </w:rPr>
      </w:pPr>
    </w:p>
    <w:p w:rsidR="00724AAF" w:rsidP="00A65111">
      <w:pPr>
        <w:ind w:left="2880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Doplnenie súvisí s § 111 zákona č. 725/2004 Z. z., podľa ktorého nemožno udeliť výnimku z technických požiadaviek na osvetlenie a signalizáciu vozidiel, ak ide o zmenu farby svetla.</w:t>
      </w:r>
    </w:p>
    <w:p w:rsidR="00A65111" w:rsidP="00A65111">
      <w:pPr>
        <w:ind w:left="2880"/>
        <w:jc w:val="both"/>
        <w:rPr>
          <w:rFonts w:ascii="Times New Roman" w:hAnsi="Times New Roman" w:cs="Times New Roman"/>
        </w:rPr>
      </w:pPr>
    </w:p>
    <w:p w:rsidR="00A65111" w:rsidP="00A65111">
      <w:pPr>
        <w:ind w:left="2880"/>
        <w:jc w:val="both"/>
        <w:rPr>
          <w:rFonts w:ascii="Times New Roman" w:hAnsi="Times New Roman" w:cs="Times New Roman"/>
        </w:rPr>
      </w:pPr>
    </w:p>
    <w:p w:rsidR="00A65111" w:rsidRPr="00DF472A" w:rsidP="00A65111">
      <w:pPr>
        <w:ind w:left="2880"/>
        <w:jc w:val="both"/>
        <w:rPr>
          <w:rFonts w:ascii="Times New Roman" w:hAnsi="Times New Roman" w:cs="Times New Roman"/>
        </w:rPr>
      </w:pPr>
    </w:p>
    <w:p w:rsidR="00724AAF" w:rsidRPr="00DF472A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65111">
        <w:rPr>
          <w:rFonts w:ascii="Times New Roman" w:hAnsi="Times New Roman" w:cs="Times New Roman"/>
          <w:u w:val="single"/>
        </w:rPr>
        <w:t>V čl. I</w:t>
      </w:r>
      <w:r w:rsidRPr="00A65111" w:rsidR="00A65111">
        <w:rPr>
          <w:rFonts w:ascii="Times New Roman" w:hAnsi="Times New Roman" w:cs="Times New Roman"/>
          <w:u w:val="single"/>
        </w:rPr>
        <w:t xml:space="preserve"> 16. </w:t>
      </w:r>
      <w:r w:rsidRPr="00A65111">
        <w:rPr>
          <w:rFonts w:ascii="Times New Roman" w:hAnsi="Times New Roman" w:cs="Times New Roman"/>
          <w:u w:val="single"/>
        </w:rPr>
        <w:t>bod znie</w:t>
      </w:r>
      <w:r w:rsidRPr="00DF472A">
        <w:rPr>
          <w:rFonts w:ascii="Times New Roman" w:hAnsi="Times New Roman" w:cs="Times New Roman"/>
        </w:rPr>
        <w:t>:</w:t>
      </w:r>
    </w:p>
    <w:p w:rsidR="00724AAF" w:rsidRPr="00DF472A" w:rsidP="006D04C2">
      <w:pPr>
        <w:ind w:left="540" w:hanging="30"/>
        <w:jc w:val="both"/>
        <w:rPr>
          <w:rFonts w:ascii="Times New Roman" w:hAnsi="Times New Roman" w:cs="Times New Roman"/>
        </w:rPr>
      </w:pPr>
      <w:r w:rsidRPr="00DF472A">
        <w:rPr>
          <w:rFonts w:ascii="Times New Roman" w:hAnsi="Times New Roman" w:cs="Times New Roman"/>
        </w:rPr>
        <w:t>„16. V § 111 sa za slová „§ 16“ vkladá čiarka a slová „§ 16a, 16b“ a v poslednej vete sa bodkočiarka nahrádza bodkou a ďalší text sa vypúšťa.</w:t>
      </w:r>
    </w:p>
    <w:p w:rsidR="00A65111" w:rsidP="00A65111">
      <w:pPr>
        <w:pStyle w:val="BodyText"/>
        <w:ind w:left="2829"/>
        <w:rPr>
          <w:rFonts w:cs="Times New Roman"/>
        </w:rPr>
      </w:pPr>
    </w:p>
    <w:p w:rsidR="00724AAF" w:rsidP="00A65111">
      <w:pPr>
        <w:pStyle w:val="BodyText"/>
        <w:ind w:left="2829"/>
        <w:rPr>
          <w:rFonts w:cs="Times New Roman"/>
        </w:rPr>
      </w:pPr>
      <w:r w:rsidRPr="00A65111">
        <w:rPr>
          <w:rFonts w:cs="Times New Roman"/>
        </w:rPr>
        <w:t>Legislatívno</w:t>
      </w:r>
      <w:r w:rsidR="001F3AEF">
        <w:rPr>
          <w:rFonts w:cs="Times New Roman"/>
        </w:rPr>
        <w:t>-</w:t>
      </w:r>
      <w:r w:rsidRPr="00A65111">
        <w:rPr>
          <w:rFonts w:cs="Times New Roman"/>
        </w:rPr>
        <w:t>technická pripomienka.</w:t>
      </w:r>
    </w:p>
    <w:p w:rsidR="00A65111" w:rsidRPr="00A65111" w:rsidP="00A65111">
      <w:pPr>
        <w:pStyle w:val="BodyText"/>
        <w:ind w:left="2829"/>
        <w:rPr>
          <w:rFonts w:cs="Times New Roman"/>
        </w:rPr>
      </w:pPr>
    </w:p>
    <w:p w:rsidR="00724AAF" w:rsidRPr="001F44F7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65111">
        <w:rPr>
          <w:rFonts w:ascii="Times New Roman" w:hAnsi="Times New Roman" w:cs="Times New Roman"/>
          <w:u w:val="single"/>
        </w:rPr>
        <w:t>V čl. I</w:t>
      </w:r>
      <w:r w:rsidRPr="00A65111" w:rsidR="00A65111">
        <w:rPr>
          <w:rFonts w:ascii="Times New Roman" w:hAnsi="Times New Roman" w:cs="Times New Roman"/>
          <w:u w:val="single"/>
        </w:rPr>
        <w:t xml:space="preserve"> 17. </w:t>
      </w:r>
      <w:r w:rsidRPr="00A65111">
        <w:rPr>
          <w:rFonts w:ascii="Times New Roman" w:hAnsi="Times New Roman" w:cs="Times New Roman"/>
          <w:u w:val="single"/>
        </w:rPr>
        <w:t>bod znie</w:t>
      </w:r>
      <w:r w:rsidRPr="001F44F7">
        <w:rPr>
          <w:rFonts w:ascii="Times New Roman" w:hAnsi="Times New Roman" w:cs="Times New Roman"/>
        </w:rPr>
        <w:t>:</w:t>
      </w:r>
    </w:p>
    <w:p w:rsidR="00724AAF" w:rsidRPr="001F44F7" w:rsidP="00A65111">
      <w:pPr>
        <w:jc w:val="center"/>
        <w:rPr>
          <w:rFonts w:ascii="Times New Roman" w:hAnsi="Times New Roman" w:cs="Times New Roman"/>
        </w:rPr>
      </w:pPr>
      <w:r w:rsidRPr="001F44F7">
        <w:rPr>
          <w:rFonts w:ascii="Times New Roman" w:hAnsi="Times New Roman" w:cs="Times New Roman"/>
        </w:rPr>
        <w:t>„§ 112a</w:t>
      </w:r>
    </w:p>
    <w:p w:rsidR="00724AAF" w:rsidRPr="001F44F7" w:rsidP="00A65111">
      <w:pPr>
        <w:jc w:val="center"/>
        <w:rPr>
          <w:rFonts w:ascii="Times New Roman" w:hAnsi="Times New Roman" w:cs="Times New Roman"/>
        </w:rPr>
      </w:pPr>
      <w:r w:rsidRPr="001F44F7">
        <w:rPr>
          <w:rFonts w:ascii="Times New Roman" w:hAnsi="Times New Roman" w:cs="Times New Roman"/>
        </w:rPr>
        <w:t>Prechodn</w:t>
      </w:r>
      <w:r>
        <w:rPr>
          <w:rFonts w:ascii="Times New Roman" w:hAnsi="Times New Roman" w:cs="Times New Roman"/>
        </w:rPr>
        <w:t>é ustanovenie</w:t>
      </w:r>
      <w:r w:rsidRPr="001F44F7">
        <w:rPr>
          <w:rFonts w:ascii="Times New Roman" w:hAnsi="Times New Roman" w:cs="Times New Roman"/>
        </w:rPr>
        <w:t xml:space="preserve"> k úprave účinnej od 1. </w:t>
      </w:r>
      <w:r>
        <w:rPr>
          <w:rFonts w:ascii="Times New Roman" w:hAnsi="Times New Roman" w:cs="Times New Roman"/>
        </w:rPr>
        <w:t>januára 2008</w:t>
      </w:r>
    </w:p>
    <w:p w:rsidR="00724AAF" w:rsidRPr="001F44F7" w:rsidP="00A65111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F44F7">
        <w:rPr>
          <w:rFonts w:ascii="Times New Roman" w:hAnsi="Times New Roman" w:cs="Times New Roman"/>
        </w:rPr>
        <w:t xml:space="preserve">Konania začaté do 31. </w:t>
      </w:r>
      <w:r>
        <w:rPr>
          <w:rFonts w:ascii="Times New Roman" w:hAnsi="Times New Roman" w:cs="Times New Roman"/>
        </w:rPr>
        <w:t>decembra</w:t>
      </w:r>
      <w:r w:rsidRPr="001F44F7">
        <w:rPr>
          <w:rFonts w:ascii="Times New Roman" w:hAnsi="Times New Roman" w:cs="Times New Roman"/>
        </w:rPr>
        <w:t xml:space="preserve"> 2007 sa dokon</w:t>
      </w:r>
      <w:r>
        <w:rPr>
          <w:rFonts w:ascii="Times New Roman" w:hAnsi="Times New Roman" w:cs="Times New Roman"/>
        </w:rPr>
        <w:t>čia</w:t>
      </w:r>
      <w:r w:rsidRPr="001F44F7">
        <w:rPr>
          <w:rFonts w:ascii="Times New Roman" w:hAnsi="Times New Roman" w:cs="Times New Roman"/>
        </w:rPr>
        <w:t xml:space="preserve"> podľa tohto zákona v znení účinnom od 1. </w:t>
      </w:r>
      <w:r>
        <w:rPr>
          <w:rFonts w:ascii="Times New Roman" w:hAnsi="Times New Roman" w:cs="Times New Roman"/>
        </w:rPr>
        <w:t>januára 2008</w:t>
      </w:r>
      <w:r w:rsidRPr="001F44F7">
        <w:rPr>
          <w:rFonts w:ascii="Times New Roman" w:hAnsi="Times New Roman" w:cs="Times New Roman"/>
        </w:rPr>
        <w:t>.</w:t>
      </w:r>
    </w:p>
    <w:p w:rsidR="001F3AEF" w:rsidP="001F3AEF">
      <w:pPr>
        <w:ind w:left="2880"/>
        <w:jc w:val="both"/>
        <w:rPr>
          <w:rFonts w:ascii="Times New Roman" w:hAnsi="Times New Roman" w:cs="Times New Roman"/>
        </w:rPr>
      </w:pPr>
    </w:p>
    <w:p w:rsidR="00724AAF" w:rsidP="001F3AEF">
      <w:pPr>
        <w:ind w:left="2880"/>
        <w:jc w:val="both"/>
        <w:rPr>
          <w:rFonts w:ascii="Times New Roman" w:hAnsi="Times New Roman" w:cs="Times New Roman"/>
        </w:rPr>
      </w:pPr>
      <w:r w:rsidRPr="001F44F7">
        <w:rPr>
          <w:rFonts w:ascii="Times New Roman" w:hAnsi="Times New Roman" w:cs="Times New Roman"/>
        </w:rPr>
        <w:t xml:space="preserve">Úprava lehôt </w:t>
      </w:r>
      <w:r>
        <w:rPr>
          <w:rFonts w:ascii="Times New Roman" w:hAnsi="Times New Roman" w:cs="Times New Roman"/>
        </w:rPr>
        <w:t xml:space="preserve">v prechodnom ustanovení </w:t>
      </w:r>
      <w:r w:rsidRPr="001F44F7">
        <w:rPr>
          <w:rFonts w:ascii="Times New Roman" w:hAnsi="Times New Roman" w:cs="Times New Roman"/>
        </w:rPr>
        <w:t xml:space="preserve">súvisí s účinnosťou zákona od 1. </w:t>
      </w:r>
      <w:r>
        <w:rPr>
          <w:rFonts w:ascii="Times New Roman" w:hAnsi="Times New Roman" w:cs="Times New Roman"/>
        </w:rPr>
        <w:t>januára 2008.</w:t>
      </w:r>
    </w:p>
    <w:p w:rsidR="00A65111" w:rsidP="00A65111">
      <w:pPr>
        <w:ind w:left="4248"/>
        <w:jc w:val="both"/>
        <w:rPr>
          <w:rFonts w:ascii="Times New Roman" w:hAnsi="Times New Roman" w:cs="Times New Roman"/>
        </w:rPr>
      </w:pPr>
    </w:p>
    <w:p w:rsidR="00724AAF" w:rsidP="00A65111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65111">
        <w:rPr>
          <w:rFonts w:ascii="Times New Roman" w:hAnsi="Times New Roman" w:cs="Times New Roman"/>
          <w:u w:val="single"/>
        </w:rPr>
        <w:t xml:space="preserve">V čl. III </w:t>
      </w:r>
      <w:r>
        <w:rPr>
          <w:rFonts w:ascii="Times New Roman" w:hAnsi="Times New Roman" w:cs="Times New Roman"/>
        </w:rPr>
        <w:t>sa slová „1. novembra 2007“ nahrádzajú slovami „1. januára 2008“.</w:t>
      </w:r>
    </w:p>
    <w:p w:rsidR="001F3AEF" w:rsidP="001F3AEF">
      <w:pPr>
        <w:ind w:left="2880"/>
        <w:jc w:val="both"/>
        <w:rPr>
          <w:rFonts w:ascii="Times New Roman" w:hAnsi="Times New Roman" w:cs="Times New Roman"/>
        </w:rPr>
      </w:pPr>
    </w:p>
    <w:p w:rsidR="00724AAF" w:rsidP="001F3AEF">
      <w:pPr>
        <w:ind w:left="2880"/>
        <w:jc w:val="both"/>
        <w:rPr>
          <w:rFonts w:ascii="Times New Roman" w:hAnsi="Times New Roman" w:cs="Times New Roman"/>
        </w:rPr>
      </w:pPr>
      <w:r w:rsidRPr="00B03133">
        <w:rPr>
          <w:rFonts w:ascii="Times New Roman" w:hAnsi="Times New Roman" w:cs="Times New Roman"/>
        </w:rPr>
        <w:t>Zmena účinnosti za účelom zohľadnenia nevyhnutných lehôt v legislatívnom procese</w:t>
      </w:r>
      <w:r>
        <w:rPr>
          <w:rFonts w:ascii="Times New Roman" w:hAnsi="Times New Roman" w:cs="Times New Roman"/>
        </w:rPr>
        <w:t>; taktiež sa ráta s legisvakanciou, aby sa so zákonom ešte pred nadobudnutím jeho účinnosti mohli oboznámiť všetci, ktorým je určený.</w:t>
      </w:r>
    </w:p>
    <w:p w:rsidR="008A03E9" w:rsidRPr="008A03E9" w:rsidP="00A65111">
      <w:pPr>
        <w:ind w:left="360"/>
        <w:rPr>
          <w:rFonts w:ascii="Times New Roman" w:hAnsi="Times New Roman" w:cs="Times New Roman"/>
        </w:rPr>
      </w:pPr>
    </w:p>
    <w:p w:rsidR="008A03E9" w:rsidRPr="008A03E9" w:rsidP="00A65111">
      <w:pPr>
        <w:ind w:left="2832"/>
        <w:jc w:val="both"/>
        <w:rPr>
          <w:rFonts w:ascii="Times New Roman" w:hAnsi="Times New Roman" w:cs="Times New Roman"/>
        </w:rPr>
      </w:pPr>
    </w:p>
    <w:p w:rsidR="008A03E9" w:rsidRPr="008A03E9" w:rsidP="00A65111">
      <w:pPr>
        <w:ind w:left="240"/>
        <w:jc w:val="both"/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38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4238" w:rsidP="006A253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38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D04C2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804238" w:rsidP="006A253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B7DEE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2">
    <w:nsid w:val="1185599C"/>
    <w:multiLevelType w:val="hybridMultilevel"/>
    <w:tmpl w:val="F272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F461A"/>
    <w:multiLevelType w:val="hybridMultilevel"/>
    <w:tmpl w:val="09C897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74A03"/>
    <w:multiLevelType w:val="hybridMultilevel"/>
    <w:tmpl w:val="15EE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B1F5B"/>
    <w:multiLevelType w:val="hybridMultilevel"/>
    <w:tmpl w:val="B2EEF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35890CEB"/>
    <w:multiLevelType w:val="hybridMultilevel"/>
    <w:tmpl w:val="94A62914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037E78"/>
    <w:multiLevelType w:val="hybridMultilevel"/>
    <w:tmpl w:val="AF90CAA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13B91"/>
    <w:multiLevelType w:val="multilevel"/>
    <w:tmpl w:val="F0661F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10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1">
    <w:nsid w:val="539E1E0D"/>
    <w:multiLevelType w:val="hybridMultilevel"/>
    <w:tmpl w:val="A3EE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50C68D0"/>
    <w:multiLevelType w:val="multilevel"/>
    <w:tmpl w:val="6FC669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F2B3198"/>
    <w:multiLevelType w:val="hybridMultilevel"/>
    <w:tmpl w:val="9ADA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101BA"/>
    <w:multiLevelType w:val="hybridMultilevel"/>
    <w:tmpl w:val="E93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CF0A80"/>
    <w:multiLevelType w:val="hybridMultilevel"/>
    <w:tmpl w:val="F7529B4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6CB281C"/>
    <w:multiLevelType w:val="hybridMultilevel"/>
    <w:tmpl w:val="9DB8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AA19E9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15"/>
  </w:num>
  <w:num w:numId="9">
    <w:abstractNumId w:val="14"/>
  </w:num>
  <w:num w:numId="10">
    <w:abstractNumId w:val="16"/>
  </w:num>
  <w:num w:numId="11">
    <w:abstractNumId w:val="9"/>
  </w:num>
  <w:num w:numId="12">
    <w:abstractNumId w:val="1"/>
  </w:num>
  <w:num w:numId="13">
    <w:abstractNumId w:val="17"/>
  </w:num>
  <w:num w:numId="14">
    <w:abstractNumId w:val="4"/>
  </w:num>
  <w:num w:numId="15">
    <w:abstractNumId w:val="13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37C6"/>
    <w:rsid w:val="000C3D3A"/>
    <w:rsid w:val="001C0AE6"/>
    <w:rsid w:val="001E0555"/>
    <w:rsid w:val="001F3AEF"/>
    <w:rsid w:val="001F44F7"/>
    <w:rsid w:val="00201613"/>
    <w:rsid w:val="00213766"/>
    <w:rsid w:val="00215AD1"/>
    <w:rsid w:val="00280A1F"/>
    <w:rsid w:val="002D7D72"/>
    <w:rsid w:val="00301FF7"/>
    <w:rsid w:val="00320717"/>
    <w:rsid w:val="0034406B"/>
    <w:rsid w:val="00414B98"/>
    <w:rsid w:val="00447A28"/>
    <w:rsid w:val="005C0B57"/>
    <w:rsid w:val="00620D0B"/>
    <w:rsid w:val="00645CB2"/>
    <w:rsid w:val="00686841"/>
    <w:rsid w:val="006A2530"/>
    <w:rsid w:val="006B36C3"/>
    <w:rsid w:val="006D04C2"/>
    <w:rsid w:val="00724AAF"/>
    <w:rsid w:val="0074040B"/>
    <w:rsid w:val="007F7407"/>
    <w:rsid w:val="00804238"/>
    <w:rsid w:val="0087317A"/>
    <w:rsid w:val="008854BA"/>
    <w:rsid w:val="008A03E9"/>
    <w:rsid w:val="008A5E9A"/>
    <w:rsid w:val="008C10BE"/>
    <w:rsid w:val="008D6DE8"/>
    <w:rsid w:val="008F580C"/>
    <w:rsid w:val="00951AE6"/>
    <w:rsid w:val="00A11E39"/>
    <w:rsid w:val="00A147DA"/>
    <w:rsid w:val="00A30E43"/>
    <w:rsid w:val="00A65111"/>
    <w:rsid w:val="00AB6C42"/>
    <w:rsid w:val="00B03133"/>
    <w:rsid w:val="00B85A40"/>
    <w:rsid w:val="00BE1296"/>
    <w:rsid w:val="00BF252C"/>
    <w:rsid w:val="00BF642A"/>
    <w:rsid w:val="00C07AEB"/>
    <w:rsid w:val="00C6344A"/>
    <w:rsid w:val="00C74BF4"/>
    <w:rsid w:val="00C840B3"/>
    <w:rsid w:val="00CD40A4"/>
    <w:rsid w:val="00DC2F83"/>
    <w:rsid w:val="00DF472A"/>
    <w:rsid w:val="00DF47CC"/>
    <w:rsid w:val="00F03CA8"/>
    <w:rsid w:val="00F41339"/>
    <w:rsid w:val="00FB6030"/>
    <w:rsid w:val="00FF6C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7C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6A253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A25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2041</Words>
  <Characters>11634</Characters>
  <Application>Microsoft Office Word</Application>
  <DocSecurity>0</DocSecurity>
  <Lines>0</Lines>
  <Paragraphs>0</Paragraphs>
  <ScaleCrop>false</ScaleCrop>
  <Company>Kancelaria NR SR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14</cp:revision>
  <cp:lastPrinted>2007-04-18T06:58:00Z</cp:lastPrinted>
  <dcterms:created xsi:type="dcterms:W3CDTF">2007-09-24T12:56:00Z</dcterms:created>
  <dcterms:modified xsi:type="dcterms:W3CDTF">2007-10-12T09:17:00Z</dcterms:modified>
</cp:coreProperties>
</file>