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42A60" w:rsidRPr="00D77E26" w:rsidP="001167CC">
      <w:pPr>
        <w:jc w:val="center"/>
        <w:rPr>
          <w:rFonts w:ascii="Times New Roman" w:hAnsi="Times New Roman" w:cs="Times New Roman"/>
          <w:b/>
          <w:sz w:val="28"/>
          <w:szCs w:val="28"/>
        </w:rPr>
      </w:pPr>
      <w:r w:rsidRPr="00D77E26">
        <w:rPr>
          <w:rFonts w:ascii="Times New Roman" w:hAnsi="Times New Roman" w:cs="Times New Roman"/>
          <w:b/>
          <w:sz w:val="28"/>
          <w:szCs w:val="28"/>
        </w:rPr>
        <w:t>Dôvodová správa</w:t>
      </w:r>
    </w:p>
    <w:p w:rsidR="00C42A60" w:rsidRPr="00D77E26" w:rsidP="00293EB4">
      <w:pPr>
        <w:jc w:val="both"/>
        <w:rPr>
          <w:rFonts w:ascii="Times New Roman" w:hAnsi="Times New Roman" w:cs="Times New Roman"/>
          <w:sz w:val="24"/>
          <w:szCs w:val="24"/>
        </w:rPr>
      </w:pPr>
      <w:r w:rsidRPr="00D77E26">
        <w:rPr>
          <w:rFonts w:ascii="Times New Roman" w:hAnsi="Times New Roman" w:cs="Times New Roman"/>
          <w:sz w:val="24"/>
          <w:szCs w:val="24"/>
        </w:rPr>
        <w:t> </w:t>
      </w:r>
    </w:p>
    <w:p w:rsidR="001167CC" w:rsidRPr="00D77E26" w:rsidP="00293EB4">
      <w:pPr>
        <w:jc w:val="both"/>
        <w:rPr>
          <w:rFonts w:ascii="Times New Roman" w:hAnsi="Times New Roman" w:cs="Times New Roman"/>
          <w:sz w:val="24"/>
          <w:szCs w:val="24"/>
        </w:rPr>
      </w:pPr>
    </w:p>
    <w:p w:rsidR="00C42A60" w:rsidRPr="00D77E26" w:rsidP="00293EB4">
      <w:pPr>
        <w:jc w:val="both"/>
        <w:rPr>
          <w:rFonts w:ascii="Times New Roman" w:hAnsi="Times New Roman" w:cs="Times New Roman"/>
          <w:b/>
          <w:sz w:val="24"/>
          <w:szCs w:val="24"/>
        </w:rPr>
      </w:pPr>
      <w:r w:rsidRPr="00D77E26">
        <w:rPr>
          <w:rFonts w:ascii="Times New Roman" w:hAnsi="Times New Roman" w:cs="Times New Roman"/>
          <w:b/>
          <w:sz w:val="24"/>
          <w:szCs w:val="24"/>
        </w:rPr>
        <w:t>Všeobecná časť</w:t>
      </w:r>
    </w:p>
    <w:p w:rsidR="00C42A60" w:rsidRPr="00D77E26" w:rsidP="00293EB4">
      <w:pPr>
        <w:jc w:val="both"/>
        <w:rPr>
          <w:rFonts w:ascii="Times New Roman" w:hAnsi="Times New Roman" w:cs="Times New Roman"/>
          <w:sz w:val="24"/>
          <w:szCs w:val="24"/>
        </w:rPr>
      </w:pPr>
      <w:r w:rsidRPr="00D77E26">
        <w:rPr>
          <w:rFonts w:ascii="Times New Roman" w:hAnsi="Times New Roman" w:cs="Times New Roman"/>
          <w:sz w:val="24"/>
          <w:szCs w:val="24"/>
        </w:rPr>
        <w:t> </w:t>
      </w:r>
    </w:p>
    <w:p w:rsidR="00C92DCC" w:rsidRPr="00D77E26" w:rsidP="00C92DCC">
      <w:pPr>
        <w:jc w:val="both"/>
        <w:rPr>
          <w:rFonts w:ascii="Times New Roman" w:hAnsi="Times New Roman" w:cs="Times New Roman"/>
          <w:sz w:val="24"/>
          <w:szCs w:val="24"/>
        </w:rPr>
      </w:pPr>
      <w:r w:rsidRPr="00D77E26">
        <w:rPr>
          <w:rFonts w:ascii="Times New Roman" w:hAnsi="Times New Roman" w:cs="Times New Roman"/>
          <w:sz w:val="24"/>
          <w:szCs w:val="24"/>
        </w:rPr>
        <w:t xml:space="preserve">Návrh zákona, ktorým sa mení zákon </w:t>
      </w:r>
      <w:r w:rsidR="00DB38A8">
        <w:rPr>
          <w:rFonts w:ascii="Times New Roman" w:hAnsi="Times New Roman" w:cs="Times New Roman"/>
          <w:sz w:val="24"/>
          <w:szCs w:val="24"/>
        </w:rPr>
        <w:t>o Slovenskej televízií a zákon o Slovenskom rozhlase</w:t>
      </w:r>
      <w:r w:rsidRPr="00D77E26">
        <w:rPr>
          <w:rFonts w:ascii="Times New Roman" w:hAnsi="Times New Roman" w:cs="Times New Roman"/>
          <w:sz w:val="24"/>
          <w:szCs w:val="24"/>
        </w:rPr>
        <w:t>, sa predkladá ako iniciatívny návrh skupiny poslancov.</w:t>
      </w:r>
    </w:p>
    <w:p w:rsidR="00C92DCC" w:rsidP="00C511DF">
      <w:pPr>
        <w:jc w:val="both"/>
        <w:rPr>
          <w:rFonts w:ascii="Times New Roman" w:hAnsi="Times New Roman" w:cs="Times New Roman"/>
          <w:sz w:val="24"/>
          <w:szCs w:val="24"/>
          <w:lang w:val="sk-SK" w:eastAsia="en-US"/>
        </w:rPr>
      </w:pPr>
    </w:p>
    <w:p w:rsidR="00C511DF" w:rsidP="00C511DF">
      <w:pPr>
        <w:jc w:val="both"/>
        <w:rPr>
          <w:rFonts w:ascii="Times New Roman" w:hAnsi="Times New Roman" w:cs="Times New Roman"/>
          <w:sz w:val="24"/>
          <w:szCs w:val="24"/>
          <w:lang w:val="sk-SK" w:eastAsia="en-US"/>
        </w:rPr>
      </w:pPr>
      <w:r w:rsidR="00C92DCC">
        <w:rPr>
          <w:rFonts w:ascii="Times New Roman" w:hAnsi="Times New Roman" w:cs="Times New Roman"/>
          <w:sz w:val="24"/>
          <w:szCs w:val="24"/>
          <w:lang w:val="sk-SK" w:eastAsia="en-US"/>
        </w:rPr>
        <w:t xml:space="preserve">Je reakciou na návrh vlády, </w:t>
      </w:r>
      <w:r>
        <w:rPr>
          <w:rFonts w:ascii="Times New Roman" w:hAnsi="Times New Roman" w:cs="Times New Roman"/>
          <w:sz w:val="24"/>
          <w:szCs w:val="24"/>
          <w:lang w:val="sk-SK" w:eastAsia="en-US"/>
        </w:rPr>
        <w:t xml:space="preserve">ktorý predpokladá úhradu za služby verejnosti </w:t>
      </w:r>
      <w:r w:rsidRPr="003F7474">
        <w:rPr>
          <w:rFonts w:ascii="Times New Roman" w:hAnsi="Times New Roman" w:cs="Times New Roman"/>
          <w:sz w:val="24"/>
          <w:szCs w:val="24"/>
          <w:lang w:val="sk-SK" w:eastAsia="en-US"/>
        </w:rPr>
        <w:t>po</w:t>
      </w:r>
      <w:r w:rsidRPr="003F7474">
        <w:rPr>
          <w:rFonts w:ascii="Times New Roman" w:hAnsi="Times New Roman" w:cs="Times New Roman"/>
          <w:sz w:val="24"/>
          <w:szCs w:val="24"/>
          <w:lang w:val="sk-SK" w:eastAsia="en-US"/>
        </w:rPr>
        <w:t>skytované Slovenskou televíziou a Slovenským rozhlasom</w:t>
      </w:r>
      <w:r>
        <w:rPr>
          <w:rFonts w:ascii="Times New Roman" w:hAnsi="Times New Roman" w:cs="Times New Roman"/>
          <w:sz w:val="24"/>
          <w:szCs w:val="24"/>
          <w:lang w:val="sk-SK" w:eastAsia="en-US"/>
        </w:rPr>
        <w:t xml:space="preserve"> naviazať na odber elektrickej energie. Znamen</w:t>
      </w:r>
      <w:r w:rsidR="00C92DCC">
        <w:rPr>
          <w:rFonts w:ascii="Times New Roman" w:hAnsi="Times New Roman" w:cs="Times New Roman"/>
          <w:sz w:val="24"/>
          <w:szCs w:val="24"/>
          <w:lang w:val="sk-SK" w:eastAsia="en-US"/>
        </w:rPr>
        <w:t>alo by to</w:t>
      </w:r>
      <w:r>
        <w:rPr>
          <w:rFonts w:ascii="Times New Roman" w:hAnsi="Times New Roman" w:cs="Times New Roman"/>
          <w:sz w:val="24"/>
          <w:szCs w:val="24"/>
          <w:lang w:val="sk-SK" w:eastAsia="en-US"/>
        </w:rPr>
        <w:t xml:space="preserve"> de facto zavedenie novej paušálnej spotrebnej dane z elektrickej energie. Tento princíp však nezohľadňuje záujem či možnosti </w:t>
      </w:r>
      <w:r w:rsidR="00C92DCC">
        <w:rPr>
          <w:rFonts w:ascii="Times New Roman" w:hAnsi="Times New Roman" w:cs="Times New Roman"/>
          <w:sz w:val="24"/>
          <w:szCs w:val="24"/>
          <w:lang w:val="sk-SK" w:eastAsia="en-US"/>
        </w:rPr>
        <w:t>občana</w:t>
      </w:r>
      <w:r>
        <w:rPr>
          <w:rFonts w:ascii="Times New Roman" w:hAnsi="Times New Roman" w:cs="Times New Roman"/>
          <w:sz w:val="24"/>
          <w:szCs w:val="24"/>
          <w:lang w:val="sk-SK" w:eastAsia="en-US"/>
        </w:rPr>
        <w:t xml:space="preserve"> sledovať program verejnoprávnych médií, ani jeho schopnosť platiť zákonom stanovený poplatok. Vládny návrh je preto možné považovať za nespravodlivý a nesolidárny.</w:t>
      </w:r>
    </w:p>
    <w:p w:rsidR="00C511DF" w:rsidP="00C511DF">
      <w:pPr>
        <w:jc w:val="both"/>
        <w:rPr>
          <w:rFonts w:ascii="Times New Roman" w:hAnsi="Times New Roman" w:cs="Times New Roman"/>
          <w:sz w:val="24"/>
          <w:szCs w:val="24"/>
          <w:lang w:val="sk-SK" w:eastAsia="en-US"/>
        </w:rPr>
      </w:pPr>
    </w:p>
    <w:p w:rsidR="004836F1" w:rsidP="00C511DF">
      <w:pPr>
        <w:jc w:val="both"/>
        <w:rPr>
          <w:rFonts w:ascii="Times New Roman" w:hAnsi="Times New Roman" w:cs="Times New Roman"/>
          <w:sz w:val="24"/>
          <w:szCs w:val="24"/>
          <w:lang w:val="sk-SK" w:eastAsia="en-US"/>
        </w:rPr>
      </w:pPr>
      <w:r w:rsidR="00C511DF">
        <w:rPr>
          <w:rFonts w:ascii="Times New Roman" w:hAnsi="Times New Roman" w:cs="Times New Roman"/>
          <w:sz w:val="24"/>
          <w:szCs w:val="24"/>
          <w:lang w:val="sk-SK" w:eastAsia="en-US"/>
        </w:rPr>
        <w:t>Navrhovaná</w:t>
      </w:r>
      <w:r w:rsidRPr="003F7474" w:rsidR="00C511DF">
        <w:rPr>
          <w:rFonts w:ascii="Times New Roman" w:hAnsi="Times New Roman" w:cs="Times New Roman"/>
          <w:sz w:val="24"/>
          <w:szCs w:val="24"/>
          <w:lang w:val="sk-SK" w:eastAsia="en-US"/>
        </w:rPr>
        <w:t xml:space="preserve"> právna úprava </w:t>
      </w:r>
      <w:r w:rsidR="00C511DF">
        <w:rPr>
          <w:rFonts w:ascii="Times New Roman" w:hAnsi="Times New Roman" w:cs="Times New Roman"/>
          <w:sz w:val="24"/>
          <w:szCs w:val="24"/>
          <w:lang w:val="sk-SK" w:eastAsia="en-US"/>
        </w:rPr>
        <w:t>prichádza s jednoduchým, transparentným, stabilným, spravodlivým a solidárnym</w:t>
      </w:r>
      <w:r w:rsidRPr="003F7474" w:rsidR="00C511DF">
        <w:rPr>
          <w:rFonts w:ascii="Times New Roman" w:hAnsi="Times New Roman" w:cs="Times New Roman"/>
          <w:sz w:val="24"/>
          <w:szCs w:val="24"/>
          <w:lang w:val="sk-SK" w:eastAsia="en-US"/>
        </w:rPr>
        <w:t xml:space="preserve"> </w:t>
      </w:r>
      <w:r w:rsidR="00C511DF">
        <w:rPr>
          <w:rFonts w:ascii="Times New Roman" w:hAnsi="Times New Roman" w:cs="Times New Roman"/>
          <w:sz w:val="24"/>
          <w:szCs w:val="24"/>
          <w:lang w:val="sk-SK" w:eastAsia="en-US"/>
        </w:rPr>
        <w:t>rá</w:t>
      </w:r>
      <w:r w:rsidR="00C511DF">
        <w:rPr>
          <w:rFonts w:ascii="Times New Roman" w:hAnsi="Times New Roman" w:cs="Times New Roman"/>
          <w:sz w:val="24"/>
          <w:szCs w:val="24"/>
          <w:lang w:val="sk-SK" w:eastAsia="en-US"/>
        </w:rPr>
        <w:t xml:space="preserve">mcom pre </w:t>
      </w:r>
      <w:r w:rsidRPr="003F7474" w:rsidR="00C511DF">
        <w:rPr>
          <w:rFonts w:ascii="Times New Roman" w:hAnsi="Times New Roman" w:cs="Times New Roman"/>
          <w:sz w:val="24"/>
          <w:szCs w:val="24"/>
          <w:lang w:val="sk-SK" w:eastAsia="en-US"/>
        </w:rPr>
        <w:t>financovani</w:t>
      </w:r>
      <w:r w:rsidR="00C511DF">
        <w:rPr>
          <w:rFonts w:ascii="Times New Roman" w:hAnsi="Times New Roman" w:cs="Times New Roman"/>
          <w:sz w:val="24"/>
          <w:szCs w:val="24"/>
          <w:lang w:val="sk-SK" w:eastAsia="en-US"/>
        </w:rPr>
        <w:t>e</w:t>
      </w:r>
      <w:r w:rsidRPr="003F7474" w:rsidR="00C511DF">
        <w:rPr>
          <w:rFonts w:ascii="Times New Roman" w:hAnsi="Times New Roman" w:cs="Times New Roman"/>
          <w:sz w:val="24"/>
          <w:szCs w:val="24"/>
          <w:lang w:val="sk-SK" w:eastAsia="en-US"/>
        </w:rPr>
        <w:t xml:space="preserve"> </w:t>
      </w:r>
      <w:r w:rsidR="00C511DF">
        <w:rPr>
          <w:rFonts w:ascii="Times New Roman" w:hAnsi="Times New Roman" w:cs="Times New Roman"/>
          <w:sz w:val="24"/>
          <w:szCs w:val="24"/>
          <w:lang w:val="sk-SK" w:eastAsia="en-US"/>
        </w:rPr>
        <w:t>Slovenskej televízie a Slovenského rozhlasu,</w:t>
      </w:r>
      <w:r w:rsidRPr="003F7474" w:rsidR="00C511DF">
        <w:rPr>
          <w:rFonts w:ascii="Times New Roman" w:hAnsi="Times New Roman" w:cs="Times New Roman"/>
          <w:sz w:val="24"/>
          <w:szCs w:val="24"/>
          <w:lang w:val="sk-SK" w:eastAsia="en-US"/>
        </w:rPr>
        <w:t xml:space="preserve"> </w:t>
      </w:r>
      <w:r w:rsidR="00C511DF">
        <w:rPr>
          <w:rFonts w:ascii="Times New Roman" w:hAnsi="Times New Roman" w:cs="Times New Roman"/>
          <w:sz w:val="24"/>
          <w:szCs w:val="24"/>
          <w:lang w:val="sk-SK" w:eastAsia="en-US"/>
        </w:rPr>
        <w:t>zabezpečujúcim nezávislosť</w:t>
      </w:r>
      <w:r w:rsidRPr="003F7474" w:rsidR="00C511DF">
        <w:rPr>
          <w:rFonts w:ascii="Times New Roman" w:hAnsi="Times New Roman" w:cs="Times New Roman"/>
          <w:sz w:val="24"/>
          <w:szCs w:val="24"/>
          <w:lang w:val="sk-SK" w:eastAsia="en-US"/>
        </w:rPr>
        <w:t xml:space="preserve"> verejnoprávneho vysielania.</w:t>
      </w:r>
    </w:p>
    <w:p w:rsidR="00C511DF" w:rsidP="00C511DF">
      <w:pPr>
        <w:jc w:val="both"/>
        <w:rPr>
          <w:rFonts w:ascii="Times New Roman" w:hAnsi="Times New Roman" w:cs="Times New Roman"/>
          <w:sz w:val="24"/>
          <w:szCs w:val="24"/>
          <w:lang w:val="sk-SK" w:eastAsia="en-US"/>
        </w:rPr>
      </w:pPr>
      <w:r w:rsidRPr="003F7474">
        <w:rPr>
          <w:rFonts w:ascii="Times New Roman" w:hAnsi="Times New Roman" w:cs="Times New Roman"/>
          <w:sz w:val="24"/>
          <w:szCs w:val="24"/>
          <w:lang w:val="sk-SK" w:eastAsia="en-US"/>
        </w:rPr>
        <w:t xml:space="preserve"> </w:t>
      </w:r>
    </w:p>
    <w:p w:rsidR="004836F1" w:rsidP="004836F1">
      <w:pPr>
        <w:jc w:val="both"/>
        <w:rPr>
          <w:rFonts w:ascii="Times New Roman" w:hAnsi="Times New Roman" w:cs="Times New Roman"/>
          <w:sz w:val="24"/>
          <w:szCs w:val="24"/>
          <w:lang w:val="sk-SK" w:eastAsia="en-US"/>
        </w:rPr>
      </w:pPr>
      <w:r>
        <w:rPr>
          <w:rFonts w:ascii="Times New Roman" w:hAnsi="Times New Roman" w:cs="Times New Roman"/>
          <w:sz w:val="24"/>
          <w:szCs w:val="24"/>
          <w:lang w:val="sk-SK" w:eastAsia="en-US"/>
        </w:rPr>
        <w:t xml:space="preserve">Princípom navrhovanej právnej úpravy je zásada, že každý občan či podnikateľský subjekt by sa mal na financovaní verejnoprávnych médií podieľať len takou mierou, ktorú mu umožňuje jeho príjmová situácia. Zároveň sa v záujme vylúčenia duplicitného zdanenia a zmiernenia administratívnej záťaže navrhuje, aby sa na financovanie verejnoprávnych médií využil existujúci daňový systém štátu. Návrh preto transparentne zákonom stanovuje podiel výdavkov štátneho rozpočtu na príslušný rozpočtový rok, ktorý bude slúžiť na </w:t>
      </w:r>
      <w:r w:rsidRPr="003F7474">
        <w:rPr>
          <w:rFonts w:ascii="Times New Roman" w:hAnsi="Times New Roman" w:cs="Times New Roman"/>
          <w:sz w:val="24"/>
          <w:szCs w:val="24"/>
          <w:lang w:val="sk-SK" w:eastAsia="en-US"/>
        </w:rPr>
        <w:t>úhrady za služby verejnosti</w:t>
      </w:r>
      <w:r>
        <w:rPr>
          <w:rFonts w:ascii="Times New Roman" w:hAnsi="Times New Roman" w:cs="Times New Roman"/>
          <w:sz w:val="24"/>
          <w:szCs w:val="24"/>
          <w:lang w:val="sk-SK" w:eastAsia="en-US"/>
        </w:rPr>
        <w:t xml:space="preserve"> poskytované Slovenskou televíziou a Slovenským rozhlasom.</w:t>
      </w:r>
    </w:p>
    <w:p w:rsidR="00C511DF" w:rsidP="00C511DF">
      <w:pPr>
        <w:jc w:val="both"/>
        <w:rPr>
          <w:rFonts w:ascii="Times New Roman" w:hAnsi="Times New Roman" w:cs="Times New Roman"/>
          <w:sz w:val="24"/>
          <w:szCs w:val="24"/>
          <w:lang w:val="sk-SK" w:eastAsia="en-US"/>
        </w:rPr>
      </w:pPr>
    </w:p>
    <w:p w:rsidR="001B79B6" w:rsidP="00C511DF">
      <w:pPr>
        <w:jc w:val="both"/>
        <w:rPr>
          <w:rFonts w:ascii="Times New Roman" w:hAnsi="Times New Roman" w:cs="Times New Roman"/>
          <w:sz w:val="24"/>
          <w:szCs w:val="24"/>
          <w:lang w:val="sk-SK" w:eastAsia="en-US"/>
        </w:rPr>
      </w:pPr>
      <w:r>
        <w:rPr>
          <w:rFonts w:ascii="Times New Roman" w:hAnsi="Times New Roman" w:cs="Times New Roman"/>
          <w:sz w:val="24"/>
          <w:szCs w:val="24"/>
          <w:lang w:val="sk-SK" w:eastAsia="en-US"/>
        </w:rPr>
        <w:t>Oproti vládnemu návrhu má navrhovaná právn</w:t>
      </w:r>
      <w:r>
        <w:rPr>
          <w:rFonts w:ascii="Times New Roman" w:hAnsi="Times New Roman" w:cs="Times New Roman"/>
          <w:sz w:val="24"/>
          <w:szCs w:val="24"/>
          <w:lang w:val="sk-SK" w:eastAsia="en-US"/>
        </w:rPr>
        <w:t>a úprava viacero výhod:</w:t>
      </w:r>
    </w:p>
    <w:p w:rsidR="001B79B6" w:rsidP="00C511DF">
      <w:pPr>
        <w:jc w:val="both"/>
        <w:rPr>
          <w:rFonts w:ascii="Times New Roman" w:hAnsi="Times New Roman" w:cs="Times New Roman"/>
          <w:sz w:val="24"/>
          <w:szCs w:val="24"/>
          <w:lang w:val="sk-SK" w:eastAsia="en-US"/>
        </w:rPr>
      </w:pPr>
    </w:p>
    <w:p w:rsidR="001B79B6" w:rsidP="00C511DF">
      <w:pPr>
        <w:jc w:val="both"/>
        <w:rPr>
          <w:rFonts w:ascii="Times New Roman" w:hAnsi="Times New Roman" w:cs="Times New Roman"/>
          <w:sz w:val="24"/>
          <w:szCs w:val="24"/>
          <w:lang w:val="sk-SK" w:eastAsia="en-US"/>
        </w:rPr>
      </w:pPr>
      <w:r>
        <w:rPr>
          <w:rFonts w:ascii="Times New Roman" w:hAnsi="Times New Roman" w:cs="Times New Roman"/>
          <w:sz w:val="24"/>
          <w:szCs w:val="24"/>
          <w:lang w:val="sk-SK" w:eastAsia="en-US"/>
        </w:rPr>
        <w:t>Nezaťažuje obyvateľov ani podnikateľské subjekty dodatočnými poplatkami. Naopak, ruší súčasný systém koncesionárskych poplatkov a nahrádza ich transparentným určením podielu výdavkov zo štátneho rozpočtu na financovanie služieb ver</w:t>
      </w:r>
      <w:r>
        <w:rPr>
          <w:rFonts w:ascii="Times New Roman" w:hAnsi="Times New Roman" w:cs="Times New Roman"/>
          <w:sz w:val="24"/>
          <w:szCs w:val="24"/>
          <w:lang w:val="sk-SK" w:eastAsia="en-US"/>
        </w:rPr>
        <w:t>ejnosti poskytovaných Slovenskou televíziou a Slovenským rozhlasom.</w:t>
      </w:r>
    </w:p>
    <w:p w:rsidR="001B79B6" w:rsidP="00C511DF">
      <w:pPr>
        <w:jc w:val="both"/>
        <w:rPr>
          <w:rFonts w:ascii="Times New Roman" w:hAnsi="Times New Roman" w:cs="Times New Roman"/>
          <w:sz w:val="24"/>
          <w:szCs w:val="24"/>
          <w:lang w:val="sk-SK" w:eastAsia="en-US"/>
        </w:rPr>
      </w:pPr>
    </w:p>
    <w:p w:rsidR="00C511DF" w:rsidRPr="003F7474" w:rsidP="00C511DF">
      <w:pPr>
        <w:jc w:val="both"/>
        <w:rPr>
          <w:rFonts w:ascii="Times New Roman" w:hAnsi="Times New Roman" w:cs="Times New Roman"/>
          <w:sz w:val="24"/>
          <w:szCs w:val="24"/>
          <w:lang w:val="sk-SK" w:eastAsia="en-US"/>
        </w:rPr>
      </w:pPr>
      <w:r w:rsidR="001B79B6">
        <w:rPr>
          <w:rFonts w:ascii="Times New Roman" w:hAnsi="Times New Roman" w:cs="Times New Roman"/>
          <w:sz w:val="24"/>
          <w:szCs w:val="24"/>
          <w:lang w:val="sk-SK" w:eastAsia="en-US"/>
        </w:rPr>
        <w:t>Nezaťažuje obyvateľov ani podnikateľské subjekty dodatočnou administratívou spojenou s výberom osobitných poplatkov. Nepredpokladá zriadenie osobitnej inštitúcie poverenej výberom a správou poplatkov, čím šetrí 4% zdrojov – čiže 124 mil. Sk – ktoré môžu ročne plynúť do rozpočtu verejnoprávnych médií.</w:t>
      </w:r>
    </w:p>
    <w:p w:rsidR="00C511DF" w:rsidP="001B79B6">
      <w:pPr>
        <w:jc w:val="both"/>
        <w:rPr>
          <w:rFonts w:ascii="Times New Roman" w:hAnsi="Times New Roman" w:cs="Times New Roman"/>
          <w:sz w:val="24"/>
          <w:szCs w:val="24"/>
          <w:lang w:val="sk-SK" w:eastAsia="en-US"/>
        </w:rPr>
      </w:pPr>
    </w:p>
    <w:p w:rsidR="001B79B6" w:rsidP="001B79B6">
      <w:pPr>
        <w:jc w:val="both"/>
        <w:rPr>
          <w:rFonts w:ascii="Times New Roman" w:hAnsi="Times New Roman" w:cs="Times New Roman"/>
          <w:sz w:val="24"/>
          <w:szCs w:val="24"/>
          <w:lang w:val="sk-SK" w:eastAsia="en-US"/>
        </w:rPr>
      </w:pPr>
      <w:r>
        <w:rPr>
          <w:rFonts w:ascii="Times New Roman" w:hAnsi="Times New Roman" w:cs="Times New Roman"/>
          <w:sz w:val="24"/>
          <w:szCs w:val="24"/>
          <w:lang w:val="sk-SK" w:eastAsia="en-US"/>
        </w:rPr>
        <w:t xml:space="preserve">Prerozdelenie zdrojov medzi Slovenskú televíziu a Slovenský rozhlas </w:t>
      </w:r>
      <w:r w:rsidR="00DA05DD">
        <w:rPr>
          <w:rFonts w:ascii="Times New Roman" w:hAnsi="Times New Roman" w:cs="Times New Roman"/>
          <w:sz w:val="24"/>
          <w:szCs w:val="24"/>
          <w:lang w:val="sk-SK" w:eastAsia="en-US"/>
        </w:rPr>
        <w:t xml:space="preserve">vernejšie </w:t>
      </w:r>
      <w:r>
        <w:rPr>
          <w:rFonts w:ascii="Times New Roman" w:hAnsi="Times New Roman" w:cs="Times New Roman"/>
          <w:sz w:val="24"/>
          <w:szCs w:val="24"/>
          <w:lang w:val="sk-SK" w:eastAsia="en-US"/>
        </w:rPr>
        <w:t>zodpovedá realite.</w:t>
      </w:r>
      <w:r w:rsidR="00DA05DD">
        <w:rPr>
          <w:rFonts w:ascii="Times New Roman" w:hAnsi="Times New Roman" w:cs="Times New Roman"/>
          <w:sz w:val="24"/>
          <w:szCs w:val="24"/>
          <w:lang w:val="sk-SK" w:eastAsia="en-US"/>
        </w:rPr>
        <w:t xml:space="preserve"> Kým vládny návrh zachováva podiel akým sú v súčasnosti prerozdeľované koncesionárske poplatky medzi Slovenskú televíziu a Slovenský rozhlas, predkladaná právna úprava navrhuje prerozdelenie financií na základe ich skutočného hospodárenia. Berie do úvahy skutočné náklady aj hospodársky výsledok verejnoprávnych médií a eliminuje tým potrebu neustáleho sanovania ich straty zo štátneho rozpočtu.</w:t>
      </w:r>
    </w:p>
    <w:p w:rsidR="00C73EE3" w:rsidP="00C511DF">
      <w:pPr>
        <w:jc w:val="both"/>
        <w:rPr>
          <w:rFonts w:ascii="Times New Roman" w:hAnsi="Times New Roman" w:cs="Times New Roman"/>
          <w:sz w:val="24"/>
          <w:szCs w:val="24"/>
          <w:lang w:val="sk-SK" w:eastAsia="en-US"/>
        </w:rPr>
      </w:pPr>
    </w:p>
    <w:p w:rsidR="00C511DF" w:rsidRPr="003F7474" w:rsidP="00C511DF">
      <w:pPr>
        <w:jc w:val="both"/>
        <w:rPr>
          <w:rFonts w:ascii="Times New Roman" w:hAnsi="Times New Roman" w:cs="Times New Roman"/>
          <w:sz w:val="24"/>
          <w:szCs w:val="24"/>
          <w:lang w:val="sk-SK" w:eastAsia="en-US"/>
        </w:rPr>
      </w:pPr>
      <w:r w:rsidR="00C73EE3">
        <w:rPr>
          <w:rFonts w:ascii="Times New Roman" w:hAnsi="Times New Roman" w:cs="Times New Roman"/>
          <w:sz w:val="24"/>
          <w:szCs w:val="24"/>
          <w:lang w:val="sk-SK" w:eastAsia="en-US"/>
        </w:rPr>
        <w:t>Návrh zákona je v súlade s Ústavou, ústavnými zákonmi a inými zákonmi a medzinárodnými zmluvami a inými medzinárodnými dokumentmi, ktorými je Slovenská republi</w:t>
      </w:r>
      <w:r w:rsidR="00C73EE3">
        <w:rPr>
          <w:rFonts w:ascii="Times New Roman" w:hAnsi="Times New Roman" w:cs="Times New Roman"/>
          <w:sz w:val="24"/>
          <w:szCs w:val="24"/>
          <w:lang w:val="sk-SK" w:eastAsia="en-US"/>
        </w:rPr>
        <w:t>ka viazaná.</w:t>
      </w:r>
      <w:r w:rsidRPr="003F7474">
        <w:rPr>
          <w:rFonts w:ascii="Times New Roman" w:hAnsi="Times New Roman" w:cs="Times New Roman"/>
          <w:sz w:val="24"/>
          <w:szCs w:val="24"/>
          <w:lang w:val="sk-SK" w:eastAsia="en-US"/>
        </w:rPr>
        <w:t> </w:t>
      </w:r>
    </w:p>
    <w:p w:rsidR="00C511DF" w:rsidRPr="003F7474" w:rsidP="00C511DF">
      <w:pPr>
        <w:ind w:firstLine="709"/>
        <w:jc w:val="both"/>
        <w:rPr>
          <w:rFonts w:ascii="Times New Roman" w:hAnsi="Times New Roman" w:cs="Times New Roman"/>
          <w:sz w:val="24"/>
          <w:szCs w:val="24"/>
          <w:lang w:val="sk-SK" w:eastAsia="en-US"/>
        </w:rPr>
      </w:pPr>
      <w:r w:rsidRPr="003F7474">
        <w:rPr>
          <w:rFonts w:ascii="Times New Roman" w:hAnsi="Times New Roman" w:cs="Times New Roman"/>
          <w:sz w:val="24"/>
          <w:szCs w:val="24"/>
          <w:lang w:val="sk-SK" w:eastAsia="en-US"/>
        </w:rPr>
        <w:t> </w:t>
      </w:r>
    </w:p>
    <w:p w:rsidR="00C92DCC" w:rsidP="00293EB4">
      <w:pPr>
        <w:jc w:val="both"/>
        <w:rPr>
          <w:rFonts w:ascii="Times New Roman" w:hAnsi="Times New Roman" w:cs="Times New Roman"/>
          <w:sz w:val="24"/>
          <w:szCs w:val="24"/>
          <w:lang w:val="sk-SK" w:eastAsia="en-US"/>
        </w:rPr>
      </w:pPr>
      <w:r w:rsidR="00C511DF">
        <w:rPr>
          <w:rFonts w:ascii="Times New Roman" w:hAnsi="Times New Roman" w:cs="Times New Roman"/>
          <w:sz w:val="24"/>
          <w:szCs w:val="24"/>
          <w:lang w:val="sk-SK" w:eastAsia="en-US"/>
        </w:rPr>
        <w:t xml:space="preserve">Predkladaný návrh zákona </w:t>
      </w:r>
      <w:r w:rsidRPr="003F7474" w:rsidR="00C511DF">
        <w:rPr>
          <w:rFonts w:ascii="Times New Roman" w:hAnsi="Times New Roman" w:cs="Times New Roman"/>
          <w:sz w:val="24"/>
          <w:szCs w:val="24"/>
          <w:lang w:val="sk-SK" w:eastAsia="en-US"/>
        </w:rPr>
        <w:t xml:space="preserve">bude mať </w:t>
      </w:r>
      <w:r>
        <w:rPr>
          <w:rFonts w:ascii="Times New Roman" w:hAnsi="Times New Roman" w:cs="Times New Roman"/>
          <w:sz w:val="24"/>
          <w:szCs w:val="24"/>
          <w:lang w:val="sk-SK" w:eastAsia="en-US"/>
        </w:rPr>
        <w:t xml:space="preserve">negatívny </w:t>
      </w:r>
      <w:r w:rsidRPr="003F7474" w:rsidR="00C511DF">
        <w:rPr>
          <w:rFonts w:ascii="Times New Roman" w:hAnsi="Times New Roman" w:cs="Times New Roman"/>
          <w:sz w:val="24"/>
          <w:szCs w:val="24"/>
          <w:lang w:val="sk-SK" w:eastAsia="en-US"/>
        </w:rPr>
        <w:t xml:space="preserve">dopad na verejné financie. Predkladaný návrh zákona bude mať dopad na podnikateľské prostredie, </w:t>
      </w:r>
      <w:r w:rsidR="008A172F">
        <w:rPr>
          <w:rFonts w:ascii="Times New Roman" w:hAnsi="Times New Roman" w:cs="Times New Roman"/>
          <w:sz w:val="24"/>
          <w:szCs w:val="24"/>
          <w:lang w:val="sk-SK" w:eastAsia="en-US"/>
        </w:rPr>
        <w:t xml:space="preserve">no nepredpokladá sa jeho dopad na </w:t>
      </w:r>
      <w:r w:rsidRPr="003F7474" w:rsidR="00C511DF">
        <w:rPr>
          <w:rFonts w:ascii="Times New Roman" w:hAnsi="Times New Roman" w:cs="Times New Roman"/>
          <w:sz w:val="24"/>
          <w:szCs w:val="24"/>
          <w:lang w:val="sk-SK" w:eastAsia="en-US"/>
        </w:rPr>
        <w:t>zamestnanosť a stav životného prostredia.</w:t>
      </w:r>
    </w:p>
    <w:p w:rsidR="00C42A60" w:rsidRPr="00D77E26" w:rsidP="00293EB4">
      <w:pPr>
        <w:jc w:val="both"/>
        <w:rPr>
          <w:rFonts w:ascii="Times New Roman" w:hAnsi="Times New Roman" w:cs="Times New Roman"/>
          <w:sz w:val="24"/>
          <w:szCs w:val="24"/>
          <w:lang w:val="sk-SK" w:eastAsia="en-US"/>
        </w:rPr>
      </w:pPr>
      <w:r w:rsidRPr="00D77E26" w:rsidR="00963235">
        <w:rPr>
          <w:rFonts w:ascii="Times New Roman" w:hAnsi="Times New Roman" w:cs="Times New Roman"/>
          <w:sz w:val="24"/>
          <w:szCs w:val="24"/>
        </w:rPr>
        <w:t>  </w:t>
      </w:r>
      <w:r w:rsidRPr="00D77E26">
        <w:rPr>
          <w:rFonts w:ascii="Times New Roman" w:hAnsi="Times New Roman" w:cs="Times New Roman"/>
          <w:sz w:val="24"/>
          <w:szCs w:val="24"/>
        </w:rPr>
        <w:t> </w:t>
      </w:r>
    </w:p>
    <w:p w:rsidR="004836F1" w:rsidRPr="004A3C84" w:rsidP="004836F1">
      <w:pPr>
        <w:rPr>
          <w:rFonts w:ascii="Times New Roman" w:hAnsi="Times New Roman" w:cs="Times New Roman"/>
          <w:sz w:val="24"/>
          <w:szCs w:val="24"/>
        </w:rPr>
      </w:pPr>
      <w:r w:rsidRPr="004A3C84">
        <w:rPr>
          <w:rFonts w:ascii="Times New Roman" w:hAnsi="Times New Roman" w:cs="Times New Roman"/>
          <w:b/>
          <w:bCs/>
          <w:sz w:val="24"/>
          <w:szCs w:val="24"/>
        </w:rPr>
        <w:t>Odhad vplyvu na verejné financie a zamestnanosť</w:t>
      </w:r>
    </w:p>
    <w:p w:rsidR="004836F1" w:rsidRPr="004A3C84" w:rsidP="004836F1">
      <w:pPr>
        <w:jc w:val="both"/>
        <w:rPr>
          <w:rFonts w:ascii="Times New Roman" w:hAnsi="Times New Roman" w:cs="Times New Roman"/>
          <w:sz w:val="24"/>
          <w:szCs w:val="24"/>
        </w:rPr>
      </w:pPr>
      <w:r w:rsidRPr="004A3C84">
        <w:rPr>
          <w:rFonts w:ascii="Times New Roman" w:hAnsi="Times New Roman" w:cs="Times New Roman"/>
          <w:sz w:val="24"/>
          <w:szCs w:val="24"/>
        </w:rPr>
        <w:t> </w:t>
      </w:r>
    </w:p>
    <w:p w:rsidR="004836F1" w:rsidRPr="004A3C84" w:rsidP="004836F1">
      <w:pPr>
        <w:jc w:val="both"/>
        <w:rPr>
          <w:rFonts w:ascii="Times New Roman" w:hAnsi="Times New Roman" w:cs="Times New Roman"/>
          <w:sz w:val="24"/>
          <w:szCs w:val="24"/>
        </w:rPr>
      </w:pPr>
      <w:r w:rsidRPr="004A3C84">
        <w:rPr>
          <w:rFonts w:ascii="Times New Roman" w:hAnsi="Times New Roman" w:cs="Times New Roman"/>
          <w:sz w:val="24"/>
          <w:szCs w:val="24"/>
        </w:rPr>
        <w:t xml:space="preserve">Návrh zákona zakladá </w:t>
      </w:r>
      <w:r>
        <w:rPr>
          <w:rFonts w:ascii="Times New Roman" w:hAnsi="Times New Roman" w:cs="Times New Roman"/>
          <w:sz w:val="24"/>
          <w:szCs w:val="24"/>
        </w:rPr>
        <w:t>negatívny dopad na výdavky štátneho rozpočtu,</w:t>
      </w:r>
      <w:r w:rsidRPr="004A3C84">
        <w:rPr>
          <w:rFonts w:ascii="Times New Roman" w:hAnsi="Times New Roman" w:cs="Times New Roman"/>
          <w:sz w:val="24"/>
          <w:szCs w:val="24"/>
        </w:rPr>
        <w:t xml:space="preserve"> </w:t>
      </w:r>
      <w:r>
        <w:rPr>
          <w:rFonts w:ascii="Times New Roman" w:hAnsi="Times New Roman" w:cs="Times New Roman"/>
          <w:sz w:val="24"/>
          <w:szCs w:val="24"/>
        </w:rPr>
        <w:t>ktorých časť bude určená na financovanie služieb verejnosti poskytovaných Slovenskou televíziou a Slovenským rozhlasom. Celkový dopad na štátny rozpočet v roku 2008 ukazuje nasledovná tabuľka:</w:t>
      </w:r>
    </w:p>
    <w:p w:rsidR="004836F1" w:rsidP="004836F1">
      <w:pPr>
        <w:jc w:val="both"/>
        <w:rPr>
          <w:rFonts w:ascii="Times New Roman" w:hAnsi="Times New Roman" w:cs="Times New Roman"/>
          <w:sz w:val="24"/>
          <w:szCs w:val="24"/>
        </w:rPr>
      </w:pPr>
    </w:p>
    <w:tbl>
      <w:tblPr>
        <w:tblW w:w="7628" w:type="dxa"/>
        <w:tblInd w:w="92" w:type="dxa"/>
      </w:tblPr>
      <w:tblGrid>
        <w:gridCol w:w="3856"/>
        <w:gridCol w:w="1206"/>
        <w:gridCol w:w="1200"/>
        <w:gridCol w:w="1366"/>
      </w:tblGrid>
      <w:tr>
        <w:tblPrEx>
          <w:tblW w:w="7628" w:type="dxa"/>
          <w:tblInd w:w="92" w:type="dxa"/>
        </w:tblPrEx>
        <w:trPr>
          <w:trHeight w:val="240"/>
        </w:trPr>
        <w:tc>
          <w:tcPr>
            <w:tcW w:w="3856" w:type="dxa"/>
            <w:tcBorders>
              <w:top w:val="nil"/>
              <w:left w:val="nil"/>
              <w:bottom w:val="nil"/>
              <w:right w:val="nil"/>
              <w:tl2br w:val="nil"/>
              <w:tr2bl w:val="nil"/>
            </w:tcBorders>
            <w:noWrap/>
            <w:textDirection w:val="lrTb"/>
            <w:vAlign w:val="bottom"/>
          </w:tcPr>
          <w:p w:rsidR="004836F1" w:rsidRPr="008C3783" w:rsidP="004836F1">
            <w:pPr>
              <w:jc w:val="center"/>
              <w:rPr>
                <w:rFonts w:ascii="Times New Roman" w:hAnsi="Times New Roman" w:cs="Times New Roman"/>
                <w:b/>
                <w:bCs/>
              </w:rPr>
            </w:pPr>
            <w:r w:rsidRPr="008C3783">
              <w:rPr>
                <w:rFonts w:ascii="Times New Roman" w:hAnsi="Times New Roman" w:cs="Times New Roman"/>
                <w:b/>
                <w:bCs/>
              </w:rPr>
              <w:t>v tis. Sk</w:t>
            </w:r>
          </w:p>
        </w:tc>
        <w:tc>
          <w:tcPr>
            <w:tcW w:w="1206" w:type="dxa"/>
            <w:tcBorders>
              <w:top w:val="nil"/>
              <w:left w:val="nil"/>
              <w:bottom w:val="nil"/>
              <w:right w:val="nil"/>
              <w:tl2br w:val="nil"/>
              <w:tr2bl w:val="nil"/>
            </w:tcBorders>
            <w:textDirection w:val="lrTb"/>
            <w:vAlign w:val="top"/>
          </w:tcPr>
          <w:p w:rsidR="004836F1" w:rsidRPr="008C3783" w:rsidP="004836F1">
            <w:pPr>
              <w:jc w:val="center"/>
              <w:rPr>
                <w:rFonts w:ascii="Times New Roman" w:hAnsi="Times New Roman" w:cs="Times New Roman"/>
                <w:b/>
                <w:bCs/>
              </w:rPr>
            </w:pPr>
            <w:r w:rsidRPr="008C3783">
              <w:rPr>
                <w:rFonts w:ascii="Times New Roman" w:hAnsi="Times New Roman" w:cs="Times New Roman"/>
                <w:b/>
                <w:bCs/>
              </w:rPr>
              <w:t>STV</w:t>
            </w:r>
          </w:p>
        </w:tc>
        <w:tc>
          <w:tcPr>
            <w:tcW w:w="1200" w:type="dxa"/>
            <w:tcBorders>
              <w:top w:val="nil"/>
              <w:left w:val="nil"/>
              <w:bottom w:val="nil"/>
              <w:right w:val="nil"/>
              <w:tl2br w:val="nil"/>
              <w:tr2bl w:val="nil"/>
            </w:tcBorders>
            <w:textDirection w:val="lrTb"/>
            <w:vAlign w:val="top"/>
          </w:tcPr>
          <w:p w:rsidR="004836F1" w:rsidRPr="008C3783" w:rsidP="004836F1">
            <w:pPr>
              <w:jc w:val="center"/>
              <w:rPr>
                <w:rFonts w:ascii="Times New Roman" w:hAnsi="Times New Roman" w:cs="Times New Roman"/>
                <w:b/>
                <w:bCs/>
              </w:rPr>
            </w:pPr>
            <w:r w:rsidRPr="008C3783">
              <w:rPr>
                <w:rFonts w:ascii="Times New Roman" w:hAnsi="Times New Roman" w:cs="Times New Roman"/>
                <w:b/>
                <w:bCs/>
              </w:rPr>
              <w:t>SRo</w:t>
            </w:r>
          </w:p>
        </w:tc>
        <w:tc>
          <w:tcPr>
            <w:tcW w:w="1366" w:type="dxa"/>
            <w:tcBorders>
              <w:top w:val="nil"/>
              <w:left w:val="nil"/>
              <w:bottom w:val="nil"/>
              <w:right w:val="nil"/>
              <w:tl2br w:val="nil"/>
              <w:tr2bl w:val="nil"/>
            </w:tcBorders>
            <w:textDirection w:val="lrTb"/>
            <w:vAlign w:val="top"/>
          </w:tcPr>
          <w:p w:rsidR="004836F1" w:rsidRPr="008C3783" w:rsidP="004836F1">
            <w:pPr>
              <w:jc w:val="center"/>
              <w:rPr>
                <w:rFonts w:ascii="Times New Roman" w:hAnsi="Times New Roman" w:cs="Times New Roman"/>
                <w:b/>
                <w:bCs/>
              </w:rPr>
            </w:pPr>
            <w:r>
              <w:rPr>
                <w:rFonts w:ascii="Times New Roman" w:hAnsi="Times New Roman" w:cs="Times New Roman"/>
                <w:b/>
                <w:bCs/>
              </w:rPr>
              <w:t>spolu</w:t>
            </w:r>
          </w:p>
        </w:tc>
      </w:tr>
      <w:tr>
        <w:tblPrEx>
          <w:tblW w:w="7628" w:type="dxa"/>
          <w:tblInd w:w="92" w:type="dxa"/>
        </w:tblPrEx>
        <w:trPr>
          <w:trHeight w:val="225"/>
        </w:trPr>
        <w:tc>
          <w:tcPr>
            <w:tcW w:w="3856" w:type="dxa"/>
            <w:tcBorders>
              <w:top w:val="single" w:sz="8" w:space="0" w:color="auto"/>
              <w:left w:val="single" w:sz="8" w:space="0" w:color="auto"/>
              <w:bottom w:val="nil"/>
              <w:right w:val="nil"/>
              <w:tl2br w:val="nil"/>
              <w:tr2bl w:val="nil"/>
            </w:tcBorders>
            <w:noWrap/>
            <w:textDirection w:val="lrTb"/>
            <w:vAlign w:val="bottom"/>
          </w:tcPr>
          <w:p w:rsidR="004836F1" w:rsidRPr="00537FEC" w:rsidP="004836F1">
            <w:pPr>
              <w:rPr>
                <w:rFonts w:ascii="Times New Roman" w:hAnsi="Times New Roman" w:cs="Times New Roman"/>
              </w:rPr>
            </w:pPr>
            <w:r w:rsidRPr="00537FEC">
              <w:rPr>
                <w:rFonts w:ascii="Times New Roman" w:hAnsi="Times New Roman" w:cs="Times New Roman"/>
              </w:rPr>
              <w:t>podiel na výdavkoch štátneho rozpočtu</w:t>
            </w:r>
          </w:p>
        </w:tc>
        <w:tc>
          <w:tcPr>
            <w:tcW w:w="1206" w:type="dxa"/>
            <w:tcBorders>
              <w:top w:val="single" w:sz="8" w:space="0" w:color="auto"/>
              <w:left w:val="nil"/>
              <w:bottom w:val="nil"/>
              <w:right w:val="nil"/>
              <w:tl2br w:val="nil"/>
              <w:tr2bl w:val="nil"/>
            </w:tcBorders>
            <w:noWrap/>
            <w:textDirection w:val="lrTb"/>
            <w:vAlign w:val="center"/>
          </w:tcPr>
          <w:p w:rsidR="004836F1" w:rsidRPr="008C3783" w:rsidP="004836F1">
            <w:pPr>
              <w:jc w:val="center"/>
              <w:rPr>
                <w:rFonts w:ascii="Times New Roman" w:hAnsi="Times New Roman" w:cs="Times New Roman"/>
              </w:rPr>
            </w:pPr>
            <w:r>
              <w:rPr>
                <w:rFonts w:ascii="Times New Roman" w:hAnsi="Times New Roman" w:cs="Times New Roman"/>
              </w:rPr>
              <w:t>0,6</w:t>
            </w:r>
            <w:r w:rsidRPr="008C3783">
              <w:rPr>
                <w:rFonts w:ascii="Times New Roman" w:hAnsi="Times New Roman" w:cs="Times New Roman"/>
              </w:rPr>
              <w:t>%</w:t>
            </w:r>
          </w:p>
        </w:tc>
        <w:tc>
          <w:tcPr>
            <w:tcW w:w="1200" w:type="dxa"/>
            <w:tcBorders>
              <w:top w:val="single" w:sz="8" w:space="0" w:color="auto"/>
              <w:left w:val="nil"/>
              <w:bottom w:val="nil"/>
              <w:right w:val="nil"/>
              <w:tl2br w:val="nil"/>
              <w:tr2bl w:val="nil"/>
            </w:tcBorders>
            <w:noWrap/>
            <w:textDirection w:val="lrTb"/>
            <w:vAlign w:val="center"/>
          </w:tcPr>
          <w:p w:rsidR="004836F1" w:rsidRPr="008C3783" w:rsidP="004836F1">
            <w:pPr>
              <w:jc w:val="center"/>
              <w:rPr>
                <w:rFonts w:ascii="Times New Roman" w:hAnsi="Times New Roman" w:cs="Times New Roman"/>
              </w:rPr>
            </w:pPr>
            <w:r>
              <w:rPr>
                <w:rFonts w:ascii="Times New Roman" w:hAnsi="Times New Roman" w:cs="Times New Roman"/>
              </w:rPr>
              <w:t>0,3</w:t>
            </w:r>
            <w:r w:rsidRPr="008C3783">
              <w:rPr>
                <w:rFonts w:ascii="Times New Roman" w:hAnsi="Times New Roman" w:cs="Times New Roman"/>
              </w:rPr>
              <w:t>%</w:t>
            </w:r>
          </w:p>
        </w:tc>
        <w:tc>
          <w:tcPr>
            <w:tcW w:w="1366" w:type="dxa"/>
            <w:tcBorders>
              <w:top w:val="single" w:sz="8" w:space="0" w:color="auto"/>
              <w:left w:val="nil"/>
              <w:bottom w:val="nil"/>
              <w:right w:val="single" w:sz="8" w:space="0" w:color="auto"/>
              <w:tl2br w:val="nil"/>
              <w:tr2bl w:val="nil"/>
            </w:tcBorders>
            <w:noWrap/>
            <w:textDirection w:val="lrTb"/>
            <w:vAlign w:val="center"/>
          </w:tcPr>
          <w:p w:rsidR="004836F1" w:rsidRPr="008C3783" w:rsidP="004836F1">
            <w:pPr>
              <w:jc w:val="center"/>
              <w:rPr>
                <w:rFonts w:ascii="Times New Roman" w:hAnsi="Times New Roman" w:cs="Times New Roman"/>
              </w:rPr>
            </w:pPr>
            <w:r>
              <w:rPr>
                <w:rFonts w:ascii="Times New Roman" w:hAnsi="Times New Roman" w:cs="Times New Roman"/>
              </w:rPr>
              <w:t>0,9</w:t>
            </w:r>
            <w:r w:rsidRPr="008C3783">
              <w:rPr>
                <w:rFonts w:ascii="Times New Roman" w:hAnsi="Times New Roman" w:cs="Times New Roman"/>
              </w:rPr>
              <w:t>%</w:t>
            </w:r>
          </w:p>
        </w:tc>
      </w:tr>
      <w:tr>
        <w:tblPrEx>
          <w:tblW w:w="7628" w:type="dxa"/>
          <w:tblInd w:w="92" w:type="dxa"/>
        </w:tblPrEx>
        <w:trPr>
          <w:trHeight w:val="240"/>
        </w:trPr>
        <w:tc>
          <w:tcPr>
            <w:tcW w:w="3856" w:type="dxa"/>
            <w:tcBorders>
              <w:top w:val="nil"/>
              <w:left w:val="single" w:sz="8" w:space="0" w:color="auto"/>
              <w:bottom w:val="single" w:sz="8" w:space="0" w:color="auto"/>
              <w:right w:val="nil"/>
              <w:tl2br w:val="nil"/>
              <w:tr2bl w:val="nil"/>
            </w:tcBorders>
            <w:noWrap/>
            <w:textDirection w:val="lrTb"/>
            <w:vAlign w:val="bottom"/>
          </w:tcPr>
          <w:p w:rsidR="004836F1" w:rsidRPr="00537FEC" w:rsidP="004836F1">
            <w:pPr>
              <w:rPr>
                <w:rFonts w:ascii="Times New Roman" w:hAnsi="Times New Roman" w:cs="Times New Roman"/>
              </w:rPr>
            </w:pPr>
            <w:r w:rsidRPr="00537FEC">
              <w:rPr>
                <w:rFonts w:ascii="Times New Roman" w:hAnsi="Times New Roman" w:cs="Times New Roman"/>
              </w:rPr>
              <w:t>objem zdrojov rozpočtu určených pre            STV a SRo (rok 2008)</w:t>
            </w:r>
          </w:p>
        </w:tc>
        <w:tc>
          <w:tcPr>
            <w:tcW w:w="1206" w:type="dxa"/>
            <w:tcBorders>
              <w:top w:val="nil"/>
              <w:left w:val="nil"/>
              <w:bottom w:val="single" w:sz="8" w:space="0" w:color="auto"/>
              <w:right w:val="nil"/>
              <w:tl2br w:val="nil"/>
              <w:tr2bl w:val="nil"/>
            </w:tcBorders>
            <w:noWrap/>
            <w:textDirection w:val="lrTb"/>
            <w:vAlign w:val="center"/>
          </w:tcPr>
          <w:p w:rsidR="004836F1" w:rsidRPr="008C3783" w:rsidP="004836F1">
            <w:pPr>
              <w:jc w:val="center"/>
              <w:rPr>
                <w:rFonts w:ascii="Times New Roman" w:hAnsi="Times New Roman" w:cs="Times New Roman"/>
              </w:rPr>
            </w:pPr>
            <w:r w:rsidRPr="008C3783">
              <w:rPr>
                <w:rFonts w:ascii="Times New Roman" w:hAnsi="Times New Roman" w:cs="Times New Roman"/>
              </w:rPr>
              <w:t>2 221 028</w:t>
            </w:r>
          </w:p>
        </w:tc>
        <w:tc>
          <w:tcPr>
            <w:tcW w:w="1200" w:type="dxa"/>
            <w:tcBorders>
              <w:top w:val="nil"/>
              <w:left w:val="nil"/>
              <w:bottom w:val="single" w:sz="8" w:space="0" w:color="auto"/>
              <w:right w:val="nil"/>
              <w:tl2br w:val="nil"/>
              <w:tr2bl w:val="nil"/>
            </w:tcBorders>
            <w:noWrap/>
            <w:textDirection w:val="lrTb"/>
            <w:vAlign w:val="center"/>
          </w:tcPr>
          <w:p w:rsidR="004836F1" w:rsidRPr="008C3783" w:rsidP="004836F1">
            <w:pPr>
              <w:jc w:val="center"/>
              <w:rPr>
                <w:rFonts w:ascii="Times New Roman" w:hAnsi="Times New Roman" w:cs="Times New Roman"/>
              </w:rPr>
            </w:pPr>
            <w:r w:rsidRPr="008C3783">
              <w:rPr>
                <w:rFonts w:ascii="Times New Roman" w:hAnsi="Times New Roman" w:cs="Times New Roman"/>
              </w:rPr>
              <w:t>1 110 514</w:t>
            </w:r>
          </w:p>
        </w:tc>
        <w:tc>
          <w:tcPr>
            <w:tcW w:w="1366" w:type="dxa"/>
            <w:tcBorders>
              <w:top w:val="nil"/>
              <w:left w:val="nil"/>
              <w:bottom w:val="single" w:sz="8" w:space="0" w:color="auto"/>
              <w:right w:val="single" w:sz="8" w:space="0" w:color="auto"/>
              <w:tl2br w:val="nil"/>
              <w:tr2bl w:val="nil"/>
            </w:tcBorders>
            <w:textDirection w:val="lrTb"/>
            <w:vAlign w:val="center"/>
          </w:tcPr>
          <w:p w:rsidR="004836F1" w:rsidRPr="008C3783" w:rsidP="004836F1">
            <w:pPr>
              <w:jc w:val="center"/>
              <w:rPr>
                <w:rFonts w:ascii="Times New Roman" w:hAnsi="Times New Roman" w:cs="Times New Roman"/>
              </w:rPr>
            </w:pPr>
            <w:r w:rsidRPr="008C3783">
              <w:rPr>
                <w:rFonts w:ascii="Times New Roman" w:hAnsi="Times New Roman" w:cs="Times New Roman"/>
              </w:rPr>
              <w:t>3 331 542</w:t>
            </w:r>
          </w:p>
        </w:tc>
      </w:tr>
    </w:tbl>
    <w:p w:rsidR="004836F1" w:rsidRPr="004A3C84" w:rsidP="004836F1">
      <w:pPr>
        <w:jc w:val="both"/>
        <w:rPr>
          <w:rFonts w:ascii="Times New Roman" w:hAnsi="Times New Roman" w:cs="Times New Roman"/>
          <w:sz w:val="24"/>
          <w:szCs w:val="24"/>
        </w:rPr>
      </w:pPr>
    </w:p>
    <w:p w:rsidR="004836F1" w:rsidRPr="004A3C84" w:rsidP="004836F1">
      <w:pPr>
        <w:jc w:val="both"/>
        <w:rPr>
          <w:rFonts w:ascii="Times New Roman" w:hAnsi="Times New Roman" w:cs="Times New Roman"/>
          <w:sz w:val="24"/>
          <w:szCs w:val="24"/>
        </w:rPr>
      </w:pPr>
      <w:r w:rsidRPr="004A3C84">
        <w:rPr>
          <w:rFonts w:ascii="Times New Roman" w:hAnsi="Times New Roman" w:cs="Times New Roman"/>
          <w:sz w:val="24"/>
          <w:szCs w:val="24"/>
        </w:rPr>
        <w:t xml:space="preserve">Navrhovaná právna úprava nebude mať </w:t>
      </w:r>
      <w:r>
        <w:rPr>
          <w:rFonts w:ascii="Times New Roman" w:hAnsi="Times New Roman" w:cs="Times New Roman"/>
          <w:sz w:val="24"/>
          <w:szCs w:val="24"/>
        </w:rPr>
        <w:t>negatív</w:t>
      </w:r>
      <w:r>
        <w:rPr>
          <w:rFonts w:ascii="Times New Roman" w:hAnsi="Times New Roman" w:cs="Times New Roman"/>
          <w:sz w:val="24"/>
          <w:szCs w:val="24"/>
        </w:rPr>
        <w:t xml:space="preserve">ny </w:t>
      </w:r>
      <w:r w:rsidRPr="004A3C84">
        <w:rPr>
          <w:rFonts w:ascii="Times New Roman" w:hAnsi="Times New Roman" w:cs="Times New Roman"/>
          <w:sz w:val="24"/>
          <w:szCs w:val="24"/>
        </w:rPr>
        <w:t xml:space="preserve">vplyv na výdavky </w:t>
      </w:r>
      <w:r>
        <w:rPr>
          <w:rFonts w:ascii="Times New Roman" w:hAnsi="Times New Roman" w:cs="Times New Roman"/>
          <w:sz w:val="24"/>
          <w:szCs w:val="24"/>
        </w:rPr>
        <w:t>rozpočtov</w:t>
      </w:r>
      <w:r w:rsidRPr="004A3C84">
        <w:rPr>
          <w:rFonts w:ascii="Times New Roman" w:hAnsi="Times New Roman" w:cs="Times New Roman"/>
          <w:sz w:val="24"/>
          <w:szCs w:val="24"/>
        </w:rPr>
        <w:t xml:space="preserve"> samosprávnych krajov alebo obcí.</w:t>
      </w:r>
    </w:p>
    <w:p w:rsidR="004836F1" w:rsidRPr="004A3C84" w:rsidP="004836F1">
      <w:pPr>
        <w:jc w:val="both"/>
        <w:rPr>
          <w:rFonts w:ascii="Times New Roman" w:hAnsi="Times New Roman" w:cs="Times New Roman"/>
          <w:sz w:val="24"/>
          <w:szCs w:val="24"/>
        </w:rPr>
      </w:pPr>
    </w:p>
    <w:p w:rsidR="004836F1" w:rsidRPr="004A3C84" w:rsidP="004836F1">
      <w:pPr>
        <w:jc w:val="both"/>
        <w:rPr>
          <w:rFonts w:ascii="Times New Roman" w:hAnsi="Times New Roman" w:cs="Times New Roman"/>
          <w:sz w:val="24"/>
          <w:szCs w:val="24"/>
        </w:rPr>
      </w:pPr>
      <w:r w:rsidRPr="004A3C84">
        <w:rPr>
          <w:rFonts w:ascii="Times New Roman" w:hAnsi="Times New Roman" w:cs="Times New Roman"/>
          <w:sz w:val="24"/>
          <w:szCs w:val="24"/>
        </w:rPr>
        <w:t xml:space="preserve">Navrhovaná právna úprava nebude mať </w:t>
      </w:r>
      <w:r>
        <w:rPr>
          <w:rFonts w:ascii="Times New Roman" w:hAnsi="Times New Roman" w:cs="Times New Roman"/>
          <w:sz w:val="24"/>
          <w:szCs w:val="24"/>
        </w:rPr>
        <w:t>vplyv na zamestnanosť.</w:t>
      </w:r>
    </w:p>
    <w:p w:rsidR="004836F1" w:rsidRPr="004A3C84" w:rsidP="004836F1">
      <w:pPr>
        <w:rPr>
          <w:rFonts w:ascii="Times New Roman" w:hAnsi="Times New Roman" w:cs="Times New Roman"/>
          <w:sz w:val="24"/>
          <w:szCs w:val="24"/>
        </w:rPr>
      </w:pPr>
      <w:r w:rsidRPr="004A3C84">
        <w:rPr>
          <w:rFonts w:ascii="Times New Roman" w:hAnsi="Times New Roman" w:cs="Times New Roman"/>
          <w:b/>
          <w:bCs/>
          <w:sz w:val="24"/>
          <w:szCs w:val="24"/>
        </w:rPr>
        <w:t> </w:t>
      </w:r>
    </w:p>
    <w:p w:rsidR="004836F1" w:rsidP="004836F1">
      <w:pPr>
        <w:rPr>
          <w:rFonts w:ascii="Times New Roman" w:hAnsi="Times New Roman" w:cs="Times New Roman"/>
          <w:b/>
          <w:bCs/>
          <w:sz w:val="24"/>
          <w:szCs w:val="24"/>
        </w:rPr>
      </w:pPr>
      <w:r w:rsidRPr="004A3C84">
        <w:rPr>
          <w:rFonts w:ascii="Times New Roman" w:hAnsi="Times New Roman" w:cs="Times New Roman"/>
          <w:b/>
          <w:bCs/>
          <w:sz w:val="24"/>
          <w:szCs w:val="24"/>
        </w:rPr>
        <w:t>Odhad vplyvu na obyvateľov</w:t>
      </w:r>
    </w:p>
    <w:p w:rsidR="004836F1" w:rsidRPr="004A3C84" w:rsidP="004836F1">
      <w:pPr>
        <w:rPr>
          <w:rFonts w:ascii="Times New Roman" w:hAnsi="Times New Roman" w:cs="Times New Roman"/>
          <w:sz w:val="24"/>
          <w:szCs w:val="24"/>
        </w:rPr>
      </w:pPr>
      <w:r w:rsidRPr="004A3C84">
        <w:rPr>
          <w:rFonts w:ascii="Times New Roman" w:hAnsi="Times New Roman" w:cs="Times New Roman"/>
          <w:sz w:val="24"/>
          <w:szCs w:val="24"/>
        </w:rPr>
        <w:t>             </w:t>
      </w:r>
    </w:p>
    <w:p w:rsidR="004836F1" w:rsidRPr="004A3C84" w:rsidP="004836F1">
      <w:pPr>
        <w:jc w:val="both"/>
        <w:rPr>
          <w:rFonts w:ascii="Times New Roman" w:hAnsi="Times New Roman" w:cs="Times New Roman"/>
          <w:sz w:val="24"/>
          <w:szCs w:val="24"/>
        </w:rPr>
      </w:pPr>
      <w:r w:rsidRPr="004A3C84">
        <w:rPr>
          <w:rFonts w:ascii="Times New Roman" w:hAnsi="Times New Roman" w:cs="Times New Roman"/>
          <w:sz w:val="24"/>
          <w:szCs w:val="24"/>
        </w:rPr>
        <w:t xml:space="preserve">Navrhovaná právna úprava bude mať </w:t>
      </w:r>
      <w:r>
        <w:rPr>
          <w:rFonts w:ascii="Times New Roman" w:hAnsi="Times New Roman" w:cs="Times New Roman"/>
          <w:sz w:val="24"/>
          <w:szCs w:val="24"/>
        </w:rPr>
        <w:t xml:space="preserve">pozitívny </w:t>
      </w:r>
      <w:r w:rsidRPr="004A3C84">
        <w:rPr>
          <w:rFonts w:ascii="Times New Roman" w:hAnsi="Times New Roman" w:cs="Times New Roman"/>
          <w:sz w:val="24"/>
          <w:szCs w:val="24"/>
        </w:rPr>
        <w:t>vplyv na obyvateľov, nakoľko návrh predpokladá</w:t>
      </w:r>
      <w:r w:rsidRPr="004A3C84">
        <w:rPr>
          <w:rFonts w:ascii="Times New Roman" w:hAnsi="Times New Roman" w:cs="Times New Roman"/>
          <w:sz w:val="24"/>
          <w:szCs w:val="24"/>
        </w:rPr>
        <w:t xml:space="preserve"> </w:t>
      </w:r>
      <w:r>
        <w:rPr>
          <w:rFonts w:ascii="Times New Roman" w:hAnsi="Times New Roman" w:cs="Times New Roman"/>
          <w:sz w:val="24"/>
          <w:szCs w:val="24"/>
        </w:rPr>
        <w:t>zrušenie koncesionárskych poplatkov</w:t>
      </w:r>
      <w:r w:rsidRPr="004A3C84">
        <w:rPr>
          <w:rFonts w:ascii="Times New Roman" w:hAnsi="Times New Roman" w:cs="Times New Roman"/>
          <w:sz w:val="24"/>
          <w:szCs w:val="24"/>
        </w:rPr>
        <w:t xml:space="preserve">. </w:t>
      </w:r>
      <w:r>
        <w:rPr>
          <w:rFonts w:ascii="Times New Roman" w:hAnsi="Times New Roman" w:cs="Times New Roman"/>
          <w:sz w:val="24"/>
          <w:szCs w:val="24"/>
        </w:rPr>
        <w:t xml:space="preserve">Znamená to úsporu pre bežnú domácnosť </w:t>
      </w:r>
      <w:r w:rsidRPr="004A3C84">
        <w:rPr>
          <w:rFonts w:ascii="Times New Roman" w:hAnsi="Times New Roman" w:cs="Times New Roman"/>
          <w:sz w:val="24"/>
          <w:szCs w:val="24"/>
        </w:rPr>
        <w:t>vo výške 140 Sk</w:t>
      </w:r>
      <w:r>
        <w:rPr>
          <w:rFonts w:ascii="Times New Roman" w:hAnsi="Times New Roman" w:cs="Times New Roman"/>
          <w:sz w:val="24"/>
          <w:szCs w:val="24"/>
        </w:rPr>
        <w:t xml:space="preserve"> mesačne alebo 1 680 Sk ročne</w:t>
      </w:r>
      <w:r w:rsidRPr="004A3C84">
        <w:rPr>
          <w:rFonts w:ascii="Times New Roman" w:hAnsi="Times New Roman" w:cs="Times New Roman"/>
          <w:sz w:val="24"/>
          <w:szCs w:val="24"/>
        </w:rPr>
        <w:t>.</w:t>
      </w:r>
    </w:p>
    <w:p w:rsidR="004836F1" w:rsidRPr="004A3C84" w:rsidP="004836F1">
      <w:pPr>
        <w:jc w:val="both"/>
        <w:rPr>
          <w:rFonts w:ascii="Times New Roman" w:hAnsi="Times New Roman" w:cs="Times New Roman"/>
          <w:sz w:val="24"/>
          <w:szCs w:val="24"/>
        </w:rPr>
      </w:pPr>
      <w:r w:rsidRPr="004A3C84">
        <w:rPr>
          <w:rFonts w:ascii="Times New Roman" w:hAnsi="Times New Roman" w:cs="Times New Roman"/>
          <w:sz w:val="24"/>
          <w:szCs w:val="24"/>
        </w:rPr>
        <w:t>  </w:t>
      </w:r>
    </w:p>
    <w:p w:rsidR="004836F1" w:rsidRPr="004A3C84" w:rsidP="004836F1">
      <w:pPr>
        <w:rPr>
          <w:rFonts w:ascii="Times New Roman" w:hAnsi="Times New Roman" w:cs="Times New Roman"/>
          <w:sz w:val="24"/>
          <w:szCs w:val="24"/>
        </w:rPr>
      </w:pPr>
      <w:r w:rsidRPr="004A3C84">
        <w:rPr>
          <w:rFonts w:ascii="Times New Roman" w:hAnsi="Times New Roman" w:cs="Times New Roman"/>
          <w:b/>
          <w:bCs/>
          <w:sz w:val="24"/>
          <w:szCs w:val="24"/>
        </w:rPr>
        <w:t>Odhad vplyvu na životné prostredie</w:t>
      </w:r>
    </w:p>
    <w:p w:rsidR="004836F1" w:rsidRPr="004A3C84" w:rsidP="004836F1">
      <w:pPr>
        <w:rPr>
          <w:rFonts w:ascii="Times New Roman" w:hAnsi="Times New Roman" w:cs="Times New Roman"/>
          <w:sz w:val="24"/>
          <w:szCs w:val="24"/>
        </w:rPr>
      </w:pPr>
      <w:r w:rsidRPr="004A3C84">
        <w:rPr>
          <w:rFonts w:ascii="Times New Roman" w:hAnsi="Times New Roman" w:cs="Times New Roman"/>
          <w:sz w:val="24"/>
          <w:szCs w:val="24"/>
        </w:rPr>
        <w:t xml:space="preserve">            </w:t>
      </w:r>
    </w:p>
    <w:p w:rsidR="004836F1" w:rsidRPr="004A3C84" w:rsidP="004836F1">
      <w:pPr>
        <w:rPr>
          <w:rFonts w:ascii="Times New Roman" w:hAnsi="Times New Roman" w:cs="Times New Roman"/>
          <w:sz w:val="24"/>
          <w:szCs w:val="24"/>
        </w:rPr>
      </w:pPr>
      <w:r w:rsidRPr="004A3C84">
        <w:rPr>
          <w:rFonts w:ascii="Times New Roman" w:hAnsi="Times New Roman" w:cs="Times New Roman"/>
          <w:sz w:val="24"/>
          <w:szCs w:val="24"/>
        </w:rPr>
        <w:t>Navrhovaná právna úprava nebude mať vplyv na životné prostredie.</w:t>
      </w:r>
    </w:p>
    <w:p w:rsidR="004836F1" w:rsidRPr="004A3C84" w:rsidP="004836F1">
      <w:pPr>
        <w:jc w:val="both"/>
        <w:rPr>
          <w:rFonts w:ascii="Times New Roman" w:hAnsi="Times New Roman" w:cs="Times New Roman"/>
          <w:sz w:val="24"/>
          <w:szCs w:val="24"/>
        </w:rPr>
      </w:pPr>
      <w:r w:rsidRPr="004A3C84">
        <w:rPr>
          <w:rFonts w:ascii="Times New Roman" w:hAnsi="Times New Roman" w:cs="Times New Roman"/>
          <w:sz w:val="24"/>
          <w:szCs w:val="24"/>
        </w:rPr>
        <w:t> </w:t>
      </w:r>
    </w:p>
    <w:p w:rsidR="004836F1" w:rsidRPr="004A3C84" w:rsidP="004836F1">
      <w:pPr>
        <w:jc w:val="both"/>
        <w:rPr>
          <w:rFonts w:ascii="Times New Roman" w:hAnsi="Times New Roman" w:cs="Times New Roman"/>
          <w:sz w:val="24"/>
          <w:szCs w:val="24"/>
        </w:rPr>
      </w:pPr>
      <w:r w:rsidRPr="004A3C84">
        <w:rPr>
          <w:rFonts w:ascii="Times New Roman" w:hAnsi="Times New Roman" w:cs="Times New Roman"/>
          <w:b/>
          <w:bCs/>
          <w:sz w:val="24"/>
          <w:szCs w:val="24"/>
        </w:rPr>
        <w:t>Odhad vplyvu na podnikateľské prostredie</w:t>
      </w:r>
    </w:p>
    <w:p w:rsidR="004836F1" w:rsidRPr="004A3C84" w:rsidP="004836F1">
      <w:pPr>
        <w:ind w:firstLine="540"/>
        <w:jc w:val="both"/>
        <w:rPr>
          <w:rFonts w:ascii="Times New Roman" w:hAnsi="Times New Roman" w:cs="Times New Roman"/>
          <w:sz w:val="24"/>
          <w:szCs w:val="24"/>
        </w:rPr>
      </w:pPr>
      <w:r w:rsidRPr="004A3C84">
        <w:rPr>
          <w:rFonts w:ascii="Times New Roman" w:hAnsi="Times New Roman" w:cs="Times New Roman"/>
          <w:sz w:val="24"/>
          <w:szCs w:val="24"/>
        </w:rPr>
        <w:t> </w:t>
      </w:r>
    </w:p>
    <w:p w:rsidR="004836F1" w:rsidRPr="004A3C84" w:rsidP="004836F1">
      <w:pPr>
        <w:jc w:val="both"/>
        <w:rPr>
          <w:rFonts w:ascii="Times New Roman" w:hAnsi="Times New Roman" w:cs="Times New Roman"/>
          <w:sz w:val="24"/>
          <w:szCs w:val="24"/>
        </w:rPr>
      </w:pPr>
      <w:r w:rsidRPr="004A3C84">
        <w:rPr>
          <w:rFonts w:ascii="Times New Roman" w:hAnsi="Times New Roman" w:cs="Times New Roman"/>
          <w:sz w:val="24"/>
          <w:szCs w:val="24"/>
        </w:rPr>
        <w:t xml:space="preserve">Navrhovaná právna úprava bude mať </w:t>
      </w:r>
      <w:r>
        <w:rPr>
          <w:rFonts w:ascii="Times New Roman" w:hAnsi="Times New Roman" w:cs="Times New Roman"/>
          <w:sz w:val="24"/>
          <w:szCs w:val="24"/>
        </w:rPr>
        <w:t xml:space="preserve">pozitívny </w:t>
      </w:r>
      <w:r w:rsidRPr="004A3C84">
        <w:rPr>
          <w:rFonts w:ascii="Times New Roman" w:hAnsi="Times New Roman" w:cs="Times New Roman"/>
          <w:sz w:val="24"/>
          <w:szCs w:val="24"/>
        </w:rPr>
        <w:t>vplyv na hospodárenie podnikateľskej sféry a iných právnických osôb</w:t>
      </w:r>
      <w:r>
        <w:rPr>
          <w:rFonts w:ascii="Times New Roman" w:hAnsi="Times New Roman" w:cs="Times New Roman"/>
          <w:sz w:val="24"/>
          <w:szCs w:val="24"/>
        </w:rPr>
        <w:t xml:space="preserve">, </w:t>
      </w:r>
      <w:r w:rsidRPr="004A3C84">
        <w:rPr>
          <w:rFonts w:ascii="Times New Roman" w:hAnsi="Times New Roman" w:cs="Times New Roman"/>
          <w:sz w:val="24"/>
          <w:szCs w:val="24"/>
        </w:rPr>
        <w:t xml:space="preserve">nakoľko návrh predpokladá </w:t>
      </w:r>
      <w:r>
        <w:rPr>
          <w:rFonts w:ascii="Times New Roman" w:hAnsi="Times New Roman" w:cs="Times New Roman"/>
          <w:sz w:val="24"/>
          <w:szCs w:val="24"/>
        </w:rPr>
        <w:t>zrušenie koncesionárskych poplatkov.</w:t>
      </w:r>
    </w:p>
    <w:p w:rsidR="00C42A60" w:rsidP="00293EB4">
      <w:pPr>
        <w:jc w:val="both"/>
        <w:rPr>
          <w:rFonts w:ascii="Times New Roman" w:hAnsi="Times New Roman" w:cs="Times New Roman"/>
          <w:sz w:val="24"/>
          <w:szCs w:val="24"/>
        </w:rPr>
      </w:pPr>
    </w:p>
    <w:p w:rsidR="004836F1" w:rsidP="00293EB4">
      <w:pPr>
        <w:jc w:val="both"/>
        <w:rPr>
          <w:rFonts w:ascii="Times New Roman" w:hAnsi="Times New Roman" w:cs="Times New Roman"/>
          <w:sz w:val="24"/>
          <w:szCs w:val="24"/>
        </w:rPr>
      </w:pPr>
    </w:p>
    <w:p w:rsidR="00C73EE3" w:rsidP="00293EB4">
      <w:pPr>
        <w:jc w:val="both"/>
        <w:rPr>
          <w:rFonts w:ascii="Times New Roman" w:hAnsi="Times New Roman" w:cs="Times New Roman"/>
          <w:sz w:val="24"/>
          <w:szCs w:val="24"/>
        </w:rPr>
      </w:pPr>
    </w:p>
    <w:p w:rsidR="00C73EE3" w:rsidP="00293EB4">
      <w:pPr>
        <w:jc w:val="both"/>
        <w:rPr>
          <w:rFonts w:ascii="Times New Roman" w:hAnsi="Times New Roman" w:cs="Times New Roman"/>
          <w:sz w:val="24"/>
          <w:szCs w:val="24"/>
        </w:rPr>
      </w:pPr>
    </w:p>
    <w:p w:rsidR="004836F1" w:rsidRPr="00D77E26" w:rsidP="00293EB4">
      <w:pPr>
        <w:jc w:val="both"/>
        <w:rPr>
          <w:rFonts w:ascii="Times New Roman" w:hAnsi="Times New Roman" w:cs="Times New Roman"/>
          <w:sz w:val="24"/>
          <w:szCs w:val="24"/>
        </w:rPr>
      </w:pPr>
    </w:p>
    <w:p w:rsidR="005C27AD" w:rsidRPr="00D77E26" w:rsidP="005C27AD">
      <w:pPr>
        <w:jc w:val="both"/>
        <w:rPr>
          <w:rFonts w:ascii="Times New Roman" w:hAnsi="Times New Roman" w:cs="Times New Roman"/>
          <w:b/>
          <w:sz w:val="24"/>
          <w:szCs w:val="24"/>
        </w:rPr>
      </w:pPr>
      <w:r w:rsidRPr="00D77E26">
        <w:rPr>
          <w:rFonts w:ascii="Times New Roman" w:hAnsi="Times New Roman" w:cs="Times New Roman"/>
          <w:b/>
          <w:sz w:val="24"/>
          <w:szCs w:val="24"/>
        </w:rPr>
        <w:t xml:space="preserve">Osobitná časť </w:t>
      </w:r>
    </w:p>
    <w:p w:rsidR="005C27AD" w:rsidRPr="00D77E26" w:rsidP="005C27AD">
      <w:pPr>
        <w:jc w:val="both"/>
        <w:rPr>
          <w:rFonts w:ascii="Times New Roman" w:hAnsi="Times New Roman" w:cs="Times New Roman"/>
          <w:sz w:val="24"/>
          <w:szCs w:val="24"/>
        </w:rPr>
      </w:pPr>
      <w:r w:rsidRPr="00D77E26">
        <w:rPr>
          <w:rFonts w:ascii="Times New Roman" w:hAnsi="Times New Roman" w:cs="Times New Roman"/>
          <w:sz w:val="24"/>
          <w:szCs w:val="24"/>
        </w:rPr>
        <w:t> </w:t>
      </w:r>
    </w:p>
    <w:p w:rsidR="00A5608D" w:rsidRPr="00537FEC" w:rsidP="005C27AD">
      <w:pPr>
        <w:jc w:val="both"/>
        <w:rPr>
          <w:rFonts w:ascii="Times New Roman" w:hAnsi="Times New Roman" w:cs="Times New Roman"/>
          <w:b/>
          <w:sz w:val="24"/>
          <w:szCs w:val="24"/>
        </w:rPr>
      </w:pPr>
      <w:r w:rsidRPr="00537FEC" w:rsidR="00537FEC">
        <w:rPr>
          <w:rFonts w:ascii="Times New Roman" w:hAnsi="Times New Roman" w:cs="Times New Roman"/>
          <w:b/>
          <w:sz w:val="24"/>
          <w:szCs w:val="24"/>
        </w:rPr>
        <w:t>K Čl. I</w:t>
      </w:r>
    </w:p>
    <w:p w:rsidR="00537FEC" w:rsidRPr="00537FEC" w:rsidP="005C27AD">
      <w:pPr>
        <w:jc w:val="both"/>
        <w:rPr>
          <w:rFonts w:ascii="Times New Roman" w:hAnsi="Times New Roman" w:cs="Times New Roman"/>
          <w:b/>
          <w:sz w:val="24"/>
          <w:szCs w:val="24"/>
        </w:rPr>
      </w:pPr>
    </w:p>
    <w:p w:rsidR="00537FEC" w:rsidRPr="00537FEC" w:rsidP="005C27AD">
      <w:pPr>
        <w:jc w:val="both"/>
        <w:rPr>
          <w:rFonts w:ascii="Times New Roman" w:hAnsi="Times New Roman" w:cs="Times New Roman"/>
          <w:sz w:val="24"/>
          <w:szCs w:val="24"/>
        </w:rPr>
      </w:pPr>
      <w:r w:rsidRPr="00537FEC">
        <w:rPr>
          <w:rFonts w:ascii="Times New Roman" w:hAnsi="Times New Roman" w:cs="Times New Roman"/>
          <w:sz w:val="24"/>
          <w:szCs w:val="24"/>
        </w:rPr>
        <w:t xml:space="preserve">K bodu </w:t>
      </w:r>
      <w:smartTag w:uri="urn:schemas-microsoft-com:office:smarttags" w:element="metricconverter">
        <w:smartTagPr>
          <w:attr w:name="ProductID" w:val="1 a"/>
        </w:smartTagPr>
        <w:r w:rsidRPr="00537FEC">
          <w:rPr>
            <w:rFonts w:ascii="Times New Roman" w:hAnsi="Times New Roman" w:cs="Times New Roman"/>
            <w:sz w:val="24"/>
            <w:szCs w:val="24"/>
          </w:rPr>
          <w:t>1</w:t>
        </w:r>
        <w:r>
          <w:rPr>
            <w:rFonts w:ascii="Times New Roman" w:hAnsi="Times New Roman" w:cs="Times New Roman"/>
            <w:sz w:val="24"/>
            <w:szCs w:val="24"/>
          </w:rPr>
          <w:t xml:space="preserve"> a</w:t>
        </w:r>
      </w:smartTag>
      <w:r>
        <w:rPr>
          <w:rFonts w:ascii="Times New Roman" w:hAnsi="Times New Roman" w:cs="Times New Roman"/>
          <w:sz w:val="24"/>
          <w:szCs w:val="24"/>
        </w:rPr>
        <w:t xml:space="preserve"> 2</w:t>
      </w:r>
    </w:p>
    <w:p w:rsidR="00537FEC" w:rsidP="005C27AD">
      <w:pPr>
        <w:jc w:val="both"/>
        <w:rPr>
          <w:rFonts w:ascii="Times New Roman" w:hAnsi="Times New Roman" w:cs="Times New Roman"/>
          <w:sz w:val="24"/>
          <w:szCs w:val="24"/>
        </w:rPr>
      </w:pPr>
      <w:r w:rsidRPr="00537FEC">
        <w:rPr>
          <w:rFonts w:ascii="Times New Roman" w:hAnsi="Times New Roman" w:cs="Times New Roman"/>
          <w:sz w:val="24"/>
          <w:szCs w:val="24"/>
        </w:rPr>
        <w:t>Vypúšťajú sa slová „osobi</w:t>
      </w:r>
      <w:r w:rsidR="00E3263F">
        <w:rPr>
          <w:rFonts w:ascii="Times New Roman" w:hAnsi="Times New Roman" w:cs="Times New Roman"/>
          <w:sz w:val="24"/>
          <w:szCs w:val="24"/>
        </w:rPr>
        <w:t>t</w:t>
      </w:r>
      <w:r w:rsidRPr="00537FEC">
        <w:rPr>
          <w:rFonts w:ascii="Times New Roman" w:hAnsi="Times New Roman" w:cs="Times New Roman"/>
          <w:sz w:val="24"/>
          <w:szCs w:val="24"/>
        </w:rPr>
        <w:t xml:space="preserve">ného predpisu“ a nahrádzajú sa </w:t>
      </w:r>
      <w:r>
        <w:rPr>
          <w:rFonts w:ascii="Times New Roman" w:hAnsi="Times New Roman" w:cs="Times New Roman"/>
          <w:sz w:val="24"/>
          <w:szCs w:val="24"/>
        </w:rPr>
        <w:t>slovami „tohto zákona“, pretože doterajšia právna úprava sa viaže na osobitný zákon o ko</w:t>
      </w:r>
      <w:r w:rsidR="00E3263F">
        <w:rPr>
          <w:rFonts w:ascii="Times New Roman" w:hAnsi="Times New Roman" w:cs="Times New Roman"/>
          <w:sz w:val="24"/>
          <w:szCs w:val="24"/>
        </w:rPr>
        <w:t>n</w:t>
      </w:r>
      <w:r>
        <w:rPr>
          <w:rFonts w:ascii="Times New Roman" w:hAnsi="Times New Roman" w:cs="Times New Roman"/>
          <w:sz w:val="24"/>
          <w:szCs w:val="24"/>
        </w:rPr>
        <w:t xml:space="preserve">cesionárskych poplatkoch, ktorý predpokladá navrhovaný zákon zrušiť. Zároveň vo svojich ďalších ustanoveniach vytvára mechanizmus  financovania Slovenského rozhlasu, ktorý sa ale bude riadiť zákonom o Slovenskom rozhlase, teda už nie osobitným predpisom. </w:t>
      </w:r>
    </w:p>
    <w:p w:rsidR="00537FEC" w:rsidP="005C27AD">
      <w:pPr>
        <w:jc w:val="both"/>
        <w:rPr>
          <w:rFonts w:ascii="Times New Roman" w:hAnsi="Times New Roman" w:cs="Times New Roman"/>
          <w:sz w:val="24"/>
          <w:szCs w:val="24"/>
        </w:rPr>
      </w:pPr>
    </w:p>
    <w:p w:rsidR="00537FEC" w:rsidP="005C27AD">
      <w:pPr>
        <w:jc w:val="both"/>
        <w:rPr>
          <w:rFonts w:ascii="Times New Roman" w:hAnsi="Times New Roman" w:cs="Times New Roman"/>
          <w:sz w:val="24"/>
          <w:szCs w:val="24"/>
        </w:rPr>
      </w:pPr>
      <w:r>
        <w:rPr>
          <w:rFonts w:ascii="Times New Roman" w:hAnsi="Times New Roman" w:cs="Times New Roman"/>
          <w:sz w:val="24"/>
          <w:szCs w:val="24"/>
        </w:rPr>
        <w:t xml:space="preserve">V súvislosti s tým sa vypúšťa poznámka pod čiarou č. 28, ktorá odkazovala na tento osobitný predpis, teda zákon č. 212/1995 Z. z. o koncesionárskych poplatkoch v znení neskorších predpisov. </w:t>
      </w:r>
    </w:p>
    <w:p w:rsidR="00537FEC" w:rsidP="005C27AD">
      <w:pPr>
        <w:jc w:val="both"/>
        <w:rPr>
          <w:rFonts w:ascii="Times New Roman" w:hAnsi="Times New Roman" w:cs="Times New Roman"/>
          <w:sz w:val="24"/>
          <w:szCs w:val="24"/>
        </w:rPr>
      </w:pPr>
    </w:p>
    <w:p w:rsidR="00537FEC" w:rsidP="005C27AD">
      <w:pPr>
        <w:jc w:val="both"/>
        <w:rPr>
          <w:rFonts w:ascii="Times New Roman" w:hAnsi="Times New Roman" w:cs="Times New Roman"/>
          <w:sz w:val="24"/>
          <w:szCs w:val="24"/>
        </w:rPr>
      </w:pPr>
      <w:r>
        <w:rPr>
          <w:rFonts w:ascii="Times New Roman" w:hAnsi="Times New Roman" w:cs="Times New Roman"/>
          <w:sz w:val="24"/>
          <w:szCs w:val="24"/>
        </w:rPr>
        <w:t>K bodu 3</w:t>
      </w:r>
    </w:p>
    <w:p w:rsidR="00537FEC" w:rsidP="005C27AD">
      <w:pPr>
        <w:jc w:val="both"/>
        <w:rPr>
          <w:rFonts w:ascii="Times New Roman" w:hAnsi="Times New Roman" w:cs="Times New Roman"/>
          <w:sz w:val="24"/>
          <w:szCs w:val="24"/>
        </w:rPr>
      </w:pPr>
      <w:r>
        <w:rPr>
          <w:rFonts w:ascii="Times New Roman" w:hAnsi="Times New Roman" w:cs="Times New Roman"/>
          <w:sz w:val="24"/>
          <w:szCs w:val="24"/>
        </w:rPr>
        <w:t xml:space="preserve">V § 21 ods. 1 písm. a) sa vypúšťajú ustanovenia o koncesionárksych poplatkoch ako o zdroji príjmu Slovenského rozhlasu a vytvára sa nový mechanizmus jeho financovania prostredníctvom transferu zo štátneho rozpočtu. Výška transferu je určená na 0,3% z celkových výdavkov štátneho rozpočtu podľa zákona o štátnom rozočte na príslušný rok. </w:t>
      </w:r>
      <w:r w:rsidR="00E3263F">
        <w:rPr>
          <w:rFonts w:ascii="Times New Roman" w:hAnsi="Times New Roman" w:cs="Times New Roman"/>
          <w:sz w:val="24"/>
          <w:szCs w:val="24"/>
        </w:rPr>
        <w:t>Nie je potrebné vytvárať novú osobitnú rozpočtovú kapitolu, použitá bude kapitola Ministerstva kultúry SR.</w:t>
      </w:r>
    </w:p>
    <w:p w:rsidR="00E3263F" w:rsidP="005C27AD">
      <w:pPr>
        <w:jc w:val="both"/>
        <w:rPr>
          <w:rFonts w:ascii="Times New Roman" w:hAnsi="Times New Roman" w:cs="Times New Roman"/>
          <w:sz w:val="24"/>
          <w:szCs w:val="24"/>
        </w:rPr>
      </w:pPr>
    </w:p>
    <w:p w:rsidR="00E3263F" w:rsidP="005C27AD">
      <w:pPr>
        <w:jc w:val="both"/>
        <w:rPr>
          <w:rFonts w:ascii="Times New Roman" w:hAnsi="Times New Roman" w:cs="Times New Roman"/>
          <w:sz w:val="24"/>
          <w:szCs w:val="24"/>
        </w:rPr>
      </w:pPr>
      <w:r>
        <w:rPr>
          <w:rFonts w:ascii="Times New Roman" w:hAnsi="Times New Roman" w:cs="Times New Roman"/>
          <w:sz w:val="24"/>
          <w:szCs w:val="24"/>
        </w:rPr>
        <w:t>K bodu 4</w:t>
      </w:r>
    </w:p>
    <w:p w:rsidR="00E3263F" w:rsidP="005C27AD">
      <w:pPr>
        <w:jc w:val="both"/>
        <w:rPr>
          <w:rFonts w:ascii="Times New Roman" w:hAnsi="Times New Roman" w:cs="Times New Roman"/>
          <w:sz w:val="24"/>
          <w:szCs w:val="24"/>
        </w:rPr>
      </w:pPr>
      <w:r>
        <w:rPr>
          <w:rFonts w:ascii="Times New Roman" w:hAnsi="Times New Roman" w:cs="Times New Roman"/>
          <w:sz w:val="24"/>
          <w:szCs w:val="24"/>
        </w:rPr>
        <w:t>Keďže v ustanovení § 21 ods. 1 písm. d) sa hovorí o transfere zo štátneho rozpočtu, je potrebné ustanoviť, že v tomto prípade ide o iný transfer, než aký zakladá nové ustanovenie v § 21 ods. 1 písm. a), ktorý nahrádza doterajšie koncesionárske poplatky. Ostatné transfery zo štátneho rozpočtu, ktoré zákon ustanovuje ako zdroje príjmov Slovenského rozhlasu sú dostatočne bližšie špecifikované, aby nedošlo k prípadnej zámene.</w:t>
      </w:r>
    </w:p>
    <w:p w:rsidR="00E3263F" w:rsidP="005C27AD">
      <w:pPr>
        <w:jc w:val="both"/>
        <w:rPr>
          <w:rFonts w:ascii="Times New Roman" w:hAnsi="Times New Roman" w:cs="Times New Roman"/>
          <w:sz w:val="24"/>
          <w:szCs w:val="24"/>
        </w:rPr>
      </w:pPr>
    </w:p>
    <w:p w:rsidR="00E3263F" w:rsidP="005C27AD">
      <w:pPr>
        <w:jc w:val="both"/>
        <w:rPr>
          <w:rFonts w:ascii="Times New Roman" w:hAnsi="Times New Roman" w:cs="Times New Roman"/>
          <w:sz w:val="24"/>
          <w:szCs w:val="24"/>
        </w:rPr>
      </w:pPr>
      <w:r>
        <w:rPr>
          <w:rFonts w:ascii="Times New Roman" w:hAnsi="Times New Roman" w:cs="Times New Roman"/>
          <w:sz w:val="24"/>
          <w:szCs w:val="24"/>
        </w:rPr>
        <w:t>K bodu 5</w:t>
      </w:r>
    </w:p>
    <w:p w:rsidR="00E3263F" w:rsidP="005C27AD">
      <w:pPr>
        <w:jc w:val="both"/>
        <w:rPr>
          <w:rFonts w:ascii="Times New Roman" w:hAnsi="Times New Roman" w:cs="Times New Roman"/>
          <w:sz w:val="24"/>
          <w:szCs w:val="24"/>
        </w:rPr>
      </w:pPr>
      <w:r>
        <w:rPr>
          <w:rFonts w:ascii="Times New Roman" w:hAnsi="Times New Roman" w:cs="Times New Roman"/>
          <w:sz w:val="24"/>
          <w:szCs w:val="24"/>
        </w:rPr>
        <w:t xml:space="preserve">V § 21 sa dopĺňa nový ods. 5, ktorý pre Ministerstvo kultúry SR ustanovuje záväznú lehotu, v ktorej musí ministerstvo uskutočniť transfer zo štátneho rozpočtu – svojej rozpočtovej kapitoly - na účet Slovenského rozhlasu. </w:t>
      </w:r>
    </w:p>
    <w:p w:rsidR="00E3263F" w:rsidP="005C27AD">
      <w:pPr>
        <w:jc w:val="both"/>
        <w:rPr>
          <w:rFonts w:ascii="Times New Roman" w:hAnsi="Times New Roman" w:cs="Times New Roman"/>
          <w:sz w:val="24"/>
          <w:szCs w:val="24"/>
        </w:rPr>
      </w:pPr>
    </w:p>
    <w:p w:rsidR="00E3263F" w:rsidP="005C27AD">
      <w:pPr>
        <w:jc w:val="both"/>
        <w:rPr>
          <w:rFonts w:ascii="Times New Roman" w:hAnsi="Times New Roman" w:cs="Times New Roman"/>
          <w:sz w:val="24"/>
          <w:szCs w:val="24"/>
        </w:rPr>
      </w:pPr>
      <w:r>
        <w:rPr>
          <w:rFonts w:ascii="Times New Roman" w:hAnsi="Times New Roman" w:cs="Times New Roman"/>
          <w:sz w:val="24"/>
          <w:szCs w:val="24"/>
        </w:rPr>
        <w:t>K bodu 6</w:t>
      </w:r>
    </w:p>
    <w:p w:rsidR="00E3263F" w:rsidP="005C27AD">
      <w:pPr>
        <w:jc w:val="both"/>
        <w:rPr>
          <w:rFonts w:ascii="Times New Roman" w:hAnsi="Times New Roman" w:cs="Times New Roman"/>
          <w:sz w:val="24"/>
          <w:szCs w:val="24"/>
        </w:rPr>
      </w:pPr>
      <w:r>
        <w:rPr>
          <w:rFonts w:ascii="Times New Roman" w:hAnsi="Times New Roman" w:cs="Times New Roman"/>
          <w:sz w:val="24"/>
          <w:szCs w:val="24"/>
        </w:rPr>
        <w:t>Nový § 24a obsahuje zrušovacie ustanovenie, ktorým sa zrušuje zákon č. 212/1995 Z. z. o koncesionárskych poplatkoch v znení neskorších predpisov.</w:t>
      </w:r>
    </w:p>
    <w:p w:rsidR="00E3263F" w:rsidP="005C27AD">
      <w:pPr>
        <w:jc w:val="both"/>
        <w:rPr>
          <w:rFonts w:ascii="Times New Roman" w:hAnsi="Times New Roman" w:cs="Times New Roman"/>
          <w:sz w:val="24"/>
          <w:szCs w:val="24"/>
        </w:rPr>
      </w:pPr>
    </w:p>
    <w:p w:rsidR="00E3263F" w:rsidP="005C27AD">
      <w:pPr>
        <w:jc w:val="both"/>
        <w:rPr>
          <w:rFonts w:ascii="Times New Roman" w:hAnsi="Times New Roman" w:cs="Times New Roman"/>
          <w:b/>
          <w:sz w:val="24"/>
          <w:szCs w:val="24"/>
        </w:rPr>
      </w:pPr>
      <w:r>
        <w:rPr>
          <w:rFonts w:ascii="Times New Roman" w:hAnsi="Times New Roman" w:cs="Times New Roman"/>
          <w:b/>
          <w:sz w:val="24"/>
          <w:szCs w:val="24"/>
        </w:rPr>
        <w:t>K čl. II</w:t>
      </w:r>
    </w:p>
    <w:p w:rsidR="00E3263F" w:rsidP="005C27AD">
      <w:pPr>
        <w:jc w:val="both"/>
        <w:rPr>
          <w:rFonts w:ascii="Times New Roman" w:hAnsi="Times New Roman" w:cs="Times New Roman"/>
          <w:b/>
          <w:sz w:val="24"/>
          <w:szCs w:val="24"/>
        </w:rPr>
      </w:pPr>
    </w:p>
    <w:p w:rsidR="00E3263F" w:rsidRPr="00537FEC" w:rsidP="00E3263F">
      <w:pPr>
        <w:jc w:val="both"/>
        <w:rPr>
          <w:rFonts w:ascii="Times New Roman" w:hAnsi="Times New Roman" w:cs="Times New Roman"/>
          <w:sz w:val="24"/>
          <w:szCs w:val="24"/>
        </w:rPr>
      </w:pPr>
      <w:r w:rsidRPr="00537FEC">
        <w:rPr>
          <w:rFonts w:ascii="Times New Roman" w:hAnsi="Times New Roman" w:cs="Times New Roman"/>
          <w:sz w:val="24"/>
          <w:szCs w:val="24"/>
        </w:rPr>
        <w:t xml:space="preserve">K bodu </w:t>
      </w:r>
      <w:smartTag w:uri="urn:schemas-microsoft-com:office:smarttags" w:element="metricconverter">
        <w:smartTagPr>
          <w:attr w:name="ProductID" w:val="1 a"/>
        </w:smartTagPr>
        <w:r w:rsidRPr="00537FEC">
          <w:rPr>
            <w:rFonts w:ascii="Times New Roman" w:hAnsi="Times New Roman" w:cs="Times New Roman"/>
            <w:sz w:val="24"/>
            <w:szCs w:val="24"/>
          </w:rPr>
          <w:t>1</w:t>
        </w:r>
        <w:r>
          <w:rPr>
            <w:rFonts w:ascii="Times New Roman" w:hAnsi="Times New Roman" w:cs="Times New Roman"/>
            <w:sz w:val="24"/>
            <w:szCs w:val="24"/>
          </w:rPr>
          <w:t xml:space="preserve"> a</w:t>
        </w:r>
      </w:smartTag>
      <w:r>
        <w:rPr>
          <w:rFonts w:ascii="Times New Roman" w:hAnsi="Times New Roman" w:cs="Times New Roman"/>
          <w:sz w:val="24"/>
          <w:szCs w:val="24"/>
        </w:rPr>
        <w:t xml:space="preserve"> 2</w:t>
      </w:r>
    </w:p>
    <w:p w:rsidR="00E3263F" w:rsidP="00E3263F">
      <w:pPr>
        <w:jc w:val="both"/>
        <w:rPr>
          <w:rFonts w:ascii="Times New Roman" w:hAnsi="Times New Roman" w:cs="Times New Roman"/>
          <w:sz w:val="24"/>
          <w:szCs w:val="24"/>
        </w:rPr>
      </w:pPr>
      <w:r w:rsidRPr="00537FEC">
        <w:rPr>
          <w:rFonts w:ascii="Times New Roman" w:hAnsi="Times New Roman" w:cs="Times New Roman"/>
          <w:sz w:val="24"/>
          <w:szCs w:val="24"/>
        </w:rPr>
        <w:t>Vypúšťajú sa slová „osobi</w:t>
      </w:r>
      <w:r>
        <w:rPr>
          <w:rFonts w:ascii="Times New Roman" w:hAnsi="Times New Roman" w:cs="Times New Roman"/>
          <w:sz w:val="24"/>
          <w:szCs w:val="24"/>
        </w:rPr>
        <w:t>t</w:t>
      </w:r>
      <w:r w:rsidRPr="00537FEC">
        <w:rPr>
          <w:rFonts w:ascii="Times New Roman" w:hAnsi="Times New Roman" w:cs="Times New Roman"/>
          <w:sz w:val="24"/>
          <w:szCs w:val="24"/>
        </w:rPr>
        <w:t xml:space="preserve">ného predpisu“ a nahrádzajú sa </w:t>
      </w:r>
      <w:r>
        <w:rPr>
          <w:rFonts w:ascii="Times New Roman" w:hAnsi="Times New Roman" w:cs="Times New Roman"/>
          <w:sz w:val="24"/>
          <w:szCs w:val="24"/>
        </w:rPr>
        <w:t xml:space="preserve">slovami „tohto zákona“, pretože doterajšia právna úprava sa viaže na osobitný zákon o koncesionárskych poplatkoch, ktorý predpokladá navrhovaný zákon zrušiť. Zároveň vo svojich ďalších ustanoveniach vytvára mechanizmus  financovania Slovenskej televízie, ktorý sa ale bude riadiť zákonom o Slovenskej televízii, teda už nie osobitným predpisom. </w:t>
      </w:r>
    </w:p>
    <w:p w:rsidR="00E3263F" w:rsidP="00E3263F">
      <w:pPr>
        <w:jc w:val="both"/>
        <w:rPr>
          <w:rFonts w:ascii="Times New Roman" w:hAnsi="Times New Roman" w:cs="Times New Roman"/>
          <w:sz w:val="24"/>
          <w:szCs w:val="24"/>
        </w:rPr>
      </w:pPr>
    </w:p>
    <w:p w:rsidR="00E3263F" w:rsidP="00E3263F">
      <w:pPr>
        <w:jc w:val="both"/>
        <w:rPr>
          <w:rFonts w:ascii="Times New Roman" w:hAnsi="Times New Roman" w:cs="Times New Roman"/>
          <w:sz w:val="24"/>
          <w:szCs w:val="24"/>
        </w:rPr>
      </w:pPr>
      <w:r>
        <w:rPr>
          <w:rFonts w:ascii="Times New Roman" w:hAnsi="Times New Roman" w:cs="Times New Roman"/>
          <w:sz w:val="24"/>
          <w:szCs w:val="24"/>
        </w:rPr>
        <w:t xml:space="preserve">V súvislosti s tým sa vypúšťa poznámka pod čiarou č. 33, ktorá odkazovala na tento osobitný predpis, teda zákon č. 212/1995 Z. z. o koncesionárskych poplatkoch v znení neskorších predpisov. </w:t>
      </w:r>
    </w:p>
    <w:p w:rsidR="00E3263F" w:rsidP="00E3263F">
      <w:pPr>
        <w:jc w:val="both"/>
        <w:rPr>
          <w:rFonts w:ascii="Times New Roman" w:hAnsi="Times New Roman" w:cs="Times New Roman"/>
          <w:sz w:val="24"/>
          <w:szCs w:val="24"/>
        </w:rPr>
      </w:pPr>
    </w:p>
    <w:p w:rsidR="00E3263F" w:rsidP="00E3263F">
      <w:pPr>
        <w:jc w:val="both"/>
        <w:rPr>
          <w:rFonts w:ascii="Times New Roman" w:hAnsi="Times New Roman" w:cs="Times New Roman"/>
          <w:sz w:val="24"/>
          <w:szCs w:val="24"/>
        </w:rPr>
      </w:pPr>
      <w:r>
        <w:rPr>
          <w:rFonts w:ascii="Times New Roman" w:hAnsi="Times New Roman" w:cs="Times New Roman"/>
          <w:sz w:val="24"/>
          <w:szCs w:val="24"/>
        </w:rPr>
        <w:t>K bodu 3</w:t>
      </w:r>
    </w:p>
    <w:p w:rsidR="00E3263F" w:rsidP="00E3263F">
      <w:pPr>
        <w:jc w:val="both"/>
        <w:rPr>
          <w:rFonts w:ascii="Times New Roman" w:hAnsi="Times New Roman" w:cs="Times New Roman"/>
          <w:sz w:val="24"/>
          <w:szCs w:val="24"/>
        </w:rPr>
      </w:pPr>
      <w:r>
        <w:rPr>
          <w:rFonts w:ascii="Times New Roman" w:hAnsi="Times New Roman" w:cs="Times New Roman"/>
          <w:sz w:val="24"/>
          <w:szCs w:val="24"/>
        </w:rPr>
        <w:t>V § 21 ods. 1 písm. a) sa vypúšťajú ustanovenia o koncesionárksych poplatkoch ako o zdroji príjmu Slovenskej televízie a vytvára sa nový mechanizmus jej financovania prostredníctvom transferu zo štátneho rozpočtu. Výška transferu je určená na 0,6% z celkových výdavkov štátneho rozpočtu podľa zákona o štátnom rozočte na príslušný rok. Nie je potrebné vytvárať novú osobitnú rozpočtovú kapitolu, použitá bude kapitola Ministerstva kultúry SR.</w:t>
      </w:r>
    </w:p>
    <w:p w:rsidR="00E3263F" w:rsidP="00E3263F">
      <w:pPr>
        <w:jc w:val="both"/>
        <w:rPr>
          <w:rFonts w:ascii="Times New Roman" w:hAnsi="Times New Roman" w:cs="Times New Roman"/>
          <w:sz w:val="24"/>
          <w:szCs w:val="24"/>
        </w:rPr>
      </w:pPr>
    </w:p>
    <w:p w:rsidR="00E3263F" w:rsidP="00E3263F">
      <w:pPr>
        <w:jc w:val="both"/>
        <w:rPr>
          <w:rFonts w:ascii="Times New Roman" w:hAnsi="Times New Roman" w:cs="Times New Roman"/>
          <w:sz w:val="24"/>
          <w:szCs w:val="24"/>
        </w:rPr>
      </w:pPr>
      <w:r>
        <w:rPr>
          <w:rFonts w:ascii="Times New Roman" w:hAnsi="Times New Roman" w:cs="Times New Roman"/>
          <w:sz w:val="24"/>
          <w:szCs w:val="24"/>
        </w:rPr>
        <w:t>K bodu 4</w:t>
      </w:r>
    </w:p>
    <w:p w:rsidR="00E3263F" w:rsidP="00E3263F">
      <w:pPr>
        <w:jc w:val="both"/>
        <w:rPr>
          <w:rFonts w:ascii="Times New Roman" w:hAnsi="Times New Roman" w:cs="Times New Roman"/>
          <w:sz w:val="24"/>
          <w:szCs w:val="24"/>
        </w:rPr>
      </w:pPr>
      <w:r>
        <w:rPr>
          <w:rFonts w:ascii="Times New Roman" w:hAnsi="Times New Roman" w:cs="Times New Roman"/>
          <w:sz w:val="24"/>
          <w:szCs w:val="24"/>
        </w:rPr>
        <w:t>Keďže v ustanovení § 21 ods. 1 písm. b) sa hovorí o transfere zo štátneho rozpočtu, je potrebné ustanoviť, že v tomto prípade ide o iný transfer, než aký zakladá nové ustanovenie v § 21 ods. 1 písm. a), ktorý nahrádza doterajšie koncesionárske poplatky. Ostatné transfery zo štátneho rozpočtu, ktoré zákon ustanovuje ako zdroje príjmov Slovenskej televízie rozhlasu sú dostatočne bližšie špecifikované, aby nedošlo k prípadnej zámene.</w:t>
      </w:r>
    </w:p>
    <w:p w:rsidR="00E3263F" w:rsidP="00E3263F">
      <w:pPr>
        <w:jc w:val="both"/>
        <w:rPr>
          <w:rFonts w:ascii="Times New Roman" w:hAnsi="Times New Roman" w:cs="Times New Roman"/>
          <w:sz w:val="24"/>
          <w:szCs w:val="24"/>
        </w:rPr>
      </w:pPr>
    </w:p>
    <w:p w:rsidR="00E3263F" w:rsidP="00E3263F">
      <w:pPr>
        <w:jc w:val="both"/>
        <w:rPr>
          <w:rFonts w:ascii="Times New Roman" w:hAnsi="Times New Roman" w:cs="Times New Roman"/>
          <w:sz w:val="24"/>
          <w:szCs w:val="24"/>
        </w:rPr>
      </w:pPr>
      <w:r>
        <w:rPr>
          <w:rFonts w:ascii="Times New Roman" w:hAnsi="Times New Roman" w:cs="Times New Roman"/>
          <w:sz w:val="24"/>
          <w:szCs w:val="24"/>
        </w:rPr>
        <w:t>K bodu 5</w:t>
      </w:r>
    </w:p>
    <w:p w:rsidR="00E3263F" w:rsidP="00E3263F">
      <w:pPr>
        <w:jc w:val="both"/>
        <w:rPr>
          <w:rFonts w:ascii="Times New Roman" w:hAnsi="Times New Roman" w:cs="Times New Roman"/>
          <w:sz w:val="24"/>
          <w:szCs w:val="24"/>
        </w:rPr>
      </w:pPr>
      <w:r>
        <w:rPr>
          <w:rFonts w:ascii="Times New Roman" w:hAnsi="Times New Roman" w:cs="Times New Roman"/>
          <w:sz w:val="24"/>
          <w:szCs w:val="24"/>
        </w:rPr>
        <w:t xml:space="preserve">V § 21 sa dopĺňa nový ods. 5, ktorý pre Ministerstvo kultúry SR ustanovuje záväznú lehotu, v ktorej musí ministerstvo uskutočniť transfer zo štátneho rozpočtu – svojej rozpočtovej kapitoly - na účet Slovenskej televízie. </w:t>
      </w:r>
    </w:p>
    <w:p w:rsidR="00D75477" w:rsidP="00E3263F">
      <w:pPr>
        <w:jc w:val="both"/>
        <w:rPr>
          <w:rFonts w:ascii="Times New Roman" w:hAnsi="Times New Roman" w:cs="Times New Roman"/>
          <w:sz w:val="24"/>
          <w:szCs w:val="24"/>
        </w:rPr>
      </w:pPr>
    </w:p>
    <w:p w:rsidR="00D75477" w:rsidP="00E3263F">
      <w:pPr>
        <w:jc w:val="both"/>
        <w:rPr>
          <w:rFonts w:ascii="Times New Roman" w:hAnsi="Times New Roman" w:cs="Times New Roman"/>
          <w:b/>
          <w:sz w:val="24"/>
          <w:szCs w:val="24"/>
        </w:rPr>
      </w:pPr>
      <w:r>
        <w:rPr>
          <w:rFonts w:ascii="Times New Roman" w:hAnsi="Times New Roman" w:cs="Times New Roman"/>
          <w:b/>
          <w:sz w:val="24"/>
          <w:szCs w:val="24"/>
        </w:rPr>
        <w:t>K čl. III</w:t>
      </w:r>
    </w:p>
    <w:p w:rsidR="00D75477" w:rsidP="00E3263F">
      <w:pPr>
        <w:jc w:val="both"/>
        <w:rPr>
          <w:rFonts w:ascii="Times New Roman" w:hAnsi="Times New Roman" w:cs="Times New Roman"/>
          <w:sz w:val="24"/>
          <w:szCs w:val="24"/>
        </w:rPr>
      </w:pPr>
    </w:p>
    <w:p w:rsidR="00D75477" w:rsidP="00E3263F">
      <w:pPr>
        <w:jc w:val="both"/>
        <w:rPr>
          <w:rFonts w:ascii="Times New Roman" w:hAnsi="Times New Roman" w:cs="Times New Roman"/>
          <w:sz w:val="24"/>
          <w:szCs w:val="24"/>
        </w:rPr>
      </w:pPr>
      <w:r>
        <w:rPr>
          <w:rFonts w:ascii="Times New Roman" w:hAnsi="Times New Roman" w:cs="Times New Roman"/>
          <w:sz w:val="24"/>
          <w:szCs w:val="24"/>
        </w:rPr>
        <w:t>Účinnosť zákona sa ustanovuje na 1. januára 2008.</w:t>
      </w:r>
    </w:p>
    <w:p w:rsidR="00D75477" w:rsidP="00E3263F">
      <w:pPr>
        <w:jc w:val="both"/>
        <w:rPr>
          <w:rFonts w:ascii="Times New Roman" w:hAnsi="Times New Roman" w:cs="Times New Roman"/>
          <w:sz w:val="24"/>
          <w:szCs w:val="24"/>
        </w:rPr>
      </w:pPr>
    </w:p>
    <w:p w:rsidR="00D75477" w:rsidRPr="00D75477" w:rsidP="00E3263F">
      <w:pPr>
        <w:jc w:val="both"/>
        <w:rPr>
          <w:rFonts w:ascii="Times New Roman" w:hAnsi="Times New Roman" w:cs="Times New Roman"/>
          <w:sz w:val="24"/>
          <w:szCs w:val="24"/>
        </w:rPr>
      </w:pPr>
    </w:p>
    <w:p w:rsidR="00E3263F" w:rsidP="00E3263F">
      <w:pPr>
        <w:jc w:val="both"/>
        <w:rPr>
          <w:rFonts w:ascii="Times New Roman" w:hAnsi="Times New Roman" w:cs="Times New Roman"/>
          <w:sz w:val="24"/>
          <w:szCs w:val="24"/>
        </w:rPr>
      </w:pPr>
    </w:p>
    <w:p w:rsidR="00E3263F" w:rsidP="00E3263F">
      <w:pPr>
        <w:jc w:val="both"/>
        <w:rPr>
          <w:rFonts w:ascii="Times New Roman" w:hAnsi="Times New Roman" w:cs="Times New Roman"/>
          <w:sz w:val="24"/>
          <w:szCs w:val="24"/>
        </w:rPr>
      </w:pPr>
    </w:p>
    <w:p w:rsidR="00E3263F" w:rsidRPr="00E3263F" w:rsidP="005C27AD">
      <w:pPr>
        <w:jc w:val="both"/>
        <w:rPr>
          <w:rFonts w:ascii="Times New Roman" w:hAnsi="Times New Roman" w:cs="Times New Roman"/>
          <w:sz w:val="24"/>
          <w:szCs w:val="24"/>
        </w:rPr>
      </w:pPr>
    </w:p>
    <w:sectPr>
      <w:pgSz w:w="12240" w:h="15840"/>
      <w:pgMar w:top="1440" w:right="1797" w:bottom="1440" w:left="1797"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Georgia">
    <w:panose1 w:val="02040502050405020303"/>
    <w:charset w:val="00"/>
    <w:family w:val="roman"/>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efaultTabStop w:val="720"/>
  <w:displayHorizontalDrawingGridEvery w:val="2"/>
  <w:displayVerticalDrawingGridEvery w:val="2"/>
  <w:noPunctuationKerning/>
  <w:characterSpacingControl w:val="doNotCompress"/>
  <w:compat>
    <w:useWord2002TableStyleRules/>
    <w:growAutofit/>
    <w:doNotUseIndentAsNumberingTabStop/>
    <w:allowSpaceOfSameStyleInTable/>
    <w:splitPgBreakAndParaMark/>
    <w:useAnsiKerningPairs/>
  </w:compat>
  <w:rsids>
    <w:rsidRoot w:val="00000000"/>
    <w:rsid w:val="001167CC"/>
    <w:rsid w:val="001B79B6"/>
    <w:rsid w:val="00293EB4"/>
    <w:rsid w:val="003F7474"/>
    <w:rsid w:val="004836F1"/>
    <w:rsid w:val="004A3C84"/>
    <w:rsid w:val="00537FEC"/>
    <w:rsid w:val="005C27AD"/>
    <w:rsid w:val="008A172F"/>
    <w:rsid w:val="008C3783"/>
    <w:rsid w:val="00963235"/>
    <w:rsid w:val="00A5608D"/>
    <w:rsid w:val="00C42A60"/>
    <w:rsid w:val="00C511DF"/>
    <w:rsid w:val="00C73EE3"/>
    <w:rsid w:val="00C92DCC"/>
    <w:rsid w:val="00D75477"/>
    <w:rsid w:val="00D77E26"/>
    <w:rsid w:val="00DA05DD"/>
    <w:rsid w:val="00DB38A8"/>
    <w:rsid w:val="00E3263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rFonts w:ascii="Georgia" w:hAnsi="Georgia"/>
      <w:noProof/>
      <w:sz w:val="22"/>
      <w:szCs w:val="22"/>
      <w:rtl w:val="0"/>
      <w:lang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2">
    <w:name w:val="Body Text 2"/>
    <w:basedOn w:val="Normal"/>
    <w:rsid w:val="00A5608D"/>
    <w:pPr>
      <w:spacing w:before="100" w:beforeAutospacing="1" w:after="100" w:afterAutospacing="1"/>
      <w:jc w:val="left"/>
    </w:pPr>
    <w:rPr>
      <w:rFonts w:ascii="Times New Roman" w:hAnsi="Times New Roman"/>
      <w:sz w:val="24"/>
      <w:szCs w:val="24"/>
      <w:lang w:val="en-US"/>
    </w:rPr>
  </w:style>
  <w:style w:type="paragraph" w:styleId="BodyText">
    <w:name w:val="Body Text"/>
    <w:basedOn w:val="Normal"/>
    <w:rsid w:val="00A5608D"/>
    <w:pPr>
      <w:spacing w:before="100" w:beforeAutospacing="1" w:after="100" w:afterAutospacing="1"/>
      <w:jc w:val="left"/>
    </w:pPr>
    <w:rPr>
      <w:rFonts w:ascii="Times New Roman" w:hAnsi="Times New Roman"/>
      <w:sz w:val="24"/>
      <w:szCs w:val="24"/>
      <w:lang w:val="en-US"/>
    </w:rPr>
  </w:style>
  <w:style w:type="paragraph" w:styleId="BodyTextIndent2">
    <w:name w:val="Body Text Indent 2"/>
    <w:basedOn w:val="Normal"/>
    <w:rsid w:val="00A5608D"/>
    <w:pPr>
      <w:spacing w:before="100" w:beforeAutospacing="1" w:after="100" w:afterAutospacing="1"/>
      <w:jc w:val="left"/>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1198</Words>
  <Characters>6833</Characters>
  <Application>Microsoft Office Word</Application>
  <DocSecurity>0</DocSecurity>
  <Lines>0</Lines>
  <Paragraphs>0</Paragraphs>
  <ScaleCrop>false</ScaleCrop>
  <Company>MESA10</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creator>jan marusinec</dc:creator>
  <cp:lastModifiedBy>Ivan_Miklos</cp:lastModifiedBy>
  <cp:revision>2</cp:revision>
  <dcterms:created xsi:type="dcterms:W3CDTF">2007-09-27T12:55:00Z</dcterms:created>
  <dcterms:modified xsi:type="dcterms:W3CDTF">2007-09-27T12:55:00Z</dcterms:modified>
</cp:coreProperties>
</file>