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7057" w:rsidP="009E705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aps/>
          <w:sz w:val="32"/>
        </w:rPr>
        <w:t>dôvodová</w:t>
      </w:r>
      <w:r>
        <w:rPr>
          <w:rFonts w:ascii="Times New Roman" w:hAnsi="Times New Roman" w:cs="Times New Roman"/>
          <w:b/>
          <w:sz w:val="32"/>
        </w:rPr>
        <w:t xml:space="preserve"> SPRÁVA</w:t>
      </w:r>
    </w:p>
    <w:p w:rsidR="009E7057" w:rsidP="009E7057">
      <w:pPr>
        <w:jc w:val="both"/>
        <w:rPr>
          <w:rFonts w:ascii="Times New Roman" w:hAnsi="Times New Roman" w:cs="Times New Roman"/>
        </w:rPr>
      </w:pPr>
    </w:p>
    <w:p w:rsidR="009E7057" w:rsidP="009E7057">
      <w:pPr>
        <w:jc w:val="both"/>
        <w:rPr>
          <w:rFonts w:ascii="Times New Roman" w:hAnsi="Times New Roman" w:cs="Times New Roman"/>
        </w:rPr>
      </w:pPr>
    </w:p>
    <w:p w:rsidR="009E7057" w:rsidP="009E7057">
      <w:pPr>
        <w:jc w:val="both"/>
        <w:rPr>
          <w:rFonts w:ascii="Times New Roman" w:hAnsi="Times New Roman" w:cs="Times New Roman"/>
        </w:rPr>
      </w:pPr>
    </w:p>
    <w:p w:rsidR="009E7057" w:rsidP="009E705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 Všeobecná časť</w:t>
      </w:r>
    </w:p>
    <w:p w:rsidR="009E7057" w:rsidP="009E70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9E7057" w:rsidP="009E70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Hlavným dôvodom prijatia navrhovanej novely je odstrániť nežiaduci stav v súčasnom znení zákona SNR č. 372/1990 Zb. o priestupkoch v znení neskorších predpisov (ďalej len „zákon o priestupkoch“) vo veci objasňovania priestupkov. Je potrebné poukázať na skutočnosť, že čl. 46 ods. 1 Ústavy Slovenskej republiky zaručuje, že sa každý môže domáhať zákonom ustanoveným postupom svojho práva na nezávislom a nestrannom súde a v prípadoch ustanovených zákonom na inom orgáne Slovenskej republiky. Súčasné znenie zákona o priestupkoch toto právo obmedzuje. Protiprávne konanie nie je možné oznámiť príslušnému správnemu orgánu nakoľko súčasné znenie zákona o priestupkoch ustanovuje, že správne orgány sú príslušné prijať oznámenie o spáchaní priestupku a následne vec prejednať len v prípade, ak je zistený páchateľ priestupku. Tento stav je možné charakterizovať ako právne vákuum, kde neexistuje orgán príslušný na objasnenie priestupku, pričom výsledkom je nespokojnosť občana pri uplatňovaní ochrany svojich základných práv a slobôd.  Predložená novela zákona umožní správnym orgánom realizovať objasňovanie priestupkov a prijímať oznámenia o spáchaní priestupku aj v prípadoch, keď vo veci nie je známy páchateľ.</w:t>
      </w:r>
    </w:p>
    <w:p w:rsidR="009E7057" w:rsidP="009E7057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 Policajný zbor má v tejto oblasti zúžené možnosti, nakoľko vecná príslušnosť pri objasňovaní priestupkov je striktne určená zákonom o priestupkoch a príslušníci Policajného zboru môžu vo vyššie uvedených prípadoch vykonať len úkony smerujúce k odhaleniu protiprávneho konania a k zisteniu jeho páchateľa podľa zákona NR SR č. 171</w:t>
      </w:r>
      <w:r>
        <w:rPr>
          <w:rFonts w:ascii="Times New Roman" w:hAnsi="Times New Roman" w:cs="Times New Roman"/>
        </w:rPr>
        <w:t>/1993 Z. z. o Policajnom zbore v znení neskorších prepisov. Tieto úkony však v žiadnom prípade nemôžu nahradiť samotné objasňovanie priestupku a vykonávanie jednotlivých úkonov podľa zákona o priestupkoch. V kontexte s uvedeným je potrebné poukázať aj na skutočnosť, že vecná príslušnosť orgánov Policajného zboru pri objasňovaní priestupkov proti občianskemu spolunažívaniu je v zákone o priestupkoch ustanovená komplikovane a to tak, že orgány Policajného zboru objasňujú len tie priestupky proti občianskemu spolunažívaniu, ktoré smerujú proti bezpečnosti osôb. Takéto určenie vecnej príslušnosti je neurčité, vágne a v praxi ťažko aplikovateľné. Vychádzajúc z uvedeného sa Národnej rade Slovenskej republiky predkladá návrh zákona, ktorým sa mení a dopĺňa zákon o priestupkoch tak, aby správne orgány mohli prijímať a vybavovať oznámenia o spáchaní priestupku aj v prípade, že vo veci nie je známy páchateľ a aby orgány Policajného zboru mohli objasňovať priestupky proti občianskemu spolunažívaniu v plnom rozsahu.</w:t>
      </w:r>
    </w:p>
    <w:p w:rsidR="009E7057" w:rsidP="009E7057">
      <w:pPr>
        <w:pStyle w:val="BodyText"/>
        <w:rPr>
          <w:rFonts w:ascii="Times New Roman" w:hAnsi="Times New Roman" w:cs="Times New Roman"/>
        </w:rPr>
      </w:pPr>
    </w:p>
    <w:p w:rsidR="009E7057" w:rsidP="009E70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Navrhovaná právna úprava je v súlade s Ústavou Slovenskej republiky, ústavnými zákonmi a inými zákonmi, medzinárodnými zmluvami a inými medzinárodnými dokumentmi, ktorými je Slovenská republika viazaná. </w:t>
      </w:r>
    </w:p>
    <w:p w:rsidR="009E7057" w:rsidP="009E7057">
      <w:pPr>
        <w:jc w:val="both"/>
        <w:rPr>
          <w:rFonts w:ascii="Times New Roman" w:hAnsi="Times New Roman" w:cs="Times New Roman"/>
        </w:rPr>
      </w:pPr>
    </w:p>
    <w:p w:rsidR="009E7057" w:rsidP="009E70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Prijatie novely uvedeného zákona nebude mať dopad na štátny rozpočet.</w:t>
      </w:r>
    </w:p>
    <w:p w:rsidR="009E7057">
      <w:pPr>
        <w:rPr>
          <w:rFonts w:ascii="Times New Roman" w:hAnsi="Times New Roman" w:cs="Times New Roman"/>
        </w:rPr>
      </w:pPr>
    </w:p>
    <w:p w:rsidR="009E7057">
      <w:pPr>
        <w:rPr>
          <w:rFonts w:ascii="Times New Roman" w:hAnsi="Times New Roman" w:cs="Times New Roman"/>
        </w:rPr>
      </w:pPr>
    </w:p>
    <w:p w:rsidR="009E7057">
      <w:pPr>
        <w:rPr>
          <w:rFonts w:ascii="Times New Roman" w:hAnsi="Times New Roman" w:cs="Times New Roman"/>
        </w:rPr>
      </w:pPr>
    </w:p>
    <w:p w:rsidR="009E7057">
      <w:pPr>
        <w:rPr>
          <w:rFonts w:ascii="Times New Roman" w:hAnsi="Times New Roman" w:cs="Times New Roman"/>
        </w:rPr>
      </w:pPr>
    </w:p>
    <w:p w:rsidR="009E7057">
      <w:pPr>
        <w:rPr>
          <w:rFonts w:ascii="Times New Roman" w:hAnsi="Times New Roman" w:cs="Times New Roman"/>
        </w:rPr>
      </w:pPr>
    </w:p>
    <w:p w:rsidR="009E7057">
      <w:pPr>
        <w:rPr>
          <w:rFonts w:ascii="Times New Roman" w:hAnsi="Times New Roman" w:cs="Times New Roman"/>
        </w:rPr>
      </w:pPr>
    </w:p>
    <w:p w:rsidR="009E7057">
      <w:pPr>
        <w:rPr>
          <w:rFonts w:ascii="Times New Roman" w:hAnsi="Times New Roman" w:cs="Times New Roman"/>
        </w:rPr>
      </w:pPr>
    </w:p>
    <w:p w:rsidR="009E7057">
      <w:pPr>
        <w:rPr>
          <w:rFonts w:ascii="Times New Roman" w:hAnsi="Times New Roman" w:cs="Times New Roman"/>
        </w:rPr>
      </w:pPr>
    </w:p>
    <w:p w:rsidR="009E7057">
      <w:pPr>
        <w:rPr>
          <w:rFonts w:ascii="Times New Roman" w:hAnsi="Times New Roman" w:cs="Times New Roman"/>
        </w:rPr>
      </w:pPr>
    </w:p>
    <w:p w:rsidR="009E7057">
      <w:pPr>
        <w:rPr>
          <w:rFonts w:ascii="Times New Roman" w:hAnsi="Times New Roman" w:cs="Times New Roman"/>
        </w:rPr>
      </w:pPr>
    </w:p>
    <w:p w:rsidR="009E7057" w:rsidP="009E705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Osobitná časť</w:t>
      </w:r>
    </w:p>
    <w:p w:rsidR="009E7057" w:rsidP="009E7057">
      <w:pPr>
        <w:jc w:val="both"/>
        <w:rPr>
          <w:rFonts w:ascii="Times New Roman" w:hAnsi="Times New Roman" w:cs="Times New Roman"/>
        </w:rPr>
      </w:pPr>
    </w:p>
    <w:p w:rsidR="009E7057" w:rsidP="009E7057">
      <w:pPr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Čl. I</w:t>
      </w:r>
    </w:p>
    <w:p w:rsidR="009E7057" w:rsidP="009E7057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K bodu 1</w:t>
      </w:r>
      <w:r>
        <w:rPr>
          <w:rFonts w:ascii="Times New Roman" w:hAnsi="Times New Roman" w:cs="Times New Roman"/>
        </w:rPr>
        <w:t>:</w:t>
      </w:r>
    </w:p>
    <w:p w:rsidR="009E7057" w:rsidP="009E70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Zmena tohto ustanovenia umožní správnym orgánom realizovať objasňovanie priestupkov a prijímať oznámenia o spáchaní priestupku aj v prípadoch, že vo veci nie je známy páchateľ.</w:t>
      </w:r>
    </w:p>
    <w:p w:rsidR="009E7057" w:rsidP="009E7057">
      <w:pPr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:rsidR="009E7057" w:rsidP="009E70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 bodu 2</w:t>
      </w:r>
      <w:r>
        <w:rPr>
          <w:rFonts w:ascii="Times New Roman" w:hAnsi="Times New Roman" w:cs="Times New Roman"/>
        </w:rPr>
        <w:t>:</w:t>
      </w:r>
    </w:p>
    <w:p w:rsidR="009E7057" w:rsidP="009E70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Zmenou tohto ustanovenia sa presne určí vecná príslušnosť orgánov Policajného zboru pri objasňovaní priestupkov proti občianskemu spolunažívaniu.</w:t>
      </w:r>
    </w:p>
    <w:p w:rsidR="009E7057" w:rsidP="009E7057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9E7057" w:rsidP="009E7057">
      <w:pPr>
        <w:pStyle w:val="BodyText"/>
        <w:rPr>
          <w:rFonts w:ascii="Times New Roman" w:hAnsi="Times New Roman" w:cs="Times New Roman"/>
        </w:rPr>
      </w:pPr>
    </w:p>
    <w:p w:rsidR="009E7057" w:rsidP="009E7057">
      <w:pPr>
        <w:pStyle w:val="BodyText"/>
        <w:rPr>
          <w:rFonts w:ascii="Times New Roman" w:hAnsi="Times New Roman" w:cs="Times New Roman"/>
        </w:rPr>
      </w:pPr>
    </w:p>
    <w:p w:rsidR="009E7057" w:rsidP="009E7057">
      <w:pPr>
        <w:pStyle w:val="Heading4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9E7057" w:rsidP="009E705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Účinnosť zákona sa navrhuje od 1. januára 2008.</w:t>
      </w:r>
    </w:p>
    <w:p w:rsidR="009E7057" w:rsidP="009E7057">
      <w:pPr>
        <w:jc w:val="both"/>
        <w:rPr>
          <w:rFonts w:ascii="Times New Roman" w:hAnsi="Times New Roman" w:cs="Times New Roman"/>
          <w:b/>
          <w:sz w:val="24"/>
        </w:rPr>
      </w:pPr>
    </w:p>
    <w:p w:rsidR="009E7057" w:rsidP="009E7057">
      <w:pPr>
        <w:pStyle w:val="BodyText"/>
        <w:rPr>
          <w:rFonts w:ascii="Times New Roman" w:hAnsi="Times New Roman" w:cs="Times New Roman"/>
        </w:rPr>
      </w:pPr>
    </w:p>
    <w:p w:rsidR="009E705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9E705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05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9E7057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E705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500</Words>
  <Characters>2854</Characters>
  <Application>Microsoft Office Word</Application>
  <DocSecurity>0</DocSecurity>
  <Lines>0</Lines>
  <Paragraphs>0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polakova</dc:creator>
  <cp:lastModifiedBy>polakova</cp:lastModifiedBy>
  <cp:revision>1</cp:revision>
  <dcterms:created xsi:type="dcterms:W3CDTF">2007-09-27T14:16:00Z</dcterms:created>
  <dcterms:modified xsi:type="dcterms:W3CDTF">2007-09-27T14:17:00Z</dcterms:modified>
</cp:coreProperties>
</file>