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DB1A5B" w:rsidP="00230931">
      <w:pPr>
        <w:ind w:left="6372" w:right="-993" w:firstLine="708"/>
        <w:rPr>
          <w:rFonts w:ascii="Arial Narrow" w:hAnsi="Arial Narrow" w:cs="Arial Narrow"/>
          <w:b/>
          <w:sz w:val="18"/>
          <w:szCs w:val="24"/>
        </w:rPr>
      </w:pPr>
      <w:r w:rsidRPr="00DB1A5B">
        <w:rPr>
          <w:rFonts w:ascii="Arial Narrow" w:hAnsi="Arial Narrow" w:cs="Arial Narrow"/>
          <w:b/>
          <w:sz w:val="18"/>
          <w:szCs w:val="24"/>
        </w:rPr>
        <w:t>TABUĽKA ZHODY</w:t>
      </w:r>
    </w:p>
    <w:p w:rsidR="00DB1A5B" w:rsidRPr="00DB1A5B" w:rsidP="00DB1A5B">
      <w:pPr>
        <w:jc w:val="center"/>
        <w:rPr>
          <w:rFonts w:ascii="Arial Narrow" w:hAnsi="Arial Narrow" w:cs="Arial Narrow"/>
          <w:b/>
          <w:sz w:val="18"/>
          <w:szCs w:val="24"/>
        </w:rPr>
      </w:pPr>
      <w:r w:rsidRPr="00DB1A5B">
        <w:rPr>
          <w:rFonts w:ascii="Arial Narrow" w:hAnsi="Arial Narrow" w:cs="Arial Narrow"/>
          <w:b/>
          <w:sz w:val="18"/>
          <w:szCs w:val="24"/>
        </w:rPr>
        <w:t xml:space="preserve">k návrhu zákona </w:t>
      </w:r>
      <w:r w:rsidRPr="00DB1A5B" w:rsidR="006E0181">
        <w:rPr>
          <w:rFonts w:ascii="Arial Narrow" w:hAnsi="Arial Narrow" w:cs="Arial Narrow"/>
          <w:b/>
          <w:sz w:val="18"/>
          <w:szCs w:val="24"/>
        </w:rPr>
        <w:t> </w:t>
      </w:r>
      <w:r w:rsidRPr="00DB1A5B">
        <w:rPr>
          <w:rFonts w:ascii="Arial Narrow" w:hAnsi="Arial Narrow" w:cs="Arial Narrow"/>
          <w:b/>
          <w:sz w:val="18"/>
          <w:szCs w:val="24"/>
        </w:rPr>
        <w:t xml:space="preserve">o spotrebnej dani z elektriny, uhlia a zemného plynu </w:t>
      </w:r>
    </w:p>
    <w:p w:rsidR="00DB1A5B" w:rsidRPr="00DB1A5B" w:rsidP="00DB1A5B">
      <w:pPr>
        <w:tabs>
          <w:tab w:val="left" w:pos="0"/>
          <w:tab w:val="left" w:pos="720"/>
          <w:tab w:val="left" w:pos="1440"/>
          <w:tab w:val="left" w:pos="2160"/>
          <w:tab w:val="left" w:pos="2880"/>
          <w:tab w:val="left" w:pos="3600"/>
          <w:tab w:val="left" w:pos="4320"/>
        </w:tabs>
        <w:autoSpaceDE w:val="0"/>
        <w:autoSpaceDN w:val="0"/>
        <w:adjustRightInd w:val="0"/>
        <w:jc w:val="center"/>
        <w:rPr>
          <w:rFonts w:ascii="Arial Narrow" w:hAnsi="Arial Narrow" w:cs="Arial Narrow"/>
          <w:b/>
          <w:color w:val="000000"/>
          <w:sz w:val="18"/>
          <w:szCs w:val="24"/>
        </w:rPr>
      </w:pPr>
      <w:r w:rsidRPr="00DB1A5B">
        <w:rPr>
          <w:rFonts w:ascii="Arial Narrow" w:hAnsi="Arial Narrow" w:cs="Arial Narrow"/>
          <w:b/>
          <w:sz w:val="18"/>
          <w:szCs w:val="24"/>
        </w:rPr>
        <w:t>a o zmene a doplnení</w:t>
      </w:r>
      <w:r w:rsidRPr="00DB1A5B">
        <w:rPr>
          <w:rFonts w:ascii="Arial Narrow" w:hAnsi="Arial Narrow" w:cs="Arial Narrow"/>
          <w:b/>
          <w:color w:val="000000"/>
          <w:sz w:val="18"/>
          <w:szCs w:val="24"/>
        </w:rPr>
        <w:t xml:space="preserve"> zákona č. 98/2004 Z. z. o spotrebnej dani z minerálneho oleja v znení neskorších predpisov</w:t>
      </w:r>
    </w:p>
    <w:p w:rsidR="00B32964" w:rsidRPr="00DB1A5B" w:rsidP="00DB1A5B">
      <w:pPr>
        <w:pStyle w:val="BodyText"/>
        <w:jc w:val="center"/>
        <w:rPr>
          <w:rFonts w:ascii="Arial Narrow" w:hAnsi="Arial Narrow" w:cs="Arial Narrow"/>
          <w:b/>
          <w:sz w:val="18"/>
          <w:szCs w:val="24"/>
        </w:rPr>
      </w:pPr>
      <w:r w:rsidRPr="00DB1A5B" w:rsidR="006E0181">
        <w:rPr>
          <w:rFonts w:ascii="Arial Narrow" w:hAnsi="Arial Narrow" w:cs="Arial Narrow"/>
          <w:b/>
          <w:sz w:val="18"/>
          <w:szCs w:val="24"/>
        </w:rPr>
        <w:t xml:space="preserve">  </w:t>
      </w:r>
      <w:r w:rsidRPr="00DB1A5B" w:rsidR="00972FF1">
        <w:rPr>
          <w:rFonts w:ascii="Arial Narrow" w:hAnsi="Arial Narrow" w:cs="Arial Narrow"/>
          <w:b/>
          <w:sz w:val="18"/>
          <w:szCs w:val="24"/>
        </w:rPr>
        <w:t>s právom Európskych spoločenstiev a právom Európskej únie</w:t>
      </w:r>
    </w:p>
    <w:tbl>
      <w:tblPr>
        <w:tblStyle w:val="TableNormal"/>
        <w:tblW w:w="159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7125"/>
        <w:gridCol w:w="425"/>
        <w:gridCol w:w="567"/>
        <w:gridCol w:w="567"/>
        <w:gridCol w:w="4962"/>
        <w:gridCol w:w="425"/>
        <w:gridCol w:w="425"/>
        <w:gridCol w:w="646"/>
        <w:gridCol w:w="411"/>
      </w:tblGrid>
      <w:tr>
        <w:tblPrEx>
          <w:tblW w:w="159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15950" w:type="dxa"/>
            <w:gridSpan w:val="10"/>
            <w:tcBorders>
              <w:top w:val="single" w:sz="4" w:space="0" w:color="auto"/>
              <w:left w:val="single" w:sz="4" w:space="0" w:color="auto"/>
              <w:bottom w:val="single" w:sz="4" w:space="0" w:color="auto"/>
              <w:right w:val="single" w:sz="4" w:space="0" w:color="auto"/>
            </w:tcBorders>
            <w:textDirection w:val="lrTb"/>
            <w:vAlign w:val="top"/>
          </w:tcPr>
          <w:p w:rsidR="00E445AF" w:rsidRPr="00E445AF" w:rsidP="00E445AF">
            <w:pPr>
              <w:pStyle w:val="Heading3"/>
              <w:tabs>
                <w:tab w:val="clear" w:pos="360"/>
              </w:tabs>
              <w:ind w:left="1257" w:right="0" w:hanging="1257"/>
              <w:jc w:val="both"/>
              <w:rPr>
                <w:rFonts w:ascii="Arial Narrow" w:hAnsi="Arial Narrow" w:cs="Arial Narrow"/>
                <w:sz w:val="18"/>
                <w:szCs w:val="24"/>
              </w:rPr>
            </w:pPr>
            <w:r w:rsidRPr="00E445AF">
              <w:rPr>
                <w:rFonts w:ascii="Arial Narrow" w:hAnsi="Arial Narrow" w:cs="Arial Narrow"/>
                <w:sz w:val="18"/>
                <w:szCs w:val="24"/>
              </w:rPr>
              <w:t>Názov smernice:</w:t>
            </w:r>
            <w:r>
              <w:rPr>
                <w:rFonts w:ascii="Arial Narrow" w:hAnsi="Arial Narrow" w:cs="Arial Narrow"/>
                <w:sz w:val="18"/>
                <w:szCs w:val="24"/>
              </w:rPr>
              <w:t xml:space="preserve"> </w:t>
            </w:r>
            <w:r w:rsidRPr="00E445AF">
              <w:rPr>
                <w:rFonts w:ascii="Arial Narrow" w:hAnsi="Arial Narrow" w:cs="Arial Narrow"/>
                <w:sz w:val="18"/>
                <w:szCs w:val="24"/>
              </w:rPr>
              <w:t xml:space="preserve">Smernica Rady </w:t>
            </w:r>
            <w:r w:rsidRPr="00E445AF">
              <w:rPr>
                <w:rFonts w:ascii="Arial Narrow" w:hAnsi="Arial Narrow" w:cs="Arial Narrow"/>
                <w:sz w:val="18"/>
                <w:szCs w:val="24"/>
                <w:u w:val="single"/>
              </w:rPr>
              <w:t>92/12/EHS</w:t>
            </w:r>
            <w:r w:rsidRPr="00E445AF">
              <w:rPr>
                <w:rFonts w:ascii="Arial Narrow" w:hAnsi="Arial Narrow" w:cs="Arial Narrow"/>
                <w:sz w:val="18"/>
                <w:szCs w:val="24"/>
              </w:rPr>
              <w:t xml:space="preserve"> z 25. februára 1992 o všeobecných systémoch pre výrobky podliehajúce spotrebnej dani a o vlastníctve, pohybe a monitorovaní takýchto výrobkov v znení smernice Rady 92/108/EHS zo 14. decembra 1992 v znení smernice Rady 94/74/ES z 22. decembra 1994, v znení smernice Rady 96/99/ES z 30. decembra 1996, v znení smernice Rady 2000/44/ES z 30. júna 2000, v znení smernice Rady 2000/47/ES z 20. júla 2000, v znení nariadenia Rady (ES) č. 807/2003 zo 14. apríla 2003  a v znení smernice Rady 2004/106/ES zo 16. novembra 2004</w:t>
            </w: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cBorders>
            <w:textDirection w:val="lrTb"/>
            <w:vAlign w:val="top"/>
          </w:tcPr>
          <w:p w:rsidR="00D76DCA" w:rsidRPr="00DB1A5B" w:rsidP="00E445AF">
            <w:pPr>
              <w:rPr>
                <w:rFonts w:ascii="Arial Narrow" w:hAnsi="Arial Narrow" w:cs="Arial Narrow"/>
                <w:b/>
                <w:sz w:val="18"/>
                <w:szCs w:val="24"/>
                <w:u w:val="single"/>
              </w:rPr>
            </w:pPr>
            <w:r w:rsidRPr="00DB1A5B" w:rsidR="005F497C">
              <w:rPr>
                <w:rFonts w:ascii="Arial Narrow" w:hAnsi="Arial Narrow" w:cs="Arial Narrow"/>
                <w:b/>
                <w:sz w:val="18"/>
                <w:szCs w:val="24"/>
                <w:u w:val="single"/>
              </w:rPr>
              <w:t xml:space="preserve">Právny akt </w:t>
            </w:r>
            <w:r w:rsidRPr="00DB1A5B" w:rsidR="0007026D">
              <w:rPr>
                <w:rFonts w:ascii="Arial Narrow" w:hAnsi="Arial Narrow" w:cs="Arial Narrow"/>
                <w:b/>
                <w:sz w:val="18"/>
                <w:szCs w:val="24"/>
                <w:u w:val="single"/>
              </w:rPr>
              <w:t>ES/</w:t>
            </w:r>
            <w:r w:rsidRPr="00DB1A5B" w:rsidR="005F497C">
              <w:rPr>
                <w:rFonts w:ascii="Arial Narrow" w:hAnsi="Arial Narrow" w:cs="Arial Narrow"/>
                <w:b/>
                <w:sz w:val="18"/>
                <w:szCs w:val="24"/>
                <w:u w:val="single"/>
              </w:rPr>
              <w:t>EÚ</w:t>
            </w:r>
          </w:p>
          <w:p w:rsidR="00E445AF" w:rsidP="00E445AF">
            <w:pPr>
              <w:pStyle w:val="Normlnywebov8"/>
              <w:spacing w:before="0" w:after="0"/>
              <w:ind w:left="0" w:right="0"/>
              <w:jc w:val="both"/>
              <w:rPr>
                <w:rFonts w:ascii="Arial Narrow" w:hAnsi="Arial Narrow" w:cs="Arial Narrow"/>
                <w:b/>
                <w:sz w:val="18"/>
                <w:szCs w:val="24"/>
              </w:rPr>
            </w:pPr>
          </w:p>
          <w:p w:rsidR="006D7292" w:rsidRPr="00DB1A5B" w:rsidP="00E445AF">
            <w:pPr>
              <w:pStyle w:val="Normlnywebov8"/>
              <w:spacing w:before="0" w:after="0"/>
              <w:ind w:left="0" w:right="0"/>
              <w:jc w:val="both"/>
              <w:rPr>
                <w:rFonts w:ascii="Arial Narrow" w:hAnsi="Arial Narrow" w:cs="Arial Narrow"/>
                <w:b/>
                <w:sz w:val="18"/>
                <w:szCs w:val="24"/>
              </w:rPr>
            </w:pPr>
            <w:r w:rsidRPr="00DB1A5B" w:rsidR="009B36CD">
              <w:rPr>
                <w:rFonts w:ascii="Arial Narrow" w:hAnsi="Arial Narrow" w:cs="Arial Narrow"/>
                <w:b/>
                <w:sz w:val="18"/>
                <w:szCs w:val="24"/>
              </w:rPr>
              <w:t>S</w:t>
            </w:r>
            <w:r w:rsidR="00E445AF">
              <w:rPr>
                <w:rFonts w:ascii="Arial Narrow" w:hAnsi="Arial Narrow" w:cs="Arial Narrow"/>
                <w:b/>
                <w:sz w:val="18"/>
                <w:szCs w:val="24"/>
              </w:rPr>
              <w:t>mernica Rady</w:t>
            </w:r>
            <w:r w:rsidRPr="00DB1A5B" w:rsidR="009B36CD">
              <w:rPr>
                <w:rFonts w:ascii="Arial Narrow" w:hAnsi="Arial Narrow" w:cs="Arial Narrow"/>
                <w:b/>
                <w:sz w:val="18"/>
                <w:szCs w:val="24"/>
              </w:rPr>
              <w:t xml:space="preserve"> </w:t>
            </w:r>
            <w:r w:rsidRPr="00744949" w:rsidR="009B36CD">
              <w:rPr>
                <w:rFonts w:ascii="Arial Narrow" w:hAnsi="Arial Narrow" w:cs="Arial Narrow"/>
                <w:b/>
                <w:sz w:val="18"/>
                <w:szCs w:val="24"/>
                <w:u w:val="single"/>
              </w:rPr>
              <w:t>92/12/EHS</w:t>
            </w:r>
            <w:r w:rsidR="00744949">
              <w:rPr>
                <w:rFonts w:ascii="Arial Narrow" w:hAnsi="Arial Narrow" w:cs="Arial Narrow"/>
                <w:b/>
                <w:sz w:val="18"/>
                <w:szCs w:val="24"/>
              </w:rPr>
              <w:t xml:space="preserve"> </w:t>
            </w:r>
            <w:r w:rsidRPr="00DB1A5B" w:rsidR="009B36CD">
              <w:rPr>
                <w:rFonts w:ascii="Arial Narrow" w:hAnsi="Arial Narrow" w:cs="Arial Narrow"/>
                <w:b/>
                <w:sz w:val="18"/>
                <w:szCs w:val="24"/>
              </w:rPr>
              <w:t xml:space="preserve">z 25. februára 1992 o všeobecných systémoch pre výrobky podliehajúce spotrebnej dani a o vlastníctve, pohybe a monitorovaní takýchto výrobkov v znení smernice Rady 92/108/EHS zo 14. decembra 1992 v znení smernice Rady 94/74/ES z 22. decembra 1994, v znení smernice Rady 96/99/ES z 30. decembra 1996, v znení smernice Rady 2000/44/ES z 30. júna 2000, v znení smernice Rady 2000/47/ES z 20. júla 2000, v znení nariadenia </w:t>
            </w:r>
            <w:r w:rsidRPr="00DB1A5B" w:rsidR="00D3787F">
              <w:rPr>
                <w:rFonts w:ascii="Arial Narrow" w:hAnsi="Arial Narrow" w:cs="Arial Narrow"/>
                <w:b/>
                <w:sz w:val="18"/>
                <w:szCs w:val="24"/>
              </w:rPr>
              <w:t xml:space="preserve">Rady (ES) č. 807/2003 zo 14. apríla 2003  a </w:t>
            </w:r>
            <w:r w:rsidRPr="00DB1A5B" w:rsidR="009B36CD">
              <w:rPr>
                <w:rFonts w:ascii="Arial Narrow" w:hAnsi="Arial Narrow" w:cs="Arial Narrow"/>
                <w:b/>
                <w:sz w:val="18"/>
                <w:szCs w:val="24"/>
              </w:rPr>
              <w:t>v znení smernice Rady 2004/106/ES zo 16. novembra 2004</w:t>
            </w:r>
          </w:p>
        </w:tc>
        <w:tc>
          <w:tcPr>
            <w:tcW w:w="8003" w:type="dxa"/>
            <w:gridSpan w:val="7"/>
            <w:tcBorders>
              <w:top w:val="single" w:sz="4" w:space="0" w:color="auto"/>
              <w:left w:val="single" w:sz="4" w:space="0" w:color="auto"/>
              <w:bottom w:val="single" w:sz="4" w:space="0" w:color="auto"/>
              <w:right w:val="single" w:sz="4" w:space="0" w:color="auto"/>
            </w:tcBorders>
            <w:textDirection w:val="lrTb"/>
            <w:vAlign w:val="top"/>
          </w:tcPr>
          <w:p w:rsidR="00BC42E5" w:rsidRPr="00DB1A5B" w:rsidP="00E445AF">
            <w:pPr>
              <w:pStyle w:val="Heading3"/>
              <w:tabs>
                <w:tab w:val="clear" w:pos="360"/>
              </w:tabs>
              <w:ind w:right="0"/>
              <w:rPr>
                <w:rFonts w:ascii="Arial Narrow" w:hAnsi="Arial Narrow" w:cs="Arial Narrow"/>
                <w:sz w:val="18"/>
                <w:szCs w:val="24"/>
                <w:u w:val="single"/>
              </w:rPr>
            </w:pPr>
            <w:r w:rsidRPr="00DB1A5B" w:rsidR="00972FF1">
              <w:rPr>
                <w:rFonts w:ascii="Arial Narrow" w:hAnsi="Arial Narrow" w:cs="Arial Narrow"/>
                <w:sz w:val="18"/>
                <w:szCs w:val="24"/>
                <w:u w:val="single"/>
              </w:rPr>
              <w:t>Všeobecne záväzné právne predpisy SR</w:t>
            </w:r>
          </w:p>
          <w:p w:rsidR="009B6D17" w:rsidP="00E445AF">
            <w:pPr>
              <w:rPr>
                <w:rFonts w:ascii="Arial Narrow" w:hAnsi="Arial Narrow" w:cs="Arial Narrow"/>
                <w:b/>
                <w:sz w:val="18"/>
                <w:szCs w:val="24"/>
              </w:rPr>
            </w:pPr>
          </w:p>
          <w:p w:rsidR="00DB1A5B" w:rsidRPr="00DB1A5B" w:rsidP="00E445AF">
            <w:pPr>
              <w:rPr>
                <w:rFonts w:ascii="Arial Narrow" w:hAnsi="Arial Narrow" w:cs="Arial Narrow"/>
                <w:b/>
                <w:color w:val="000000"/>
                <w:sz w:val="18"/>
                <w:szCs w:val="24"/>
              </w:rPr>
            </w:pPr>
            <w:r w:rsidRPr="00DB1A5B">
              <w:rPr>
                <w:rFonts w:ascii="Arial Narrow" w:hAnsi="Arial Narrow" w:cs="Arial Narrow"/>
                <w:b/>
                <w:sz w:val="18"/>
                <w:szCs w:val="24"/>
              </w:rPr>
              <w:t>Návrh zákona o spotrebnej dani z elektriny, uhlia a zemného plynu a o zmene a doplnení</w:t>
            </w:r>
            <w:r w:rsidRPr="00DB1A5B">
              <w:rPr>
                <w:rFonts w:ascii="Arial Narrow" w:hAnsi="Arial Narrow" w:cs="Arial Narrow"/>
                <w:b/>
                <w:color w:val="000000"/>
                <w:sz w:val="18"/>
                <w:szCs w:val="24"/>
              </w:rPr>
              <w:t xml:space="preserve"> zákona č. 98/2004 Z. z. o spotrebnej dani z minerálneho oleja v znení neskorších predpisov</w:t>
            </w:r>
            <w:r w:rsidR="009B6D17">
              <w:rPr>
                <w:rFonts w:ascii="Arial Narrow" w:hAnsi="Arial Narrow" w:cs="Arial Narrow"/>
                <w:b/>
                <w:color w:val="000000"/>
                <w:sz w:val="18"/>
                <w:szCs w:val="24"/>
              </w:rPr>
              <w:t xml:space="preserve"> (ďalej len „návrh zákona“)</w:t>
            </w:r>
          </w:p>
          <w:p w:rsidR="00245766" w:rsidRPr="00DB1A5B" w:rsidP="00A04D35">
            <w:pPr>
              <w:ind w:firstLine="142"/>
              <w:rPr>
                <w:rFonts w:ascii="Arial Narrow" w:hAnsi="Arial Narrow" w:cs="Arial Narrow"/>
                <w:b/>
                <w:sz w:val="18"/>
                <w:szCs w:val="24"/>
              </w:rPr>
            </w:pPr>
          </w:p>
          <w:p w:rsidR="00245766" w:rsidRPr="00DB1A5B" w:rsidP="00A04D35">
            <w:pPr>
              <w:pStyle w:val="BodyText2"/>
              <w:tabs>
                <w:tab w:val="left" w:pos="0"/>
              </w:tabs>
              <w:spacing w:after="0"/>
              <w:ind w:left="0" w:firstLine="0"/>
              <w:jc w:val="left"/>
              <w:rPr>
                <w:rFonts w:ascii="Arial Narrow" w:hAnsi="Arial Narrow" w:cs="Arial Narrow"/>
                <w:sz w:val="18"/>
                <w:szCs w:val="24"/>
                <w:lang w:val="sk-SK" w:eastAsia="sk-SK"/>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32565D">
            <w:pPr>
              <w:ind w:firstLine="142"/>
              <w:jc w:val="both"/>
              <w:rPr>
                <w:rFonts w:ascii="Arial Narrow" w:hAnsi="Arial Narrow" w:cs="Arial Narrow"/>
                <w:b/>
                <w:sz w:val="18"/>
                <w:szCs w:val="24"/>
              </w:rPr>
            </w:pPr>
            <w:r w:rsidRPr="00DB1A5B" w:rsidR="002A5890">
              <w:rPr>
                <w:rFonts w:ascii="Arial Narrow" w:hAnsi="Arial Narrow" w:cs="Arial Narrow"/>
                <w:sz w:val="18"/>
                <w:szCs w:val="24"/>
              </w:rPr>
              <w:t xml:space="preserve"> </w:t>
            </w:r>
            <w:r w:rsidRPr="00DB1A5B">
              <w:rPr>
                <w:rFonts w:ascii="Arial Narrow" w:hAnsi="Arial Narrow" w:cs="Arial Narrow"/>
                <w:b/>
                <w:sz w:val="18"/>
                <w:szCs w:val="24"/>
              </w:rPr>
              <w:t>č.</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32565D">
            <w:pPr>
              <w:pStyle w:val="Heading2"/>
              <w:ind w:firstLine="142"/>
              <w:jc w:val="both"/>
              <w:rPr>
                <w:rFonts w:ascii="Arial Narrow" w:hAnsi="Arial Narrow" w:cs="Arial Narrow"/>
                <w:sz w:val="18"/>
                <w:szCs w:val="24"/>
              </w:rPr>
            </w:pPr>
            <w:r w:rsidRPr="00DB1A5B">
              <w:rPr>
                <w:rFonts w:ascii="Arial Narrow" w:hAnsi="Arial Narrow" w:cs="Arial Narrow"/>
                <w:sz w:val="18"/>
                <w:szCs w:val="24"/>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32565D">
            <w:pPr>
              <w:jc w:val="both"/>
              <w:rPr>
                <w:rFonts w:ascii="Arial Narrow" w:hAnsi="Arial Narrow" w:cs="Arial Narrow"/>
                <w:b/>
                <w:sz w:val="18"/>
                <w:szCs w:val="24"/>
              </w:rPr>
            </w:pPr>
            <w:r w:rsidRPr="00DB1A5B" w:rsidR="00CF1893">
              <w:rPr>
                <w:rFonts w:ascii="Arial Narrow" w:hAnsi="Arial Narrow" w:cs="Arial Narrow"/>
                <w:b/>
                <w:sz w:val="18"/>
                <w:szCs w:val="24"/>
              </w:rPr>
              <w:t>Spô sob trans</w:t>
            </w:r>
            <w:r w:rsidRPr="00DB1A5B">
              <w:rPr>
                <w:rFonts w:ascii="Arial Narrow" w:hAnsi="Arial Narrow" w:cs="Arial Narrow"/>
                <w:b/>
                <w:sz w:val="18"/>
                <w:szCs w:val="24"/>
              </w:rPr>
              <w:t>pozície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32565D">
            <w:pPr>
              <w:jc w:val="both"/>
              <w:rPr>
                <w:rFonts w:ascii="Arial Narrow" w:hAnsi="Arial Narrow" w:cs="Arial Narrow"/>
                <w:b/>
                <w:sz w:val="18"/>
                <w:szCs w:val="24"/>
              </w:rPr>
            </w:pPr>
            <w:r w:rsidRPr="00DB1A5B">
              <w:rPr>
                <w:rFonts w:ascii="Arial Narrow" w:hAnsi="Arial Narrow" w:cs="Arial Narrow"/>
                <w:b/>
                <w:sz w:val="18"/>
                <w:szCs w:val="24"/>
              </w:rPr>
              <w:t>Číslo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32565D">
            <w:pPr>
              <w:jc w:val="both"/>
              <w:rPr>
                <w:rFonts w:ascii="Arial Narrow" w:hAnsi="Arial Narrow" w:cs="Arial Narrow"/>
                <w:b/>
                <w:sz w:val="18"/>
                <w:szCs w:val="24"/>
              </w:rPr>
            </w:pPr>
            <w:r w:rsidRPr="00DB1A5B">
              <w:rPr>
                <w:rFonts w:ascii="Arial Narrow" w:hAnsi="Arial Narrow" w:cs="Arial Narrow"/>
                <w:b/>
                <w:sz w:val="18"/>
                <w:szCs w:val="24"/>
              </w:rPr>
              <w:t>Článok</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5858B5">
            <w:pPr>
              <w:rPr>
                <w:rFonts w:ascii="Arial Narrow" w:hAnsi="Arial Narrow" w:cs="Arial Narrow"/>
                <w:b/>
                <w:sz w:val="18"/>
                <w:szCs w:val="24"/>
              </w:rPr>
            </w:pPr>
            <w:r w:rsidRPr="00DB1A5B">
              <w:rPr>
                <w:rFonts w:ascii="Arial Narrow" w:hAnsi="Arial Narrow" w:cs="Arial Narrow"/>
                <w:b/>
                <w:sz w:val="18"/>
                <w:szCs w:val="24"/>
              </w:rPr>
              <w:t>Text</w:t>
            </w:r>
          </w:p>
          <w:p w:rsidR="00245766" w:rsidRPr="00DB1A5B" w:rsidP="0032565D">
            <w:pPr>
              <w:pStyle w:val="BodyText2"/>
              <w:tabs>
                <w:tab w:val="left" w:pos="0"/>
              </w:tabs>
              <w:spacing w:after="0"/>
              <w:ind w:left="0" w:firstLine="142"/>
              <w:jc w:val="left"/>
              <w:rPr>
                <w:rFonts w:ascii="Arial Narrow" w:hAnsi="Arial Narrow" w:cs="Arial Narrow"/>
                <w:b/>
                <w:sz w:val="18"/>
                <w:szCs w:val="24"/>
                <w:lang w:val="sk-SK" w:eastAsia="sk-SK"/>
              </w:rPr>
            </w:pPr>
          </w:p>
          <w:p w:rsidR="00245766" w:rsidRPr="00DB1A5B" w:rsidP="0032565D">
            <w:pPr>
              <w:pStyle w:val="BodyText2"/>
              <w:tabs>
                <w:tab w:val="left" w:pos="0"/>
              </w:tabs>
              <w:spacing w:after="0"/>
              <w:ind w:left="0" w:firstLine="142"/>
              <w:jc w:val="left"/>
              <w:rPr>
                <w:rFonts w:ascii="Arial Narrow" w:hAnsi="Arial Narrow" w:cs="Arial Narrow"/>
                <w:b/>
                <w:sz w:val="18"/>
                <w:szCs w:val="24"/>
                <w:lang w:val="sk-SK" w:eastAsia="sk-SK"/>
              </w:rPr>
            </w:pPr>
          </w:p>
          <w:p w:rsidR="005F497C" w:rsidRPr="00DB1A5B" w:rsidP="0032565D">
            <w:pPr>
              <w:ind w:firstLine="142"/>
              <w:rPr>
                <w:rFonts w:ascii="Arial Narrow" w:hAnsi="Arial Narrow" w:cs="Arial Narrow"/>
                <w:b/>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5858B5">
            <w:pPr>
              <w:jc w:val="both"/>
              <w:rPr>
                <w:rFonts w:ascii="Arial Narrow" w:hAnsi="Arial Narrow" w:cs="Arial Narrow"/>
                <w:b/>
                <w:sz w:val="18"/>
                <w:szCs w:val="24"/>
              </w:rPr>
            </w:pPr>
            <w:r w:rsidRPr="00DB1A5B">
              <w:rPr>
                <w:rFonts w:ascii="Arial Narrow" w:hAnsi="Arial Narrow" w:cs="Arial Narrow"/>
                <w:b/>
                <w:sz w:val="18"/>
                <w:szCs w:val="24"/>
              </w:rPr>
              <w:t>Zhoda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5858B5">
            <w:pPr>
              <w:jc w:val="both"/>
              <w:rPr>
                <w:rFonts w:ascii="Arial Narrow" w:hAnsi="Arial Narrow" w:cs="Arial Narrow"/>
                <w:b/>
                <w:sz w:val="18"/>
                <w:szCs w:val="24"/>
              </w:rPr>
            </w:pPr>
            <w:r w:rsidRPr="00DB1A5B">
              <w:rPr>
                <w:rFonts w:ascii="Arial Narrow" w:hAnsi="Arial Narrow" w:cs="Arial Narrow"/>
                <w:b/>
                <w:sz w:val="18"/>
                <w:szCs w:val="24"/>
              </w:rPr>
              <w:t>Administratívna infraštruktúra</w:t>
            </w: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5858B5">
            <w:pPr>
              <w:jc w:val="both"/>
              <w:rPr>
                <w:rFonts w:ascii="Arial Narrow" w:hAnsi="Arial Narrow" w:cs="Arial Narrow"/>
                <w:b/>
                <w:sz w:val="18"/>
                <w:szCs w:val="24"/>
              </w:rPr>
            </w:pPr>
            <w:r w:rsidRPr="00DB1A5B">
              <w:rPr>
                <w:rFonts w:ascii="Arial Narrow" w:hAnsi="Arial Narrow" w:cs="Arial Narrow"/>
                <w:b/>
                <w:sz w:val="18"/>
                <w:szCs w:val="24"/>
              </w:rPr>
              <w:t>Poznámky</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5F497C" w:rsidRPr="00DB1A5B" w:rsidP="005858B5">
            <w:pPr>
              <w:jc w:val="both"/>
              <w:rPr>
                <w:rFonts w:ascii="Arial Narrow" w:hAnsi="Arial Narrow" w:cs="Arial Narrow"/>
                <w:b/>
                <w:sz w:val="18"/>
                <w:szCs w:val="24"/>
              </w:rPr>
            </w:pPr>
            <w:r w:rsidRPr="00DB1A5B">
              <w:rPr>
                <w:rFonts w:ascii="Arial Narrow" w:hAnsi="Arial Narrow" w:cs="Arial Narrow"/>
                <w:b/>
                <w:sz w:val="18"/>
                <w:szCs w:val="24"/>
              </w:rPr>
              <w:t xml:space="preserve">Štádium legislatívneho procesu </w:t>
            </w: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AF30A3" w:rsidRPr="00DB1A5B" w:rsidP="0032565D">
            <w:pPr>
              <w:jc w:val="both"/>
              <w:rPr>
                <w:rFonts w:ascii="Arial Narrow" w:hAnsi="Arial Narrow" w:cs="Arial Narrow"/>
                <w:sz w:val="18"/>
                <w:szCs w:val="24"/>
              </w:rPr>
            </w:pPr>
            <w:r w:rsidRPr="00DB1A5B">
              <w:rPr>
                <w:rFonts w:ascii="Arial Narrow" w:hAnsi="Arial Narrow" w:cs="Arial Narrow"/>
                <w:sz w:val="18"/>
                <w:szCs w:val="24"/>
              </w:rPr>
              <w:t>Čl.1</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0A515F" w:rsidRPr="00DB1A5B" w:rsidP="000A515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HLAVA I</w:t>
            </w:r>
          </w:p>
          <w:p w:rsidR="000A515F" w:rsidRPr="00DB1A5B" w:rsidP="000A515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Všeobecné opatrenia</w:t>
            </w:r>
          </w:p>
          <w:p w:rsidR="000A515F" w:rsidRPr="00DB1A5B" w:rsidP="000A515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1. Táto smernica stanovuje systém pre výrobky podliehajúce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spotrebnej dani a iným nepriamym daniam, ktoré sa vyberajú priamo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alebo nepriamo na spotrebu takýchto výrobkov s výnimkou dane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z pridanej hodnoty a daní, stanovených spoločenstvom.</w:t>
            </w:r>
          </w:p>
          <w:p w:rsidR="00B74452" w:rsidRPr="00DB1A5B" w:rsidP="000A515F">
            <w:pPr>
              <w:autoSpaceDE w:val="0"/>
              <w:autoSpaceDN w:val="0"/>
              <w:adjustRightInd w:val="0"/>
              <w:jc w:val="both"/>
              <w:rPr>
                <w:rFonts w:ascii="Arial Narrow" w:hAnsi="Arial Narrow" w:cs="Arial Narrow"/>
                <w:sz w:val="18"/>
                <w:szCs w:val="24"/>
              </w:rPr>
            </w:pPr>
            <w:r w:rsidRPr="00DB1A5B" w:rsidR="000A515F">
              <w:rPr>
                <w:rFonts w:ascii="Arial Narrow" w:hAnsi="Arial Narrow" w:cs="Arial Narrow"/>
                <w:sz w:val="18"/>
                <w:szCs w:val="24"/>
              </w:rPr>
              <w:t>2. Osobitné ustanovenia vzťahujúce sa na štruktúry a daňové sadzby</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za výrobky, ktoré podliehajú spotrebnej dani, sa stanovia v</w:t>
            </w:r>
            <w:r w:rsidRPr="00DB1A5B" w:rsidR="00B979EA">
              <w:rPr>
                <w:rFonts w:ascii="Arial Narrow" w:hAnsi="Arial Narrow" w:cs="Arial Narrow"/>
                <w:sz w:val="18"/>
                <w:szCs w:val="24"/>
              </w:rPr>
              <w:t> </w:t>
            </w:r>
            <w:r w:rsidRPr="00DB1A5B" w:rsidR="000A515F">
              <w:rPr>
                <w:rFonts w:ascii="Arial Narrow" w:hAnsi="Arial Narrow" w:cs="Arial Narrow"/>
                <w:sz w:val="18"/>
                <w:szCs w:val="24"/>
              </w:rPr>
              <w:t>špecifických</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smerniciach.</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E76A2" w:rsidRPr="00DB1A5B" w:rsidP="0032565D">
            <w:pPr>
              <w:pStyle w:val="FootnoteText"/>
              <w:overflowPunct/>
              <w:autoSpaceDE/>
              <w:autoSpaceDN/>
              <w:adjustRightInd/>
              <w:ind w:firstLine="142"/>
              <w:textAlignment w:val="auto"/>
              <w:rPr>
                <w:rFonts w:ascii="Arial Narrow" w:hAnsi="Arial Narrow" w:cs="Arial Narrow"/>
                <w:sz w:val="18"/>
                <w:szCs w:val="24"/>
                <w:lang w:val="sk-SK"/>
              </w:rPr>
            </w:pPr>
            <w:r w:rsidRPr="00DB1A5B">
              <w:rPr>
                <w:rFonts w:ascii="Arial Narrow" w:hAnsi="Arial Narrow" w:cs="Arial Narrow"/>
                <w:sz w:val="18"/>
                <w:szCs w:val="24"/>
                <w:lang w:val="sk-SK"/>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506EA" w:rsidRPr="009B6D17" w:rsidP="009B6D17">
            <w:pPr>
              <w:jc w:val="both"/>
              <w:rPr>
                <w:rFonts w:ascii="Arial Narrow" w:hAnsi="Arial Narrow" w:cs="Arial Narrow"/>
                <w:b/>
                <w:sz w:val="18"/>
                <w:szCs w:val="24"/>
              </w:rPr>
            </w:pPr>
            <w:r w:rsidRPr="009B6D17" w:rsidR="009B6D17">
              <w:rPr>
                <w:rFonts w:ascii="Arial Narrow" w:hAnsi="Arial Narrow" w:cs="Arial Narrow"/>
                <w:b/>
                <w:sz w:val="18"/>
                <w:szCs w:val="24"/>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506EA" w:rsidRPr="00DB1A5B" w:rsidP="0032565D">
            <w:pPr>
              <w:ind w:firstLine="142"/>
              <w:jc w:val="both"/>
              <w:rPr>
                <w:rFonts w:ascii="Arial Narrow" w:hAnsi="Arial Narrow" w:cs="Arial Narrow"/>
                <w:sz w:val="18"/>
                <w:szCs w:val="24"/>
              </w:rPr>
            </w:pPr>
            <w:r w:rsidRPr="00DB1A5B" w:rsidR="00023090">
              <w:rPr>
                <w:rFonts w:ascii="Arial Narrow" w:hAnsi="Arial Narrow" w:cs="Arial Narrow"/>
                <w:sz w:val="18"/>
                <w:szCs w:val="24"/>
              </w:rPr>
              <w:t>§ 1</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023090" w:rsidRPr="009B6D17" w:rsidP="009B6D17">
            <w:pPr>
              <w:jc w:val="both"/>
              <w:rPr>
                <w:rFonts w:ascii="Arial Narrow" w:hAnsi="Arial Narrow" w:cs="Arial Narrow"/>
                <w:b/>
                <w:sz w:val="18"/>
                <w:szCs w:val="24"/>
              </w:rPr>
            </w:pPr>
            <w:r w:rsidRPr="009B6D17">
              <w:rPr>
                <w:rFonts w:ascii="Arial Narrow" w:hAnsi="Arial Narrow" w:cs="Arial Narrow"/>
                <w:b/>
                <w:sz w:val="18"/>
                <w:szCs w:val="24"/>
              </w:rPr>
              <w:t>Tento zákon upravuje zdaňovanie elektriny, uhlia a zemného plynu spotrebnou daňou (ďalej len „daň“) na daňovom území.</w:t>
            </w:r>
          </w:p>
          <w:p w:rsidR="00F9346C" w:rsidRPr="00DB1A5B" w:rsidP="0032565D">
            <w:pPr>
              <w:ind w:firstLine="142"/>
              <w:jc w:val="both"/>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E74ED" w:rsidRPr="00DB1A5B" w:rsidP="0032565D">
            <w:pPr>
              <w:rPr>
                <w:rFonts w:ascii="Arial Narrow" w:hAnsi="Arial Narrow" w:cs="Arial Narrow"/>
                <w:sz w:val="18"/>
                <w:szCs w:val="24"/>
              </w:rPr>
            </w:pPr>
            <w:r w:rsidRPr="00DB1A5B">
              <w:rPr>
                <w:rFonts w:ascii="Arial Narrow" w:hAnsi="Arial Narrow" w:cs="Arial Narrow"/>
                <w:sz w:val="18"/>
                <w:szCs w:val="24"/>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61BDC" w:rsidRPr="00A654B1" w:rsidP="0032565D">
            <w:pPr>
              <w:rPr>
                <w:rFonts w:ascii="Arial Narrow" w:hAnsi="Arial Narrow" w:cs="Arial Narrow"/>
                <w:sz w:val="18"/>
                <w:szCs w:val="24"/>
              </w:rPr>
            </w:pPr>
            <w:r w:rsidRPr="00A654B1" w:rsidR="00A654B1">
              <w:rPr>
                <w:rFonts w:ascii="Arial Narrow" w:hAnsi="Arial Narrow" w:cs="Arial Narrow"/>
                <w:sz w:val="18"/>
                <w:szCs w:val="24"/>
              </w:rPr>
              <w:t>MF SR, colné úrady</w:t>
            </w: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192858" w:rsidRPr="00DB1A5B" w:rsidP="0032565D">
            <w:pPr>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AF30A3"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jc w:val="both"/>
              <w:rPr>
                <w:rFonts w:ascii="Arial Narrow" w:hAnsi="Arial Narrow" w:cs="Arial Narrow"/>
                <w:sz w:val="18"/>
                <w:szCs w:val="24"/>
              </w:rPr>
            </w:pPr>
            <w:r w:rsidRPr="00DB1A5B">
              <w:rPr>
                <w:rFonts w:ascii="Arial Narrow" w:hAnsi="Arial Narrow" w:cs="Arial Narrow"/>
                <w:sz w:val="18"/>
                <w:szCs w:val="24"/>
              </w:rPr>
              <w:t>Čl.2</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1. Táto smernica a smernice uvedené v článku 1 (2) sa majú uplatňovať</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na území spoločenstva, ako je definované pre každý členský štát</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Zmluvou o založení Európskeho hospodárskeho spoločenstva, a</w:t>
            </w:r>
            <w:r w:rsidRPr="00DB1A5B" w:rsidR="00B979EA">
              <w:rPr>
                <w:rFonts w:ascii="Arial Narrow" w:hAnsi="Arial Narrow" w:cs="Arial Narrow"/>
                <w:sz w:val="18"/>
                <w:szCs w:val="24"/>
              </w:rPr>
              <w:t> </w:t>
            </w:r>
            <w:r w:rsidRPr="00DB1A5B">
              <w:rPr>
                <w:rFonts w:ascii="Arial Narrow" w:hAnsi="Arial Narrow" w:cs="Arial Narrow"/>
                <w:sz w:val="18"/>
                <w:szCs w:val="24"/>
              </w:rPr>
              <w:t>najmä</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článkom 227 s výnimkou nasledujúcich vnútroštátnych území:</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v prípade Spolkovej republiky Nemecko ostrov Heligoland a</w:t>
            </w:r>
            <w:r w:rsidRPr="00DB1A5B" w:rsidR="00B979EA">
              <w:rPr>
                <w:rFonts w:ascii="Arial Narrow" w:hAnsi="Arial Narrow" w:cs="Arial Narrow"/>
                <w:sz w:val="18"/>
                <w:szCs w:val="24"/>
              </w:rPr>
              <w:t> </w:t>
            </w:r>
            <w:r w:rsidRPr="00DB1A5B">
              <w:rPr>
                <w:rFonts w:ascii="Arial Narrow" w:hAnsi="Arial Narrow" w:cs="Arial Narrow"/>
                <w:sz w:val="18"/>
                <w:szCs w:val="24"/>
              </w:rPr>
              <w:t>územie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Büsingen,</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v prípade Talianskej republiky Livigno, Campione ď Italia a</w:t>
            </w:r>
            <w:r w:rsidRPr="00DB1A5B" w:rsidR="00B979EA">
              <w:rPr>
                <w:rFonts w:ascii="Arial Narrow" w:hAnsi="Arial Narrow" w:cs="Arial Narrow"/>
                <w:sz w:val="18"/>
                <w:szCs w:val="24"/>
              </w:rPr>
              <w:t> </w:t>
            </w:r>
            <w:r w:rsidRPr="00DB1A5B">
              <w:rPr>
                <w:rFonts w:ascii="Arial Narrow" w:hAnsi="Arial Narrow" w:cs="Arial Narrow"/>
                <w:sz w:val="18"/>
                <w:szCs w:val="24"/>
              </w:rPr>
              <w:t>talianske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vody jazera Lugano,</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v prípade Španielskeho kráľovstva Ceuta a Melilla.</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2. Bez ohľadu na odsek 1, táto smernica a smernice vzťahujúce sa</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na článok 1 (2) sa nemajú aplikovať na Kanárske ostrovy. Španielske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kráľovstvo však môže oznámiť prostredníctvom vyhlásenia, že tieto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smernice sa majú uplatniť na tieto územia s ohľadom na všetky alebo</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niektoré výrobky, o ktorých sa hovorí v článku 3 (1), od prvého dňa</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druhého mesiaca na základe depozitu tejto deklarácie.</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3. Derogáciou odseku 1 sa táto smernica, ani tie, o ktorých sa hovorí</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 článku 1 (2), nemôžu aplikovať na cudzie departementy vo Francúzskej</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republike.</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Francúzska republika však môže prostredníctvom vyhlásenia oznámiť,</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aby sa tieto smernice uplatnili na tie územia — podliehajúce opatreniam</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na prispôsobenie sa ich extrémnym vzdialenostiam — od prvého dňa</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druhého mesiaca po predložení deklarácie.</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4. Členské štáty majú uskutočniť nevyhnutné opatrenia, aby zabezpečili,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že transakcie, ktoré majú pôvod v alebo sú zamerané na:</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Monacké kniežatstvo, boli prejednávané ako transakcie majúce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pôvod v alebo sú zamerané na Francúzsku republiku,</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Jungholz a Mittelberg (malý Walsertal), boli prejednávané ako transakcie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majúce pôvod v alebo sú zamerané na Spolkovú republiku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Nemecko,</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Ostrov Man, boli prejednávané ako transakcie majúce pôvod v</w:t>
            </w:r>
            <w:r w:rsidRPr="00DB1A5B" w:rsidR="00B979EA">
              <w:rPr>
                <w:rFonts w:ascii="Arial Narrow" w:hAnsi="Arial Narrow" w:cs="Arial Narrow"/>
                <w:sz w:val="18"/>
                <w:szCs w:val="24"/>
              </w:rPr>
              <w:t> </w:t>
            </w:r>
            <w:r w:rsidRPr="00DB1A5B">
              <w:rPr>
                <w:rFonts w:ascii="Arial Narrow" w:hAnsi="Arial Narrow" w:cs="Arial Narrow"/>
                <w:sz w:val="18"/>
                <w:szCs w:val="24"/>
              </w:rPr>
              <w:t>alebo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sú zamerané na Spojené kráľovstvo Veľkej Británie a</w:t>
            </w:r>
            <w:r w:rsidRPr="00DB1A5B" w:rsidR="00B979EA">
              <w:rPr>
                <w:rFonts w:ascii="Arial Narrow" w:hAnsi="Arial Narrow" w:cs="Arial Narrow"/>
                <w:sz w:val="18"/>
                <w:szCs w:val="24"/>
              </w:rPr>
              <w:t> </w:t>
            </w:r>
            <w:r w:rsidRPr="00DB1A5B">
              <w:rPr>
                <w:rFonts w:ascii="Arial Narrow" w:hAnsi="Arial Narrow" w:cs="Arial Narrow"/>
                <w:sz w:val="18"/>
                <w:szCs w:val="24"/>
              </w:rPr>
              <w:t>Severného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Írska,</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 San Marino, boli prejednávané ako transakcie majúce pôvod v</w:t>
            </w:r>
            <w:r w:rsidRPr="00DB1A5B" w:rsidR="00B979EA">
              <w:rPr>
                <w:rFonts w:ascii="Arial Narrow" w:hAnsi="Arial Narrow" w:cs="Arial Narrow"/>
                <w:sz w:val="18"/>
                <w:szCs w:val="24"/>
              </w:rPr>
              <w:t> </w:t>
            </w:r>
            <w:r w:rsidRPr="00DB1A5B">
              <w:rPr>
                <w:rFonts w:ascii="Arial Narrow" w:hAnsi="Arial Narrow" w:cs="Arial Narrow"/>
                <w:sz w:val="18"/>
                <w:szCs w:val="24"/>
              </w:rPr>
              <w:t>alebo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sú zamerané na Taliansku republiku.</w:t>
            </w:r>
          </w:p>
          <w:p w:rsidR="000A515F" w:rsidRPr="00DB1A5B" w:rsidP="00BD4A2F">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5. Opatrenia tejto smernice nezamedzia tomu, aby si Grécko udržalo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špecifický štatút udelený Vrchu Athos, ako je zaručené v článku 105</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gréckej ústavy.</w:t>
            </w:r>
          </w:p>
          <w:p w:rsidR="00B74452" w:rsidRPr="00DB1A5B" w:rsidP="00BD4A2F">
            <w:pPr>
              <w:autoSpaceDE w:val="0"/>
              <w:autoSpaceDN w:val="0"/>
              <w:adjustRightInd w:val="0"/>
              <w:jc w:val="both"/>
              <w:rPr>
                <w:rFonts w:ascii="Arial Narrow" w:hAnsi="Arial Narrow" w:cs="Arial Narrow"/>
                <w:sz w:val="18"/>
                <w:szCs w:val="24"/>
              </w:rPr>
            </w:pPr>
            <w:r w:rsidRPr="00DB1A5B" w:rsidR="000A515F">
              <w:rPr>
                <w:rFonts w:ascii="Arial Narrow" w:hAnsi="Arial Narrow" w:cs="Arial Narrow"/>
                <w:sz w:val="18"/>
                <w:szCs w:val="24"/>
              </w:rPr>
              <w:t>6. Ak Komisia uzná, že výnimky uvedené v odsekoch 1, 2, 3 a 4 už</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nie sú dlhšie oprávnené, zvlášť v podmienkach trhovej konkurencie, má</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predložiť Rade príslušné návrhy.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07FBB" w:rsidP="0032565D">
            <w:pPr>
              <w:ind w:firstLine="142"/>
              <w:rPr>
                <w:rFonts w:ascii="Arial Narrow" w:hAnsi="Arial Narrow" w:cs="Arial Narrow"/>
                <w:sz w:val="18"/>
                <w:szCs w:val="24"/>
              </w:rPr>
            </w:pPr>
            <w:r w:rsidRPr="00DB1A5B">
              <w:rPr>
                <w:rFonts w:ascii="Arial Narrow" w:hAnsi="Arial Narrow" w:cs="Arial Narrow"/>
                <w:sz w:val="18"/>
                <w:szCs w:val="24"/>
              </w:rPr>
              <w:t>N</w:t>
            </w: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RPr="00DB1A5B" w:rsidP="009267A4">
            <w:pPr>
              <w:rPr>
                <w:rFonts w:ascii="Arial Narrow" w:hAnsi="Arial Narrow" w:cs="Arial Narrow"/>
                <w:sz w:val="18"/>
                <w:szCs w:val="24"/>
              </w:rPr>
            </w:pPr>
            <w:r>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86159" w:rsidRPr="00DB1A5B" w:rsidP="0032565D">
            <w:pPr>
              <w:rPr>
                <w:rFonts w:ascii="Arial Narrow" w:hAnsi="Arial Narrow" w:cs="Arial Narrow"/>
                <w:sz w:val="18"/>
                <w:szCs w:val="24"/>
              </w:rPr>
            </w:pPr>
            <w:r w:rsidRPr="009B6D17" w:rsidR="009B6D17">
              <w:rPr>
                <w:rFonts w:ascii="Arial Narrow" w:hAnsi="Arial Narrow" w:cs="Arial Narrow"/>
                <w:b/>
                <w:sz w:val="18"/>
                <w:szCs w:val="24"/>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F36B9" w:rsidRPr="00DB1A5B" w:rsidP="0032565D">
            <w:pPr>
              <w:rPr>
                <w:rFonts w:ascii="Arial Narrow" w:hAnsi="Arial Narrow" w:cs="Arial Narrow"/>
                <w:sz w:val="18"/>
                <w:szCs w:val="24"/>
              </w:rPr>
            </w:pPr>
            <w:r w:rsidRPr="00DB1A5B" w:rsidR="00DB1A5B">
              <w:rPr>
                <w:rFonts w:ascii="Arial Narrow" w:hAnsi="Arial Narrow" w:cs="Arial Narrow"/>
                <w:sz w:val="18"/>
                <w:szCs w:val="24"/>
              </w:rPr>
              <w:t>§ 2 ods.1 pís.b)</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DB1A5B" w:rsidRPr="009B6D17" w:rsidP="009B6D17">
            <w:pPr>
              <w:jc w:val="both"/>
              <w:rPr>
                <w:rFonts w:ascii="Arial Narrow" w:hAnsi="Arial Narrow" w:cs="Arial Narrow"/>
                <w:b/>
                <w:sz w:val="18"/>
                <w:szCs w:val="24"/>
              </w:rPr>
            </w:pPr>
            <w:r w:rsidRPr="009B6D17">
              <w:rPr>
                <w:rFonts w:ascii="Arial Narrow" w:hAnsi="Arial Narrow" w:cs="Arial Narrow"/>
                <w:b/>
                <w:sz w:val="18"/>
                <w:szCs w:val="24"/>
              </w:rPr>
              <w:t>Na účely tohto zákona sa roz</w:t>
            </w:r>
            <w:r w:rsidRPr="009B6D17" w:rsidR="00567F62">
              <w:rPr>
                <w:rFonts w:ascii="Arial Narrow" w:hAnsi="Arial Narrow" w:cs="Arial Narrow"/>
                <w:b/>
                <w:sz w:val="18"/>
                <w:szCs w:val="24"/>
              </w:rPr>
              <w:t>umie</w:t>
            </w:r>
          </w:p>
          <w:p w:rsidR="00DB1A5B" w:rsidRPr="009B6D17" w:rsidP="009B6D17">
            <w:pPr>
              <w:jc w:val="both"/>
              <w:rPr>
                <w:rFonts w:ascii="Arial Narrow" w:hAnsi="Arial Narrow" w:cs="Arial Narrow"/>
                <w:b/>
                <w:i/>
                <w:sz w:val="18"/>
                <w:szCs w:val="24"/>
              </w:rPr>
            </w:pPr>
            <w:r w:rsidRPr="009B6D17" w:rsidR="009B6D17">
              <w:rPr>
                <w:rFonts w:ascii="Arial Narrow" w:hAnsi="Arial Narrow" w:cs="Arial Narrow"/>
                <w:b/>
                <w:sz w:val="18"/>
                <w:szCs w:val="24"/>
              </w:rPr>
              <w:t xml:space="preserve">b) </w:t>
            </w:r>
            <w:r w:rsidRPr="009B6D17">
              <w:rPr>
                <w:rFonts w:ascii="Arial Narrow" w:hAnsi="Arial Narrow" w:cs="Arial Narrow"/>
                <w:b/>
                <w:sz w:val="18"/>
                <w:szCs w:val="24"/>
              </w:rPr>
              <w:t xml:space="preserve">územím Európskej </w:t>
            </w:r>
            <w:r w:rsidRPr="009B6D17" w:rsidR="00E83507">
              <w:rPr>
                <w:rFonts w:ascii="Arial Narrow" w:hAnsi="Arial Narrow" w:cs="Arial Narrow"/>
                <w:b/>
                <w:sz w:val="18"/>
                <w:szCs w:val="24"/>
              </w:rPr>
              <w:t xml:space="preserve">únie </w:t>
            </w:r>
            <w:r w:rsidRPr="009B6D17">
              <w:rPr>
                <w:rFonts w:ascii="Arial Narrow" w:hAnsi="Arial Narrow" w:cs="Arial Narrow"/>
                <w:b/>
                <w:sz w:val="18"/>
                <w:szCs w:val="24"/>
              </w:rPr>
              <w:t xml:space="preserve">územie členských štátov únie podľa osobitného predpisu okrem územia ostrova Helgoland a územia Büsingen v Spolkovej republike Nemecko, územia Livigno, Campione d´Italia a talianskych vnútrozemských vôd jazera Lugano v Talianskej republike, územia Ceuta, Melilla a Kanárske ostrovy v Španielskom kráľovstve, zámorských území Francúzskej republiky a územia britských Normanských ostrovov, </w:t>
            </w:r>
            <w:r w:rsidRPr="009B6D17">
              <w:rPr>
                <w:rFonts w:ascii="Arial Narrow" w:hAnsi="Arial Narrow" w:cs="Arial Narrow"/>
                <w:b/>
                <w:i/>
                <w:sz w:val="18"/>
                <w:szCs w:val="24"/>
              </w:rPr>
              <w:t xml:space="preserve">  </w:t>
            </w:r>
          </w:p>
          <w:p w:rsidR="00BF36B9" w:rsidRPr="00DB1A5B" w:rsidP="0032565D">
            <w:pPr>
              <w:pStyle w:val="BodyText"/>
              <w:widowControl w:val="0"/>
              <w:ind w:right="114"/>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07FBB" w:rsidP="005858B5">
            <w:pPr>
              <w:rPr>
                <w:rFonts w:ascii="Arial Narrow" w:hAnsi="Arial Narrow" w:cs="Arial Narrow"/>
                <w:sz w:val="18"/>
                <w:szCs w:val="24"/>
              </w:rPr>
            </w:pPr>
            <w:r w:rsidRPr="00DB1A5B">
              <w:rPr>
                <w:rFonts w:ascii="Arial Narrow" w:hAnsi="Arial Narrow" w:cs="Arial Narrow"/>
                <w:sz w:val="18"/>
                <w:szCs w:val="24"/>
              </w:rPr>
              <w:t>Ú</w:t>
            </w: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P="0032565D">
            <w:pPr>
              <w:ind w:firstLine="142"/>
              <w:rPr>
                <w:rFonts w:ascii="Arial Narrow" w:hAnsi="Arial Narrow" w:cs="Arial Narrow"/>
                <w:sz w:val="18"/>
                <w:szCs w:val="24"/>
              </w:rPr>
            </w:pPr>
          </w:p>
          <w:p w:rsidR="009267A4" w:rsidRPr="00DB1A5B" w:rsidP="009267A4">
            <w:pPr>
              <w:rPr>
                <w:rFonts w:ascii="Arial Narrow" w:hAnsi="Arial Narrow" w:cs="Arial Narrow"/>
                <w:sz w:val="18"/>
                <w:szCs w:val="24"/>
              </w:rPr>
            </w:pPr>
            <w:r>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E0763" w:rsidRPr="00DB1A5B" w:rsidP="0032565D">
            <w:pPr>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jc w:val="both"/>
              <w:rPr>
                <w:rFonts w:ascii="Arial Narrow" w:hAnsi="Arial Narrow" w:cs="Arial Narrow"/>
                <w:sz w:val="18"/>
                <w:szCs w:val="24"/>
              </w:rPr>
            </w:pPr>
            <w:r w:rsidRPr="00DB1A5B">
              <w:rPr>
                <w:rFonts w:ascii="Arial Narrow" w:hAnsi="Arial Narrow" w:cs="Arial Narrow"/>
                <w:sz w:val="18"/>
                <w:szCs w:val="24"/>
              </w:rPr>
              <w:t>Čl.3</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1. Táto smernica má platiť na úrovni spoločenstva na nasledovné</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výrobky, ako je definované v príslušných smerniciach:</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minerálne oleje,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alkohol a alkoholické nápoje,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tabakové výrobky.</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2. Výrobky uvedené v odseku 1 môžu podliehať iným nepriamym</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daniam na špecifické účely za predpokladu, že tieto dane sú v</w:t>
            </w:r>
            <w:r w:rsidRPr="00DB1A5B" w:rsidR="00B979EA">
              <w:rPr>
                <w:rFonts w:ascii="Arial Narrow" w:hAnsi="Arial Narrow" w:cs="Arial Narrow"/>
                <w:sz w:val="18"/>
                <w:szCs w:val="24"/>
              </w:rPr>
              <w:t> </w:t>
            </w:r>
            <w:r w:rsidRPr="00DB1A5B">
              <w:rPr>
                <w:rFonts w:ascii="Arial Narrow" w:hAnsi="Arial Narrow" w:cs="Arial Narrow"/>
                <w:sz w:val="18"/>
                <w:szCs w:val="24"/>
              </w:rPr>
              <w:t>súlade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 daňovými pravidlami aplikovateľnými na spotrebnú daň a účely DPH,</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pokiaľ sa týka stanovenia daňového základu, výpočtu dane, určovania</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 monitorovania daní.</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3. Členské štáty si vyhradzujú právo zaviesť alebo zachovať dane,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ktoré sú vyberané za výrobky iné, než sú tie, ktoré sú uvedené v</w:t>
            </w:r>
            <w:r w:rsidRPr="00DB1A5B" w:rsidR="00B979EA">
              <w:rPr>
                <w:rFonts w:ascii="Arial Narrow" w:hAnsi="Arial Narrow" w:cs="Arial Narrow"/>
                <w:sz w:val="18"/>
                <w:szCs w:val="24"/>
              </w:rPr>
              <w:t> </w:t>
            </w:r>
            <w:r w:rsidRPr="00DB1A5B">
              <w:rPr>
                <w:rFonts w:ascii="Arial Narrow" w:hAnsi="Arial Narrow" w:cs="Arial Narrow"/>
                <w:sz w:val="18"/>
                <w:szCs w:val="24"/>
              </w:rPr>
              <w:t>odseku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1 za predpokladu, že tieto dane nespôsobia zvýšenie formalít pri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prechode hranicami v obchode medzi členskými štátmi.</w:t>
            </w:r>
          </w:p>
          <w:p w:rsidR="00B74452" w:rsidRPr="00DB1A5B" w:rsidP="00BD4A2F">
            <w:pPr>
              <w:ind w:firstLine="142"/>
              <w:jc w:val="both"/>
              <w:rPr>
                <w:rFonts w:ascii="Arial Narrow" w:hAnsi="Arial Narrow" w:cs="Arial Narrow"/>
                <w:sz w:val="18"/>
                <w:szCs w:val="24"/>
              </w:rPr>
            </w:pPr>
            <w:r w:rsidRPr="00DB1A5B" w:rsidR="000A515F">
              <w:rPr>
                <w:rFonts w:ascii="Arial Narrow" w:hAnsi="Arial Narrow" w:cs="Arial Narrow"/>
                <w:sz w:val="18"/>
                <w:szCs w:val="24"/>
              </w:rPr>
              <w:t>Z hľadiska toho istého opatrenia, členské štáty si tiež vyhradzujú právo</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vyberať dane za poskytovanie služieb, ktoré nemôžu byť charakterizované</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ako obrat daní, vrátane tých, ktoré sa vzťahujú na spotrebnú daň.</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6B9" w:rsidRPr="00DB1A5B" w:rsidP="0032565D">
            <w:pPr>
              <w:ind w:firstLine="142"/>
              <w:rPr>
                <w:rFonts w:ascii="Arial Narrow" w:hAnsi="Arial Narrow" w:cs="Arial Narrow"/>
                <w:sz w:val="18"/>
                <w:szCs w:val="24"/>
              </w:rPr>
            </w:pPr>
            <w:r w:rsidRPr="00DB1A5B">
              <w:rPr>
                <w:rFonts w:ascii="Arial Narrow" w:hAnsi="Arial Narrow" w:cs="Arial Narrow"/>
                <w:sz w:val="18"/>
                <w:szCs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6D17" w:rsidP="0032565D">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9B6D17" w:rsidP="0032565D">
            <w:pPr>
              <w:pStyle w:val="Footer"/>
              <w:tabs>
                <w:tab w:val="clear" w:pos="4536"/>
                <w:tab w:val="clear" w:pos="9072"/>
              </w:tabs>
              <w:rPr>
                <w:rFonts w:ascii="Arial Narrow" w:hAnsi="Arial Narrow" w:cs="Arial Narrow"/>
                <w:b/>
                <w:sz w:val="18"/>
                <w:szCs w:val="24"/>
              </w:rPr>
            </w:pPr>
          </w:p>
          <w:p w:rsidR="009B6D17" w:rsidP="0032565D">
            <w:pPr>
              <w:pStyle w:val="Footer"/>
              <w:tabs>
                <w:tab w:val="clear" w:pos="4536"/>
                <w:tab w:val="clear" w:pos="9072"/>
              </w:tabs>
              <w:rPr>
                <w:rFonts w:ascii="Arial Narrow" w:hAnsi="Arial Narrow" w:cs="Arial Narrow"/>
                <w:b/>
                <w:sz w:val="18"/>
                <w:szCs w:val="24"/>
              </w:rPr>
            </w:pPr>
          </w:p>
          <w:p w:rsidR="009B6D17" w:rsidRPr="00DB1A5B" w:rsidP="0032565D">
            <w:pPr>
              <w:pStyle w:val="Footer"/>
              <w:tabs>
                <w:tab w:val="clear" w:pos="4536"/>
                <w:tab w:val="clear" w:pos="9072"/>
              </w:tabs>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67A4" w:rsidRPr="00DB1A5B" w:rsidP="0032565D">
            <w:pPr>
              <w:rPr>
                <w:rFonts w:ascii="Arial Narrow" w:hAnsi="Arial Narrow" w:cs="Arial Narrow"/>
                <w:sz w:val="18"/>
                <w:szCs w:val="24"/>
              </w:rPr>
            </w:pPr>
            <w:r>
              <w:rPr>
                <w:rFonts w:ascii="Arial Narrow" w:hAnsi="Arial Narrow" w:cs="Arial Narrow"/>
                <w:sz w:val="18"/>
                <w:szCs w:val="24"/>
              </w:rPr>
              <w:t xml:space="preserve">§ 1 </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9267A4" w:rsidRPr="009B6D17" w:rsidP="009B6D17">
            <w:pPr>
              <w:jc w:val="both"/>
              <w:rPr>
                <w:rFonts w:ascii="Arial Narrow" w:hAnsi="Arial Narrow" w:cs="Arial Narrow"/>
                <w:b/>
                <w:sz w:val="22"/>
                <w:szCs w:val="24"/>
              </w:rPr>
            </w:pPr>
            <w:r w:rsidRPr="009B6D17">
              <w:rPr>
                <w:rFonts w:ascii="Arial Narrow" w:hAnsi="Arial Narrow" w:cs="Arial Narrow"/>
                <w:b/>
                <w:sz w:val="18"/>
                <w:szCs w:val="24"/>
              </w:rPr>
              <w:t>Tento zákon upravuje zdaňovanie elektriny, uhlia a zemného plynu spotrebnou daňou (ďalej len „daň“) na daňovom území</w:t>
            </w:r>
            <w:r w:rsidRPr="009B6D17">
              <w:rPr>
                <w:rFonts w:ascii="Arial Narrow" w:hAnsi="Arial Narrow" w:cs="Arial Narrow"/>
                <w:b/>
                <w:sz w:val="22"/>
                <w:szCs w:val="24"/>
              </w:rPr>
              <w:t>.</w:t>
            </w:r>
          </w:p>
          <w:p w:rsidR="009267A4" w:rsidRPr="00DB1A5B" w:rsidP="0032565D">
            <w:pPr>
              <w:pStyle w:val="Point0"/>
              <w:spacing w:before="0" w:after="0"/>
              <w:ind w:left="0" w:right="114" w:firstLine="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5858B5">
            <w:pPr>
              <w:rPr>
                <w:rFonts w:ascii="Arial Narrow" w:hAnsi="Arial Narrow" w:cs="Arial Narrow"/>
                <w:sz w:val="18"/>
                <w:szCs w:val="24"/>
              </w:rPr>
            </w:pPr>
            <w:r w:rsidRPr="00DB1A5B">
              <w:rPr>
                <w:rFonts w:ascii="Arial Narrow" w:hAnsi="Arial Narrow" w:cs="Arial Narrow"/>
                <w:sz w:val="18"/>
                <w:szCs w:val="24"/>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BC06EF"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32565D">
            <w:pPr>
              <w:jc w:val="both"/>
              <w:rPr>
                <w:rFonts w:ascii="Arial Narrow" w:hAnsi="Arial Narrow" w:cs="Arial Narrow"/>
                <w:sz w:val="18"/>
                <w:szCs w:val="24"/>
              </w:rPr>
            </w:pPr>
            <w:r w:rsidRPr="00DB1A5B">
              <w:rPr>
                <w:rFonts w:ascii="Arial Narrow" w:hAnsi="Arial Narrow" w:cs="Arial Narrow"/>
                <w:sz w:val="18"/>
                <w:szCs w:val="24"/>
              </w:rPr>
              <w:t>Čl.4</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Na účely tejto smernice sa majú aplikovať nasledovné definície: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 oprávnený vlastník skladu: fyzická alebo právnická osoba oprávnená</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na základe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kompetentných úradov členského štátu vyrábať, spracovávať,</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skladovať, dostávať a odosielať výrobky, podliehajúce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spotrebnej dani v rámci jeho obchodu;</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b) daňový sklad: miesto, kde sa tovar podliehajúci spotrebnej dani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vyrába, spracúva, skladuje, prijíma alebo odosiela za zmluvných</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podmienok o pozastavení dane oprávneným vlastníkom skladu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 rámci jeho obchodu, podliehajúcich určitým podmienkam, ktoré</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stanovili kompetentné orgány členského štátu, kde platí skladová</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daň;</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c) systém o pozastavení: daňová úprava aplikovaná na výrobu, spracovanie,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skladovanie a pohyb výrobkov, platba spotrebnej dane sa</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pozastavuje;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d) registrovaný obchodník: fyzická alebo právnická osoba bez štatútu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oprávneného vlastníka skladu, oprávnená kompetentnými orgánmi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členského štátu dostávať v rámci svojho obchodu výrobky podliehajúce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spotrebnej dani od iného členského štátu za podmienok dohôd</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o pozastavení daní. Tento druh obchodníka nesmie skladovať, ani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odosielať takéto výrobky, ktoré sú v dohode o pozastavení spotrebnej</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dane;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e) neregistrovaný obchodník: fyzická alebo právnická osoba bez štatútu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autorizovaného vlastníka skladu, ktorá je oprávnená v rámci svojho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obchodu príležitostne dostávať výrobky podliehajúce spotrebnej dani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z iného členského štátu za podmienok dohody o pozastavení</w:t>
            </w:r>
          </w:p>
          <w:p w:rsidR="00317F51" w:rsidRPr="00DB1A5B" w:rsidP="00BD4A2F">
            <w:pPr>
              <w:ind w:firstLine="142"/>
              <w:jc w:val="both"/>
              <w:rPr>
                <w:rFonts w:ascii="Arial Narrow" w:hAnsi="Arial Narrow" w:cs="Arial Narrow"/>
                <w:sz w:val="18"/>
                <w:szCs w:val="24"/>
              </w:rPr>
            </w:pPr>
            <w:r w:rsidRPr="00DB1A5B" w:rsidR="000A515F">
              <w:rPr>
                <w:rFonts w:ascii="Arial Narrow" w:hAnsi="Arial Narrow" w:cs="Arial Narrow"/>
                <w:sz w:val="18"/>
                <w:szCs w:val="24"/>
              </w:rPr>
              <w:t>spotrebnej dane. U takéhoto druhu obchodníka sa nesmú skladovať,</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ani odosielať výrobky, ktoré sú v podmienkach pozastavenia</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spotrebnej dane. Neregistrovaný obchodník musí zaručiť platbu</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spotrebnej dane daňovým orgánom cieľových členských štátov pred</w:t>
            </w:r>
            <w:r w:rsidRPr="00DB1A5B" w:rsidR="00B979EA">
              <w:rPr>
                <w:rFonts w:ascii="Arial Narrow" w:hAnsi="Arial Narrow" w:cs="Arial Narrow"/>
                <w:sz w:val="18"/>
                <w:szCs w:val="24"/>
              </w:rPr>
              <w:t xml:space="preserve"> </w:t>
            </w:r>
            <w:r w:rsidRPr="00DB1A5B" w:rsidR="000A515F">
              <w:rPr>
                <w:rFonts w:ascii="Arial Narrow" w:hAnsi="Arial Narrow" w:cs="Arial Narrow"/>
                <w:sz w:val="18"/>
                <w:szCs w:val="24"/>
              </w:rPr>
              <w:t>odoslaním tovaru.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9267A4">
            <w:pPr>
              <w:rPr>
                <w:rFonts w:ascii="Arial Narrow" w:hAnsi="Arial Narrow" w:cs="Arial Narrow"/>
                <w:sz w:val="18"/>
                <w:szCs w:val="24"/>
              </w:rPr>
            </w:pPr>
            <w:r w:rsidR="009267A4">
              <w:rPr>
                <w:rFonts w:ascii="Arial Narrow" w:hAnsi="Arial Narrow" w:cs="Arial Narrow"/>
                <w:sz w:val="18"/>
                <w:szCs w:val="24"/>
              </w:rPr>
              <w:t>n.a.</w:t>
            </w:r>
          </w:p>
          <w:p w:rsidR="00361BDC" w:rsidRPr="00DB1A5B" w:rsidP="0032565D">
            <w:pPr>
              <w:ind w:firstLine="142"/>
              <w:rPr>
                <w:rFonts w:ascii="Arial Narrow" w:hAnsi="Arial Narrow" w:cs="Arial Narrow"/>
                <w:sz w:val="18"/>
                <w:szCs w:val="24"/>
              </w:rPr>
            </w:pPr>
          </w:p>
          <w:p w:rsidR="00361BDC" w:rsidRPr="00DB1A5B" w:rsidP="0032565D">
            <w:pPr>
              <w:ind w:firstLine="142"/>
              <w:rPr>
                <w:rFonts w:ascii="Arial Narrow" w:hAnsi="Arial Narrow" w:cs="Arial Narrow"/>
                <w:sz w:val="18"/>
                <w:szCs w:val="24"/>
              </w:rPr>
            </w:pPr>
          </w:p>
          <w:p w:rsidR="00361BDC" w:rsidRPr="00DB1A5B" w:rsidP="0032565D">
            <w:pPr>
              <w:ind w:firstLine="142"/>
              <w:rPr>
                <w:rFonts w:ascii="Arial Narrow" w:hAnsi="Arial Narrow" w:cs="Arial Narrow"/>
                <w:sz w:val="18"/>
                <w:szCs w:val="24"/>
              </w:rPr>
            </w:pPr>
          </w:p>
          <w:p w:rsidR="00361BDC"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3E19" w:rsidRPr="00DB1A5B" w:rsidP="0032565D">
            <w:pPr>
              <w:ind w:firstLine="142"/>
              <w:jc w:val="both"/>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1359" w:rsidRPr="00DB1A5B" w:rsidP="0032565D">
            <w:pPr>
              <w:ind w:firstLine="142"/>
              <w:jc w:val="both"/>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A107D" w:rsidRPr="00DB1A5B" w:rsidP="0032565D">
            <w:pPr>
              <w:ind w:firstLine="142"/>
              <w:jc w:val="both"/>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32565D">
            <w:pPr>
              <w:rPr>
                <w:rFonts w:ascii="Arial Narrow" w:hAnsi="Arial Narrow" w:cs="Arial Narrow"/>
                <w:sz w:val="18"/>
                <w:szCs w:val="24"/>
              </w:rPr>
            </w:pPr>
            <w:r w:rsidRPr="00DB1A5B" w:rsidR="00B620FD">
              <w:rPr>
                <w:rFonts w:ascii="Arial Narrow" w:hAnsi="Arial Narrow" w:cs="Arial Narrow"/>
                <w:sz w:val="18"/>
                <w:szCs w:val="24"/>
              </w:rPr>
              <w:t>n.a.</w:t>
            </w:r>
          </w:p>
          <w:p w:rsidR="00361BDC" w:rsidRPr="00DB1A5B" w:rsidP="0032565D">
            <w:pPr>
              <w:ind w:firstLine="142"/>
              <w:rPr>
                <w:rFonts w:ascii="Arial Narrow" w:hAnsi="Arial Narrow" w:cs="Arial Narrow"/>
                <w:sz w:val="18"/>
                <w:szCs w:val="24"/>
              </w:rPr>
            </w:pPr>
          </w:p>
          <w:p w:rsidR="00361BDC" w:rsidRPr="00DB1A5B" w:rsidP="0032565D">
            <w:pPr>
              <w:ind w:firstLine="142"/>
              <w:rPr>
                <w:rFonts w:ascii="Arial Narrow" w:hAnsi="Arial Narrow" w:cs="Arial Narrow"/>
                <w:sz w:val="18"/>
                <w:szCs w:val="24"/>
              </w:rPr>
            </w:pPr>
          </w:p>
          <w:p w:rsidR="00361BDC" w:rsidRPr="00DB1A5B" w:rsidP="0032565D">
            <w:pPr>
              <w:ind w:firstLine="142"/>
              <w:rPr>
                <w:rFonts w:ascii="Arial Narrow" w:hAnsi="Arial Narrow" w:cs="Arial Narrow"/>
                <w:sz w:val="18"/>
                <w:szCs w:val="24"/>
              </w:rPr>
            </w:pPr>
          </w:p>
          <w:p w:rsidR="00361BDC"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9267A4">
            <w:pPr>
              <w:jc w:val="both"/>
              <w:rPr>
                <w:rFonts w:ascii="Arial Narrow" w:hAnsi="Arial Narrow" w:cs="Arial Narrow"/>
                <w:sz w:val="18"/>
                <w:szCs w:val="24"/>
              </w:rPr>
            </w:pPr>
            <w:r w:rsidR="009267A4">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32565D">
            <w:pPr>
              <w:jc w:val="both"/>
              <w:rPr>
                <w:rFonts w:ascii="Arial Narrow" w:hAnsi="Arial Narrow" w:cs="Arial Narrow"/>
                <w:sz w:val="18"/>
                <w:szCs w:val="24"/>
              </w:rPr>
            </w:pPr>
            <w:r w:rsidRPr="00DB1A5B">
              <w:rPr>
                <w:rFonts w:ascii="Arial Narrow" w:hAnsi="Arial Narrow" w:cs="Arial Narrow"/>
                <w:sz w:val="18"/>
                <w:szCs w:val="24"/>
              </w:rPr>
              <w:t>Čl.5</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1. Výrobky, ktoré sú uvedené v článku 3 (1), budú podliehať</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spotrebnej dani v čase ich pohybu v rámci územia spoločenstva, ako je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definované v článku 2 alebo ich dovozu na toto územie.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„Dovoz výrobku podliehajúceho spotrebnej dani“ znamená vstup tohto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výrobku na územie spoločenstva, vrátane vstupu takéhoto výrobku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z územia zahrnutého v článku 2 (1), (2) a (3) alebo z</w:t>
            </w:r>
            <w:r w:rsidRPr="00DB1A5B" w:rsidR="00B979EA">
              <w:rPr>
                <w:rFonts w:ascii="Arial Narrow" w:hAnsi="Arial Narrow" w:cs="Arial Narrow"/>
                <w:sz w:val="18"/>
                <w:szCs w:val="24"/>
              </w:rPr>
              <w:t> </w:t>
            </w:r>
            <w:r w:rsidRPr="00DB1A5B">
              <w:rPr>
                <w:rFonts w:ascii="Arial Narrow" w:hAnsi="Arial Narrow" w:cs="Arial Narrow"/>
                <w:sz w:val="18"/>
                <w:szCs w:val="24"/>
              </w:rPr>
              <w:t>Normanských</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ostrovov.</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Avšak tam, kde je výrobok situovaný za podmienok colného riadenia</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spoločenstva pre vstup na územie spoločenstva, predpokladá sa uskutočnenie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importu, keď tento opúšťa colné riadenie spoločenstva.</w:t>
            </w:r>
          </w:p>
          <w:p w:rsidR="000A515F" w:rsidRPr="00DB1A5B" w:rsidP="00BD4A2F">
            <w:pPr>
              <w:jc w:val="both"/>
              <w:rPr>
                <w:rFonts w:ascii="Arial Narrow" w:hAnsi="Arial Narrow" w:cs="Arial Narrow"/>
                <w:sz w:val="18"/>
                <w:szCs w:val="24"/>
              </w:rPr>
            </w:pP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2. Bez vplyvu na vnútroštátne predpisy alebo predpisy spoločenstva</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 oblasti colných pravidiel sa tovar podliehajúci spotrebnej dani:</w:t>
            </w:r>
          </w:p>
          <w:p w:rsidR="000A515F" w:rsidRPr="00DB1A5B" w:rsidP="00BD4A2F">
            <w:pPr>
              <w:ind w:firstLine="142"/>
              <w:jc w:val="both"/>
              <w:rPr>
                <w:rFonts w:ascii="Arial Narrow" w:hAnsi="Arial Narrow" w:cs="Arial Narrow"/>
                <w:sz w:val="18"/>
                <w:szCs w:val="24"/>
              </w:rPr>
            </w:pP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pochádzajú alebo idú do tretích štátov alebo území uvedených v</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článku 2 (1), (2) a (3) alebo z Normandských ostrovov a sú umiestnené</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podľa jedného z dočasných colných postupov uvedených v</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článku 84 (1) nariadenia (EHS) č. 2913/92 (1) alebo v bezcolnej zóne</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alebo v bezcolnom sklade,</w:t>
            </w:r>
          </w:p>
          <w:p w:rsidR="000A515F" w:rsidRPr="00DB1A5B" w:rsidP="00BD4A2F">
            <w:pPr>
              <w:jc w:val="both"/>
              <w:rPr>
                <w:rFonts w:ascii="Arial Narrow" w:hAnsi="Arial Narrow" w:cs="Arial Narrow"/>
                <w:sz w:val="18"/>
                <w:szCs w:val="24"/>
              </w:rPr>
            </w:pP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alebo</w:t>
            </w:r>
          </w:p>
          <w:p w:rsidR="000A515F" w:rsidRPr="00DB1A5B" w:rsidP="00BD4A2F">
            <w:pPr>
              <w:ind w:firstLine="142"/>
              <w:jc w:val="both"/>
              <w:rPr>
                <w:rFonts w:ascii="Arial Narrow" w:hAnsi="Arial Narrow" w:cs="Arial Narrow"/>
                <w:sz w:val="18"/>
                <w:szCs w:val="24"/>
              </w:rPr>
            </w:pP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sú odosielané medzi členskými štátmi cez CEFTA štáty alebo medzi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členským štátom a štátom CEFTA podľa vnútorného prepravného</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postupu spoločenstva alebo cez jeden alebo viaceré štáty nepatriace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do CEFTA podľa TIR alebo ATA karnetu,</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považuje za tovar podliehajúci zdaneniu.</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V prípadoch keď sa používa samostatný administratívny dokument:</w:t>
            </w:r>
          </w:p>
          <w:p w:rsidR="000A515F" w:rsidRPr="00DB1A5B" w:rsidP="00BD4A2F">
            <w:pPr>
              <w:jc w:val="both"/>
              <w:rPr>
                <w:rFonts w:ascii="Arial Narrow" w:hAnsi="Arial Narrow" w:cs="Arial Narrow"/>
                <w:sz w:val="18"/>
                <w:szCs w:val="24"/>
              </w:rPr>
            </w:pP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v poli 33 jednotného colného dokladu treba uviesť zodpovedajúci</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kód KN;</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v poli 44 jednotného colného dokladu treba jasne uviesť, že</w:t>
            </w:r>
            <w:r w:rsidRPr="00DB1A5B" w:rsidR="00B979EA">
              <w:rPr>
                <w:rFonts w:ascii="Arial Narrow" w:hAnsi="Arial Narrow" w:cs="Arial Narrow"/>
                <w:sz w:val="18"/>
                <w:szCs w:val="24"/>
              </w:rPr>
              <w:t xml:space="preserve"> </w:t>
            </w:r>
            <w:r w:rsidRPr="00DB1A5B">
              <w:rPr>
                <w:rFonts w:ascii="Arial Narrow" w:hAnsi="Arial Narrow" w:cs="Arial Narrow"/>
                <w:sz w:val="18"/>
                <w:szCs w:val="24"/>
              </w:rPr>
              <w:t>v zásielke ide o tovar podliehajúci spotrebnej dani;</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odosielateľ si ponechá jednu kópiu exempláru č. 1 jednotného</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colného dokladu;</w:t>
            </w: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 príjemca zašle späť odosielateľovi riadne potvrdenú kópiu exempláru</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č. 5 jednotného colného dokladu.</w:t>
            </w:r>
          </w:p>
          <w:p w:rsidR="000A515F" w:rsidRPr="00DB1A5B" w:rsidP="00BD4A2F">
            <w:pPr>
              <w:ind w:firstLine="142"/>
              <w:jc w:val="both"/>
              <w:rPr>
                <w:rFonts w:ascii="Arial Narrow" w:hAnsi="Arial Narrow" w:cs="Arial Narrow"/>
                <w:sz w:val="18"/>
                <w:szCs w:val="24"/>
              </w:rPr>
            </w:pPr>
          </w:p>
          <w:p w:rsidR="000A515F"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3. Všetky dodatočné podrobnosti, ktoré sa musia vyznačiť v</w:t>
            </w:r>
            <w:r w:rsidRPr="00DB1A5B" w:rsidR="00BD3736">
              <w:rPr>
                <w:rFonts w:ascii="Arial Narrow" w:hAnsi="Arial Narrow" w:cs="Arial Narrow"/>
                <w:sz w:val="18"/>
                <w:szCs w:val="24"/>
              </w:rPr>
              <w:t> </w:t>
            </w:r>
            <w:r w:rsidRPr="00DB1A5B">
              <w:rPr>
                <w:rFonts w:ascii="Arial Narrow" w:hAnsi="Arial Narrow" w:cs="Arial Narrow"/>
                <w:sz w:val="18"/>
                <w:szCs w:val="24"/>
              </w:rPr>
              <w:t>dopravných</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alebo obchodných dokumentoch slúžiacich ako prepravné doklady</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a zmeny, ktoré sa musia vykonať na prispôsobenie postupu vykládky v</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prípade, že sa tovar podliehajúci spotrebnej dani pohybuje podľa zjednodušeného</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vnútorného prepravného postupu spoločenstva, sa musia</w:t>
            </w:r>
          </w:p>
          <w:p w:rsidR="00317F51" w:rsidRPr="00DB1A5B" w:rsidP="00BD4A2F">
            <w:pPr>
              <w:ind w:firstLine="142"/>
              <w:jc w:val="both"/>
              <w:rPr>
                <w:rFonts w:ascii="Arial Narrow" w:hAnsi="Arial Narrow" w:cs="Arial Narrow"/>
                <w:sz w:val="18"/>
                <w:szCs w:val="24"/>
              </w:rPr>
            </w:pPr>
            <w:r w:rsidRPr="00DB1A5B" w:rsidR="000A515F">
              <w:rPr>
                <w:rFonts w:ascii="Arial Narrow" w:hAnsi="Arial Narrow" w:cs="Arial Narrow"/>
                <w:sz w:val="18"/>
                <w:szCs w:val="24"/>
              </w:rPr>
              <w:t>stanoviť podľa postupu uvedeného v článku 24.</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9267A4">
            <w:pPr>
              <w:rPr>
                <w:rFonts w:ascii="Arial Narrow" w:hAnsi="Arial Narrow" w:cs="Arial Narrow"/>
                <w:sz w:val="18"/>
                <w:szCs w:val="24"/>
              </w:rPr>
            </w:pPr>
            <w:r w:rsidR="009267A4">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103ED"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32565D">
            <w:pPr>
              <w:pStyle w:val="ManualNumPar1Char"/>
              <w:spacing w:before="0" w:after="0"/>
              <w:ind w:left="0" w:firstLine="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61BDC" w:rsidRPr="00DB1A5B" w:rsidP="009267A4">
            <w:pPr>
              <w:rPr>
                <w:rFonts w:ascii="Arial Narrow" w:hAnsi="Arial Narrow" w:cs="Arial Narrow"/>
                <w:sz w:val="18"/>
                <w:szCs w:val="24"/>
              </w:rPr>
            </w:pPr>
            <w:r w:rsidR="009267A4">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9267A4">
            <w:pPr>
              <w:jc w:val="both"/>
              <w:rPr>
                <w:rFonts w:ascii="Arial Narrow" w:hAnsi="Arial Narrow" w:cs="Arial Narrow"/>
                <w:sz w:val="18"/>
                <w:szCs w:val="24"/>
              </w:rPr>
            </w:pPr>
            <w:r w:rsidR="009267A4">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317F51"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jc w:val="both"/>
              <w:rPr>
                <w:rFonts w:ascii="Arial Narrow" w:hAnsi="Arial Narrow" w:cs="Arial Narrow"/>
                <w:sz w:val="18"/>
                <w:szCs w:val="24"/>
              </w:rPr>
            </w:pPr>
            <w:r w:rsidRPr="00DB1A5B">
              <w:rPr>
                <w:rFonts w:ascii="Arial Narrow" w:hAnsi="Arial Narrow" w:cs="Arial Narrow"/>
                <w:sz w:val="18"/>
                <w:szCs w:val="24"/>
              </w:rPr>
              <w:t>Čl.6</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386935" w:rsidRPr="00DB1A5B" w:rsidP="009B6D17">
            <w:pPr>
              <w:ind w:firstLine="142"/>
              <w:jc w:val="both"/>
              <w:rPr>
                <w:rFonts w:ascii="Arial Narrow" w:hAnsi="Arial Narrow" w:cs="Arial Narrow"/>
                <w:sz w:val="18"/>
                <w:szCs w:val="24"/>
              </w:rPr>
            </w:pPr>
            <w:r w:rsidRPr="00DB1A5B">
              <w:rPr>
                <w:rFonts w:ascii="Arial Narrow" w:hAnsi="Arial Narrow" w:cs="Arial Narrow"/>
                <w:sz w:val="18"/>
                <w:szCs w:val="24"/>
              </w:rPr>
              <w:t>1. Spotrebná daň sa začne vyberať v čase uvoľnenia výrobkov</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na spotrebu, alebo ak sa zaznamená nedostatok, čo musí podliehať</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spotrebnej dani v súlade s článkom 14 (3).</w:t>
            </w:r>
          </w:p>
          <w:p w:rsidR="00386935" w:rsidRPr="00DB1A5B" w:rsidP="009B6D17">
            <w:pPr>
              <w:ind w:firstLine="142"/>
              <w:jc w:val="both"/>
              <w:rPr>
                <w:rFonts w:ascii="Arial Narrow" w:hAnsi="Arial Narrow" w:cs="Arial Narrow"/>
                <w:sz w:val="18"/>
                <w:szCs w:val="24"/>
              </w:rPr>
            </w:pPr>
            <w:r w:rsidRPr="00DB1A5B">
              <w:rPr>
                <w:rFonts w:ascii="Arial Narrow" w:hAnsi="Arial Narrow" w:cs="Arial Narrow"/>
                <w:sz w:val="18"/>
                <w:szCs w:val="24"/>
              </w:rPr>
              <w:t>Uvoľnenie výrobkov na spotrebu, ktoré podliehajú spotrebnej dani, bude</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znamenať:</w:t>
            </w:r>
          </w:p>
          <w:p w:rsidR="00386935" w:rsidRPr="00DB1A5B" w:rsidP="009B6D17">
            <w:pPr>
              <w:ind w:firstLine="142"/>
              <w:jc w:val="both"/>
              <w:rPr>
                <w:rFonts w:ascii="Arial Narrow" w:hAnsi="Arial Narrow" w:cs="Arial Narrow"/>
                <w:sz w:val="18"/>
                <w:szCs w:val="24"/>
              </w:rPr>
            </w:pPr>
            <w:r w:rsidRPr="00DB1A5B">
              <w:rPr>
                <w:rFonts w:ascii="Arial Narrow" w:hAnsi="Arial Narrow" w:cs="Arial Narrow"/>
                <w:sz w:val="18"/>
                <w:szCs w:val="24"/>
              </w:rPr>
              <w:t>a) akúkoľvek odchýlku, vrátane nepravidelnej výnimky z</w:t>
            </w:r>
            <w:r w:rsidRPr="00DB1A5B" w:rsidR="00BD3736">
              <w:rPr>
                <w:rFonts w:ascii="Arial Narrow" w:hAnsi="Arial Narrow" w:cs="Arial Narrow"/>
                <w:sz w:val="18"/>
                <w:szCs w:val="24"/>
              </w:rPr>
              <w:t> </w:t>
            </w:r>
            <w:r w:rsidRPr="00DB1A5B">
              <w:rPr>
                <w:rFonts w:ascii="Arial Narrow" w:hAnsi="Arial Narrow" w:cs="Arial Narrow"/>
                <w:sz w:val="18"/>
                <w:szCs w:val="24"/>
              </w:rPr>
              <w:t>dohody</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 xml:space="preserve">o pozastavení; </w:t>
            </w:r>
          </w:p>
          <w:p w:rsidR="00386935" w:rsidRPr="00DB1A5B" w:rsidP="009B6D17">
            <w:pPr>
              <w:ind w:firstLine="142"/>
              <w:jc w:val="both"/>
              <w:rPr>
                <w:rFonts w:ascii="Arial Narrow" w:hAnsi="Arial Narrow" w:cs="Arial Narrow"/>
                <w:sz w:val="18"/>
                <w:szCs w:val="24"/>
              </w:rPr>
            </w:pPr>
            <w:r w:rsidRPr="00DB1A5B">
              <w:rPr>
                <w:rFonts w:ascii="Arial Narrow" w:hAnsi="Arial Narrow" w:cs="Arial Narrow"/>
                <w:sz w:val="18"/>
                <w:szCs w:val="24"/>
              </w:rPr>
              <w:t>b) akúkoľvek výrobu, vrátane nepravidelnej výroby tých výrobkov,</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ktorú sú mimo dohôd o pozastavení;</w:t>
            </w:r>
          </w:p>
          <w:p w:rsidR="00386935" w:rsidRPr="00DB1A5B" w:rsidP="009B6D17">
            <w:pPr>
              <w:ind w:firstLine="142"/>
              <w:jc w:val="both"/>
              <w:rPr>
                <w:rFonts w:ascii="Arial Narrow" w:hAnsi="Arial Narrow" w:cs="Arial Narrow"/>
                <w:sz w:val="18"/>
                <w:szCs w:val="24"/>
              </w:rPr>
            </w:pPr>
            <w:r w:rsidRPr="00DB1A5B">
              <w:rPr>
                <w:rFonts w:ascii="Arial Narrow" w:hAnsi="Arial Narrow" w:cs="Arial Narrow"/>
                <w:sz w:val="18"/>
                <w:szCs w:val="24"/>
              </w:rPr>
              <w:t>c) akýkoľvek import týchto výrobkov, vrátane nepravidelného importu,</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kde tieto výrobky neboli zaradené do dohody o pozastavení.</w:t>
            </w:r>
          </w:p>
          <w:p w:rsidR="00386935" w:rsidRPr="00DB1A5B" w:rsidP="009B6D17">
            <w:pPr>
              <w:ind w:firstLine="142"/>
              <w:jc w:val="both"/>
              <w:rPr>
                <w:rFonts w:ascii="Arial Narrow" w:hAnsi="Arial Narrow" w:cs="Arial Narrow"/>
                <w:sz w:val="18"/>
                <w:szCs w:val="24"/>
              </w:rPr>
            </w:pPr>
            <w:r w:rsidRPr="00DB1A5B">
              <w:rPr>
                <w:rFonts w:ascii="Arial Narrow" w:hAnsi="Arial Narrow" w:cs="Arial Narrow"/>
                <w:sz w:val="18"/>
                <w:szCs w:val="24"/>
              </w:rPr>
              <w:t>2. Podmienky spoplatňovania a sadzby spotrebnej dane, ktoré majú</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byť prijaté, sú tie, ktoré sú v platnosti v deň, keď sa daň začne vyberať</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v členskom štáte, kde sa uskutoční uvoľnenie na spotrebu alebo je</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zaznamenaný nedostatok. Spotrebná daň sa má vyberať a inkasovať</w:t>
            </w:r>
          </w:p>
          <w:p w:rsidR="00987825" w:rsidRPr="00DB1A5B" w:rsidP="009B6D17">
            <w:pPr>
              <w:ind w:firstLine="142"/>
              <w:jc w:val="both"/>
              <w:rPr>
                <w:rFonts w:ascii="Arial Narrow" w:hAnsi="Arial Narrow" w:cs="Arial Narrow"/>
                <w:sz w:val="18"/>
                <w:szCs w:val="24"/>
              </w:rPr>
            </w:pPr>
            <w:r w:rsidRPr="00DB1A5B" w:rsidR="00386935">
              <w:rPr>
                <w:rFonts w:ascii="Arial Narrow" w:hAnsi="Arial Narrow" w:cs="Arial Narrow"/>
                <w:sz w:val="18"/>
                <w:szCs w:val="24"/>
              </w:rPr>
              <w:t>podľa postupu, ktorý určí každý členský štát, vedomý si toho, že členské</w:t>
            </w:r>
            <w:r w:rsidRPr="00DB1A5B" w:rsidR="00BD3736">
              <w:rPr>
                <w:rFonts w:ascii="Arial Narrow" w:hAnsi="Arial Narrow" w:cs="Arial Narrow"/>
                <w:sz w:val="18"/>
                <w:szCs w:val="24"/>
              </w:rPr>
              <w:t xml:space="preserve"> </w:t>
            </w:r>
            <w:r w:rsidRPr="00DB1A5B" w:rsidR="00386935">
              <w:rPr>
                <w:rFonts w:ascii="Arial Narrow" w:hAnsi="Arial Narrow" w:cs="Arial Narrow"/>
                <w:sz w:val="18"/>
                <w:szCs w:val="24"/>
              </w:rPr>
              <w:t>štáty majú uplatňovať tie isté postupy pri vyberaní daní za štátne</w:t>
            </w:r>
            <w:r w:rsidRPr="00DB1A5B" w:rsidR="00BD3736">
              <w:rPr>
                <w:rFonts w:ascii="Arial Narrow" w:hAnsi="Arial Narrow" w:cs="Arial Narrow"/>
                <w:sz w:val="18"/>
                <w:szCs w:val="24"/>
              </w:rPr>
              <w:t xml:space="preserve"> </w:t>
            </w:r>
            <w:r w:rsidRPr="00DB1A5B" w:rsidR="00386935">
              <w:rPr>
                <w:rFonts w:ascii="Arial Narrow" w:hAnsi="Arial Narrow" w:cs="Arial Narrow"/>
                <w:sz w:val="18"/>
                <w:szCs w:val="24"/>
              </w:rPr>
              <w:t>výrobky a výrobky z iných členských štátov.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47A33" w:rsidRPr="00DB1A5B" w:rsidP="0032565D">
            <w:pPr>
              <w:ind w:firstLine="142"/>
              <w:rPr>
                <w:rFonts w:ascii="Arial Narrow" w:hAnsi="Arial Narrow" w:cs="Arial Narrow"/>
                <w:sz w:val="18"/>
                <w:szCs w:val="24"/>
              </w:rPr>
            </w:pPr>
            <w:r w:rsidRPr="00DB1A5B">
              <w:rPr>
                <w:rFonts w:ascii="Arial Narrow" w:hAnsi="Arial Narrow" w:cs="Arial Narrow"/>
                <w:sz w:val="18"/>
                <w:szCs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3DA5" w:rsidP="00203DA5">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203DA5" w:rsidP="00203DA5">
            <w:pPr>
              <w:pStyle w:val="Footer"/>
              <w:tabs>
                <w:tab w:val="clear" w:pos="4536"/>
                <w:tab w:val="clear" w:pos="9072"/>
              </w:tabs>
              <w:rPr>
                <w:rFonts w:ascii="Arial Narrow" w:hAnsi="Arial Narrow" w:cs="Arial Narrow"/>
                <w:b/>
                <w:sz w:val="18"/>
                <w:szCs w:val="24"/>
              </w:rPr>
            </w:pPr>
          </w:p>
          <w:p w:rsidR="00B47A33"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335EB" w:rsidP="0032565D">
            <w:pPr>
              <w:rPr>
                <w:rFonts w:ascii="Arial Narrow" w:hAnsi="Arial Narrow" w:cs="Arial Narrow"/>
                <w:sz w:val="18"/>
                <w:szCs w:val="24"/>
              </w:rPr>
            </w:pPr>
            <w:r w:rsidR="009267A4">
              <w:rPr>
                <w:rFonts w:ascii="Arial Narrow" w:hAnsi="Arial Narrow" w:cs="Arial Narrow"/>
                <w:sz w:val="18"/>
                <w:szCs w:val="24"/>
              </w:rPr>
              <w:t xml:space="preserve">§ 9 ods.1 </w:t>
            </w: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B20DD0" w:rsidP="0032565D">
            <w:pPr>
              <w:rPr>
                <w:rFonts w:ascii="Arial Narrow" w:hAnsi="Arial Narrow" w:cs="Arial Narrow"/>
                <w:sz w:val="18"/>
                <w:szCs w:val="24"/>
              </w:rPr>
            </w:pPr>
          </w:p>
          <w:p w:rsidR="00B47A33" w:rsidP="0032565D">
            <w:pPr>
              <w:rPr>
                <w:rFonts w:ascii="Arial Narrow" w:hAnsi="Arial Narrow" w:cs="Arial Narrow"/>
                <w:sz w:val="18"/>
                <w:szCs w:val="24"/>
              </w:rPr>
            </w:pPr>
            <w:r w:rsidR="009267A4">
              <w:rPr>
                <w:rFonts w:ascii="Arial Narrow" w:hAnsi="Arial Narrow" w:cs="Arial Narrow"/>
                <w:sz w:val="18"/>
                <w:szCs w:val="24"/>
              </w:rPr>
              <w:t>ods.2</w:t>
            </w: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r>
              <w:rPr>
                <w:rFonts w:ascii="Arial Narrow" w:hAnsi="Arial Narrow" w:cs="Arial Narrow"/>
                <w:sz w:val="18"/>
                <w:szCs w:val="24"/>
              </w:rPr>
              <w:t xml:space="preserve">§ 21 ods.1 </w:t>
            </w:r>
          </w:p>
          <w:p w:rsidR="002335EB" w:rsidP="0032565D">
            <w:pPr>
              <w:rPr>
                <w:rFonts w:ascii="Arial Narrow" w:hAnsi="Arial Narrow" w:cs="Arial Narrow"/>
                <w:sz w:val="18"/>
                <w:szCs w:val="24"/>
              </w:rPr>
            </w:pPr>
          </w:p>
          <w:p w:rsidR="00CE1FD2"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r>
              <w:rPr>
                <w:rFonts w:ascii="Arial Narrow" w:hAnsi="Arial Narrow" w:cs="Arial Narrow"/>
                <w:sz w:val="18"/>
                <w:szCs w:val="24"/>
              </w:rPr>
              <w:t>ods.2</w:t>
            </w: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r>
              <w:rPr>
                <w:rFonts w:ascii="Arial Narrow" w:hAnsi="Arial Narrow" w:cs="Arial Narrow"/>
                <w:sz w:val="18"/>
                <w:szCs w:val="24"/>
              </w:rPr>
              <w:t xml:space="preserve">§ 33 ods.1 </w:t>
            </w: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2335EB" w:rsidP="0032565D">
            <w:pPr>
              <w:rPr>
                <w:rFonts w:ascii="Arial Narrow" w:hAnsi="Arial Narrow" w:cs="Arial Narrow"/>
                <w:sz w:val="18"/>
                <w:szCs w:val="24"/>
              </w:rPr>
            </w:pPr>
          </w:p>
          <w:p w:rsidR="00E83507" w:rsidP="0032565D">
            <w:pPr>
              <w:rPr>
                <w:rFonts w:ascii="Arial Narrow" w:hAnsi="Arial Narrow" w:cs="Arial Narrow"/>
                <w:sz w:val="18"/>
                <w:szCs w:val="24"/>
              </w:rPr>
            </w:pPr>
          </w:p>
          <w:p w:rsidR="00E83507" w:rsidP="0032565D">
            <w:pPr>
              <w:rPr>
                <w:rFonts w:ascii="Arial Narrow" w:hAnsi="Arial Narrow" w:cs="Arial Narrow"/>
                <w:sz w:val="18"/>
                <w:szCs w:val="24"/>
              </w:rPr>
            </w:pPr>
          </w:p>
          <w:p w:rsidR="002335EB" w:rsidP="0032565D">
            <w:pPr>
              <w:rPr>
                <w:rFonts w:ascii="Arial Narrow" w:hAnsi="Arial Narrow" w:cs="Arial Narrow"/>
                <w:sz w:val="18"/>
                <w:szCs w:val="24"/>
              </w:rPr>
            </w:pPr>
            <w:r>
              <w:rPr>
                <w:rFonts w:ascii="Arial Narrow" w:hAnsi="Arial Narrow" w:cs="Arial Narrow"/>
                <w:sz w:val="18"/>
                <w:szCs w:val="24"/>
              </w:rPr>
              <w:t>ods.2</w:t>
            </w:r>
          </w:p>
          <w:p w:rsidR="009267A4" w:rsidP="0032565D">
            <w:pPr>
              <w:rPr>
                <w:rFonts w:ascii="Arial Narrow" w:hAnsi="Arial Narrow" w:cs="Arial Narrow"/>
                <w:sz w:val="18"/>
                <w:szCs w:val="24"/>
              </w:rPr>
            </w:pPr>
          </w:p>
          <w:p w:rsidR="009267A4"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 xml:space="preserve">Daňová povinnosť vzniká dňom </w:t>
            </w:r>
          </w:p>
          <w:p w:rsidR="002335EB" w:rsidRPr="00203DA5" w:rsidP="002335EB">
            <w:pPr>
              <w:numPr>
                <w:numId w:val="126"/>
              </w:numPr>
              <w:ind w:firstLine="0"/>
              <w:jc w:val="both"/>
              <w:rPr>
                <w:rFonts w:ascii="Arial Narrow" w:hAnsi="Arial Narrow" w:cs="Arial Narrow"/>
                <w:b/>
                <w:sz w:val="18"/>
                <w:szCs w:val="24"/>
              </w:rPr>
            </w:pPr>
            <w:r w:rsidRPr="00203DA5">
              <w:rPr>
                <w:rFonts w:ascii="Arial Narrow" w:hAnsi="Arial Narrow" w:cs="Arial Narrow"/>
                <w:b/>
                <w:sz w:val="18"/>
                <w:szCs w:val="24"/>
              </w:rPr>
              <w:t>dodania elektriny na daňovom území  konečnému spotrebiteľovi elektriny,</w:t>
            </w:r>
          </w:p>
          <w:p w:rsidR="002335EB" w:rsidRPr="00203DA5" w:rsidP="002335EB">
            <w:pPr>
              <w:numPr>
                <w:numId w:val="126"/>
              </w:numPr>
              <w:ind w:firstLine="0"/>
              <w:jc w:val="both"/>
              <w:rPr>
                <w:rFonts w:ascii="Arial Narrow" w:hAnsi="Arial Narrow" w:cs="Arial Narrow"/>
                <w:b/>
                <w:sz w:val="18"/>
                <w:szCs w:val="24"/>
              </w:rPr>
            </w:pPr>
            <w:r w:rsidRPr="00203DA5">
              <w:rPr>
                <w:rFonts w:ascii="Arial Narrow" w:hAnsi="Arial Narrow" w:cs="Arial Narrow"/>
                <w:b/>
                <w:sz w:val="18"/>
                <w:szCs w:val="24"/>
              </w:rPr>
              <w:t>spotreby elektriny na daňovom území elektroenergetickým podnikom.</w:t>
            </w:r>
          </w:p>
          <w:p w:rsidR="003D2114" w:rsidP="002335EB">
            <w:pPr>
              <w:jc w:val="both"/>
              <w:rPr>
                <w:rFonts w:ascii="Arial Narrow" w:hAnsi="Arial Narrow" w:cs="Arial Narrow"/>
                <w:b/>
                <w:sz w:val="18"/>
                <w:szCs w:val="24"/>
              </w:rPr>
            </w:pPr>
            <w:r w:rsidRPr="00203DA5" w:rsidR="002335EB">
              <w:rPr>
                <w:rFonts w:ascii="Arial Narrow" w:hAnsi="Arial Narrow" w:cs="Arial Narrow"/>
                <w:b/>
                <w:sz w:val="18"/>
                <w:szCs w:val="24"/>
              </w:rPr>
              <w:t xml:space="preserve"> </w:t>
            </w:r>
          </w:p>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 xml:space="preserve">Daňová povinnosť vzniká aj dňom </w:t>
            </w:r>
          </w:p>
          <w:p w:rsidR="002335EB" w:rsidRPr="00203DA5" w:rsidP="002335EB">
            <w:pPr>
              <w:numPr>
                <w:numId w:val="127"/>
              </w:numPr>
              <w:ind w:firstLine="0"/>
              <w:jc w:val="both"/>
              <w:rPr>
                <w:rFonts w:ascii="Arial Narrow" w:hAnsi="Arial Narrow" w:cs="Arial Narrow"/>
                <w:b/>
                <w:sz w:val="18"/>
                <w:szCs w:val="24"/>
              </w:rPr>
            </w:pPr>
            <w:r w:rsidRPr="00203DA5">
              <w:rPr>
                <w:rFonts w:ascii="Arial Narrow" w:hAnsi="Arial Narrow" w:cs="Arial Narrow"/>
                <w:b/>
                <w:sz w:val="18"/>
                <w:szCs w:val="24"/>
              </w:rPr>
              <w:t>zistenia neoprávneného odberu elektriny,</w:t>
            </w:r>
          </w:p>
          <w:p w:rsidR="002335EB" w:rsidRPr="00203DA5" w:rsidP="00B20DD0">
            <w:pPr>
              <w:numPr>
                <w:numId w:val="127"/>
              </w:numPr>
              <w:ind w:firstLine="0"/>
              <w:jc w:val="both"/>
              <w:rPr>
                <w:rFonts w:ascii="Arial Narrow" w:hAnsi="Arial Narrow" w:cs="Arial Narrow"/>
                <w:b/>
                <w:sz w:val="18"/>
                <w:szCs w:val="24"/>
              </w:rPr>
            </w:pPr>
            <w:r w:rsidRPr="00203DA5">
              <w:rPr>
                <w:rFonts w:ascii="Arial Narrow" w:hAnsi="Arial Narrow" w:cs="Arial Narrow"/>
                <w:b/>
                <w:sz w:val="18"/>
                <w:szCs w:val="24"/>
              </w:rPr>
              <w:t>spotreby elektriny oslobodenej od dane na iný účel, ako uvedený  v  § 7</w:t>
            </w:r>
            <w:r w:rsidRPr="00203DA5">
              <w:rPr>
                <w:rFonts w:ascii="Arial Narrow" w:hAnsi="Arial Narrow" w:cs="Arial Narrow"/>
                <w:b/>
                <w:sz w:val="22"/>
                <w:szCs w:val="24"/>
              </w:rPr>
              <w:t xml:space="preserve">.          </w:t>
            </w:r>
          </w:p>
          <w:p w:rsidR="00CE1FD2" w:rsidRPr="00203DA5" w:rsidP="002335EB">
            <w:pPr>
              <w:jc w:val="both"/>
              <w:rPr>
                <w:rFonts w:ascii="Arial Narrow" w:hAnsi="Arial Narrow" w:cs="Arial Narrow"/>
                <w:b/>
                <w:sz w:val="18"/>
                <w:szCs w:val="24"/>
              </w:rPr>
            </w:pPr>
          </w:p>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 xml:space="preserve">Daňová povinnosť vzniká dňom </w:t>
            </w:r>
          </w:p>
          <w:p w:rsidR="002335EB" w:rsidRPr="00203DA5" w:rsidP="002335EB">
            <w:pPr>
              <w:numPr>
                <w:ilvl w:val="1"/>
                <w:numId w:val="125"/>
              </w:numPr>
              <w:ind w:firstLine="0"/>
              <w:jc w:val="both"/>
              <w:rPr>
                <w:rFonts w:ascii="Arial Narrow" w:hAnsi="Arial Narrow" w:cs="Arial Narrow"/>
                <w:b/>
                <w:sz w:val="18"/>
                <w:szCs w:val="24"/>
              </w:rPr>
            </w:pPr>
            <w:r w:rsidRPr="00203DA5">
              <w:rPr>
                <w:rFonts w:ascii="Arial Narrow" w:hAnsi="Arial Narrow" w:cs="Arial Narrow"/>
                <w:b/>
                <w:sz w:val="18"/>
                <w:szCs w:val="24"/>
              </w:rPr>
              <w:t>dodania uhlia na daňovom území konečnému spotrebiteľovi uhlia,</w:t>
            </w:r>
          </w:p>
          <w:p w:rsidR="002335EB" w:rsidRPr="00203DA5" w:rsidP="002335EB">
            <w:pPr>
              <w:numPr>
                <w:ilvl w:val="1"/>
                <w:numId w:val="125"/>
              </w:numPr>
              <w:ind w:firstLine="0"/>
              <w:jc w:val="both"/>
              <w:rPr>
                <w:rFonts w:ascii="Arial Narrow" w:hAnsi="Arial Narrow" w:cs="Arial Narrow"/>
                <w:b/>
                <w:sz w:val="18"/>
                <w:szCs w:val="24"/>
              </w:rPr>
            </w:pPr>
            <w:r w:rsidRPr="00203DA5">
              <w:rPr>
                <w:rFonts w:ascii="Arial Narrow" w:hAnsi="Arial Narrow" w:cs="Arial Narrow"/>
                <w:b/>
                <w:sz w:val="18"/>
                <w:szCs w:val="24"/>
              </w:rPr>
              <w:t xml:space="preserve">spotreby uhlia na daňovom území výrobcom uhlia alebo obchodníkom s uhlím. </w:t>
            </w:r>
          </w:p>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 xml:space="preserve">Daňová povinnosť vzniká aj dňom </w:t>
            </w:r>
          </w:p>
          <w:p w:rsidR="002335EB" w:rsidRPr="00203DA5" w:rsidP="002335EB">
            <w:pPr>
              <w:numPr>
                <w:ilvl w:val="1"/>
                <w:numId w:val="129"/>
              </w:numPr>
              <w:ind w:firstLine="0"/>
              <w:jc w:val="both"/>
              <w:rPr>
                <w:rFonts w:ascii="Arial Narrow" w:hAnsi="Arial Narrow" w:cs="Arial Narrow"/>
                <w:b/>
                <w:sz w:val="18"/>
                <w:szCs w:val="24"/>
              </w:rPr>
            </w:pPr>
            <w:r w:rsidRPr="00203DA5">
              <w:rPr>
                <w:rFonts w:ascii="Arial Narrow" w:hAnsi="Arial Narrow" w:cs="Arial Narrow"/>
                <w:b/>
                <w:sz w:val="18"/>
                <w:szCs w:val="24"/>
              </w:rPr>
              <w:t>prijatia colného vyhlásenia na prepustenie uhlia do colného režimu voľný obeh, ak na colný režim voľný obeh nenadväzuje oslobodenie od dane alebo vzniku colného dlhu iným spôsobom ako prijatím colného vyhlásenia,</w:t>
            </w:r>
          </w:p>
          <w:p w:rsidR="002335EB" w:rsidRPr="00203DA5" w:rsidP="002335EB">
            <w:pPr>
              <w:numPr>
                <w:ilvl w:val="1"/>
                <w:numId w:val="129"/>
              </w:numPr>
              <w:ind w:firstLine="0"/>
              <w:jc w:val="both"/>
              <w:rPr>
                <w:rFonts w:ascii="Arial Narrow" w:hAnsi="Arial Narrow" w:cs="Arial Narrow"/>
                <w:b/>
                <w:sz w:val="18"/>
                <w:szCs w:val="24"/>
              </w:rPr>
            </w:pPr>
            <w:r w:rsidRPr="00203DA5">
              <w:rPr>
                <w:rFonts w:ascii="Arial Narrow" w:hAnsi="Arial Narrow" w:cs="Arial Narrow"/>
                <w:b/>
                <w:sz w:val="18"/>
                <w:szCs w:val="24"/>
              </w:rPr>
              <w:t>spotreby uhlia oslobodeného od dane na iný účel ako uvedený v § 19,</w:t>
            </w:r>
          </w:p>
          <w:p w:rsidR="002335EB" w:rsidRPr="00203DA5" w:rsidP="002335EB">
            <w:pPr>
              <w:numPr>
                <w:ilvl w:val="1"/>
                <w:numId w:val="129"/>
              </w:numPr>
              <w:ind w:firstLine="0"/>
              <w:jc w:val="both"/>
              <w:rPr>
                <w:rFonts w:ascii="Arial Narrow" w:hAnsi="Arial Narrow" w:cs="Arial Narrow"/>
                <w:b/>
                <w:sz w:val="18"/>
                <w:szCs w:val="24"/>
              </w:rPr>
            </w:pPr>
            <w:r w:rsidRPr="00203DA5">
              <w:rPr>
                <w:rFonts w:ascii="Arial Narrow" w:hAnsi="Arial Narrow" w:cs="Arial Narrow"/>
                <w:b/>
                <w:sz w:val="18"/>
                <w:szCs w:val="24"/>
              </w:rPr>
              <w:t>spotreby uhlia právnickou osobou alebo fyzickou osobou, ak nevznikla daňová povinnosť podľa odseku 1 a písmena a).</w:t>
            </w:r>
          </w:p>
          <w:p w:rsidR="002335EB" w:rsidRPr="00203DA5" w:rsidP="002335EB">
            <w:pPr>
              <w:jc w:val="both"/>
              <w:rPr>
                <w:rFonts w:ascii="Arial Narrow" w:hAnsi="Arial Narrow" w:cs="Arial Narrow"/>
                <w:b/>
                <w:sz w:val="18"/>
                <w:szCs w:val="24"/>
              </w:rPr>
            </w:pPr>
          </w:p>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 xml:space="preserve">Daňová povinnosť vzniká dňom </w:t>
            </w:r>
          </w:p>
          <w:p w:rsidR="002335EB" w:rsidRPr="00203DA5" w:rsidP="002335EB">
            <w:pPr>
              <w:numPr>
                <w:numId w:val="131"/>
              </w:numPr>
              <w:ind w:firstLine="0"/>
              <w:jc w:val="both"/>
              <w:rPr>
                <w:rFonts w:ascii="Arial Narrow" w:hAnsi="Arial Narrow" w:cs="Arial Narrow"/>
                <w:b/>
                <w:sz w:val="18"/>
                <w:szCs w:val="24"/>
              </w:rPr>
            </w:pPr>
            <w:r w:rsidRPr="00203DA5">
              <w:rPr>
                <w:rFonts w:ascii="Arial Narrow" w:hAnsi="Arial Narrow" w:cs="Arial Narrow"/>
                <w:b/>
                <w:sz w:val="18"/>
                <w:szCs w:val="24"/>
              </w:rPr>
              <w:t>dodania zemného plynu na daňovom území konečnému spotrebiteľovi zemného plynu</w:t>
            </w:r>
            <w:r w:rsidR="00E83507">
              <w:rPr>
                <w:rFonts w:ascii="Arial Narrow" w:hAnsi="Arial Narrow" w:cs="Arial Narrow"/>
                <w:b/>
                <w:sz w:val="18"/>
                <w:szCs w:val="24"/>
              </w:rPr>
              <w:t xml:space="preserve"> </w:t>
            </w:r>
            <w:r w:rsidR="00ED1363">
              <w:rPr>
                <w:rFonts w:ascii="Arial Narrow" w:hAnsi="Arial Narrow" w:cs="Arial Narrow"/>
                <w:b/>
                <w:sz w:val="18"/>
                <w:szCs w:val="24"/>
              </w:rPr>
              <w:t>okrem</w:t>
            </w:r>
            <w:r w:rsidR="00E83507">
              <w:rPr>
                <w:rFonts w:ascii="Arial Narrow" w:hAnsi="Arial Narrow" w:cs="Arial Narrow"/>
                <w:b/>
                <w:sz w:val="18"/>
                <w:szCs w:val="24"/>
              </w:rPr>
              <w:t xml:space="preserve"> dodania zemného plynu plynárenskému podniku alebo dodávateľovi zemného plynu</w:t>
            </w:r>
            <w:r w:rsidRPr="00203DA5">
              <w:rPr>
                <w:rFonts w:ascii="Arial Narrow" w:hAnsi="Arial Narrow" w:cs="Arial Narrow"/>
                <w:b/>
                <w:sz w:val="18"/>
                <w:szCs w:val="24"/>
              </w:rPr>
              <w:t>,</w:t>
            </w:r>
          </w:p>
          <w:p w:rsidR="002335EB" w:rsidRPr="00203DA5" w:rsidP="002335EB">
            <w:pPr>
              <w:numPr>
                <w:numId w:val="131"/>
              </w:numPr>
              <w:ind w:firstLine="0"/>
              <w:jc w:val="both"/>
              <w:rPr>
                <w:rFonts w:ascii="Arial Narrow" w:hAnsi="Arial Narrow" w:cs="Arial Narrow"/>
                <w:b/>
                <w:sz w:val="18"/>
                <w:szCs w:val="24"/>
              </w:rPr>
            </w:pPr>
            <w:r w:rsidRPr="00203DA5">
              <w:rPr>
                <w:rFonts w:ascii="Arial Narrow" w:hAnsi="Arial Narrow" w:cs="Arial Narrow"/>
                <w:b/>
                <w:sz w:val="18"/>
                <w:szCs w:val="24"/>
              </w:rPr>
              <w:t>spotreby zemného plynu na daňovom území plynárenským podnikom</w:t>
            </w:r>
            <w:r w:rsidR="00E83507">
              <w:rPr>
                <w:rFonts w:ascii="Arial Narrow" w:hAnsi="Arial Narrow" w:cs="Arial Narrow"/>
                <w:b/>
                <w:sz w:val="18"/>
                <w:szCs w:val="24"/>
              </w:rPr>
              <w:t xml:space="preserve"> alebo dodávateľom zemného plynu</w:t>
            </w:r>
            <w:r w:rsidRPr="00203DA5">
              <w:rPr>
                <w:rFonts w:ascii="Arial Narrow" w:hAnsi="Arial Narrow" w:cs="Arial Narrow"/>
                <w:b/>
                <w:sz w:val="18"/>
                <w:szCs w:val="24"/>
              </w:rPr>
              <w:t>.</w:t>
            </w:r>
          </w:p>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 xml:space="preserve">Daňová povinnosť vzniká aj dňom </w:t>
            </w:r>
          </w:p>
          <w:p w:rsidR="002335EB" w:rsidRPr="00203DA5" w:rsidP="002335EB">
            <w:pPr>
              <w:jc w:val="both"/>
              <w:rPr>
                <w:rFonts w:ascii="Arial Narrow" w:hAnsi="Arial Narrow" w:cs="Arial Narrow"/>
                <w:b/>
                <w:sz w:val="18"/>
                <w:szCs w:val="24"/>
              </w:rPr>
            </w:pPr>
            <w:r w:rsidRPr="00203DA5">
              <w:rPr>
                <w:rFonts w:ascii="Arial Narrow" w:hAnsi="Arial Narrow" w:cs="Arial Narrow"/>
                <w:b/>
                <w:sz w:val="18"/>
                <w:szCs w:val="24"/>
              </w:rPr>
              <w:t>a)    zistenia neoprávneného odberu zemného plynu,</w:t>
            </w:r>
          </w:p>
          <w:p w:rsidR="002335EB" w:rsidRPr="00203DA5" w:rsidP="002335EB">
            <w:pPr>
              <w:pStyle w:val="Text1CharChar"/>
              <w:spacing w:before="0" w:after="0"/>
              <w:ind w:left="0"/>
              <w:jc w:val="left"/>
              <w:rPr>
                <w:rFonts w:ascii="Arial Narrow" w:hAnsi="Arial Narrow" w:cs="Arial Narrow"/>
                <w:b/>
                <w:sz w:val="18"/>
                <w:szCs w:val="24"/>
                <w:lang w:val="sk-SK"/>
              </w:rPr>
            </w:pPr>
            <w:r w:rsidRPr="00203DA5">
              <w:rPr>
                <w:rFonts w:ascii="Arial Narrow" w:hAnsi="Arial Narrow" w:cs="Arial Narrow"/>
                <w:b/>
                <w:sz w:val="18"/>
                <w:szCs w:val="24"/>
                <w:lang w:val="sk-SK"/>
              </w:rPr>
              <w:t>b)    spotreby zemného plynu oslobodeného od dane na iný účel, ako uvedený  v  §  31.</w:t>
            </w:r>
            <w:r w:rsidRPr="00203DA5">
              <w:rPr>
                <w:rFonts w:ascii="Arial Narrow" w:hAnsi="Arial Narrow" w:cs="Arial Narrow"/>
                <w:b/>
                <w:sz w:val="22"/>
                <w:szCs w:val="24"/>
                <w:lang w:val="sk-SK"/>
              </w:rPr>
              <w:t xml:space="preserve">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47A33" w:rsidRPr="00DB1A5B" w:rsidP="0032565D">
            <w:pPr>
              <w:rPr>
                <w:rFonts w:ascii="Arial Narrow" w:hAnsi="Arial Narrow" w:cs="Arial Narrow"/>
                <w:sz w:val="18"/>
                <w:szCs w:val="24"/>
              </w:rPr>
            </w:pPr>
            <w:r w:rsidRPr="00DB1A5B">
              <w:rPr>
                <w:rFonts w:ascii="Arial Narrow" w:hAnsi="Arial Narrow" w:cs="Arial Narrow"/>
                <w:sz w:val="18"/>
                <w:szCs w:val="24"/>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jc w:val="both"/>
              <w:rPr>
                <w:rFonts w:ascii="Arial Narrow" w:hAnsi="Arial Narrow" w:cs="Arial Narrow"/>
                <w:sz w:val="18"/>
                <w:szCs w:val="24"/>
              </w:rPr>
            </w:pPr>
            <w:r w:rsidRPr="00DB1A5B">
              <w:rPr>
                <w:rFonts w:ascii="Arial Narrow" w:hAnsi="Arial Narrow" w:cs="Arial Narrow"/>
                <w:sz w:val="18"/>
                <w:szCs w:val="24"/>
              </w:rPr>
              <w:t>Čl.7</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1. V prípade výrobkov podliehajúcich spotrebnej dani a už uvoľnených</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na spotrebu v jednom členskom štáte, určených na komerčné účely</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v inom členskom štáte, spotrebná daň sa má vyberať v tom členskom</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štáte, v ktorom sú tieto výrobky skladované.</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2. Pre tento cieľ, bez ohľadu na článok 6, kde sú už výrobky určené</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na spotrebu, ako je definované v článku 6, distribuované v jednom členskom</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štáte,  alebo určený na dodávku v rámci iného členského</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štátu  alebo použitie v inom členskom štáte na účely obchodníka,</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ktorý vykonáva ekonomickú aktivitu nezávisle alebo na účely orgánu,</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ktorý je riadený štátnym zákonom, spotrebná daň sa bude uplatňovať</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v tomto ďalšom členskom štáte.</w:t>
            </w:r>
          </w:p>
          <w:p w:rsidR="00386935" w:rsidP="00BD4A2F">
            <w:pPr>
              <w:ind w:firstLine="142"/>
              <w:jc w:val="both"/>
              <w:rPr>
                <w:rFonts w:ascii="Arial Narrow" w:hAnsi="Arial Narrow" w:cs="Arial Narrow"/>
                <w:sz w:val="18"/>
                <w:szCs w:val="24"/>
              </w:rPr>
            </w:pPr>
            <w:r w:rsidRPr="00DB1A5B">
              <w:rPr>
                <w:rFonts w:ascii="Arial Narrow" w:hAnsi="Arial Narrow" w:cs="Arial Narrow"/>
                <w:sz w:val="18"/>
                <w:szCs w:val="24"/>
              </w:rPr>
              <w:t>3. V závislosti na všetkých okolnostiach, daň sa bude uplatňovať</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voči osobe vykonávajúcej distribúciu alebo skladovanie výrobkov určených</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na distribúciu alebo od osoby, ktorá získa výrobky s cieľom ich</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použitia v členskom štáte inom, než je členský štát, kde výrobky boli už</w:t>
            </w:r>
            <w:r w:rsidR="002E5A1A">
              <w:rPr>
                <w:rFonts w:ascii="Arial Narrow" w:hAnsi="Arial Narrow" w:cs="Arial Narrow"/>
                <w:sz w:val="18"/>
                <w:szCs w:val="24"/>
              </w:rPr>
              <w:t xml:space="preserve"> </w:t>
            </w:r>
            <w:r w:rsidRPr="00DB1A5B">
              <w:rPr>
                <w:rFonts w:ascii="Arial Narrow" w:hAnsi="Arial Narrow" w:cs="Arial Narrow"/>
                <w:sz w:val="18"/>
                <w:szCs w:val="24"/>
              </w:rPr>
              <w:t>uvoľnené na spotrebu alebo voči príslušnému obchodníkovi, alebo</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orgánu, ktorý podlieha verejnému právu.</w:t>
            </w: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03DA5" w:rsidP="00BD4A2F">
            <w:pPr>
              <w:ind w:firstLine="142"/>
              <w:jc w:val="both"/>
              <w:rPr>
                <w:rFonts w:ascii="Arial Narrow" w:hAnsi="Arial Narrow" w:cs="Arial Narrow"/>
                <w:sz w:val="18"/>
                <w:szCs w:val="24"/>
              </w:rPr>
            </w:pPr>
          </w:p>
          <w:p w:rsidR="00203DA5"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2E5A1A" w:rsidP="00BD4A2F">
            <w:pPr>
              <w:ind w:firstLine="142"/>
              <w:jc w:val="both"/>
              <w:rPr>
                <w:rFonts w:ascii="Arial Narrow" w:hAnsi="Arial Narrow" w:cs="Arial Narrow"/>
                <w:sz w:val="18"/>
                <w:szCs w:val="24"/>
              </w:rPr>
            </w:pPr>
          </w:p>
          <w:p w:rsidR="00386935" w:rsidP="00BD4A2F">
            <w:pPr>
              <w:ind w:firstLine="142"/>
              <w:jc w:val="both"/>
              <w:rPr>
                <w:rFonts w:ascii="Arial Narrow" w:hAnsi="Arial Narrow" w:cs="Arial Narrow"/>
                <w:sz w:val="18"/>
                <w:szCs w:val="24"/>
              </w:rPr>
            </w:pPr>
            <w:r w:rsidRPr="00DB1A5B">
              <w:rPr>
                <w:rFonts w:ascii="Arial Narrow" w:hAnsi="Arial Narrow" w:cs="Arial Narrow"/>
                <w:sz w:val="18"/>
                <w:szCs w:val="24"/>
              </w:rPr>
              <w:t>4. Výrobky uvedené v odseku 1 majú mať zabezpečený pohyb medzi</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územiami rôznych členských štátovna základe sprievodného dokumentu,</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v ktorom sú uvedené hlavné údaje z dokumentu uvedeného v článku 18</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(1). Forma a obsah tohto dokumentu sa má stanoviť v súlade s</w:t>
            </w:r>
            <w:r w:rsidRPr="00DB1A5B" w:rsidR="00BD3736">
              <w:rPr>
                <w:rFonts w:ascii="Arial Narrow" w:hAnsi="Arial Narrow" w:cs="Arial Narrow"/>
                <w:sz w:val="18"/>
                <w:szCs w:val="24"/>
              </w:rPr>
              <w:t> </w:t>
            </w:r>
            <w:r w:rsidRPr="00DB1A5B">
              <w:rPr>
                <w:rFonts w:ascii="Arial Narrow" w:hAnsi="Arial Narrow" w:cs="Arial Narrow"/>
                <w:sz w:val="18"/>
                <w:szCs w:val="24"/>
              </w:rPr>
              <w:t>procesom</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stanoveným v článku 24 tejto smernice.</w:t>
            </w:r>
          </w:p>
          <w:p w:rsidR="00FB4EE9" w:rsidRPr="00DB1A5B" w:rsidP="00BD4A2F">
            <w:pPr>
              <w:ind w:firstLine="142"/>
              <w:jc w:val="both"/>
              <w:rPr>
                <w:rFonts w:ascii="Arial Narrow" w:hAnsi="Arial Narrow" w:cs="Arial Narrow"/>
                <w:sz w:val="18"/>
                <w:szCs w:val="24"/>
              </w:rPr>
            </w:pP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5. Osoba, obchodník alebo orgán uvedený v odseku 3 musí spĺňať</w:t>
            </w:r>
            <w:r w:rsidRPr="00DB1A5B" w:rsidR="00BD3736">
              <w:rPr>
                <w:rFonts w:ascii="Arial Narrow" w:hAnsi="Arial Narrow" w:cs="Arial Narrow"/>
                <w:sz w:val="18"/>
                <w:szCs w:val="24"/>
              </w:rPr>
              <w:t xml:space="preserve"> </w:t>
            </w:r>
            <w:r w:rsidRPr="00DB1A5B">
              <w:rPr>
                <w:rFonts w:ascii="Arial Narrow" w:hAnsi="Arial Narrow" w:cs="Arial Narrow"/>
                <w:sz w:val="18"/>
                <w:szCs w:val="24"/>
              </w:rPr>
              <w:t>nasledovné požiadavky:</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 pred odoslaním výrobkov vykonať deklaráciu pre daňové úrady</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cieľového členského štátu a zabezpečiť platbu spotrebnej dane;</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b) zaplatiť spotrebnú daň cieľového členského štátu v súlade s</w:t>
            </w:r>
            <w:r w:rsidRPr="00DB1A5B" w:rsidR="00906887">
              <w:rPr>
                <w:rFonts w:ascii="Arial Narrow" w:hAnsi="Arial Narrow" w:cs="Arial Narrow"/>
                <w:sz w:val="18"/>
                <w:szCs w:val="24"/>
              </w:rPr>
              <w:t> </w:t>
            </w:r>
            <w:r w:rsidRPr="00DB1A5B">
              <w:rPr>
                <w:rFonts w:ascii="Arial Narrow" w:hAnsi="Arial Narrow" w:cs="Arial Narrow"/>
                <w:sz w:val="18"/>
                <w:szCs w:val="24"/>
              </w:rPr>
              <w:t>procesom</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stanoveným týmto členským štátom;</w:t>
            </w:r>
          </w:p>
          <w:p w:rsidR="00386935" w:rsidP="00BD4A2F">
            <w:pPr>
              <w:ind w:firstLine="142"/>
              <w:jc w:val="both"/>
              <w:rPr>
                <w:rFonts w:ascii="Arial Narrow" w:hAnsi="Arial Narrow" w:cs="Arial Narrow"/>
                <w:sz w:val="18"/>
                <w:szCs w:val="24"/>
              </w:rPr>
            </w:pPr>
            <w:r w:rsidRPr="00DB1A5B">
              <w:rPr>
                <w:rFonts w:ascii="Arial Narrow" w:hAnsi="Arial Narrow" w:cs="Arial Narrow"/>
                <w:sz w:val="18"/>
                <w:szCs w:val="24"/>
              </w:rPr>
              <w:t>c) súhlas na akúkoľvek kontrolu umožňujúcu administráciu cieľového</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členského štátu, aby mal istotu, že tovar bol dodaný a že spotrebná</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daň, na ktorú bol viazaný, bola vyplatená.</w:t>
            </w: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386935" w:rsidP="00BD4A2F">
            <w:pPr>
              <w:ind w:firstLine="142"/>
              <w:jc w:val="both"/>
              <w:rPr>
                <w:rFonts w:ascii="Arial Narrow" w:hAnsi="Arial Narrow" w:cs="Arial Narrow"/>
                <w:sz w:val="18"/>
                <w:szCs w:val="24"/>
              </w:rPr>
            </w:pPr>
            <w:r w:rsidRPr="00DB1A5B">
              <w:rPr>
                <w:rFonts w:ascii="Arial Narrow" w:hAnsi="Arial Narrow" w:cs="Arial Narrow"/>
                <w:sz w:val="18"/>
                <w:szCs w:val="24"/>
              </w:rPr>
              <w:t>6. Spotrebná daň, zaplatená v prvom členskom štáte, uvedená</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v odseku 1, má byť uhradená v súlade s článkom 22 (3).</w:t>
            </w: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FB4EE9"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0357FC" w:rsidP="00BD4A2F">
            <w:pPr>
              <w:ind w:firstLine="142"/>
              <w:jc w:val="both"/>
              <w:rPr>
                <w:rFonts w:ascii="Arial Narrow" w:hAnsi="Arial Narrow" w:cs="Arial Narrow"/>
                <w:sz w:val="18"/>
                <w:szCs w:val="24"/>
              </w:rPr>
            </w:pPr>
          </w:p>
          <w:p w:rsidR="00FB4EE9" w:rsidRPr="00DB1A5B" w:rsidP="00BD4A2F">
            <w:pPr>
              <w:ind w:firstLine="142"/>
              <w:jc w:val="both"/>
              <w:rPr>
                <w:rFonts w:ascii="Arial Narrow" w:hAnsi="Arial Narrow" w:cs="Arial Narrow"/>
                <w:sz w:val="18"/>
                <w:szCs w:val="24"/>
              </w:rPr>
            </w:pPr>
          </w:p>
          <w:p w:rsidR="00386935" w:rsidRPr="00DB1A5B" w:rsidP="00BD4A2F">
            <w:pPr>
              <w:ind w:firstLine="142"/>
              <w:jc w:val="both"/>
              <w:rPr>
                <w:rFonts w:ascii="Arial Narrow" w:hAnsi="Arial Narrow" w:cs="Arial Narrow"/>
                <w:sz w:val="18"/>
                <w:szCs w:val="24"/>
              </w:rPr>
            </w:pP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7. Keď sa výrobky podliehajúce spotrebnej dani a ktoré sú už dané</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na spotrebu v členskom štáte, majú prepraviť na miesto určenia v</w:t>
            </w:r>
            <w:r w:rsidRPr="00DB1A5B" w:rsidR="00906887">
              <w:rPr>
                <w:rFonts w:ascii="Arial Narrow" w:hAnsi="Arial Narrow" w:cs="Arial Narrow"/>
                <w:sz w:val="18"/>
                <w:szCs w:val="24"/>
              </w:rPr>
              <w:t> </w:t>
            </w:r>
            <w:r w:rsidRPr="00DB1A5B">
              <w:rPr>
                <w:rFonts w:ascii="Arial Narrow" w:hAnsi="Arial Narrow" w:cs="Arial Narrow"/>
                <w:sz w:val="18"/>
                <w:szCs w:val="24"/>
              </w:rPr>
              <w:t>členskom</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štáte cez územie iného členského štátu, takýto pohyb sa musí</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uskutočniť podľa sprievodného dokumentu uvedeného v odseku 4 a</w:t>
            </w:r>
            <w:r w:rsidR="000357FC">
              <w:rPr>
                <w:rFonts w:ascii="Arial Narrow" w:hAnsi="Arial Narrow" w:cs="Arial Narrow"/>
                <w:sz w:val="18"/>
                <w:szCs w:val="24"/>
              </w:rPr>
              <w:t xml:space="preserve"> </w:t>
            </w:r>
            <w:r w:rsidRPr="00DB1A5B">
              <w:rPr>
                <w:rFonts w:ascii="Arial Narrow" w:hAnsi="Arial Narrow" w:cs="Arial Narrow"/>
                <w:sz w:val="18"/>
                <w:szCs w:val="24"/>
              </w:rPr>
              <w:t>musia použiť príslušný cestovný plán.</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8. V prípadoch uvedených v odseku 7:</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a) odosielateľ musí pred tým, ako je tovar vypravený, vyhotoviť priznanie</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predaňové úrady v mieste odchodu, zodpovedné za vykonávanie</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kontroly spotrebnej dane;</w:t>
            </w:r>
          </w:p>
          <w:p w:rsidR="00065426" w:rsidRPr="00DB1A5B" w:rsidP="00BD4A2F">
            <w:pPr>
              <w:ind w:firstLine="142"/>
              <w:jc w:val="both"/>
              <w:rPr>
                <w:rFonts w:ascii="Arial Narrow" w:hAnsi="Arial Narrow" w:cs="Arial Narrow"/>
                <w:sz w:val="18"/>
                <w:szCs w:val="24"/>
              </w:rPr>
            </w:pPr>
            <w:r w:rsidRPr="00DB1A5B" w:rsidR="00386935">
              <w:rPr>
                <w:rFonts w:ascii="Arial Narrow" w:hAnsi="Arial Narrow" w:cs="Arial Narrow"/>
                <w:sz w:val="18"/>
                <w:szCs w:val="24"/>
              </w:rPr>
              <w:t>b) príjemca tovaru musí overiť, že prijal tovar podľa pravidiel stanovených</w:t>
            </w:r>
            <w:r w:rsidRPr="00DB1A5B" w:rsidR="00906887">
              <w:rPr>
                <w:rFonts w:ascii="Arial Narrow" w:hAnsi="Arial Narrow" w:cs="Arial Narrow"/>
                <w:sz w:val="18"/>
                <w:szCs w:val="24"/>
              </w:rPr>
              <w:t xml:space="preserve"> </w:t>
            </w:r>
            <w:r w:rsidRPr="00DB1A5B" w:rsidR="00386935">
              <w:rPr>
                <w:rFonts w:ascii="Arial Narrow" w:hAnsi="Arial Narrow" w:cs="Arial Narrow"/>
                <w:sz w:val="18"/>
                <w:szCs w:val="24"/>
              </w:rPr>
              <w:t>daňovými úradmi z miesta určenia, ktoré sú zodpovedné za</w:t>
            </w:r>
            <w:r w:rsidRPr="00DB1A5B" w:rsidR="00906887">
              <w:rPr>
                <w:rFonts w:ascii="Arial Narrow" w:hAnsi="Arial Narrow" w:cs="Arial Narrow"/>
                <w:sz w:val="18"/>
                <w:szCs w:val="24"/>
              </w:rPr>
              <w:t xml:space="preserve"> </w:t>
            </w:r>
            <w:r w:rsidRPr="00DB1A5B" w:rsidR="00386935">
              <w:rPr>
                <w:rFonts w:ascii="Arial Narrow" w:hAnsi="Arial Narrow" w:cs="Arial Narrow"/>
                <w:sz w:val="18"/>
                <w:szCs w:val="24"/>
              </w:rPr>
              <w:t>vykonávanie kontroly spotrebnej dane;</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c) odosielateľ a príjemca musia súhlasiť so všetkými kontrolami umožňujúcimi</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ich príslušným daňovým úradom overiť, že tovar už bol</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prijatý.</w:t>
            </w:r>
          </w:p>
          <w:p w:rsidR="00386935" w:rsidRPr="00DB1A5B" w:rsidP="00BD4A2F">
            <w:pPr>
              <w:ind w:firstLine="142"/>
              <w:jc w:val="both"/>
              <w:rPr>
                <w:rFonts w:ascii="Arial Narrow" w:hAnsi="Arial Narrow" w:cs="Arial Narrow"/>
                <w:sz w:val="18"/>
                <w:szCs w:val="24"/>
              </w:rPr>
            </w:pPr>
            <w:r w:rsidRPr="00DB1A5B">
              <w:rPr>
                <w:rFonts w:ascii="Arial Narrow" w:hAnsi="Arial Narrow" w:cs="Arial Narrow"/>
                <w:sz w:val="18"/>
                <w:szCs w:val="24"/>
              </w:rPr>
              <w:t>9. Keď sa výrobky podliehajúce spotrebnej dani prepravujú často a</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pravidelne podľa podmienok špecifikovaných v odseku 7, môžu členské</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štáty bilaterálne odsúhlasiť povolenie zjednodušeného postupu s</w:t>
            </w:r>
            <w:r w:rsidRPr="00DB1A5B" w:rsidR="00906887">
              <w:rPr>
                <w:rFonts w:ascii="Arial Narrow" w:hAnsi="Arial Narrow" w:cs="Arial Narrow"/>
                <w:sz w:val="18"/>
                <w:szCs w:val="24"/>
              </w:rPr>
              <w:t xml:space="preserve"> </w:t>
            </w:r>
            <w:r w:rsidRPr="00DB1A5B">
              <w:rPr>
                <w:rFonts w:ascii="Arial Narrow" w:hAnsi="Arial Narrow" w:cs="Arial Narrow"/>
                <w:sz w:val="18"/>
                <w:szCs w:val="24"/>
              </w:rPr>
              <w:t>výnimkou odsekov 7 a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7356B" w:rsidP="0032565D">
            <w:pPr>
              <w:ind w:firstLine="142"/>
              <w:rPr>
                <w:rFonts w:ascii="Arial Narrow" w:hAnsi="Arial Narrow" w:cs="Arial Narrow"/>
                <w:sz w:val="18"/>
                <w:szCs w:val="24"/>
              </w:rPr>
            </w:pPr>
            <w:r w:rsidRPr="00DB1A5B">
              <w:rPr>
                <w:rFonts w:ascii="Arial Narrow" w:hAnsi="Arial Narrow" w:cs="Arial Narrow"/>
                <w:sz w:val="18"/>
                <w:szCs w:val="24"/>
              </w:rPr>
              <w:t>N</w:t>
            </w: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03DA5" w:rsidP="0032565D">
            <w:pPr>
              <w:ind w:firstLine="142"/>
              <w:rPr>
                <w:rFonts w:ascii="Arial Narrow" w:hAnsi="Arial Narrow" w:cs="Arial Narrow"/>
                <w:sz w:val="18"/>
                <w:szCs w:val="24"/>
              </w:rPr>
            </w:pPr>
          </w:p>
          <w:p w:rsidR="00203DA5"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0357FC" w:rsidP="0032565D">
            <w:pPr>
              <w:ind w:firstLine="142"/>
              <w:rPr>
                <w:rFonts w:ascii="Arial Narrow" w:hAnsi="Arial Narrow" w:cs="Arial Narrow"/>
                <w:sz w:val="18"/>
                <w:szCs w:val="24"/>
              </w:rPr>
            </w:pPr>
          </w:p>
          <w:p w:rsidR="000357FC"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2E5A1A">
            <w:pPr>
              <w:rPr>
                <w:rFonts w:ascii="Arial Narrow" w:hAnsi="Arial Narrow" w:cs="Arial Narrow"/>
                <w:sz w:val="18"/>
                <w:szCs w:val="24"/>
              </w:rPr>
            </w:pPr>
            <w:r>
              <w:rPr>
                <w:rFonts w:ascii="Arial Narrow" w:hAnsi="Arial Narrow" w:cs="Arial Narrow"/>
                <w:sz w:val="18"/>
                <w:szCs w:val="24"/>
              </w:rPr>
              <w:t>n.a.</w:t>
            </w:r>
          </w:p>
          <w:p w:rsidR="002E5A1A" w:rsidP="002E5A1A">
            <w:pPr>
              <w:rPr>
                <w:rFonts w:ascii="Arial Narrow" w:hAnsi="Arial Narrow" w:cs="Arial Narrow"/>
                <w:sz w:val="18"/>
                <w:szCs w:val="24"/>
              </w:rPr>
            </w:pPr>
          </w:p>
          <w:p w:rsidR="002E5A1A" w:rsidP="002E5A1A">
            <w:pPr>
              <w:rPr>
                <w:rFonts w:ascii="Arial Narrow" w:hAnsi="Arial Narrow" w:cs="Arial Narrow"/>
                <w:sz w:val="18"/>
                <w:szCs w:val="24"/>
              </w:rPr>
            </w:pPr>
          </w:p>
          <w:p w:rsidR="00FB4EE9" w:rsidP="002E5A1A">
            <w:pPr>
              <w:rPr>
                <w:rFonts w:ascii="Arial Narrow" w:hAnsi="Arial Narrow" w:cs="Arial Narrow"/>
                <w:sz w:val="18"/>
                <w:szCs w:val="24"/>
              </w:rPr>
            </w:pPr>
          </w:p>
          <w:p w:rsidR="002E5A1A" w:rsidP="002E5A1A">
            <w:pPr>
              <w:rPr>
                <w:rFonts w:ascii="Arial Narrow" w:hAnsi="Arial Narrow" w:cs="Arial Narrow"/>
                <w:sz w:val="18"/>
                <w:szCs w:val="24"/>
              </w:rPr>
            </w:pPr>
          </w:p>
          <w:p w:rsidR="002E5A1A" w:rsidP="002E5A1A">
            <w:pPr>
              <w:rPr>
                <w:rFonts w:ascii="Arial Narrow" w:hAnsi="Arial Narrow" w:cs="Arial Narrow"/>
                <w:sz w:val="18"/>
                <w:szCs w:val="24"/>
              </w:rPr>
            </w:pPr>
            <w:r>
              <w:rPr>
                <w:rFonts w:ascii="Arial Narrow" w:hAnsi="Arial Narrow" w:cs="Arial Narrow"/>
                <w:sz w:val="18"/>
                <w:szCs w:val="24"/>
              </w:rPr>
              <w:t>N</w:t>
            </w:r>
          </w:p>
          <w:p w:rsidR="002E5A1A"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ED255D" w:rsidP="0032565D">
            <w:pPr>
              <w:ind w:firstLine="142"/>
              <w:rPr>
                <w:rFonts w:ascii="Arial Narrow" w:hAnsi="Arial Narrow" w:cs="Arial Narrow"/>
                <w:sz w:val="18"/>
                <w:szCs w:val="24"/>
              </w:rPr>
            </w:pPr>
          </w:p>
          <w:p w:rsidR="000357FC" w:rsidP="0032565D">
            <w:pPr>
              <w:ind w:firstLine="142"/>
              <w:rPr>
                <w:rFonts w:ascii="Arial Narrow" w:hAnsi="Arial Narrow" w:cs="Arial Narrow"/>
                <w:sz w:val="18"/>
                <w:szCs w:val="24"/>
              </w:rPr>
            </w:pPr>
          </w:p>
          <w:p w:rsidR="000357FC" w:rsidP="0032565D">
            <w:pPr>
              <w:ind w:firstLine="142"/>
              <w:rPr>
                <w:rFonts w:ascii="Arial Narrow" w:hAnsi="Arial Narrow" w:cs="Arial Narrow"/>
                <w:sz w:val="18"/>
                <w:szCs w:val="24"/>
              </w:rPr>
            </w:pPr>
          </w:p>
          <w:p w:rsidR="00ED255D" w:rsidP="00ED255D">
            <w:pPr>
              <w:rPr>
                <w:rFonts w:ascii="Arial Narrow" w:hAnsi="Arial Narrow" w:cs="Arial Narrow"/>
                <w:sz w:val="18"/>
                <w:szCs w:val="24"/>
              </w:rPr>
            </w:pPr>
            <w:r>
              <w:rPr>
                <w:rFonts w:ascii="Arial Narrow" w:hAnsi="Arial Narrow" w:cs="Arial Narrow"/>
                <w:sz w:val="18"/>
                <w:szCs w:val="24"/>
              </w:rPr>
              <w:t>n.a.</w:t>
            </w: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RPr="00DB1A5B" w:rsidP="00BC6C0A">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E83507"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E83507"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E83507" w:rsidP="000357FC">
            <w:pPr>
              <w:pStyle w:val="Footer"/>
              <w:tabs>
                <w:tab w:val="clear" w:pos="4536"/>
                <w:tab w:val="clear" w:pos="9072"/>
              </w:tabs>
              <w:rPr>
                <w:rFonts w:ascii="Arial Narrow" w:hAnsi="Arial Narrow" w:cs="Arial Narrow"/>
                <w:b/>
                <w:sz w:val="18"/>
                <w:szCs w:val="24"/>
              </w:rPr>
            </w:pPr>
          </w:p>
          <w:p w:rsidR="00E83507" w:rsidP="000357FC">
            <w:pPr>
              <w:pStyle w:val="Footer"/>
              <w:tabs>
                <w:tab w:val="clear" w:pos="4536"/>
                <w:tab w:val="clear" w:pos="9072"/>
              </w:tabs>
              <w:rPr>
                <w:rFonts w:ascii="Arial Narrow" w:hAnsi="Arial Narrow" w:cs="Arial Narrow"/>
                <w:b/>
                <w:sz w:val="18"/>
                <w:szCs w:val="24"/>
              </w:rPr>
            </w:pPr>
          </w:p>
          <w:p w:rsidR="00E83507"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32565D">
            <w:pPr>
              <w:rPr>
                <w:rFonts w:ascii="Arial Narrow" w:hAnsi="Arial Narrow" w:cs="Arial Narrow"/>
                <w:sz w:val="18"/>
                <w:szCs w:val="24"/>
              </w:rPr>
            </w:pPr>
          </w:p>
          <w:p w:rsidR="000357FC" w:rsidP="0032565D">
            <w:pPr>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sz w:val="18"/>
                <w:szCs w:val="24"/>
              </w:rPr>
            </w:pPr>
          </w:p>
          <w:p w:rsidR="000357FC" w:rsidP="000357FC">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P="000357FC">
            <w:pPr>
              <w:pStyle w:val="Footer"/>
              <w:tabs>
                <w:tab w:val="clear" w:pos="4536"/>
                <w:tab w:val="clear" w:pos="9072"/>
              </w:tabs>
              <w:rPr>
                <w:rFonts w:ascii="Arial Narrow" w:hAnsi="Arial Narrow" w:cs="Arial Narrow"/>
                <w:b/>
                <w:sz w:val="18"/>
                <w:szCs w:val="24"/>
              </w:rPr>
            </w:pPr>
          </w:p>
          <w:p w:rsidR="000357FC"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1DBB"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9 ods.5</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ED4E80"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xml:space="preserve">§ 10 ods.1 </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03DA5" w:rsidP="0032565D">
            <w:pPr>
              <w:pStyle w:val="FootnoteText"/>
              <w:overflowPunct/>
              <w:autoSpaceDE/>
              <w:autoSpaceDN/>
              <w:adjustRightInd/>
              <w:textAlignment w:val="auto"/>
              <w:rPr>
                <w:rFonts w:ascii="Arial Narrow" w:hAnsi="Arial Narrow" w:cs="Arial Narrow"/>
                <w:sz w:val="18"/>
                <w:szCs w:val="24"/>
                <w:lang w:val="sk-SK"/>
              </w:rPr>
            </w:pPr>
          </w:p>
          <w:p w:rsidR="000357FC" w:rsidP="0032565D">
            <w:pPr>
              <w:pStyle w:val="FootnoteText"/>
              <w:overflowPunct/>
              <w:autoSpaceDE/>
              <w:autoSpaceDN/>
              <w:adjustRightInd/>
              <w:textAlignment w:val="auto"/>
              <w:rPr>
                <w:rFonts w:ascii="Arial Narrow" w:hAnsi="Arial Narrow" w:cs="Arial Narrow"/>
                <w:sz w:val="18"/>
                <w:szCs w:val="24"/>
                <w:lang w:val="sk-SK"/>
              </w:rPr>
            </w:pPr>
          </w:p>
          <w:p w:rsidR="00E83507"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sidR="00ED4E80">
              <w:rPr>
                <w:rFonts w:ascii="Arial Narrow" w:hAnsi="Arial Narrow" w:cs="Arial Narrow"/>
                <w:sz w:val="18"/>
                <w:szCs w:val="24"/>
                <w:lang w:val="sk-SK"/>
              </w:rPr>
              <w:t xml:space="preserve">§ 10 </w:t>
            </w:r>
            <w:r>
              <w:rPr>
                <w:rFonts w:ascii="Arial Narrow" w:hAnsi="Arial Narrow" w:cs="Arial Narrow"/>
                <w:sz w:val="18"/>
                <w:szCs w:val="24"/>
                <w:lang w:val="sk-SK"/>
              </w:rPr>
              <w:t xml:space="preserve">ods.2 </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xml:space="preserve">§ 22 ods.1 </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0357FC" w:rsidP="0032565D">
            <w:pPr>
              <w:pStyle w:val="FootnoteText"/>
              <w:overflowPunct/>
              <w:autoSpaceDE/>
              <w:autoSpaceDN/>
              <w:adjustRightInd/>
              <w:textAlignment w:val="auto"/>
              <w:rPr>
                <w:rFonts w:ascii="Arial Narrow" w:hAnsi="Arial Narrow" w:cs="Arial Narrow"/>
                <w:sz w:val="18"/>
                <w:szCs w:val="24"/>
                <w:lang w:val="sk-SK"/>
              </w:rPr>
            </w:pPr>
          </w:p>
          <w:p w:rsidR="00203DA5" w:rsidP="0032565D">
            <w:pPr>
              <w:pStyle w:val="FootnoteText"/>
              <w:overflowPunct/>
              <w:autoSpaceDE/>
              <w:autoSpaceDN/>
              <w:adjustRightInd/>
              <w:textAlignment w:val="auto"/>
              <w:rPr>
                <w:rFonts w:ascii="Arial Narrow" w:hAnsi="Arial Narrow" w:cs="Arial Narrow"/>
                <w:sz w:val="18"/>
                <w:szCs w:val="24"/>
                <w:lang w:val="sk-SK"/>
              </w:rPr>
            </w:pPr>
          </w:p>
          <w:p w:rsidR="00E83507"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sidR="00AA2C64">
              <w:rPr>
                <w:rFonts w:ascii="Arial Narrow" w:hAnsi="Arial Narrow" w:cs="Arial Narrow"/>
                <w:sz w:val="18"/>
                <w:szCs w:val="24"/>
                <w:lang w:val="sk-SK"/>
              </w:rPr>
              <w:t xml:space="preserve">§ 22 </w:t>
            </w:r>
            <w:r>
              <w:rPr>
                <w:rFonts w:ascii="Arial Narrow" w:hAnsi="Arial Narrow" w:cs="Arial Narrow"/>
                <w:sz w:val="18"/>
                <w:szCs w:val="24"/>
                <w:lang w:val="sk-SK"/>
              </w:rPr>
              <w:t>ods.2</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03DA5"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xml:space="preserve">§ 34 ods.1 </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5E1E15" w:rsidP="0032565D">
            <w:pPr>
              <w:pStyle w:val="FootnoteText"/>
              <w:overflowPunct/>
              <w:autoSpaceDE/>
              <w:autoSpaceDN/>
              <w:adjustRightInd/>
              <w:textAlignment w:val="auto"/>
              <w:rPr>
                <w:rFonts w:ascii="Arial Narrow" w:hAnsi="Arial Narrow" w:cs="Arial Narrow"/>
                <w:sz w:val="18"/>
                <w:szCs w:val="24"/>
                <w:lang w:val="sk-SK"/>
              </w:rPr>
            </w:pPr>
          </w:p>
          <w:p w:rsidR="00E83507" w:rsidP="0032565D">
            <w:pPr>
              <w:pStyle w:val="FootnoteText"/>
              <w:overflowPunct/>
              <w:autoSpaceDE/>
              <w:autoSpaceDN/>
              <w:adjustRightInd/>
              <w:textAlignment w:val="auto"/>
              <w:rPr>
                <w:rFonts w:ascii="Arial Narrow" w:hAnsi="Arial Narrow" w:cs="Arial Narrow"/>
                <w:sz w:val="18"/>
                <w:szCs w:val="24"/>
                <w:lang w:val="sk-SK"/>
              </w:rPr>
            </w:pPr>
          </w:p>
          <w:p w:rsidR="00E83507" w:rsidP="0032565D">
            <w:pPr>
              <w:pStyle w:val="FootnoteText"/>
              <w:overflowPunct/>
              <w:autoSpaceDE/>
              <w:autoSpaceDN/>
              <w:adjustRightInd/>
              <w:textAlignment w:val="auto"/>
              <w:rPr>
                <w:rFonts w:ascii="Arial Narrow" w:hAnsi="Arial Narrow" w:cs="Arial Narrow"/>
                <w:sz w:val="18"/>
                <w:szCs w:val="24"/>
                <w:lang w:val="sk-SK"/>
              </w:rPr>
            </w:pPr>
          </w:p>
          <w:p w:rsidR="00E83507"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sidR="00AA2C64">
              <w:rPr>
                <w:rFonts w:ascii="Arial Narrow" w:hAnsi="Arial Narrow" w:cs="Arial Narrow"/>
                <w:sz w:val="18"/>
                <w:szCs w:val="24"/>
                <w:lang w:val="sk-SK"/>
              </w:rPr>
              <w:t xml:space="preserve">§ 34 </w:t>
            </w:r>
            <w:r>
              <w:rPr>
                <w:rFonts w:ascii="Arial Narrow" w:hAnsi="Arial Narrow" w:cs="Arial Narrow"/>
                <w:sz w:val="18"/>
                <w:szCs w:val="24"/>
                <w:lang w:val="sk-SK"/>
              </w:rPr>
              <w:t>ods.2</w:t>
            </w: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xml:space="preserve">§ 12 ods.2 </w:t>
            </w: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0357FC"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24 ods.2</w:t>
            </w: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203DA5"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0357FC" w:rsidP="0032565D">
            <w:pPr>
              <w:pStyle w:val="FootnoteText"/>
              <w:overflowPunct/>
              <w:autoSpaceDE/>
              <w:autoSpaceDN/>
              <w:adjustRightInd/>
              <w:textAlignment w:val="auto"/>
              <w:rPr>
                <w:rFonts w:ascii="Arial Narrow" w:hAnsi="Arial Narrow" w:cs="Arial Narrow"/>
                <w:sz w:val="18"/>
                <w:szCs w:val="24"/>
                <w:lang w:val="sk-SK"/>
              </w:rPr>
            </w:pPr>
          </w:p>
          <w:p w:rsidR="002E5A1A" w:rsidP="0032565D">
            <w:pPr>
              <w:pStyle w:val="FootnoteText"/>
              <w:overflowPunct/>
              <w:autoSpaceDE/>
              <w:autoSpaceDN/>
              <w:adjustRightInd/>
              <w:textAlignment w:val="auto"/>
              <w:rPr>
                <w:rFonts w:ascii="Arial Narrow" w:hAnsi="Arial Narrow" w:cs="Arial Narrow"/>
                <w:sz w:val="18"/>
                <w:szCs w:val="24"/>
                <w:lang w:val="sk-SK"/>
              </w:rPr>
            </w:pPr>
            <w:r w:rsidR="00FB4EE9">
              <w:rPr>
                <w:rFonts w:ascii="Arial Narrow" w:hAnsi="Arial Narrow" w:cs="Arial Narrow"/>
                <w:sz w:val="18"/>
                <w:szCs w:val="24"/>
                <w:lang w:val="sk-SK"/>
              </w:rPr>
              <w:t xml:space="preserve"> § 36 ods.2</w:t>
            </w: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0357FC"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xml:space="preserve">§ 13 ods.1 </w:t>
            </w: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25 ods.1</w:t>
            </w: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P="0032565D">
            <w:pPr>
              <w:pStyle w:val="FootnoteText"/>
              <w:overflowPunct/>
              <w:autoSpaceDE/>
              <w:autoSpaceDN/>
              <w:adjustRightInd/>
              <w:textAlignment w:val="auto"/>
              <w:rPr>
                <w:rFonts w:ascii="Arial Narrow" w:hAnsi="Arial Narrow" w:cs="Arial Narrow"/>
                <w:sz w:val="18"/>
                <w:szCs w:val="24"/>
                <w:lang w:val="sk-SK"/>
              </w:rPr>
            </w:pPr>
          </w:p>
          <w:p w:rsidR="00FB4EE9" w:rsidRPr="00DB1A5B" w:rsidP="0032565D">
            <w:pPr>
              <w:pStyle w:val="FootnoteText"/>
              <w:overflowPunct/>
              <w:autoSpaceDE/>
              <w:autoSpaceDN/>
              <w:adjustRightInd/>
              <w:textAlignment w:val="auto"/>
              <w:rPr>
                <w:rFonts w:ascii="Arial Narrow" w:hAnsi="Arial Narrow" w:cs="Arial Narrow"/>
                <w:sz w:val="18"/>
                <w:szCs w:val="24"/>
                <w:lang w:val="sk-SK"/>
              </w:rPr>
            </w:pPr>
            <w:r>
              <w:rPr>
                <w:rFonts w:ascii="Arial Narrow" w:hAnsi="Arial Narrow" w:cs="Arial Narrow"/>
                <w:sz w:val="18"/>
                <w:szCs w:val="24"/>
                <w:lang w:val="sk-SK"/>
              </w:rPr>
              <w:t>§ 37 ods.1</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821DBB" w:rsidRPr="000357FC" w:rsidP="00203DA5">
            <w:pPr>
              <w:jc w:val="both"/>
              <w:rPr>
                <w:rFonts w:ascii="Arial Narrow" w:hAnsi="Arial Narrow" w:cs="Arial Narrow"/>
                <w:b/>
                <w:sz w:val="18"/>
                <w:szCs w:val="24"/>
              </w:rPr>
            </w:pPr>
            <w:r w:rsidRPr="000357FC">
              <w:rPr>
                <w:rFonts w:ascii="Arial Narrow" w:hAnsi="Arial Narrow" w:cs="Arial Narrow"/>
                <w:b/>
                <w:sz w:val="18"/>
                <w:szCs w:val="24"/>
              </w:rPr>
              <w:t>Daňová povinnosť nevzniká na daňovom území právnickej osobe alebo fyzickej osobe pri dodaní elektriny do iného členského štátu alebo na územie tretieho štátu.</w:t>
            </w:r>
          </w:p>
          <w:p w:rsidR="00E5754A" w:rsidRPr="000357FC" w:rsidP="00203DA5">
            <w:pPr>
              <w:rPr>
                <w:rFonts w:ascii="Arial Narrow" w:hAnsi="Arial Narrow" w:cs="Arial Narrow"/>
                <w:b/>
                <w:sz w:val="18"/>
                <w:szCs w:val="24"/>
              </w:rPr>
            </w:pPr>
          </w:p>
          <w:p w:rsidR="002E5A1A"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Daňovým dlžníkom </w:t>
            </w:r>
            <w:r w:rsidR="00E83507">
              <w:rPr>
                <w:rFonts w:ascii="Arial Narrow" w:hAnsi="Arial Narrow" w:cs="Arial Narrow"/>
                <w:b/>
                <w:sz w:val="18"/>
                <w:szCs w:val="24"/>
              </w:rPr>
              <w:t xml:space="preserve">na účely tohto zákona </w:t>
            </w:r>
            <w:r w:rsidRPr="000357FC">
              <w:rPr>
                <w:rFonts w:ascii="Arial Narrow" w:hAnsi="Arial Narrow" w:cs="Arial Narrow"/>
                <w:b/>
                <w:sz w:val="18"/>
                <w:szCs w:val="24"/>
              </w:rPr>
              <w:t xml:space="preserve">je právnická osoba alebo fyzická osoba, ktorá </w:t>
            </w:r>
          </w:p>
          <w:p w:rsidR="002E5A1A" w:rsidRPr="000357FC" w:rsidP="00203DA5">
            <w:pPr>
              <w:numPr>
                <w:numId w:val="144"/>
              </w:numPr>
              <w:tabs>
                <w:tab w:val="left" w:pos="57"/>
              </w:tabs>
              <w:jc w:val="both"/>
              <w:rPr>
                <w:rFonts w:ascii="Arial Narrow" w:hAnsi="Arial Narrow" w:cs="Arial Narrow"/>
                <w:b/>
                <w:sz w:val="18"/>
                <w:szCs w:val="24"/>
              </w:rPr>
            </w:pPr>
            <w:r w:rsidRPr="000357FC">
              <w:rPr>
                <w:rFonts w:ascii="Arial Narrow" w:hAnsi="Arial Narrow" w:cs="Arial Narrow"/>
                <w:b/>
                <w:sz w:val="18"/>
                <w:szCs w:val="24"/>
              </w:rPr>
              <w:t>dodala elektrinu na daňovom území konečnému spotrebiteľovi elektriny,</w:t>
            </w:r>
          </w:p>
          <w:p w:rsidR="002E5A1A" w:rsidRPr="000357FC" w:rsidP="00203DA5">
            <w:pPr>
              <w:numPr>
                <w:numId w:val="144"/>
              </w:numPr>
              <w:tabs>
                <w:tab w:val="num" w:pos="0"/>
                <w:tab w:val="left" w:pos="114"/>
              </w:tabs>
              <w:jc w:val="both"/>
              <w:rPr>
                <w:rFonts w:ascii="Arial Narrow" w:hAnsi="Arial Narrow" w:cs="Arial Narrow"/>
                <w:b/>
                <w:sz w:val="18"/>
                <w:szCs w:val="24"/>
              </w:rPr>
            </w:pPr>
            <w:r w:rsidRPr="000357FC">
              <w:rPr>
                <w:rFonts w:ascii="Arial Narrow" w:hAnsi="Arial Narrow" w:cs="Arial Narrow"/>
                <w:b/>
                <w:sz w:val="18"/>
                <w:szCs w:val="24"/>
              </w:rPr>
              <w:t>spotrebovala elektrinu na daňovom území, a ktorá je elektroenergetickým podnikom.</w:t>
            </w:r>
          </w:p>
          <w:p w:rsidR="00203DA5" w:rsidRPr="000357FC" w:rsidP="00203DA5">
            <w:pPr>
              <w:jc w:val="both"/>
              <w:rPr>
                <w:rFonts w:ascii="Arial Narrow" w:hAnsi="Arial Narrow" w:cs="Arial Narrow"/>
                <w:b/>
                <w:sz w:val="18"/>
                <w:szCs w:val="24"/>
              </w:rPr>
            </w:pPr>
          </w:p>
          <w:p w:rsidR="002E5A1A"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Daňovým dlžníkom je aj </w:t>
            </w:r>
          </w:p>
          <w:p w:rsidR="002E5A1A" w:rsidRPr="000357FC" w:rsidP="00203DA5">
            <w:pPr>
              <w:numPr>
                <w:numId w:val="132"/>
              </w:numPr>
              <w:ind w:left="113" w:firstLine="0"/>
              <w:jc w:val="both"/>
              <w:rPr>
                <w:rFonts w:ascii="Arial Narrow" w:hAnsi="Arial Narrow" w:cs="Arial Narrow"/>
                <w:b/>
                <w:sz w:val="18"/>
                <w:szCs w:val="24"/>
              </w:rPr>
            </w:pPr>
            <w:r w:rsidRPr="000357FC">
              <w:rPr>
                <w:rFonts w:ascii="Arial Narrow" w:hAnsi="Arial Narrow" w:cs="Arial Narrow"/>
                <w:b/>
                <w:sz w:val="18"/>
                <w:szCs w:val="24"/>
              </w:rPr>
              <w:t xml:space="preserve">konečný spotrebiteľ elektriny </w:t>
            </w:r>
            <w:r w:rsidR="00ED1363">
              <w:rPr>
                <w:rFonts w:ascii="Arial Narrow" w:hAnsi="Arial Narrow" w:cs="Arial Narrow"/>
                <w:b/>
                <w:sz w:val="18"/>
                <w:szCs w:val="24"/>
              </w:rPr>
              <w:t>okrem</w:t>
            </w:r>
            <w:r w:rsidRPr="000357FC">
              <w:rPr>
                <w:rFonts w:ascii="Arial Narrow" w:hAnsi="Arial Narrow" w:cs="Arial Narrow"/>
                <w:b/>
                <w:sz w:val="18"/>
                <w:szCs w:val="24"/>
              </w:rPr>
              <w:t xml:space="preserve"> koncového odberateľa elektriny v domácnosti, ktorému právnická osoba alebo fyzická osoba, ktorá nemá sídlo alebo trvalý pobyt na daňovom území (ďalej len „zahraničná osoba“), dodala elektrinu na daňovom území,</w:t>
            </w:r>
          </w:p>
          <w:p w:rsidR="002E5A1A" w:rsidRPr="000357FC" w:rsidP="00203DA5">
            <w:pPr>
              <w:numPr>
                <w:numId w:val="132"/>
              </w:numPr>
              <w:ind w:left="113" w:firstLine="0"/>
              <w:jc w:val="both"/>
              <w:rPr>
                <w:rFonts w:ascii="Arial Narrow" w:hAnsi="Arial Narrow" w:cs="Arial Narrow"/>
                <w:b/>
                <w:sz w:val="18"/>
                <w:szCs w:val="24"/>
              </w:rPr>
            </w:pPr>
            <w:r w:rsidRPr="000357FC">
              <w:rPr>
                <w:rFonts w:ascii="Arial Narrow" w:hAnsi="Arial Narrow" w:cs="Arial Narrow"/>
                <w:b/>
                <w:sz w:val="18"/>
                <w:szCs w:val="24"/>
              </w:rPr>
              <w:t>zahraničná osoba, ktorá dodala elektrinu na daňovom území  koncovému odberateľovi elektriny v domácnosti,</w:t>
            </w:r>
          </w:p>
          <w:p w:rsidR="002E5A1A" w:rsidRPr="000357FC" w:rsidP="00203DA5">
            <w:pPr>
              <w:numPr>
                <w:numId w:val="132"/>
              </w:numPr>
              <w:ind w:left="113" w:firstLine="0"/>
              <w:jc w:val="both"/>
              <w:rPr>
                <w:rFonts w:ascii="Arial Narrow" w:hAnsi="Arial Narrow" w:cs="Arial Narrow"/>
                <w:b/>
                <w:sz w:val="18"/>
                <w:szCs w:val="24"/>
              </w:rPr>
            </w:pPr>
            <w:r w:rsidRPr="000357FC">
              <w:rPr>
                <w:rFonts w:ascii="Arial Narrow" w:hAnsi="Arial Narrow" w:cs="Arial Narrow"/>
                <w:b/>
                <w:sz w:val="18"/>
                <w:szCs w:val="24"/>
              </w:rPr>
              <w:t>právnická osoba alebo fyzická osoba, ktorá neoprávnene odobrala elektrinu,</w:t>
            </w:r>
            <w:r w:rsidRPr="000357FC">
              <w:rPr>
                <w:rFonts w:ascii="Arial Narrow" w:hAnsi="Arial Narrow" w:cs="Arial Narrow"/>
                <w:b/>
                <w:sz w:val="18"/>
                <w:szCs w:val="24"/>
                <w:vertAlign w:val="superscript"/>
              </w:rPr>
              <w:t>1</w:t>
            </w:r>
            <w:r w:rsidRPr="000357FC" w:rsidR="00ED4E80">
              <w:rPr>
                <w:rFonts w:ascii="Arial Narrow" w:hAnsi="Arial Narrow" w:cs="Arial Narrow"/>
                <w:b/>
                <w:sz w:val="18"/>
                <w:szCs w:val="24"/>
                <w:vertAlign w:val="superscript"/>
              </w:rPr>
              <w:t>7</w:t>
            </w:r>
            <w:r w:rsidRPr="000357FC">
              <w:rPr>
                <w:rFonts w:ascii="Arial Narrow" w:hAnsi="Arial Narrow" w:cs="Arial Narrow"/>
                <w:b/>
                <w:sz w:val="18"/>
                <w:szCs w:val="24"/>
              </w:rPr>
              <w:t>)</w:t>
            </w:r>
            <w:r w:rsidRPr="000357FC">
              <w:rPr>
                <w:rFonts w:ascii="Arial Narrow" w:hAnsi="Arial Narrow" w:cs="Arial Narrow"/>
                <w:b/>
                <w:sz w:val="18"/>
                <w:szCs w:val="24"/>
                <w:vertAlign w:val="superscript"/>
              </w:rPr>
              <w:t xml:space="preserve">    </w:t>
            </w:r>
          </w:p>
          <w:p w:rsidR="002E5A1A" w:rsidRPr="000357FC" w:rsidP="00203DA5">
            <w:pPr>
              <w:numPr>
                <w:numId w:val="132"/>
              </w:numPr>
              <w:ind w:left="113" w:firstLine="0"/>
              <w:jc w:val="both"/>
              <w:rPr>
                <w:rFonts w:ascii="Arial Narrow" w:hAnsi="Arial Narrow" w:cs="Arial Narrow"/>
                <w:b/>
                <w:sz w:val="18"/>
                <w:szCs w:val="24"/>
              </w:rPr>
            </w:pPr>
            <w:r w:rsidRPr="000357FC">
              <w:rPr>
                <w:rFonts w:ascii="Arial Narrow" w:hAnsi="Arial Narrow" w:cs="Arial Narrow"/>
                <w:b/>
                <w:sz w:val="18"/>
                <w:szCs w:val="24"/>
              </w:rPr>
              <w:t xml:space="preserve">právnická osoba alebo fyzická osoba, ktorá spotrebovala elektrinu oslobodenú od dane na iný účel ako </w:t>
            </w:r>
            <w:r w:rsidRPr="000357FC" w:rsidR="00ED4E80">
              <w:rPr>
                <w:rFonts w:ascii="Arial Narrow" w:hAnsi="Arial Narrow" w:cs="Arial Narrow"/>
                <w:b/>
                <w:sz w:val="18"/>
                <w:szCs w:val="24"/>
              </w:rPr>
              <w:t xml:space="preserve">je </w:t>
            </w:r>
            <w:r w:rsidRPr="000357FC">
              <w:rPr>
                <w:rFonts w:ascii="Arial Narrow" w:hAnsi="Arial Narrow" w:cs="Arial Narrow"/>
                <w:b/>
                <w:sz w:val="18"/>
                <w:szCs w:val="24"/>
              </w:rPr>
              <w:t>uvedený v § 7.</w:t>
            </w:r>
          </w:p>
          <w:p w:rsidR="002E5A1A" w:rsidRPr="000357FC" w:rsidP="00203DA5">
            <w:pPr>
              <w:rPr>
                <w:rFonts w:ascii="Arial Narrow" w:hAnsi="Arial Narrow" w:cs="Arial Narrow"/>
                <w:b/>
                <w:sz w:val="18"/>
                <w:szCs w:val="24"/>
              </w:rPr>
            </w:pPr>
          </w:p>
          <w:p w:rsidR="002E5A1A" w:rsidRPr="000357FC" w:rsidP="00203DA5">
            <w:pPr>
              <w:jc w:val="both"/>
              <w:rPr>
                <w:rFonts w:ascii="Arial Narrow" w:hAnsi="Arial Narrow" w:cs="Arial Narrow"/>
                <w:b/>
                <w:sz w:val="18"/>
                <w:szCs w:val="24"/>
              </w:rPr>
            </w:pPr>
            <w:r w:rsidRPr="000357FC">
              <w:rPr>
                <w:rFonts w:ascii="Arial Narrow" w:hAnsi="Arial Narrow" w:cs="Arial Narrow"/>
                <w:b/>
                <w:sz w:val="18"/>
                <w:szCs w:val="24"/>
              </w:rPr>
              <w:t>Daňovým dlžníkom</w:t>
            </w:r>
            <w:r w:rsidR="00E83507">
              <w:rPr>
                <w:rFonts w:ascii="Arial Narrow" w:hAnsi="Arial Narrow" w:cs="Arial Narrow"/>
                <w:b/>
                <w:sz w:val="18"/>
                <w:szCs w:val="24"/>
              </w:rPr>
              <w:t xml:space="preserve"> na účely tohto zákona</w:t>
            </w:r>
            <w:r w:rsidRPr="000357FC">
              <w:rPr>
                <w:rFonts w:ascii="Arial Narrow" w:hAnsi="Arial Narrow" w:cs="Arial Narrow"/>
                <w:b/>
                <w:sz w:val="18"/>
                <w:szCs w:val="24"/>
              </w:rPr>
              <w:t xml:space="preserve"> je právnická osoba alebo fyzická osoba, ktorá </w:t>
            </w:r>
          </w:p>
          <w:p w:rsidR="002E5A1A" w:rsidRPr="000357FC" w:rsidP="00203DA5">
            <w:pPr>
              <w:numPr>
                <w:numId w:val="135"/>
              </w:numPr>
              <w:ind w:left="57" w:firstLine="0"/>
              <w:jc w:val="both"/>
              <w:rPr>
                <w:rFonts w:ascii="Arial Narrow" w:hAnsi="Arial Narrow" w:cs="Arial Narrow"/>
                <w:b/>
                <w:sz w:val="18"/>
                <w:szCs w:val="24"/>
              </w:rPr>
            </w:pPr>
            <w:r w:rsidRPr="000357FC">
              <w:rPr>
                <w:rFonts w:ascii="Arial Narrow" w:hAnsi="Arial Narrow" w:cs="Arial Narrow"/>
                <w:b/>
                <w:sz w:val="18"/>
                <w:szCs w:val="24"/>
              </w:rPr>
              <w:t>dodala uhlie na daňovom území  konečnému spotrebiteľovi uhlia,</w:t>
            </w:r>
          </w:p>
          <w:p w:rsidR="002E5A1A" w:rsidRPr="000357FC" w:rsidP="00203DA5">
            <w:pPr>
              <w:numPr>
                <w:numId w:val="135"/>
              </w:numPr>
              <w:ind w:left="57" w:firstLine="0"/>
              <w:jc w:val="both"/>
              <w:rPr>
                <w:rFonts w:ascii="Arial Narrow" w:hAnsi="Arial Narrow" w:cs="Arial Narrow"/>
                <w:b/>
                <w:sz w:val="18"/>
                <w:szCs w:val="24"/>
              </w:rPr>
            </w:pPr>
            <w:r w:rsidRPr="000357FC">
              <w:rPr>
                <w:rFonts w:ascii="Arial Narrow" w:hAnsi="Arial Narrow" w:cs="Arial Narrow"/>
                <w:b/>
                <w:sz w:val="18"/>
                <w:szCs w:val="24"/>
              </w:rPr>
              <w:t>spotrebovala uhlie na daňovom území, a ktorá je výrobcom uhlia alebo obchodníkom s uhlím.</w:t>
            </w:r>
          </w:p>
          <w:p w:rsidR="00203DA5" w:rsidRPr="000357FC" w:rsidP="00203DA5">
            <w:pPr>
              <w:jc w:val="both"/>
              <w:rPr>
                <w:rFonts w:ascii="Arial Narrow" w:hAnsi="Arial Narrow" w:cs="Arial Narrow"/>
                <w:b/>
                <w:sz w:val="18"/>
                <w:szCs w:val="24"/>
              </w:rPr>
            </w:pPr>
          </w:p>
          <w:p w:rsidR="002E5A1A" w:rsidRPr="000357FC" w:rsidP="00203DA5">
            <w:pPr>
              <w:jc w:val="both"/>
              <w:rPr>
                <w:rFonts w:ascii="Arial Narrow" w:hAnsi="Arial Narrow" w:cs="Arial Narrow"/>
                <w:b/>
                <w:sz w:val="18"/>
                <w:szCs w:val="24"/>
              </w:rPr>
            </w:pPr>
            <w:r w:rsidRPr="000357FC">
              <w:rPr>
                <w:rFonts w:ascii="Arial Narrow" w:hAnsi="Arial Narrow" w:cs="Arial Narrow"/>
                <w:b/>
                <w:sz w:val="18"/>
                <w:szCs w:val="24"/>
              </w:rPr>
              <w:t>Daňovým dlžníkom je aj</w:t>
            </w:r>
          </w:p>
          <w:p w:rsidR="002E5A1A" w:rsidRPr="000357FC" w:rsidP="00203DA5">
            <w:pPr>
              <w:numPr>
                <w:numId w:val="146"/>
              </w:numPr>
              <w:jc w:val="both"/>
              <w:rPr>
                <w:rFonts w:ascii="Arial Narrow" w:hAnsi="Arial Narrow" w:cs="Arial Narrow"/>
                <w:b/>
                <w:sz w:val="18"/>
                <w:szCs w:val="24"/>
              </w:rPr>
            </w:pPr>
            <w:r w:rsidRPr="000357FC">
              <w:rPr>
                <w:rFonts w:ascii="Arial Narrow" w:hAnsi="Arial Narrow" w:cs="Arial Narrow"/>
                <w:b/>
                <w:sz w:val="18"/>
                <w:szCs w:val="24"/>
              </w:rPr>
              <w:t xml:space="preserve">konečný spotrebiteľ uhlia </w:t>
            </w:r>
            <w:r w:rsidR="002C730A">
              <w:rPr>
                <w:rFonts w:ascii="Arial Narrow" w:hAnsi="Arial Narrow" w:cs="Arial Narrow"/>
                <w:b/>
                <w:sz w:val="18"/>
                <w:szCs w:val="24"/>
              </w:rPr>
              <w:t>okrem</w:t>
            </w:r>
            <w:r w:rsidRPr="000357FC">
              <w:rPr>
                <w:rFonts w:ascii="Arial Narrow" w:hAnsi="Arial Narrow" w:cs="Arial Narrow"/>
                <w:b/>
                <w:sz w:val="18"/>
                <w:szCs w:val="24"/>
              </w:rPr>
              <w:t xml:space="preserve"> </w:t>
            </w:r>
            <w:r w:rsidRPr="000357FC" w:rsidR="005E1E15">
              <w:rPr>
                <w:rFonts w:ascii="Arial Narrow" w:hAnsi="Arial Narrow" w:cs="Arial Narrow"/>
                <w:b/>
                <w:sz w:val="18"/>
                <w:szCs w:val="24"/>
              </w:rPr>
              <w:t xml:space="preserve">koncového </w:t>
            </w:r>
            <w:r w:rsidRPr="000357FC">
              <w:rPr>
                <w:rFonts w:ascii="Arial Narrow" w:hAnsi="Arial Narrow" w:cs="Arial Narrow"/>
                <w:b/>
                <w:sz w:val="18"/>
                <w:szCs w:val="24"/>
              </w:rPr>
              <w:t>odberateľa uhlia v domácnosti, ktorému zahraničná osoba dodala uhlie na daňovom území,</w:t>
            </w:r>
          </w:p>
          <w:p w:rsidR="002E5A1A" w:rsidRPr="000357FC" w:rsidP="00203DA5">
            <w:pPr>
              <w:numPr>
                <w:numId w:val="146"/>
              </w:numPr>
              <w:jc w:val="both"/>
              <w:rPr>
                <w:rFonts w:ascii="Arial Narrow" w:hAnsi="Arial Narrow" w:cs="Arial Narrow"/>
                <w:b/>
                <w:sz w:val="18"/>
                <w:szCs w:val="24"/>
              </w:rPr>
            </w:pPr>
            <w:r w:rsidRPr="000357FC">
              <w:rPr>
                <w:rFonts w:ascii="Arial Narrow" w:hAnsi="Arial Narrow" w:cs="Arial Narrow"/>
                <w:b/>
                <w:sz w:val="18"/>
                <w:szCs w:val="24"/>
              </w:rPr>
              <w:t xml:space="preserve">zahraničná osoba, ktorá dodala uhlie na daňovom území </w:t>
            </w:r>
            <w:r w:rsidRPr="000357FC" w:rsidR="005E1E15">
              <w:rPr>
                <w:rFonts w:ascii="Arial Narrow" w:hAnsi="Arial Narrow" w:cs="Arial Narrow"/>
                <w:b/>
                <w:sz w:val="18"/>
                <w:szCs w:val="24"/>
              </w:rPr>
              <w:t xml:space="preserve">koncovému </w:t>
            </w:r>
            <w:r w:rsidRPr="000357FC">
              <w:rPr>
                <w:rFonts w:ascii="Arial Narrow" w:hAnsi="Arial Narrow" w:cs="Arial Narrow"/>
                <w:b/>
                <w:sz w:val="18"/>
                <w:szCs w:val="24"/>
              </w:rPr>
              <w:t>odberateľovi uhlia v domácnosti,</w:t>
            </w:r>
          </w:p>
          <w:p w:rsidR="002E5A1A" w:rsidRPr="000357FC" w:rsidP="00203DA5">
            <w:pPr>
              <w:numPr>
                <w:numId w:val="146"/>
              </w:numPr>
              <w:jc w:val="both"/>
              <w:rPr>
                <w:rFonts w:ascii="Arial Narrow" w:hAnsi="Arial Narrow" w:cs="Arial Narrow"/>
                <w:b/>
                <w:sz w:val="18"/>
                <w:szCs w:val="24"/>
              </w:rPr>
            </w:pPr>
            <w:r w:rsidRPr="000357FC">
              <w:rPr>
                <w:rFonts w:ascii="Arial Narrow" w:hAnsi="Arial Narrow" w:cs="Arial Narrow"/>
                <w:b/>
                <w:sz w:val="18"/>
                <w:szCs w:val="24"/>
              </w:rPr>
              <w:t>právnická osoba alebo fyzická osoba, ktorá spotrebovala uhlie oslobodené od dane na iný účel ako uvedený v § 19,</w:t>
            </w:r>
          </w:p>
          <w:p w:rsidR="002E5A1A" w:rsidRPr="000357FC" w:rsidP="00203DA5">
            <w:pPr>
              <w:numPr>
                <w:numId w:val="146"/>
              </w:numPr>
              <w:jc w:val="both"/>
              <w:rPr>
                <w:rFonts w:ascii="Arial Narrow" w:hAnsi="Arial Narrow" w:cs="Arial Narrow"/>
                <w:b/>
                <w:sz w:val="18"/>
                <w:szCs w:val="24"/>
              </w:rPr>
            </w:pPr>
            <w:r w:rsidRPr="000357FC">
              <w:rPr>
                <w:rFonts w:ascii="Arial Narrow" w:hAnsi="Arial Narrow" w:cs="Arial Narrow"/>
                <w:b/>
                <w:sz w:val="18"/>
                <w:szCs w:val="24"/>
              </w:rPr>
              <w:t>právnická osoba alebo fyzická osoba, ktorá spotrebovala uhlie, z ktorého nevznikla daňová povinnosť podľa § 21 ods. 1 a ods. 2 písm. a).</w:t>
            </w:r>
          </w:p>
          <w:p w:rsidR="002E5A1A" w:rsidRPr="000357FC" w:rsidP="00203DA5">
            <w:pPr>
              <w:rPr>
                <w:rFonts w:ascii="Arial Narrow" w:hAnsi="Arial Narrow" w:cs="Arial Narrow"/>
                <w:b/>
                <w:sz w:val="18"/>
                <w:szCs w:val="24"/>
              </w:rPr>
            </w:pPr>
          </w:p>
          <w:p w:rsidR="002E5A1A" w:rsidRPr="000357FC" w:rsidP="00203DA5">
            <w:pPr>
              <w:jc w:val="both"/>
              <w:rPr>
                <w:rFonts w:ascii="Arial Narrow" w:hAnsi="Arial Narrow" w:cs="Arial Narrow"/>
                <w:b/>
                <w:sz w:val="18"/>
                <w:szCs w:val="24"/>
              </w:rPr>
            </w:pPr>
            <w:r w:rsidRPr="000357FC">
              <w:rPr>
                <w:rFonts w:ascii="Arial Narrow" w:hAnsi="Arial Narrow" w:cs="Arial Narrow"/>
                <w:b/>
                <w:sz w:val="18"/>
                <w:szCs w:val="24"/>
              </w:rPr>
              <w:t>Daňovým dlžníkom</w:t>
            </w:r>
            <w:r w:rsidR="00E83507">
              <w:rPr>
                <w:rFonts w:ascii="Arial Narrow" w:hAnsi="Arial Narrow" w:cs="Arial Narrow"/>
                <w:b/>
                <w:sz w:val="18"/>
                <w:szCs w:val="24"/>
              </w:rPr>
              <w:t xml:space="preserve"> na účely tohto zákona</w:t>
            </w:r>
            <w:r w:rsidRPr="000357FC">
              <w:rPr>
                <w:rFonts w:ascii="Arial Narrow" w:hAnsi="Arial Narrow" w:cs="Arial Narrow"/>
                <w:b/>
                <w:sz w:val="18"/>
                <w:szCs w:val="24"/>
              </w:rPr>
              <w:t xml:space="preserve"> je právnická osoba alebo fyzická osoba, ktorá </w:t>
            </w:r>
          </w:p>
          <w:p w:rsidR="002E5A1A" w:rsidRPr="000357FC" w:rsidP="00E83507">
            <w:pPr>
              <w:numPr>
                <w:numId w:val="137"/>
              </w:numPr>
              <w:jc w:val="both"/>
              <w:rPr>
                <w:rFonts w:ascii="Arial Narrow" w:hAnsi="Arial Narrow" w:cs="Arial Narrow"/>
                <w:b/>
                <w:sz w:val="18"/>
                <w:szCs w:val="24"/>
              </w:rPr>
            </w:pPr>
            <w:r w:rsidRPr="000357FC">
              <w:rPr>
                <w:rFonts w:ascii="Arial Narrow" w:hAnsi="Arial Narrow" w:cs="Arial Narrow"/>
                <w:b/>
                <w:sz w:val="18"/>
                <w:szCs w:val="24"/>
              </w:rPr>
              <w:t>dodala zemný plyn na daňovom území konečnému spotrebiteľovi zemného plynu</w:t>
            </w:r>
            <w:r w:rsidR="00E83507">
              <w:rPr>
                <w:rFonts w:ascii="Arial Narrow" w:hAnsi="Arial Narrow" w:cs="Arial Narrow"/>
                <w:b/>
                <w:sz w:val="18"/>
                <w:szCs w:val="24"/>
              </w:rPr>
              <w:t xml:space="preserve"> </w:t>
            </w:r>
            <w:r w:rsidR="00ED1363">
              <w:rPr>
                <w:rFonts w:ascii="Arial Narrow" w:hAnsi="Arial Narrow" w:cs="Arial Narrow"/>
                <w:b/>
                <w:sz w:val="18"/>
                <w:szCs w:val="24"/>
              </w:rPr>
              <w:t>okrem</w:t>
            </w:r>
            <w:r w:rsidR="00E83507">
              <w:rPr>
                <w:rFonts w:ascii="Arial Narrow" w:hAnsi="Arial Narrow" w:cs="Arial Narrow"/>
                <w:b/>
                <w:sz w:val="18"/>
                <w:szCs w:val="24"/>
              </w:rPr>
              <w:t xml:space="preserve"> dodania zemného plynu plynárenskému podniku alebo dodávateľovi zemného plynu</w:t>
            </w:r>
            <w:r w:rsidRPr="00203DA5" w:rsidR="00E83507">
              <w:rPr>
                <w:rFonts w:ascii="Arial Narrow" w:hAnsi="Arial Narrow" w:cs="Arial Narrow"/>
                <w:b/>
                <w:sz w:val="18"/>
                <w:szCs w:val="24"/>
              </w:rPr>
              <w:t>,</w:t>
            </w:r>
          </w:p>
          <w:p w:rsidR="002E5A1A" w:rsidRPr="000357FC" w:rsidP="00203DA5">
            <w:pPr>
              <w:numPr>
                <w:numId w:val="137"/>
              </w:numPr>
              <w:jc w:val="both"/>
              <w:rPr>
                <w:rFonts w:ascii="Arial Narrow" w:hAnsi="Arial Narrow" w:cs="Arial Narrow"/>
                <w:b/>
                <w:sz w:val="18"/>
                <w:szCs w:val="24"/>
              </w:rPr>
            </w:pPr>
            <w:r w:rsidRPr="000357FC">
              <w:rPr>
                <w:rFonts w:ascii="Arial Narrow" w:hAnsi="Arial Narrow" w:cs="Arial Narrow"/>
                <w:b/>
                <w:sz w:val="18"/>
                <w:szCs w:val="24"/>
              </w:rPr>
              <w:t>spotrebovala zemný plyn na daňovom území, a ktorá je plynárenským podnikom</w:t>
            </w:r>
            <w:r w:rsidR="00E83507">
              <w:rPr>
                <w:rFonts w:ascii="Arial Narrow" w:hAnsi="Arial Narrow" w:cs="Arial Narrow"/>
                <w:b/>
                <w:sz w:val="18"/>
                <w:szCs w:val="24"/>
              </w:rPr>
              <w:t xml:space="preserve"> alebo dodávateľom zemného plynu</w:t>
            </w:r>
            <w:r w:rsidRPr="000357FC">
              <w:rPr>
                <w:rFonts w:ascii="Arial Narrow" w:hAnsi="Arial Narrow" w:cs="Arial Narrow"/>
                <w:b/>
                <w:sz w:val="18"/>
                <w:szCs w:val="24"/>
              </w:rPr>
              <w:t>.</w:t>
            </w:r>
          </w:p>
          <w:p w:rsidR="00203DA5" w:rsidRPr="000357FC" w:rsidP="00203DA5">
            <w:pPr>
              <w:jc w:val="both"/>
              <w:rPr>
                <w:rFonts w:ascii="Arial Narrow" w:hAnsi="Arial Narrow" w:cs="Arial Narrow"/>
                <w:b/>
                <w:sz w:val="18"/>
                <w:szCs w:val="24"/>
              </w:rPr>
            </w:pPr>
          </w:p>
          <w:p w:rsidR="002E5A1A"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Daňovým dlžníkom je aj </w:t>
            </w:r>
          </w:p>
          <w:p w:rsidR="002E5A1A" w:rsidRPr="000357FC" w:rsidP="00203DA5">
            <w:pPr>
              <w:numPr>
                <w:numId w:val="148"/>
              </w:numPr>
              <w:ind w:left="114" w:firstLine="0"/>
              <w:jc w:val="both"/>
              <w:rPr>
                <w:rFonts w:ascii="Arial Narrow" w:hAnsi="Arial Narrow" w:cs="Arial Narrow"/>
                <w:b/>
                <w:sz w:val="18"/>
                <w:szCs w:val="24"/>
              </w:rPr>
            </w:pPr>
            <w:r w:rsidRPr="000357FC">
              <w:rPr>
                <w:rFonts w:ascii="Arial Narrow" w:hAnsi="Arial Narrow" w:cs="Arial Narrow"/>
                <w:b/>
                <w:sz w:val="18"/>
                <w:szCs w:val="24"/>
              </w:rPr>
              <w:t xml:space="preserve">konečný spotrebiteľ zemného plynu </w:t>
            </w:r>
            <w:r w:rsidR="00ED1363">
              <w:rPr>
                <w:rFonts w:ascii="Arial Narrow" w:hAnsi="Arial Narrow" w:cs="Arial Narrow"/>
                <w:b/>
                <w:sz w:val="18"/>
                <w:szCs w:val="24"/>
              </w:rPr>
              <w:t>okrem</w:t>
            </w:r>
            <w:r w:rsidRPr="000357FC">
              <w:rPr>
                <w:rFonts w:ascii="Arial Narrow" w:hAnsi="Arial Narrow" w:cs="Arial Narrow"/>
                <w:b/>
                <w:sz w:val="18"/>
                <w:szCs w:val="24"/>
              </w:rPr>
              <w:t xml:space="preserve"> koncového odberateľa zemného plynu v domácnosti, ktorému dodala zahraničná osoba zemný plyn na daňovom území,</w:t>
            </w:r>
          </w:p>
          <w:p w:rsidR="002E5A1A" w:rsidRPr="000357FC" w:rsidP="00203DA5">
            <w:pPr>
              <w:numPr>
                <w:numId w:val="148"/>
              </w:numPr>
              <w:ind w:left="114" w:firstLine="0"/>
              <w:jc w:val="both"/>
              <w:rPr>
                <w:rFonts w:ascii="Arial Narrow" w:hAnsi="Arial Narrow" w:cs="Arial Narrow"/>
                <w:b/>
                <w:sz w:val="18"/>
                <w:szCs w:val="24"/>
              </w:rPr>
            </w:pPr>
            <w:r w:rsidRPr="000357FC">
              <w:rPr>
                <w:rFonts w:ascii="Arial Narrow" w:hAnsi="Arial Narrow" w:cs="Arial Narrow"/>
                <w:b/>
                <w:sz w:val="18"/>
                <w:szCs w:val="24"/>
              </w:rPr>
              <w:t>zahraničná osoba, ktorá dodala zemný plyn na daňovom území koncovému odberateľovi zemného plynu                     v domácnosti,</w:t>
            </w:r>
          </w:p>
          <w:p w:rsidR="002E5A1A" w:rsidRPr="000357FC" w:rsidP="00203DA5">
            <w:pPr>
              <w:numPr>
                <w:numId w:val="148"/>
              </w:numPr>
              <w:ind w:left="114" w:firstLine="0"/>
              <w:jc w:val="both"/>
              <w:rPr>
                <w:rFonts w:ascii="Arial Narrow" w:hAnsi="Arial Narrow" w:cs="Arial Narrow"/>
                <w:b/>
                <w:sz w:val="18"/>
                <w:szCs w:val="24"/>
              </w:rPr>
            </w:pPr>
            <w:r w:rsidRPr="000357FC">
              <w:rPr>
                <w:rFonts w:ascii="Arial Narrow" w:hAnsi="Arial Narrow" w:cs="Arial Narrow"/>
                <w:b/>
                <w:sz w:val="18"/>
                <w:szCs w:val="24"/>
              </w:rPr>
              <w:t>právnická osoba alebo fyzická osoba, ktorá neoprávnene odobrala zemný plyn,</w:t>
            </w:r>
            <w:r w:rsidRPr="000357FC">
              <w:rPr>
                <w:rFonts w:ascii="Arial Narrow" w:hAnsi="Arial Narrow" w:cs="Arial Narrow"/>
                <w:b/>
                <w:sz w:val="18"/>
                <w:szCs w:val="24"/>
                <w:vertAlign w:val="superscript"/>
              </w:rPr>
              <w:t xml:space="preserve"> </w:t>
            </w:r>
          </w:p>
          <w:p w:rsidR="002E5A1A" w:rsidRPr="000357FC" w:rsidP="00203DA5">
            <w:pPr>
              <w:numPr>
                <w:numId w:val="148"/>
              </w:numPr>
              <w:ind w:left="114" w:firstLine="0"/>
              <w:jc w:val="both"/>
              <w:rPr>
                <w:rFonts w:ascii="Arial Narrow" w:hAnsi="Arial Narrow" w:cs="Arial Narrow"/>
                <w:b/>
                <w:sz w:val="18"/>
                <w:szCs w:val="24"/>
              </w:rPr>
            </w:pPr>
            <w:r w:rsidRPr="000357FC">
              <w:rPr>
                <w:rFonts w:ascii="Arial Narrow" w:hAnsi="Arial Narrow" w:cs="Arial Narrow"/>
                <w:b/>
                <w:sz w:val="18"/>
                <w:szCs w:val="24"/>
              </w:rPr>
              <w:t xml:space="preserve">právnická osoba alebo fyzická osoba, ktorá spotrebovala zemný plyn oslobodený od dane na iný účel ako </w:t>
            </w:r>
            <w:r w:rsidRPr="000357FC" w:rsidR="00ED13D8">
              <w:rPr>
                <w:rFonts w:ascii="Arial Narrow" w:hAnsi="Arial Narrow" w:cs="Arial Narrow"/>
                <w:b/>
                <w:sz w:val="18"/>
                <w:szCs w:val="24"/>
              </w:rPr>
              <w:t xml:space="preserve">je </w:t>
            </w:r>
            <w:r w:rsidRPr="000357FC">
              <w:rPr>
                <w:rFonts w:ascii="Arial Narrow" w:hAnsi="Arial Narrow" w:cs="Arial Narrow"/>
                <w:b/>
                <w:sz w:val="18"/>
                <w:szCs w:val="24"/>
              </w:rPr>
              <w:t>uvedený v § 31.</w:t>
            </w:r>
          </w:p>
          <w:p w:rsidR="002E5A1A" w:rsidRPr="000357FC" w:rsidP="00203DA5">
            <w:pPr>
              <w:rPr>
                <w:rFonts w:ascii="Arial Narrow" w:hAnsi="Arial Narrow" w:cs="Arial Narrow"/>
                <w:b/>
                <w:sz w:val="18"/>
                <w:szCs w:val="24"/>
              </w:rPr>
            </w:pPr>
          </w:p>
          <w:p w:rsidR="00FB4EE9"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Daňový dlžník je povinný najneskôr do 25. dňa kalendárneho mesiaca nasledujúceho po kalendárnom mesiaci, v ktorom mu vznikla daňová povinnosť, podať colnému úradu daňové priznanie a v rovnakej lehote zaplatiť daň. Vzor tlačiva daňového priznania, dodatočného daňového priznania, žiadosti o vrátenie dane a dodatočnej  žiadosti o vrátenie dane, ustanoví všeobecne záväzný právny predpis, ktorý vydá ministerstvo. </w:t>
            </w:r>
          </w:p>
          <w:p w:rsidR="00203DA5" w:rsidRPr="000357FC" w:rsidP="00203DA5">
            <w:pPr>
              <w:jc w:val="both"/>
              <w:rPr>
                <w:rFonts w:ascii="Arial Narrow" w:hAnsi="Arial Narrow" w:cs="Arial Narrow"/>
                <w:b/>
                <w:sz w:val="18"/>
                <w:szCs w:val="24"/>
              </w:rPr>
            </w:pPr>
          </w:p>
          <w:p w:rsidR="00FB4EE9"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Daňový dlžník je povinný najneskôr do 25. dňa kalendárneho mesiaca nasledujúceho po kalendárnom mesiaci, v ktorom mu vznikla daňová povinnosť, podať colnému úradu daňové priznanie  a v rovnakej lehote zaplatiť daň. Vzor tlačiva daňového priznania, dodatočného daňového priznanie, žiadosti o vrátenie dane a dodatočnej žiadosti o vrátenie dane, ustanoví všeobecne záväzný právny predpis, ktorý vydá ministerstvo. </w:t>
            </w:r>
          </w:p>
          <w:p w:rsidR="00203DA5" w:rsidRPr="000357FC" w:rsidP="00203DA5">
            <w:pPr>
              <w:jc w:val="both"/>
              <w:rPr>
                <w:rFonts w:ascii="Arial Narrow" w:hAnsi="Arial Narrow" w:cs="Arial Narrow"/>
                <w:b/>
                <w:sz w:val="18"/>
                <w:szCs w:val="24"/>
              </w:rPr>
            </w:pPr>
          </w:p>
          <w:p w:rsidR="00FB4EE9"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Daňový dlžník je povinný najneskôr do 25. dňa kalendárneho mesiaca nasledujúceho po kalendárnom mesiaci, v ktorom mu vznikla daňová povinnosť, podať colnému úradu daňové priznanie  a v rovnakej lehote zaplatiť daň. Vzor tlačiva daňového priznania, dodatočného daňového priznania, žiadosti o vrátenie dane a dodatočnej žiadosti o vrátenie dane, ustanoví všeobecne záväzný právny predpis, ktorý vydá ministerstvo. </w:t>
            </w:r>
          </w:p>
          <w:p w:rsidR="00203DA5" w:rsidRPr="000357FC" w:rsidP="00203DA5">
            <w:pPr>
              <w:jc w:val="both"/>
              <w:rPr>
                <w:rFonts w:ascii="Arial Narrow" w:hAnsi="Arial Narrow" w:cs="Arial Narrow"/>
                <w:b/>
                <w:sz w:val="18"/>
                <w:szCs w:val="24"/>
              </w:rPr>
            </w:pPr>
          </w:p>
          <w:p w:rsidR="00FB4EE9"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 možno vrátiť za podmienok ustanovených týmto zákonom z preukázateľne zdanenej elektriny  na daňovom území oprávnenému spotrebiteľovi elektriny uvedenému v § 8 ods. 3, ak takúto elektrinu preukázateľne </w:t>
            </w:r>
            <w:r w:rsidRPr="000357FC" w:rsidR="00AA2C64">
              <w:rPr>
                <w:rFonts w:ascii="Arial Narrow" w:hAnsi="Arial Narrow" w:cs="Arial Narrow"/>
                <w:b/>
                <w:sz w:val="18"/>
                <w:szCs w:val="24"/>
              </w:rPr>
              <w:t>spotreboval</w:t>
            </w:r>
            <w:r w:rsidRPr="000357FC">
              <w:rPr>
                <w:rFonts w:ascii="Arial Narrow" w:hAnsi="Arial Narrow" w:cs="Arial Narrow"/>
                <w:b/>
                <w:sz w:val="18"/>
                <w:szCs w:val="24"/>
              </w:rPr>
              <w:t xml:space="preserve"> na účely oslobodené od dane.</w:t>
            </w:r>
          </w:p>
          <w:p w:rsidR="00203DA5" w:rsidRPr="000357FC" w:rsidP="00203DA5">
            <w:pPr>
              <w:jc w:val="both"/>
              <w:rPr>
                <w:rFonts w:ascii="Arial Narrow" w:hAnsi="Arial Narrow" w:cs="Arial Narrow"/>
                <w:b/>
                <w:sz w:val="18"/>
                <w:szCs w:val="24"/>
              </w:rPr>
            </w:pPr>
          </w:p>
          <w:p w:rsidR="00FB4EE9"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 možno vrátiť za podmienok ustanovených týmto zákonom z preukázateľne zdaneného uhlia na daňovom území oprávnenému spotrebiteľovi uhlia, ak má povolenie na oslobodené uhlie a  takéto uhlie preukázateľne </w:t>
            </w:r>
            <w:r w:rsidRPr="000357FC" w:rsidR="00DF03B2">
              <w:rPr>
                <w:rFonts w:ascii="Arial Narrow" w:hAnsi="Arial Narrow" w:cs="Arial Narrow"/>
                <w:b/>
                <w:sz w:val="18"/>
                <w:szCs w:val="24"/>
              </w:rPr>
              <w:t>spotrebova</w:t>
            </w:r>
            <w:r w:rsidRPr="000357FC">
              <w:rPr>
                <w:rFonts w:ascii="Arial Narrow" w:hAnsi="Arial Narrow" w:cs="Arial Narrow"/>
                <w:b/>
                <w:sz w:val="18"/>
                <w:szCs w:val="24"/>
              </w:rPr>
              <w:t>l na účely oslobodené od dane.</w:t>
            </w:r>
          </w:p>
          <w:p w:rsidR="00203DA5" w:rsidRPr="000357FC" w:rsidP="00203DA5">
            <w:pPr>
              <w:jc w:val="both"/>
              <w:rPr>
                <w:rFonts w:ascii="Arial Narrow" w:hAnsi="Arial Narrow" w:cs="Arial Narrow"/>
                <w:b/>
                <w:sz w:val="18"/>
                <w:szCs w:val="24"/>
              </w:rPr>
            </w:pPr>
          </w:p>
          <w:p w:rsidR="00FB4EE9" w:rsidRPr="000357FC" w:rsidP="00203DA5">
            <w:pPr>
              <w:jc w:val="both"/>
              <w:rPr>
                <w:rFonts w:ascii="Arial Narrow" w:hAnsi="Arial Narrow" w:cs="Arial Narrow"/>
                <w:b/>
                <w:sz w:val="18"/>
                <w:szCs w:val="24"/>
              </w:rPr>
            </w:pPr>
            <w:r w:rsidRPr="000357FC">
              <w:rPr>
                <w:rFonts w:ascii="Arial Narrow" w:hAnsi="Arial Narrow" w:cs="Arial Narrow"/>
                <w:b/>
                <w:sz w:val="18"/>
                <w:szCs w:val="24"/>
              </w:rPr>
              <w:t xml:space="preserve">Daň možno vrátiť za podmienok ustanovených týmto zákonom z preukázateľne zdaneného zemného plynu na daňovom území oprávnenému spotrebiteľovi zemného plynu uvedenému v § 32 ods. 3, ak takýto zemný plyn preukázateľne </w:t>
            </w:r>
            <w:r w:rsidRPr="000357FC" w:rsidR="00DF03B2">
              <w:rPr>
                <w:rFonts w:ascii="Arial Narrow" w:hAnsi="Arial Narrow" w:cs="Arial Narrow"/>
                <w:b/>
                <w:sz w:val="18"/>
                <w:szCs w:val="24"/>
              </w:rPr>
              <w:t>spotreboval</w:t>
            </w:r>
            <w:r w:rsidRPr="000357FC">
              <w:rPr>
                <w:rFonts w:ascii="Arial Narrow" w:hAnsi="Arial Narrow" w:cs="Arial Narrow"/>
                <w:b/>
                <w:sz w:val="18"/>
                <w:szCs w:val="24"/>
              </w:rPr>
              <w:t xml:space="preserve"> na účely oslobodené od dane.  </w:t>
            </w:r>
          </w:p>
          <w:p w:rsidR="00FB4EE9" w:rsidRPr="000357FC" w:rsidP="00203DA5">
            <w:pPr>
              <w:rPr>
                <w:rFonts w:ascii="Arial Narrow" w:hAnsi="Arial Narrow" w:cs="Arial Narrow"/>
                <w:b/>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65426" w:rsidP="005858B5">
            <w:pPr>
              <w:rPr>
                <w:rFonts w:ascii="Arial Narrow" w:hAnsi="Arial Narrow" w:cs="Arial Narrow"/>
                <w:sz w:val="18"/>
                <w:szCs w:val="24"/>
              </w:rPr>
            </w:pPr>
            <w:r w:rsidRPr="00DB1A5B" w:rsidR="00C7356B">
              <w:rPr>
                <w:rFonts w:ascii="Arial Narrow" w:hAnsi="Arial Narrow" w:cs="Arial Narrow"/>
                <w:sz w:val="18"/>
                <w:szCs w:val="24"/>
              </w:rPr>
              <w:t>Ú</w:t>
            </w: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03DA5" w:rsidP="0032565D">
            <w:pPr>
              <w:ind w:firstLine="142"/>
              <w:rPr>
                <w:rFonts w:ascii="Arial Narrow" w:hAnsi="Arial Narrow" w:cs="Arial Narrow"/>
                <w:sz w:val="18"/>
                <w:szCs w:val="24"/>
              </w:rPr>
            </w:pPr>
          </w:p>
          <w:p w:rsidR="00203DA5" w:rsidP="0032565D">
            <w:pPr>
              <w:ind w:firstLine="142"/>
              <w:rPr>
                <w:rFonts w:ascii="Arial Narrow" w:hAnsi="Arial Narrow" w:cs="Arial Narrow"/>
                <w:sz w:val="18"/>
                <w:szCs w:val="24"/>
              </w:rPr>
            </w:pPr>
          </w:p>
          <w:p w:rsidR="000357FC" w:rsidP="0032565D">
            <w:pPr>
              <w:ind w:firstLine="142"/>
              <w:rPr>
                <w:rFonts w:ascii="Arial Narrow" w:hAnsi="Arial Narrow" w:cs="Arial Narrow"/>
                <w:sz w:val="18"/>
                <w:szCs w:val="24"/>
              </w:rPr>
            </w:pPr>
          </w:p>
          <w:p w:rsidR="000357FC" w:rsidP="0032565D">
            <w:pPr>
              <w:ind w:firstLine="142"/>
              <w:rPr>
                <w:rFonts w:ascii="Arial Narrow" w:hAnsi="Arial Narrow" w:cs="Arial Narrow"/>
                <w:sz w:val="18"/>
                <w:szCs w:val="24"/>
              </w:rPr>
            </w:pPr>
          </w:p>
          <w:p w:rsidR="002E5A1A" w:rsidP="0032565D">
            <w:pPr>
              <w:ind w:firstLine="142"/>
              <w:rPr>
                <w:rFonts w:ascii="Arial Narrow" w:hAnsi="Arial Narrow" w:cs="Arial Narrow"/>
                <w:sz w:val="18"/>
                <w:szCs w:val="24"/>
              </w:rPr>
            </w:pPr>
          </w:p>
          <w:p w:rsidR="002E5A1A" w:rsidP="002E5A1A">
            <w:pPr>
              <w:rPr>
                <w:rFonts w:ascii="Arial Narrow" w:hAnsi="Arial Narrow" w:cs="Arial Narrow"/>
                <w:sz w:val="18"/>
                <w:szCs w:val="24"/>
              </w:rPr>
            </w:pPr>
            <w:r>
              <w:rPr>
                <w:rFonts w:ascii="Arial Narrow" w:hAnsi="Arial Narrow" w:cs="Arial Narrow"/>
                <w:sz w:val="18"/>
                <w:szCs w:val="24"/>
              </w:rPr>
              <w:t>n.a.</w:t>
            </w:r>
          </w:p>
          <w:p w:rsidR="002E5A1A" w:rsidP="002E5A1A">
            <w:pPr>
              <w:rPr>
                <w:rFonts w:ascii="Arial Narrow" w:hAnsi="Arial Narrow" w:cs="Arial Narrow"/>
                <w:sz w:val="18"/>
                <w:szCs w:val="24"/>
              </w:rPr>
            </w:pPr>
          </w:p>
          <w:p w:rsidR="002E5A1A" w:rsidP="002E5A1A">
            <w:pPr>
              <w:rPr>
                <w:rFonts w:ascii="Arial Narrow" w:hAnsi="Arial Narrow" w:cs="Arial Narrow"/>
                <w:sz w:val="18"/>
                <w:szCs w:val="24"/>
              </w:rPr>
            </w:pPr>
          </w:p>
          <w:p w:rsidR="002E5A1A" w:rsidP="002E5A1A">
            <w:pPr>
              <w:rPr>
                <w:rFonts w:ascii="Arial Narrow" w:hAnsi="Arial Narrow" w:cs="Arial Narrow"/>
                <w:sz w:val="18"/>
                <w:szCs w:val="24"/>
              </w:rPr>
            </w:pPr>
          </w:p>
          <w:p w:rsidR="00203DA5" w:rsidP="002E5A1A">
            <w:pPr>
              <w:rPr>
                <w:rFonts w:ascii="Arial Narrow" w:hAnsi="Arial Narrow" w:cs="Arial Narrow"/>
                <w:sz w:val="18"/>
                <w:szCs w:val="24"/>
              </w:rPr>
            </w:pPr>
          </w:p>
          <w:p w:rsidR="002E5A1A" w:rsidP="002E5A1A">
            <w:pPr>
              <w:rPr>
                <w:rFonts w:ascii="Arial Narrow" w:hAnsi="Arial Narrow" w:cs="Arial Narrow"/>
                <w:sz w:val="18"/>
                <w:szCs w:val="24"/>
              </w:rPr>
            </w:pPr>
            <w:r>
              <w:rPr>
                <w:rFonts w:ascii="Arial Narrow" w:hAnsi="Arial Narrow" w:cs="Arial Narrow"/>
                <w:sz w:val="18"/>
                <w:szCs w:val="24"/>
              </w:rPr>
              <w:t>Ú</w:t>
            </w: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0357FC"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p>
          <w:p w:rsidR="00ED255D" w:rsidP="002E5A1A">
            <w:pPr>
              <w:rPr>
                <w:rFonts w:ascii="Arial Narrow" w:hAnsi="Arial Narrow" w:cs="Arial Narrow"/>
                <w:sz w:val="18"/>
                <w:szCs w:val="24"/>
              </w:rPr>
            </w:pPr>
            <w:r>
              <w:rPr>
                <w:rFonts w:ascii="Arial Narrow" w:hAnsi="Arial Narrow" w:cs="Arial Narrow"/>
                <w:sz w:val="18"/>
                <w:szCs w:val="24"/>
              </w:rPr>
              <w:t>n.a.</w:t>
            </w:r>
          </w:p>
          <w:p w:rsidR="002E5A1A" w:rsidP="002E5A1A">
            <w:pPr>
              <w:rPr>
                <w:rFonts w:ascii="Arial Narrow" w:hAnsi="Arial Narrow" w:cs="Arial Narrow"/>
                <w:sz w:val="18"/>
                <w:szCs w:val="24"/>
              </w:rPr>
            </w:pPr>
          </w:p>
          <w:p w:rsidR="000357FC" w:rsidP="002E5A1A">
            <w:pPr>
              <w:rPr>
                <w:rFonts w:ascii="Arial Narrow" w:hAnsi="Arial Narrow" w:cs="Arial Narrow"/>
                <w:sz w:val="18"/>
                <w:szCs w:val="24"/>
              </w:rPr>
            </w:pPr>
          </w:p>
          <w:p w:rsidR="000357FC" w:rsidP="002E5A1A">
            <w:pPr>
              <w:rPr>
                <w:rFonts w:ascii="Arial Narrow" w:hAnsi="Arial Narrow" w:cs="Arial Narrow"/>
                <w:sz w:val="18"/>
                <w:szCs w:val="24"/>
              </w:rPr>
            </w:pPr>
          </w:p>
          <w:p w:rsidR="000357FC" w:rsidP="002E5A1A">
            <w:pPr>
              <w:rPr>
                <w:rFonts w:ascii="Arial Narrow" w:hAnsi="Arial Narrow" w:cs="Arial Narrow"/>
                <w:sz w:val="18"/>
                <w:szCs w:val="24"/>
              </w:rPr>
            </w:pPr>
          </w:p>
          <w:p w:rsidR="000357FC" w:rsidP="002E5A1A">
            <w:pPr>
              <w:rPr>
                <w:rFonts w:ascii="Arial Narrow" w:hAnsi="Arial Narrow" w:cs="Arial Narrow"/>
                <w:sz w:val="18"/>
                <w:szCs w:val="24"/>
              </w:rPr>
            </w:pPr>
          </w:p>
          <w:p w:rsidR="000357FC" w:rsidP="002E5A1A">
            <w:pPr>
              <w:rPr>
                <w:rFonts w:ascii="Arial Narrow" w:hAnsi="Arial Narrow" w:cs="Arial Narrow"/>
                <w:sz w:val="18"/>
                <w:szCs w:val="24"/>
              </w:rPr>
            </w:pPr>
          </w:p>
          <w:p w:rsidR="000357FC" w:rsidP="002E5A1A">
            <w:pPr>
              <w:rPr>
                <w:rFonts w:ascii="Arial Narrow" w:hAnsi="Arial Narrow" w:cs="Arial Narrow"/>
                <w:sz w:val="18"/>
                <w:szCs w:val="24"/>
              </w:rPr>
            </w:pPr>
          </w:p>
          <w:p w:rsidR="002E5A1A" w:rsidRPr="00DB1A5B" w:rsidP="000357FC">
            <w:pPr>
              <w:ind w:firstLine="142"/>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065426"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203DA5"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203DA5"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0357FC"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0357FC"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32565D">
            <w:pPr>
              <w:pStyle w:val="FootnoteText"/>
              <w:overflowPunct/>
              <w:autoSpaceDE/>
              <w:autoSpaceDN/>
              <w:adjustRightInd/>
              <w:ind w:firstLine="142"/>
              <w:jc w:val="both"/>
              <w:textAlignment w:val="auto"/>
              <w:rPr>
                <w:rFonts w:ascii="Arial Narrow" w:hAnsi="Arial Narrow" w:cs="Arial Narrow"/>
                <w:sz w:val="18"/>
                <w:szCs w:val="24"/>
                <w:lang w:val="sk-SK"/>
              </w:rPr>
            </w:pPr>
          </w:p>
          <w:p w:rsidR="00FB4EE9" w:rsidP="00FB4EE9">
            <w:pPr>
              <w:pStyle w:val="FootnoteText"/>
              <w:overflowPunct/>
              <w:autoSpaceDE/>
              <w:autoSpaceDN/>
              <w:adjustRightInd/>
              <w:jc w:val="both"/>
              <w:textAlignment w:val="auto"/>
              <w:rPr>
                <w:rFonts w:ascii="Arial Narrow" w:hAnsi="Arial Narrow" w:cs="Arial Narrow"/>
                <w:sz w:val="18"/>
                <w:szCs w:val="24"/>
                <w:lang w:val="sk-SK"/>
              </w:rPr>
            </w:pPr>
            <w:r w:rsidRPr="00FB4EE9">
              <w:rPr>
                <w:rFonts w:ascii="Arial Narrow" w:hAnsi="Arial Narrow" w:cs="Arial Narrow"/>
                <w:sz w:val="18"/>
                <w:szCs w:val="24"/>
                <w:lang w:val="sk-SK"/>
              </w:rPr>
              <w:t>Neuplatňuje sa na tento návrh zákona</w:t>
            </w: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0357FC"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P="00FB4EE9">
            <w:pPr>
              <w:pStyle w:val="FootnoteText"/>
              <w:overflowPunct/>
              <w:autoSpaceDE/>
              <w:autoSpaceDN/>
              <w:adjustRightInd/>
              <w:jc w:val="both"/>
              <w:textAlignment w:val="auto"/>
              <w:rPr>
                <w:rFonts w:ascii="Arial Narrow" w:hAnsi="Arial Narrow" w:cs="Arial Narrow"/>
                <w:sz w:val="18"/>
                <w:szCs w:val="24"/>
                <w:lang w:val="sk-SK"/>
              </w:rPr>
            </w:pPr>
          </w:p>
          <w:p w:rsidR="00564627" w:rsidRPr="00FB4EE9" w:rsidP="00FB4EE9">
            <w:pPr>
              <w:pStyle w:val="FootnoteText"/>
              <w:overflowPunct/>
              <w:autoSpaceDE/>
              <w:autoSpaceDN/>
              <w:adjustRightInd/>
              <w:jc w:val="both"/>
              <w:textAlignment w:val="auto"/>
              <w:rPr>
                <w:rFonts w:ascii="Arial Narrow" w:hAnsi="Arial Narrow" w:cs="Arial Narrow"/>
                <w:sz w:val="18"/>
                <w:szCs w:val="24"/>
                <w:lang w:val="sk-SK"/>
              </w:rPr>
            </w:pPr>
            <w:r w:rsidRPr="00FB4EE9">
              <w:rPr>
                <w:rFonts w:ascii="Arial Narrow" w:hAnsi="Arial Narrow" w:cs="Arial Narrow"/>
                <w:sz w:val="18"/>
                <w:szCs w:val="24"/>
                <w:lang w:val="sk-SK"/>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065426" w:rsidRPr="00DB1A5B" w:rsidP="0032565D">
            <w:pPr>
              <w:pStyle w:val="FootnoteText"/>
              <w:overflowPunct/>
              <w:autoSpaceDE/>
              <w:autoSpaceDN/>
              <w:adjustRightInd/>
              <w:ind w:firstLine="142"/>
              <w:jc w:val="both"/>
              <w:textAlignment w:val="auto"/>
              <w:rPr>
                <w:rFonts w:ascii="Arial Narrow" w:hAnsi="Arial Narrow" w:cs="Arial Narrow"/>
                <w:sz w:val="18"/>
                <w:szCs w:val="24"/>
                <w:lang w:val="sk-SK"/>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jc w:val="both"/>
              <w:rPr>
                <w:rFonts w:ascii="Arial Narrow" w:hAnsi="Arial Narrow" w:cs="Arial Narrow"/>
                <w:sz w:val="18"/>
                <w:szCs w:val="24"/>
              </w:rPr>
            </w:pPr>
            <w:r w:rsidRPr="00DB1A5B">
              <w:rPr>
                <w:rFonts w:ascii="Arial Narrow" w:hAnsi="Arial Narrow" w:cs="Arial Narrow"/>
                <w:sz w:val="18"/>
                <w:szCs w:val="24"/>
              </w:rPr>
              <w:t>Čl.8</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4F7C08">
            <w:pPr>
              <w:pStyle w:val="BodyText2"/>
              <w:spacing w:after="0"/>
              <w:ind w:left="0" w:firstLine="142"/>
              <w:rPr>
                <w:rFonts w:ascii="Arial Narrow" w:hAnsi="Arial Narrow" w:cs="Arial Narrow"/>
                <w:sz w:val="18"/>
                <w:szCs w:val="24"/>
                <w:lang w:val="sk-SK" w:eastAsia="sk-SK"/>
              </w:rPr>
            </w:pPr>
            <w:r w:rsidRPr="00DB1A5B" w:rsidR="004F7C08">
              <w:rPr>
                <w:rFonts w:ascii="Arial Narrow" w:hAnsi="Arial Narrow" w:cs="Arial Narrow"/>
                <w:sz w:val="18"/>
                <w:szCs w:val="24"/>
                <w:lang w:val="sk-SK" w:eastAsia="sk-SK"/>
              </w:rPr>
              <w:t>Pokiaľ ide o výrobky získané súkromnými osobami pre ich vlastné</w:t>
            </w:r>
            <w:r w:rsidRPr="00DB1A5B" w:rsidR="00906887">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použitie a nimi prepravované princíp získavania vnútorného trhu stanovuje,</w:t>
            </w:r>
            <w:r w:rsidRPr="00DB1A5B" w:rsidR="00906887">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že spotrebná daň sa má vyberať v členskom štáte, v ktorom boli</w:t>
            </w:r>
            <w:r w:rsidRPr="00DB1A5B" w:rsidR="00906887">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získané.</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12CDA" w:rsidRPr="00DB1A5B" w:rsidP="00564627">
            <w:pPr>
              <w:rPr>
                <w:rFonts w:ascii="Arial Narrow" w:hAnsi="Arial Narrow" w:cs="Arial Narrow"/>
                <w:sz w:val="18"/>
                <w:szCs w:val="24"/>
              </w:rPr>
            </w:pPr>
            <w:r w:rsidR="00564627">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754A"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12CDA" w:rsidRPr="00DB1A5B" w:rsidP="0032565D">
            <w:pPr>
              <w:pStyle w:val="FootnoteText"/>
              <w:overflowPunct/>
              <w:autoSpaceDE/>
              <w:autoSpaceDN/>
              <w:adjustRightInd/>
              <w:ind w:right="-70"/>
              <w:textAlignment w:val="auto"/>
              <w:rPr>
                <w:rFonts w:ascii="Arial Narrow" w:hAnsi="Arial Narrow" w:cs="Arial Narrow"/>
                <w:sz w:val="18"/>
                <w:szCs w:val="24"/>
                <w:lang w:val="sk-SK"/>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12CDA" w:rsidRPr="00DB1A5B" w:rsidP="0032565D">
            <w:pPr>
              <w:pStyle w:val="BodyText"/>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564627">
            <w:pPr>
              <w:rPr>
                <w:rFonts w:ascii="Arial Narrow" w:hAnsi="Arial Narrow" w:cs="Arial Narrow"/>
                <w:sz w:val="18"/>
                <w:szCs w:val="24"/>
              </w:rPr>
            </w:pPr>
            <w:r w:rsidR="00564627">
              <w:rPr>
                <w:rFonts w:ascii="Arial Narrow" w:hAnsi="Arial Narrow" w:cs="Arial Narrow"/>
                <w:sz w:val="18"/>
                <w:szCs w:val="24"/>
              </w:rPr>
              <w:t>n.a.</w:t>
            </w:r>
          </w:p>
          <w:p w:rsidR="00F12CDA" w:rsidRPr="00DB1A5B" w:rsidP="0032565D">
            <w:pPr>
              <w:ind w:firstLine="142"/>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F8625E">
            <w:pPr>
              <w:jc w:val="both"/>
              <w:rPr>
                <w:rFonts w:ascii="Arial Narrow" w:hAnsi="Arial Narrow" w:cs="Arial Narrow"/>
                <w:sz w:val="18"/>
                <w:szCs w:val="24"/>
              </w:rPr>
            </w:pPr>
            <w:r w:rsidRPr="00FB4EE9" w:rsidR="00F8625E">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jc w:val="both"/>
              <w:rPr>
                <w:rFonts w:ascii="Arial Narrow" w:hAnsi="Arial Narrow" w:cs="Arial Narrow"/>
                <w:sz w:val="18"/>
                <w:szCs w:val="24"/>
              </w:rPr>
            </w:pPr>
            <w:r w:rsidRPr="00DB1A5B">
              <w:rPr>
                <w:rFonts w:ascii="Arial Narrow" w:hAnsi="Arial Narrow" w:cs="Arial Narrow"/>
                <w:sz w:val="18"/>
                <w:szCs w:val="24"/>
              </w:rPr>
              <w:t>Čl.9</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1. Bez ohľadu na články 6, 7 a 8, sa spotrebná daň má vyberať tam,</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kde sa výrobky pre spotrebu v členskom štáte skladujú na komerčné</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účely v inom členskom štáte.</w:t>
            </w:r>
          </w:p>
          <w:p w:rsidR="00906887" w:rsidRPr="00DB1A5B" w:rsidP="004F7C08">
            <w:pPr>
              <w:pStyle w:val="BodyText2"/>
              <w:spacing w:after="0"/>
              <w:ind w:left="0" w:firstLine="142"/>
              <w:rPr>
                <w:rFonts w:ascii="Arial Narrow" w:hAnsi="Arial Narrow" w:cs="Arial Narrow"/>
                <w:sz w:val="18"/>
                <w:szCs w:val="24"/>
                <w:lang w:val="sk-SK" w:eastAsia="sk-SK"/>
              </w:rPr>
            </w:pPr>
            <w:r w:rsidRPr="00DB1A5B" w:rsidR="004F7C08">
              <w:rPr>
                <w:rFonts w:ascii="Arial Narrow" w:hAnsi="Arial Narrow" w:cs="Arial Narrow"/>
                <w:sz w:val="18"/>
                <w:szCs w:val="24"/>
                <w:lang w:val="sk-SK" w:eastAsia="sk-SK"/>
              </w:rPr>
              <w:t>V tomto prípade bude daň povinná v členskom štáte, na ktorého území</w:t>
            </w:r>
            <w:r w:rsidRPr="00DB1A5B">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sa nachádzajú výrobky a bude sa vyberať od vlastníka výrobkov.</w:t>
            </w:r>
            <w:r w:rsidRPr="00DB1A5B">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2. Z hľadiska stanovenia, že výrobky uvedené v článku 8 sú vymedzené</w:t>
            </w:r>
            <w:r w:rsidRPr="00DB1A5B">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na komerčné účely, členské štáty musia brať do úvahy nasledovné:</w:t>
            </w:r>
            <w:r w:rsidRPr="00DB1A5B">
              <w:rPr>
                <w:rFonts w:ascii="Arial Narrow" w:hAnsi="Arial Narrow" w:cs="Arial Narrow"/>
                <w:sz w:val="18"/>
                <w:szCs w:val="24"/>
                <w:lang w:val="sk-SK" w:eastAsia="sk-SK"/>
              </w:rPr>
              <w:t xml:space="preserve"> </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 komerčné postavenie vlastníka výrobkov a jeho dôvody ich držby,</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 miesto, kde sú výrobky umiestnené, alebo ak je vhodné, druh</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dopravy,</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 akýkoľvek dokument vzťahujúci sa na výrobky,</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 druh výrobkov,</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 množstvo výrobkov.</w:t>
            </w:r>
          </w:p>
          <w:p w:rsidR="00906887" w:rsidRPr="00DB1A5B" w:rsidP="004F7C08">
            <w:pPr>
              <w:pStyle w:val="BodyText2"/>
              <w:spacing w:after="0"/>
              <w:ind w:left="0" w:firstLine="142"/>
              <w:rPr>
                <w:rFonts w:ascii="Arial Narrow" w:hAnsi="Arial Narrow" w:cs="Arial Narrow"/>
                <w:sz w:val="18"/>
                <w:szCs w:val="24"/>
                <w:lang w:val="sk-SK" w:eastAsia="sk-SK"/>
              </w:rPr>
            </w:pPr>
            <w:r w:rsidRPr="00DB1A5B" w:rsidR="004F7C08">
              <w:rPr>
                <w:rFonts w:ascii="Arial Narrow" w:hAnsi="Arial Narrow" w:cs="Arial Narrow"/>
                <w:sz w:val="18"/>
                <w:szCs w:val="24"/>
                <w:lang w:val="sk-SK" w:eastAsia="sk-SK"/>
              </w:rPr>
              <w:t>Na účely aplikácie obsahu piatej zarážky prvého pododseku, členské</w:t>
            </w:r>
            <w:r w:rsidRPr="00DB1A5B">
              <w:rPr>
                <w:rFonts w:ascii="Arial Narrow" w:hAnsi="Arial Narrow" w:cs="Arial Narrow"/>
                <w:sz w:val="18"/>
                <w:szCs w:val="24"/>
                <w:lang w:val="sk-SK" w:eastAsia="sk-SK"/>
              </w:rPr>
              <w:t xml:space="preserve"> </w:t>
            </w:r>
            <w:r w:rsidRPr="00DB1A5B" w:rsidR="004F7C08">
              <w:rPr>
                <w:rFonts w:ascii="Arial Narrow" w:hAnsi="Arial Narrow" w:cs="Arial Narrow"/>
                <w:sz w:val="18"/>
                <w:szCs w:val="24"/>
                <w:lang w:val="sk-SK" w:eastAsia="sk-SK"/>
              </w:rPr>
              <w:t>štáty môžu stanoviť základný rozsah výhradne ako formu evidencie.</w:t>
            </w:r>
            <w:r w:rsidRPr="00DB1A5B">
              <w:rPr>
                <w:rFonts w:ascii="Arial Narrow" w:hAnsi="Arial Narrow" w:cs="Arial Narrow"/>
                <w:sz w:val="18"/>
                <w:szCs w:val="24"/>
                <w:lang w:val="sk-SK" w:eastAsia="sk-SK"/>
              </w:rPr>
              <w:t xml:space="preserve"> </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Tieto základné rozsahy nemôžu byť nižšie než:</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a) Tabakové výrobky</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cigarety 800 položiek</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cigary (cigary vážiace nie viac ako 3 g každá) 400 položiek</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cigary 200 položiek</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tabak 1,0 kg;</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b) Alkoholické nápoje</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liehové nápoje 10 l</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medziprodukty 20 l</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vína (vrátane max. 60 l šumivých vín) 90 l</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pivo 110 l.</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Do 30. júna 1977 je Írsko oprávnené uplatňovať orientačné úrovne,</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ktoré nesmú byť menšie než 45 litrov pre víno (vrátane maximálne 30</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litrov šumivého vína) a 55 litrov pre pivo.</w:t>
            </w:r>
          </w:p>
          <w:p w:rsidR="004F7C08" w:rsidRPr="00DB1A5B" w:rsidP="004F7C08">
            <w:pPr>
              <w:pStyle w:val="BodyText2"/>
              <w:spacing w:after="0"/>
              <w:ind w:left="0" w:firstLine="142"/>
              <w:rPr>
                <w:rFonts w:ascii="Arial Narrow" w:hAnsi="Arial Narrow" w:cs="Arial Narrow"/>
                <w:sz w:val="18"/>
                <w:szCs w:val="24"/>
                <w:lang w:val="sk-SK" w:eastAsia="sk-SK"/>
              </w:rPr>
            </w:pPr>
            <w:r w:rsidRPr="00DB1A5B">
              <w:rPr>
                <w:rFonts w:ascii="Arial Narrow" w:hAnsi="Arial Narrow" w:cs="Arial Narrow"/>
                <w:sz w:val="18"/>
                <w:szCs w:val="24"/>
                <w:lang w:val="sk-SK" w:eastAsia="sk-SK"/>
              </w:rPr>
              <w:t>3. Členské štáty môžu tiež požadovať, aby sa spotrebná daň mohla</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vyberať v členskom štáte, kde sa vykonáva spotreba v akvizícii minerálnych</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olejov už uvoľnených na spotrebu v inom členskom štáte, ak sú</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takéto výrobky prepravované použitím typických spôsobov prepravy</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súkromnými osobami alebo v ich zastúpení. Atypická preprava má</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znamenať prepravu paliva inak než v nádržiach vozidiel alebo</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v rezervných palivových cisternách a prepravu kvapalných vykurovacích</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produktov inak než prostredníctvom nádrží používaných profesionálnymi</w:t>
            </w:r>
            <w:r w:rsidRPr="00DB1A5B" w:rsidR="00906887">
              <w:rPr>
                <w:rFonts w:ascii="Arial Narrow" w:hAnsi="Arial Narrow" w:cs="Arial Narrow"/>
                <w:sz w:val="18"/>
                <w:szCs w:val="24"/>
                <w:lang w:val="sk-SK" w:eastAsia="sk-SK"/>
              </w:rPr>
              <w:t xml:space="preserve"> </w:t>
            </w:r>
            <w:r w:rsidRPr="00DB1A5B">
              <w:rPr>
                <w:rFonts w:ascii="Arial Narrow" w:hAnsi="Arial Narrow" w:cs="Arial Narrow"/>
                <w:sz w:val="18"/>
                <w:szCs w:val="24"/>
                <w:lang w:val="sk-SK" w:eastAsia="sk-SK"/>
              </w:rPr>
              <w:t>obchodníkmi.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067AD" w:rsidRPr="00DB1A5B" w:rsidP="00564627">
            <w:pPr>
              <w:rPr>
                <w:rFonts w:ascii="Arial Narrow" w:hAnsi="Arial Narrow" w:cs="Arial Narrow"/>
                <w:sz w:val="18"/>
                <w:szCs w:val="24"/>
              </w:rPr>
            </w:pPr>
            <w:r w:rsidR="00564627">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129A0"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812BE" w:rsidRPr="00DB1A5B" w:rsidP="0032565D">
            <w:pPr>
              <w:pStyle w:val="BodyText3"/>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3129A0" w:rsidRPr="00DB1A5B" w:rsidP="0032565D">
            <w:pPr>
              <w:ind w:firstLine="142"/>
              <w:rPr>
                <w:rFonts w:ascii="Arial Narrow" w:hAnsi="Arial Narrow" w:cs="Arial Narrow"/>
                <w:sz w:val="18"/>
                <w:szCs w:val="24"/>
                <w:lang w:eastAsia="ko-KR"/>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067AD" w:rsidRPr="00DB1A5B" w:rsidP="00564627">
            <w:pPr>
              <w:rPr>
                <w:rFonts w:ascii="Arial Narrow" w:hAnsi="Arial Narrow" w:cs="Arial Narrow"/>
                <w:sz w:val="18"/>
                <w:szCs w:val="24"/>
              </w:rPr>
            </w:pPr>
            <w:r w:rsidR="00564627">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631D51" w:rsidRPr="00DB1A5B" w:rsidP="0032565D">
            <w:pPr>
              <w:rPr>
                <w:rFonts w:ascii="Arial Narrow" w:hAnsi="Arial Narrow" w:cs="Arial Narrow"/>
                <w:sz w:val="18"/>
                <w:szCs w:val="24"/>
              </w:rPr>
            </w:pPr>
            <w:r w:rsidRPr="00FB4EE9" w:rsidR="00F8625E">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770827" w:rsidP="0032565D">
            <w:pPr>
              <w:ind w:right="-70"/>
              <w:jc w:val="both"/>
              <w:rPr>
                <w:rFonts w:ascii="Arial Narrow" w:hAnsi="Arial Narrow" w:cs="Arial Narrow"/>
                <w:sz w:val="18"/>
                <w:szCs w:val="24"/>
              </w:rPr>
            </w:pPr>
            <w:r w:rsidRPr="00DB1A5B" w:rsidR="00D1040A">
              <w:rPr>
                <w:rFonts w:ascii="Arial Narrow" w:hAnsi="Arial Narrow" w:cs="Arial Narrow"/>
                <w:sz w:val="18"/>
                <w:szCs w:val="24"/>
              </w:rPr>
              <w:t xml:space="preserve">Čl. </w:t>
            </w:r>
          </w:p>
          <w:p w:rsidR="00D1040A" w:rsidRPr="00DB1A5B" w:rsidP="0032565D">
            <w:pPr>
              <w:ind w:right="-70"/>
              <w:jc w:val="both"/>
              <w:rPr>
                <w:rFonts w:ascii="Arial Narrow" w:hAnsi="Arial Narrow" w:cs="Arial Narrow"/>
                <w:sz w:val="18"/>
                <w:szCs w:val="24"/>
              </w:rPr>
            </w:pPr>
            <w:r w:rsidRPr="00DB1A5B" w:rsidR="00192925">
              <w:rPr>
                <w:rFonts w:ascii="Arial Narrow" w:hAnsi="Arial Narrow" w:cs="Arial Narrow"/>
                <w:sz w:val="18"/>
                <w:szCs w:val="24"/>
              </w:rPr>
              <w:t>1</w:t>
            </w:r>
            <w:r w:rsidRPr="00DB1A5B">
              <w:rPr>
                <w:rFonts w:ascii="Arial Narrow" w:hAnsi="Arial Narrow" w:cs="Arial Narrow"/>
                <w:sz w:val="18"/>
                <w:szCs w:val="24"/>
              </w:rPr>
              <w:t>0</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Výrobky, podliehajúce spotrebnej dani, ktoré predávajú nie oprávnení</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vlastníci skladov alebo registrovaní, alebo neregistrovaní obchodníci</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a odosielané alebo prepravované priamo alebo nepriamo obchodníkom</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alebo v jeho zastúpení, majú byť viazané na spotrebnú daň</w:t>
            </w:r>
          </w:p>
          <w:p w:rsidR="001E618A" w:rsidRPr="00DB1A5B" w:rsidP="00257149">
            <w:pPr>
              <w:ind w:firstLine="142"/>
              <w:jc w:val="both"/>
              <w:rPr>
                <w:rFonts w:ascii="Arial Narrow" w:hAnsi="Arial Narrow" w:cs="Arial Narrow"/>
                <w:sz w:val="18"/>
                <w:szCs w:val="24"/>
              </w:rPr>
            </w:pPr>
            <w:r w:rsidRPr="00DB1A5B" w:rsidR="004F7C08">
              <w:rPr>
                <w:rFonts w:ascii="Arial Narrow" w:hAnsi="Arial Narrow" w:cs="Arial Narrow"/>
                <w:sz w:val="18"/>
                <w:szCs w:val="24"/>
              </w:rPr>
              <w:t>v cieľovom členskom štáte. Na účely tohto článku „cieľové členské štáty</w:t>
            </w:r>
            <w:r w:rsidRPr="00DB1A5B">
              <w:rPr>
                <w:rFonts w:ascii="Arial Narrow" w:hAnsi="Arial Narrow" w:cs="Arial Narrow"/>
                <w:sz w:val="18"/>
                <w:szCs w:val="24"/>
              </w:rPr>
              <w:t xml:space="preserve"> </w:t>
            </w:r>
            <w:r w:rsidRPr="00DB1A5B" w:rsidR="004F7C08">
              <w:rPr>
                <w:rFonts w:ascii="Arial Narrow" w:hAnsi="Arial Narrow" w:cs="Arial Narrow"/>
                <w:sz w:val="18"/>
                <w:szCs w:val="24"/>
              </w:rPr>
              <w:t>znamenajú“ členský štát, do ktorého prichádza zásielka alebo transport.</w:t>
            </w:r>
            <w:r w:rsidRPr="00DB1A5B">
              <w:rPr>
                <w:rFonts w:ascii="Arial Narrow" w:hAnsi="Arial Narrow" w:cs="Arial Narrow"/>
                <w:sz w:val="18"/>
                <w:szCs w:val="24"/>
              </w:rPr>
              <w:t xml:space="preserve"> </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Na tento cieľ dodanie výrobkov podliehajúcich spotrebnej dani už</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uvoľnených na spotrebu v členskom štáte a dávajúce podnet pre zásielku</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alebo transport týchto výrobkov osobe, ako je uvedené v odseku 1, ustanovenom</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v inom členskom štáte a ktoré sú odosielané alebo prepravované</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priamo alebo nepriamo obchodníkom alebo v jeho zastúpení</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spôsobia vyberanie spotrebnej dane za tieto výrobky v cieľovom členskom</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štáte.</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Daň cieľového členského štátu sa má vyberať od obchodníka</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v čase dodania. Členské štáty však môžu prijať opatrenia stanovujúce,</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že spotrebnú daň má zaplatiť daňový zástupca iný, než je príjemca</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výrobkov. Taký daňový zástupca musí byť etablovaný v cieľovom členskom</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štáte a schválený daňovými orgánmi tohto členského štátu.</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Členský štát, v ktorom je etablovaný predajca, musí zabezpečiť, aby</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spĺňal nasledovné požiadavky:</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garantovanú platbu spotrebnej dane za podmienok stanovených</w:t>
            </w:r>
            <w:r w:rsidRPr="00DB1A5B" w:rsidR="001E618A">
              <w:rPr>
                <w:rFonts w:ascii="Arial Narrow" w:hAnsi="Arial Narrow" w:cs="Arial Narrow"/>
                <w:sz w:val="18"/>
                <w:szCs w:val="24"/>
              </w:rPr>
              <w:t xml:space="preserve"> </w:t>
            </w:r>
            <w:r w:rsidRPr="00DB1A5B">
              <w:rPr>
                <w:rFonts w:ascii="Arial Narrow" w:hAnsi="Arial Narrow" w:cs="Arial Narrow"/>
                <w:sz w:val="18"/>
                <w:szCs w:val="24"/>
              </w:rPr>
              <w:t>cieľovým členským štátom pred odoslaním výrobkov a zabezpečiť,</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aby sa spotrebná daň zaplatila po príchode výrobkov,</w:t>
            </w:r>
            <w:r w:rsidRPr="00DB1A5B" w:rsidR="001E618A">
              <w:rPr>
                <w:rFonts w:ascii="Arial Narrow" w:hAnsi="Arial Narrow" w:cs="Arial Narrow"/>
                <w:sz w:val="18"/>
                <w:szCs w:val="24"/>
              </w:rPr>
              <w:t xml:space="preserve"> </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uchovávať účty dodaných výrobkov.</w:t>
            </w:r>
          </w:p>
          <w:p w:rsidR="00871EF9" w:rsidRPr="00DB1A5B" w:rsidP="00257149">
            <w:pPr>
              <w:ind w:firstLine="142"/>
              <w:jc w:val="both"/>
              <w:rPr>
                <w:rFonts w:ascii="Arial Narrow" w:hAnsi="Arial Narrow" w:cs="Arial Narrow"/>
                <w:sz w:val="18"/>
                <w:szCs w:val="24"/>
              </w:rPr>
            </w:pPr>
            <w:r w:rsidRPr="00DB1A5B" w:rsidR="004F7C08">
              <w:rPr>
                <w:rFonts w:ascii="Arial Narrow" w:hAnsi="Arial Narrow" w:cs="Arial Narrow"/>
                <w:sz w:val="18"/>
                <w:szCs w:val="24"/>
              </w:rPr>
              <w:t>4. V prípade uvedenom v odseku 2 spotrebná daň zaplatená v</w:t>
            </w:r>
            <w:r w:rsidRPr="00DB1A5B">
              <w:rPr>
                <w:rFonts w:ascii="Arial Narrow" w:hAnsi="Arial Narrow" w:cs="Arial Narrow"/>
                <w:sz w:val="18"/>
                <w:szCs w:val="24"/>
              </w:rPr>
              <w:t> </w:t>
            </w:r>
            <w:r w:rsidRPr="00DB1A5B" w:rsidR="004F7C08">
              <w:rPr>
                <w:rFonts w:ascii="Arial Narrow" w:hAnsi="Arial Narrow" w:cs="Arial Narrow"/>
                <w:sz w:val="18"/>
                <w:szCs w:val="24"/>
              </w:rPr>
              <w:t>prvom</w:t>
            </w:r>
            <w:r w:rsidRPr="00DB1A5B">
              <w:rPr>
                <w:rFonts w:ascii="Arial Narrow" w:hAnsi="Arial Narrow" w:cs="Arial Narrow"/>
                <w:sz w:val="18"/>
                <w:szCs w:val="24"/>
              </w:rPr>
              <w:t xml:space="preserve"> </w:t>
            </w:r>
            <w:r w:rsidRPr="00DB1A5B" w:rsidR="004F7C08">
              <w:rPr>
                <w:rFonts w:ascii="Arial Narrow" w:hAnsi="Arial Narrow" w:cs="Arial Narrow"/>
                <w:sz w:val="18"/>
                <w:szCs w:val="24"/>
              </w:rPr>
              <w:t>členskom štáte má byť uhradená v súlade s článkom 22 (4).</w:t>
            </w:r>
            <w:r w:rsidRPr="00DB1A5B">
              <w:rPr>
                <w:rFonts w:ascii="Arial Narrow" w:hAnsi="Arial Narrow" w:cs="Arial Narrow"/>
                <w:sz w:val="18"/>
                <w:szCs w:val="24"/>
              </w:rPr>
              <w:t xml:space="preserve"> </w:t>
            </w:r>
          </w:p>
          <w:p w:rsidR="00D1040A" w:rsidRPr="00DB1A5B" w:rsidP="00257149">
            <w:pPr>
              <w:ind w:firstLine="142"/>
              <w:jc w:val="both"/>
              <w:rPr>
                <w:rFonts w:ascii="Arial Narrow" w:hAnsi="Arial Narrow" w:cs="Arial Narrow"/>
                <w:sz w:val="18"/>
                <w:szCs w:val="24"/>
              </w:rPr>
            </w:pPr>
            <w:r w:rsidRPr="00DB1A5B" w:rsidR="004F7C08">
              <w:rPr>
                <w:rFonts w:ascii="Arial Narrow" w:hAnsi="Arial Narrow" w:cs="Arial Narrow"/>
                <w:sz w:val="18"/>
                <w:szCs w:val="24"/>
              </w:rPr>
              <w:t>5. V súlade s právom spoločenstva, členské štáty môžu stanoviť</w:t>
            </w:r>
            <w:r w:rsidRPr="00DB1A5B" w:rsidR="00871EF9">
              <w:rPr>
                <w:rFonts w:ascii="Arial Narrow" w:hAnsi="Arial Narrow" w:cs="Arial Narrow"/>
                <w:sz w:val="18"/>
                <w:szCs w:val="24"/>
              </w:rPr>
              <w:t xml:space="preserve"> </w:t>
            </w:r>
            <w:r w:rsidRPr="00DB1A5B" w:rsidR="004F7C08">
              <w:rPr>
                <w:rFonts w:ascii="Arial Narrow" w:hAnsi="Arial Narrow" w:cs="Arial Narrow"/>
                <w:sz w:val="18"/>
                <w:szCs w:val="24"/>
              </w:rPr>
              <w:t>špecifické pravidlá na aplikovanie tohto opatrenia na výrobky podliehajúce</w:t>
            </w:r>
            <w:r w:rsidRPr="00DB1A5B" w:rsidR="00871EF9">
              <w:rPr>
                <w:rFonts w:ascii="Arial Narrow" w:hAnsi="Arial Narrow" w:cs="Arial Narrow"/>
                <w:sz w:val="18"/>
                <w:szCs w:val="24"/>
              </w:rPr>
              <w:t xml:space="preserve"> </w:t>
            </w:r>
            <w:r w:rsidRPr="00DB1A5B" w:rsidR="004F7C08">
              <w:rPr>
                <w:rFonts w:ascii="Arial Narrow" w:hAnsi="Arial Narrow" w:cs="Arial Narrow"/>
                <w:sz w:val="18"/>
                <w:szCs w:val="24"/>
              </w:rPr>
              <w:t>spotrebnej dani, ktoré sú obsiahnuté v špeciálnych dohodách</w:t>
            </w:r>
            <w:r w:rsidRPr="00DB1A5B" w:rsidR="00871EF9">
              <w:rPr>
                <w:rFonts w:ascii="Arial Narrow" w:hAnsi="Arial Narrow" w:cs="Arial Narrow"/>
                <w:sz w:val="18"/>
                <w:szCs w:val="24"/>
              </w:rPr>
              <w:t xml:space="preserve"> </w:t>
            </w:r>
            <w:r w:rsidRPr="00DB1A5B" w:rsidR="004F7C08">
              <w:rPr>
                <w:rFonts w:ascii="Arial Narrow" w:hAnsi="Arial Narrow" w:cs="Arial Narrow"/>
                <w:sz w:val="18"/>
                <w:szCs w:val="24"/>
              </w:rPr>
              <w:t>o distribúcii, ktoré sú kompatibilné s dohodou.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6330" w:rsidRPr="00DB1A5B" w:rsidP="0032565D">
            <w:pPr>
              <w:pStyle w:val="FootnoteText"/>
              <w:overflowPunct/>
              <w:autoSpaceDE/>
              <w:autoSpaceDN/>
              <w:adjustRightInd/>
              <w:textAlignment w:val="auto"/>
              <w:rPr>
                <w:rFonts w:ascii="Arial Narrow" w:hAnsi="Arial Narrow" w:cs="Arial Narrow"/>
                <w:sz w:val="18"/>
                <w:szCs w:val="24"/>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6330"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4C6330"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770827">
            <w:pPr>
              <w:pStyle w:val="FootnoteText"/>
              <w:overflowPunct/>
              <w:autoSpaceDE/>
              <w:autoSpaceDN/>
              <w:adjustRightInd/>
              <w:textAlignment w:val="auto"/>
              <w:rPr>
                <w:rFonts w:ascii="Arial Narrow" w:hAnsi="Arial Narrow" w:cs="Arial Narrow"/>
                <w:sz w:val="18"/>
                <w:szCs w:val="24"/>
                <w:lang w:val="sk-SK"/>
              </w:rPr>
            </w:pPr>
            <w:r w:rsidR="00770827">
              <w:rPr>
                <w:rFonts w:ascii="Arial Narrow" w:hAnsi="Arial Narrow" w:cs="Arial Narrow"/>
                <w:sz w:val="18"/>
                <w:szCs w:val="24"/>
                <w:lang w:val="sk-SK"/>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770827">
            <w:pPr>
              <w:jc w:val="both"/>
              <w:rPr>
                <w:rFonts w:ascii="Arial Narrow" w:hAnsi="Arial Narrow" w:cs="Arial Narrow"/>
                <w:sz w:val="18"/>
                <w:szCs w:val="24"/>
              </w:rPr>
            </w:pPr>
            <w:r w:rsidRPr="00FB4EE9" w:rsidR="00770827">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B765F" w:rsidRPr="00DB1A5B" w:rsidP="0032565D">
            <w:pPr>
              <w:rPr>
                <w:rFonts w:ascii="Arial Narrow" w:hAnsi="Arial Narrow" w:cs="Arial Narrow"/>
                <w:sz w:val="18"/>
                <w:szCs w:val="24"/>
              </w:rPr>
            </w:pPr>
            <w:r w:rsidRPr="00DB1A5B" w:rsidR="00D1040A">
              <w:rPr>
                <w:rFonts w:ascii="Arial Narrow" w:hAnsi="Arial Narrow" w:cs="Arial Narrow"/>
                <w:sz w:val="18"/>
                <w:szCs w:val="24"/>
              </w:rPr>
              <w:t>Čl.</w:t>
            </w:r>
            <w:r w:rsidRPr="00DB1A5B">
              <w:rPr>
                <w:rFonts w:ascii="Arial Narrow" w:hAnsi="Arial Narrow" w:cs="Arial Narrow"/>
                <w:sz w:val="18"/>
                <w:szCs w:val="24"/>
              </w:rPr>
              <w:t xml:space="preserve"> </w:t>
            </w:r>
          </w:p>
          <w:p w:rsidR="00D1040A" w:rsidRPr="00DB1A5B" w:rsidP="004F7C08">
            <w:pPr>
              <w:rPr>
                <w:rFonts w:ascii="Arial Narrow" w:hAnsi="Arial Narrow" w:cs="Arial Narrow"/>
                <w:sz w:val="18"/>
                <w:szCs w:val="24"/>
              </w:rPr>
            </w:pPr>
            <w:r w:rsidRPr="00DB1A5B" w:rsidR="002B765F">
              <w:rPr>
                <w:rFonts w:ascii="Arial Narrow" w:hAnsi="Arial Narrow" w:cs="Arial Narrow"/>
                <w:sz w:val="18"/>
                <w:szCs w:val="24"/>
              </w:rPr>
              <w:t>11</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HLAVA II</w:t>
            </w:r>
          </w:p>
          <w:p w:rsidR="00D1040A" w:rsidRPr="00DB1A5B" w:rsidP="00257149">
            <w:pPr>
              <w:ind w:firstLine="142"/>
              <w:jc w:val="both"/>
              <w:rPr>
                <w:rFonts w:ascii="Arial Narrow" w:hAnsi="Arial Narrow" w:cs="Arial Narrow"/>
                <w:sz w:val="18"/>
                <w:szCs w:val="24"/>
              </w:rPr>
            </w:pPr>
            <w:r w:rsidRPr="00DB1A5B" w:rsidR="004F7C08">
              <w:rPr>
                <w:rFonts w:ascii="Arial Narrow" w:hAnsi="Arial Narrow" w:cs="Arial Narrow"/>
                <w:sz w:val="18"/>
                <w:szCs w:val="24"/>
              </w:rPr>
              <w:t>Výroba, spracovanie a držba</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Každý členský štát má stanoviť svoje pravidlá týkajúce sa výroby,</w:t>
            </w:r>
            <w:r w:rsidRPr="00DB1A5B" w:rsidR="00871EF9">
              <w:rPr>
                <w:rFonts w:ascii="Arial Narrow" w:hAnsi="Arial Narrow" w:cs="Arial Narrow"/>
                <w:sz w:val="18"/>
                <w:szCs w:val="24"/>
              </w:rPr>
              <w:t xml:space="preserve"> </w:t>
            </w:r>
            <w:r w:rsidRPr="00DB1A5B">
              <w:rPr>
                <w:rFonts w:ascii="Arial Narrow" w:hAnsi="Arial Narrow" w:cs="Arial Narrow"/>
                <w:sz w:val="18"/>
                <w:szCs w:val="24"/>
              </w:rPr>
              <w:t>spracovania a držby výrobkov podliehajúcich spotrebnej dani na základe</w:t>
            </w:r>
            <w:r w:rsidRPr="00DB1A5B" w:rsidR="00871EF9">
              <w:rPr>
                <w:rFonts w:ascii="Arial Narrow" w:hAnsi="Arial Narrow" w:cs="Arial Narrow"/>
                <w:sz w:val="18"/>
                <w:szCs w:val="24"/>
              </w:rPr>
              <w:t xml:space="preserve"> </w:t>
            </w:r>
            <w:r w:rsidRPr="00DB1A5B">
              <w:rPr>
                <w:rFonts w:ascii="Arial Narrow" w:hAnsi="Arial Narrow" w:cs="Arial Narrow"/>
                <w:sz w:val="18"/>
                <w:szCs w:val="24"/>
              </w:rPr>
              <w:t>opatrení tejto smernice.</w:t>
            </w:r>
          </w:p>
          <w:p w:rsidR="004F7C08"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Výroba, spracovanie a držba výrobkov, ktoré podliehajú spotrebnej</w:t>
            </w:r>
            <w:r w:rsidRPr="00DB1A5B" w:rsidR="00871EF9">
              <w:rPr>
                <w:rFonts w:ascii="Arial Narrow" w:hAnsi="Arial Narrow" w:cs="Arial Narrow"/>
                <w:sz w:val="18"/>
                <w:szCs w:val="24"/>
              </w:rPr>
              <w:t xml:space="preserve"> </w:t>
            </w:r>
            <w:r w:rsidRPr="00DB1A5B">
              <w:rPr>
                <w:rFonts w:ascii="Arial Narrow" w:hAnsi="Arial Narrow" w:cs="Arial Narrow"/>
                <w:sz w:val="18"/>
                <w:szCs w:val="24"/>
              </w:rPr>
              <w:t>dani, kde táto nebola zaplatená, sa uskutočnia v daňovom sklade.</w:t>
            </w:r>
          </w:p>
          <w:p w:rsidR="004F7C08" w:rsidRPr="00DB1A5B" w:rsidP="00257149">
            <w:pPr>
              <w:jc w:val="both"/>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32565D">
            <w:pPr>
              <w:pStyle w:val="FootnoteText"/>
              <w:overflowPunct/>
              <w:autoSpaceDE/>
              <w:autoSpaceDN/>
              <w:adjustRightInd/>
              <w:ind w:firstLine="142"/>
              <w:textAlignment w:val="auto"/>
              <w:rPr>
                <w:rFonts w:ascii="Arial Narrow" w:hAnsi="Arial Narrow" w:cs="Arial Narrow"/>
                <w:sz w:val="18"/>
                <w:szCs w:val="24"/>
                <w:lang w:val="sk-SK"/>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32565D">
            <w:pPr>
              <w:ind w:firstLine="142"/>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8F4F05" w:rsidRPr="00DB1A5B" w:rsidP="00770827">
            <w:pPr>
              <w:jc w:val="both"/>
              <w:rPr>
                <w:rFonts w:ascii="Arial Narrow" w:hAnsi="Arial Narrow" w:cs="Arial Narrow"/>
                <w:sz w:val="18"/>
                <w:szCs w:val="24"/>
              </w:rPr>
            </w:pPr>
            <w:r w:rsidRPr="00FB4EE9" w:rsidR="00770827">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12</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257149">
            <w:pPr>
              <w:ind w:firstLine="142"/>
              <w:jc w:val="both"/>
              <w:rPr>
                <w:rFonts w:ascii="Arial Narrow" w:hAnsi="Arial Narrow" w:cs="Arial Narrow"/>
                <w:sz w:val="18"/>
                <w:szCs w:val="24"/>
              </w:rPr>
            </w:pPr>
            <w:r w:rsidRPr="00DB1A5B" w:rsidR="004F7C08">
              <w:rPr>
                <w:rFonts w:ascii="Arial Narrow" w:hAnsi="Arial Narrow" w:cs="Arial Narrow"/>
                <w:sz w:val="18"/>
                <w:szCs w:val="24"/>
              </w:rPr>
              <w:t>Otvorenie a prevádzka daňových skladov má podliehať oprávneniu</w:t>
            </w:r>
            <w:r w:rsidRPr="00DB1A5B" w:rsidR="00871EF9">
              <w:rPr>
                <w:rFonts w:ascii="Arial Narrow" w:hAnsi="Arial Narrow" w:cs="Arial Narrow"/>
                <w:sz w:val="18"/>
                <w:szCs w:val="24"/>
              </w:rPr>
              <w:t xml:space="preserve"> </w:t>
            </w:r>
            <w:r w:rsidRPr="00DB1A5B" w:rsidR="004F7C08">
              <w:rPr>
                <w:rFonts w:ascii="Arial Narrow" w:hAnsi="Arial Narrow" w:cs="Arial Narrow"/>
                <w:sz w:val="18"/>
                <w:szCs w:val="24"/>
              </w:rPr>
              <w:t>kompetentných orgánov členských štátov.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64A87"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E2D8B"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272A97" w:rsidRPr="00DB1A5B" w:rsidP="0032565D">
            <w:pPr>
              <w:pStyle w:val="Point1"/>
              <w:spacing w:before="0" w:after="0"/>
              <w:ind w:left="360" w:hanging="36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E2D8B"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770827">
            <w:pPr>
              <w:jc w:val="both"/>
              <w:rPr>
                <w:rFonts w:ascii="Arial Narrow" w:hAnsi="Arial Narrow" w:cs="Arial Narrow"/>
                <w:sz w:val="18"/>
                <w:szCs w:val="24"/>
              </w:rPr>
            </w:pPr>
            <w:r w:rsidRPr="00FB4EE9" w:rsidR="00770827">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13</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C65A60"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Od oprávneného vlastníka skladu sa bude požadovať:</w:t>
            </w:r>
          </w:p>
          <w:p w:rsidR="00C65A60" w:rsidRPr="00DB1A5B" w:rsidP="00257149">
            <w:pPr>
              <w:jc w:val="both"/>
              <w:rPr>
                <w:rFonts w:ascii="Arial Narrow" w:hAnsi="Arial Narrow" w:cs="Arial Narrow"/>
                <w:sz w:val="18"/>
                <w:szCs w:val="24"/>
              </w:rPr>
            </w:pPr>
          </w:p>
          <w:p w:rsidR="00D1040A" w:rsidRPr="00DB1A5B" w:rsidP="00257149">
            <w:pPr>
              <w:ind w:firstLine="142"/>
              <w:jc w:val="both"/>
              <w:rPr>
                <w:rFonts w:ascii="Arial Narrow" w:hAnsi="Arial Narrow" w:cs="Arial Narrow"/>
                <w:sz w:val="18"/>
                <w:szCs w:val="24"/>
              </w:rPr>
            </w:pPr>
            <w:r w:rsidRPr="00DB1A5B" w:rsidR="00C65A60">
              <w:rPr>
                <w:rFonts w:ascii="Arial Narrow" w:hAnsi="Arial Narrow" w:cs="Arial Narrow"/>
                <w:sz w:val="18"/>
                <w:szCs w:val="24"/>
              </w:rPr>
              <w:t>a) zabezpečiť záruku, ak je to potrebné pokrývajúcu výrobu, spracovanie</w:t>
            </w:r>
            <w:r w:rsidRPr="00DB1A5B" w:rsidR="00871EF9">
              <w:rPr>
                <w:rFonts w:ascii="Arial Narrow" w:hAnsi="Arial Narrow" w:cs="Arial Narrow"/>
                <w:sz w:val="18"/>
                <w:szCs w:val="24"/>
              </w:rPr>
              <w:t xml:space="preserve"> </w:t>
            </w:r>
            <w:r w:rsidRPr="00DB1A5B" w:rsidR="00C65A60">
              <w:rPr>
                <w:rFonts w:ascii="Arial Narrow" w:hAnsi="Arial Narrow" w:cs="Arial Narrow"/>
                <w:sz w:val="18"/>
                <w:szCs w:val="24"/>
              </w:rPr>
              <w:t>a skladovanie a povinnú záruku zahŕňajúcu prepravu podliehajúcu</w:t>
            </w:r>
            <w:r w:rsidRPr="00DB1A5B" w:rsidR="008817D2">
              <w:rPr>
                <w:rFonts w:ascii="Arial Narrow" w:hAnsi="Arial Narrow" w:cs="Arial Narrow"/>
                <w:sz w:val="18"/>
                <w:szCs w:val="24"/>
              </w:rPr>
              <w:t xml:space="preserve"> </w:t>
            </w:r>
            <w:r w:rsidRPr="00DB1A5B" w:rsidR="00C65A60">
              <w:rPr>
                <w:rFonts w:ascii="Arial Narrow" w:hAnsi="Arial Narrow" w:cs="Arial Narrow"/>
                <w:sz w:val="18"/>
                <w:szCs w:val="24"/>
              </w:rPr>
              <w:t>článku 15 (3) a podmienky, pre ktoré bude daňovými úradmi</w:t>
            </w:r>
            <w:r w:rsidRPr="00DB1A5B" w:rsidR="008817D2">
              <w:rPr>
                <w:rFonts w:ascii="Arial Narrow" w:hAnsi="Arial Narrow" w:cs="Arial Narrow"/>
                <w:sz w:val="18"/>
                <w:szCs w:val="24"/>
              </w:rPr>
              <w:t xml:space="preserve"> </w:t>
            </w:r>
            <w:r w:rsidRPr="00DB1A5B" w:rsidR="00C65A60">
              <w:rPr>
                <w:rFonts w:ascii="Arial Narrow" w:hAnsi="Arial Narrow" w:cs="Arial Narrow"/>
                <w:sz w:val="18"/>
                <w:szCs w:val="24"/>
              </w:rPr>
              <w:t>členských štátov stanovené, aká je oprávnená daň zo skladu;</w:t>
            </w:r>
          </w:p>
          <w:p w:rsidR="00C65A60"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b) zosúladenie s požiadavkami stanovenými členským štátom v</w:t>
            </w:r>
            <w:r w:rsidRPr="00DB1A5B" w:rsidR="008817D2">
              <w:rPr>
                <w:rFonts w:ascii="Arial Narrow" w:hAnsi="Arial Narrow" w:cs="Arial Narrow"/>
                <w:sz w:val="18"/>
                <w:szCs w:val="24"/>
              </w:rPr>
              <w:t> </w:t>
            </w:r>
            <w:r w:rsidRPr="00DB1A5B">
              <w:rPr>
                <w:rFonts w:ascii="Arial Narrow" w:hAnsi="Arial Narrow" w:cs="Arial Narrow"/>
                <w:sz w:val="18"/>
                <w:szCs w:val="24"/>
              </w:rPr>
              <w:t>rámci</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územia, ktorého je stanovená daň za skladovanie;</w:t>
            </w:r>
          </w:p>
          <w:p w:rsidR="00C65A60"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c) pre každý sklad evidovať rozsah zásob a pohyb výrobkov;</w:t>
            </w:r>
          </w:p>
          <w:p w:rsidR="00C65A60"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d) zabezpečovať výrobky kedykoľvek, ak sú požadované;</w:t>
            </w:r>
          </w:p>
          <w:p w:rsidR="00C65A60"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e) súhlas na všetky kontroly monitorovania a zásobovania.</w:t>
            </w:r>
          </w:p>
          <w:p w:rsidR="00C65A60"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V požiadavkách sa musí zohľadňovať princíp nediskriminácie medzi</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vnútroštátnymi transakciami a transakciami vo vnútri spoločenstva.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41A99"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1A99"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1A99"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641A99" w:rsidRPr="00DB1A5B" w:rsidP="0032565D">
            <w:pPr>
              <w:pStyle w:val="Point1"/>
              <w:spacing w:before="0" w:after="0"/>
              <w:ind w:left="360" w:hanging="36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41A99" w:rsidRPr="00DB1A5B" w:rsidP="00770827">
            <w:pPr>
              <w:rPr>
                <w:rFonts w:ascii="Arial Narrow" w:hAnsi="Arial Narrow" w:cs="Arial Narrow"/>
                <w:sz w:val="18"/>
                <w:szCs w:val="24"/>
              </w:rPr>
            </w:pPr>
            <w:r w:rsidR="00770827">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770827">
            <w:pPr>
              <w:jc w:val="both"/>
              <w:rPr>
                <w:rFonts w:ascii="Arial Narrow" w:hAnsi="Arial Narrow" w:cs="Arial Narrow"/>
                <w:sz w:val="18"/>
                <w:szCs w:val="24"/>
              </w:rPr>
            </w:pPr>
            <w:r w:rsidRPr="00FB4EE9" w:rsidR="00770827">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D1040A"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sidR="00030E53">
              <w:rPr>
                <w:rFonts w:ascii="Arial Narrow" w:hAnsi="Arial Narrow" w:cs="Arial Narrow"/>
                <w:sz w:val="18"/>
                <w:szCs w:val="24"/>
              </w:rPr>
              <w:t>14</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Oprávnení vlastníci skladov majú byť oslobodení od dane, pokiaľ</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ide o straty, ktoré sa vyskytnú v čase pozastavenia dohôd, čo sa pripisuje</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náhodným udalostiam alebo force majeure stanovenej oprávnenými</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osobami príslušného členského štátu. Títo tiež majú byť oslobodení od</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dane, v čase pozastavenia dohôd, v súvislosti so stratami vlastností</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výrobkov počas výroby, spracovávania, skladovania a prepravy. Každý</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členský štát má stanoviť podmienky, za ktorých sú tieto výnimky (zľavy</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na daniach) zaručené. Tieto výnimky (zľavy na daniach) sa majú aplikovať</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rovnakou mierou na obchodníkov uvedených v článku 16 počas</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prepravy výrobkov v čase dohôd o pozastavení spotrebnej dane.</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Straty uvedené v odseku 1, ktoré sa vyskytnú pri preprave</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výrobkov v rámci spoločenstva v dobe platnosti systému o</w:t>
            </w:r>
            <w:r w:rsidRPr="00DB1A5B" w:rsidR="008817D2">
              <w:rPr>
                <w:rFonts w:ascii="Arial Narrow" w:hAnsi="Arial Narrow" w:cs="Arial Narrow"/>
                <w:sz w:val="18"/>
                <w:szCs w:val="24"/>
              </w:rPr>
              <w:t> </w:t>
            </w:r>
            <w:r w:rsidRPr="00DB1A5B">
              <w:rPr>
                <w:rFonts w:ascii="Arial Narrow" w:hAnsi="Arial Narrow" w:cs="Arial Narrow"/>
                <w:sz w:val="18"/>
                <w:szCs w:val="24"/>
              </w:rPr>
              <w:t>pozastavení</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spotrebnej dane, sa musia stanoviť podľa pravidiel cieľového členského</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štátu.</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Bez toho, aby bol dotknutý článok 20, poplatky za straty iné, než</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sú za straty uvedené v odseku 1 a straty, pre ktoré neplatia výnimky</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uvedené v odseku 1, sa majú vyberať na základe sadzieb aplikovateľných</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v príslušných členských štátoch v čase, keď sa vyskytli straty,</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stanovené kompetentnými orgánmi, alebo ak je nevyhnutné v čase, keď</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bola zaznamenaná strata.</w:t>
            </w:r>
          </w:p>
          <w:p w:rsidR="00170F1C" w:rsidRPr="00DB1A5B" w:rsidP="00257149">
            <w:pPr>
              <w:ind w:firstLine="142"/>
              <w:jc w:val="both"/>
              <w:rPr>
                <w:rFonts w:ascii="Arial Narrow" w:hAnsi="Arial Narrow" w:cs="Arial Narrow"/>
                <w:sz w:val="18"/>
                <w:szCs w:val="24"/>
              </w:rPr>
            </w:pP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4. Nedostatky uvedené v odseku 3 a straty, ktoré nie sú vyňaté podľa</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odseku 1, sa musia vyznačiť vo všetkých prípadoch kompetentným</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úradom na zadnej strane kópie sprievodného dokumentu uvedeného v</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článku 18 (1), ktorý sa má vrátiť odosielateľovi.</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Postup má byť nasledovný:</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v prípade strát alebo nedostatkov, ktoré sa vyskytnú počas prepravy</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výrobkov v rámci spoločenstva podliehajúcich spotrebnej dani, pre</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ktoré je daň dočasne pozastavená, kompetentný úrad členského</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štátu, ktorý tieto straty alebo nedostatky potvrdí, musí k spätnej</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kópii sprievodného dokumentu doplniť patričnú anotáciu,</w:t>
            </w:r>
          </w:p>
          <w:p w:rsidR="008817D2" w:rsidRPr="00DB1A5B" w:rsidP="00257149">
            <w:pPr>
              <w:ind w:firstLine="142"/>
              <w:jc w:val="both"/>
              <w:rPr>
                <w:rFonts w:ascii="Arial Narrow" w:hAnsi="Arial Narrow" w:cs="Arial Narrow"/>
                <w:sz w:val="18"/>
                <w:szCs w:val="24"/>
              </w:rPr>
            </w:pPr>
            <w:r w:rsidRPr="00DB1A5B" w:rsidR="00170F1C">
              <w:rPr>
                <w:rFonts w:ascii="Arial Narrow" w:hAnsi="Arial Narrow" w:cs="Arial Narrow"/>
                <w:sz w:val="18"/>
                <w:szCs w:val="24"/>
              </w:rPr>
              <w:t>— pri príchode výrobkov na miesto určenia v členskom štáte, kompetentné</w:t>
            </w:r>
            <w:r w:rsidRPr="00DB1A5B">
              <w:rPr>
                <w:rFonts w:ascii="Arial Narrow" w:hAnsi="Arial Narrow" w:cs="Arial Narrow"/>
                <w:sz w:val="18"/>
                <w:szCs w:val="24"/>
              </w:rPr>
              <w:t xml:space="preserve"> </w:t>
            </w:r>
            <w:r w:rsidRPr="00DB1A5B" w:rsidR="00170F1C">
              <w:rPr>
                <w:rFonts w:ascii="Arial Narrow" w:hAnsi="Arial Narrow" w:cs="Arial Narrow"/>
                <w:sz w:val="18"/>
                <w:szCs w:val="24"/>
              </w:rPr>
              <w:t>úrady tohto členského štátu musia vyznačiť, či udeľujú</w:t>
            </w:r>
            <w:r w:rsidRPr="00DB1A5B">
              <w:rPr>
                <w:rFonts w:ascii="Arial Narrow" w:hAnsi="Arial Narrow" w:cs="Arial Narrow"/>
                <w:sz w:val="18"/>
                <w:szCs w:val="24"/>
              </w:rPr>
              <w:t xml:space="preserve"> </w:t>
            </w:r>
            <w:r w:rsidRPr="00DB1A5B" w:rsidR="00170F1C">
              <w:rPr>
                <w:rFonts w:ascii="Arial Narrow" w:hAnsi="Arial Narrow" w:cs="Arial Narrow"/>
                <w:sz w:val="18"/>
                <w:szCs w:val="24"/>
              </w:rPr>
              <w:t>čiastočnú alebo žiadnu výnimku vzhľadom na potvrdené straty.</w:t>
            </w:r>
            <w:r w:rsidRPr="00DB1A5B">
              <w:rPr>
                <w:rFonts w:ascii="Arial Narrow" w:hAnsi="Arial Narrow" w:cs="Arial Narrow"/>
                <w:sz w:val="18"/>
                <w:szCs w:val="24"/>
              </w:rPr>
              <w:t xml:space="preserve"> </w:t>
            </w:r>
          </w:p>
          <w:p w:rsidR="00170F1C"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V prípadoch uvedených vyššie, sa musia špecifikovať základy pre</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výpočet spotrebnej dane, ktorá sa má vybrať podľa odseku 3. Kompetentné</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úrady členského štátu určenia musia zaslať kópiu návratnej kópie</w:t>
            </w:r>
            <w:r w:rsidRPr="00DB1A5B" w:rsidR="008817D2">
              <w:rPr>
                <w:rFonts w:ascii="Arial Narrow" w:hAnsi="Arial Narrow" w:cs="Arial Narrow"/>
                <w:sz w:val="18"/>
                <w:szCs w:val="24"/>
              </w:rPr>
              <w:t xml:space="preserve"> </w:t>
            </w:r>
            <w:r w:rsidRPr="00DB1A5B">
              <w:rPr>
                <w:rFonts w:ascii="Arial Narrow" w:hAnsi="Arial Narrow" w:cs="Arial Narrow"/>
                <w:sz w:val="18"/>
                <w:szCs w:val="24"/>
              </w:rPr>
              <w:t>sprievodného dokumentu kompetentným úradom členského štátu, v</w:t>
            </w:r>
          </w:p>
          <w:p w:rsidR="00F103FD" w:rsidRPr="00DB1A5B" w:rsidP="00257149">
            <w:pPr>
              <w:ind w:firstLine="142"/>
              <w:jc w:val="both"/>
              <w:rPr>
                <w:rFonts w:ascii="Arial Narrow" w:hAnsi="Arial Narrow" w:cs="Arial Narrow"/>
                <w:sz w:val="18"/>
                <w:szCs w:val="24"/>
              </w:rPr>
            </w:pPr>
            <w:r w:rsidRPr="00DB1A5B" w:rsidR="00170F1C">
              <w:rPr>
                <w:rFonts w:ascii="Arial Narrow" w:hAnsi="Arial Narrow" w:cs="Arial Narrow"/>
                <w:sz w:val="18"/>
                <w:szCs w:val="24"/>
              </w:rPr>
              <w:t>ktorom boli potvrdené straty.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0089E" w:rsidRPr="00DB1A5B" w:rsidP="00703753">
            <w:pPr>
              <w:rPr>
                <w:rFonts w:ascii="Arial Narrow" w:hAnsi="Arial Narrow" w:cs="Arial Narrow"/>
                <w:sz w:val="18"/>
                <w:szCs w:val="24"/>
              </w:rPr>
            </w:pPr>
            <w:r w:rsidR="00703753">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41205"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86443"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B86443" w:rsidRPr="00DB1A5B" w:rsidP="0032565D">
            <w:pPr>
              <w:pStyle w:val="Point0"/>
              <w:spacing w:before="0" w:after="0"/>
              <w:ind w:left="114" w:hanging="114"/>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0089E" w:rsidRPr="00DB1A5B" w:rsidP="00703753">
            <w:pPr>
              <w:rPr>
                <w:rFonts w:ascii="Arial Narrow" w:hAnsi="Arial Narrow" w:cs="Arial Narrow"/>
                <w:sz w:val="18"/>
                <w:szCs w:val="24"/>
              </w:rPr>
            </w:pPr>
            <w:r w:rsidR="00703753">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8F16F8" w:rsidRPr="00DB1A5B" w:rsidP="00EF6BCA">
            <w:pPr>
              <w:jc w:val="both"/>
              <w:rPr>
                <w:rFonts w:ascii="Arial Narrow" w:hAnsi="Arial Narrow" w:cs="Arial Narrow"/>
                <w:sz w:val="18"/>
                <w:szCs w:val="24"/>
              </w:rPr>
            </w:pPr>
            <w:r w:rsidRPr="00FB4EE9" w:rsidR="00EF6BCA">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sidR="00030E53">
              <w:rPr>
                <w:rFonts w:ascii="Arial Narrow" w:hAnsi="Arial Narrow" w:cs="Arial Narrow"/>
                <w:sz w:val="18"/>
                <w:szCs w:val="24"/>
              </w:rPr>
              <w:t>15</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HLAVA III</w:t>
            </w:r>
          </w:p>
          <w:p w:rsidR="00F103FD" w:rsidRPr="00DB1A5B" w:rsidP="00257149">
            <w:pPr>
              <w:ind w:firstLine="142"/>
              <w:jc w:val="both"/>
              <w:rPr>
                <w:rFonts w:ascii="Arial Narrow" w:hAnsi="Arial Narrow" w:cs="Arial Narrow"/>
                <w:sz w:val="18"/>
                <w:szCs w:val="24"/>
              </w:rPr>
            </w:pPr>
            <w:r w:rsidRPr="00DB1A5B" w:rsidR="009652EF">
              <w:rPr>
                <w:rFonts w:ascii="Arial Narrow" w:hAnsi="Arial Narrow" w:cs="Arial Narrow"/>
                <w:sz w:val="18"/>
                <w:szCs w:val="24"/>
              </w:rPr>
              <w:t>Pohyb tovaru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Bez ohľadu na opatrenia článkov 5 (2), 16, 19 (4) a 23 (1a), pohyb</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výrobkov, ktoré podliehajú spotrebnej dani v čase pozastavenia dohôd,</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sa musí uskutočniť medzi daňovými skladmi.</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Prvý pododsek bude platiť pre pohyb výrobkov v rámci spoločenstva</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podliehajúcim spotrebnej dani na nulovej úrovni, ktoré neboli uvoľnené</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na spotrebu.</w:t>
            </w:r>
          </w:p>
          <w:p w:rsidR="009652EF" w:rsidRPr="00DB1A5B" w:rsidP="00257149">
            <w:pPr>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O vlastníkoch skladov oprávnených kompetentnými orgánmi členského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štátu v súlade s článkom 13 sa má rozhodnúť, či budú oprávnení</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na pohyb v štáte a pohyb v rámci spoločenstva.</w:t>
            </w:r>
          </w:p>
          <w:p w:rsidR="009652EF" w:rsidRPr="00DB1A5B" w:rsidP="00257149">
            <w:pPr>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Sprievodné riziká pri pohybe v rámci spoločenstva musia byť</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pokryté zárukou poskytnutou autorizovaným majiteľom skladu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odoslania, ako je uvedené v článku 13 alebo, ak je to potrebné zárukou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spoločne a jednotlivo záväznou pre odosielateľa i dopravcu. Kompetentné</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úrady v členskom štáte môžu povoliť dopravcovi alebo vlastníkovi</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výrobkov poskytnúť záruku na mieste poskytnutom autorizovaným</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majiteľom skladu odoslania. Ak je to vhodné, členský štát môže požadovať</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od príjemcu poskytnutie záruky.</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Ak sú minerálne oleje, ktoré podliehajú spotrebnej dani prepravované v</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rámci spoločenstva po mori alebo potrubím, členské štáty môžu oslobodiť</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majiteľa skladu odoslania od povinnosti poskytnúť záruku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uvedenú v prvom odseku.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Podrobné pravidlá pre záruku musia byť stanovené členskými štátmi.</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Záruka musí byť platná v celom spoločenstve.</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4. Bez toho, aby boli dotknuté opatrenia článku 20, od ručenia oprávneného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vlastníka skladu za zásielku a prípadne od ručenia prepravcu sa</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môže upustiť len na základe dôkazu, že príjemca prevzal zásielku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výrobkov, zvlášť na základe sprievodného dokumentu, o ktorom sa</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hovorí v článku 18 za podmienok stanovených v článku 19.</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5. Autorizovaný majiteľ skladu odoslania alebo jeho zástupca môžu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meniť obsah políčok 4, 7, 7a, 13, 14 a/alebo 17 sprievodného dokumentu,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aby vyznačili nového príjemcu, ktorý musí byť autorizovaným</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vlastníkom skladu alebo registrovaným obchodníkom alebo nové miesto</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určenia. Kompetentný úrad, ktorý zodpovedá za zásielky, musí byť</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ihneď upovedomený a nový príjemca alebo nové miesto určenia musí</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byť ihneď vyznačené na zadnej strane sprievodného dokumentu.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6. V prípade pohybu v rámci spoločenstva minerálnych olejov po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mori alebo vnútrozemskou vodnou dopravou, autorizovaný majiteľ</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skladu odoslania nesmie vyplniť políčka 4, 7, 7a, 13 a 17 v</w:t>
            </w:r>
            <w:r w:rsidRPr="00DB1A5B" w:rsidR="001B390F">
              <w:rPr>
                <w:rFonts w:ascii="Arial Narrow" w:hAnsi="Arial Narrow" w:cs="Arial Narrow"/>
                <w:sz w:val="18"/>
                <w:szCs w:val="24"/>
              </w:rPr>
              <w:t> </w:t>
            </w:r>
            <w:r w:rsidRPr="00DB1A5B">
              <w:rPr>
                <w:rFonts w:ascii="Arial Narrow" w:hAnsi="Arial Narrow" w:cs="Arial Narrow"/>
                <w:sz w:val="18"/>
                <w:szCs w:val="24"/>
              </w:rPr>
              <w:t>sprievodnom</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dokumente ak, sú výrobky odoslané, príjemca nie je naisto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známy, za predpokladu že:</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kompetentné úrady členského štátu odoslania povolia odosielateľovi</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dopredu nechať políčka nevyplnené,</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tieto isté úrady sú upovedomené o mene a adrese príjemcu, jeho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daňovom čísle a štáte určenia, hneď ako sú tieto údaje známe alebo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najneskôr keď výrobky prídu na svoje miesto určenia.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C56A7" w:rsidRPr="00DB1A5B" w:rsidP="00ED34EA">
            <w:pPr>
              <w:rPr>
                <w:rFonts w:ascii="Arial Narrow" w:hAnsi="Arial Narrow" w:cs="Arial Narrow"/>
                <w:sz w:val="18"/>
                <w:szCs w:val="24"/>
              </w:rPr>
            </w:pPr>
            <w:r w:rsidR="00ED34EA">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56A7"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56A7"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441205" w:rsidRPr="00DB1A5B" w:rsidP="0032565D">
            <w:pPr>
              <w:ind w:right="114"/>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C56A7" w:rsidRPr="00DB1A5B" w:rsidP="00ED34EA">
            <w:pPr>
              <w:rPr>
                <w:rFonts w:ascii="Arial Narrow" w:hAnsi="Arial Narrow" w:cs="Arial Narrow"/>
                <w:sz w:val="18"/>
                <w:szCs w:val="24"/>
              </w:rPr>
            </w:pPr>
            <w:r w:rsidR="00ED34EA">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EF6BCA">
            <w:pPr>
              <w:jc w:val="both"/>
              <w:rPr>
                <w:rFonts w:ascii="Arial Narrow" w:hAnsi="Arial Narrow" w:cs="Arial Narrow"/>
                <w:sz w:val="18"/>
                <w:szCs w:val="24"/>
              </w:rPr>
            </w:pPr>
            <w:r w:rsidRPr="00FB4EE9" w:rsidR="00EF6BCA">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sidR="00030E53">
              <w:rPr>
                <w:rFonts w:ascii="Arial Narrow" w:hAnsi="Arial Narrow" w:cs="Arial Narrow"/>
                <w:sz w:val="18"/>
                <w:szCs w:val="24"/>
              </w:rPr>
              <w:t>16</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1. Bez toho, aby bol dotknutý článok 15 (1), príjemcom môže byť</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profesionálny obchodník bez štatútu oprávneného vlastníka skladu.</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Tento obchodník môže počas svojej činnosti dostávať výrobky, podliehajúce</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spotrebnej dani z iného členského štátu za podmienok dohôd</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o pozastavení daní. Tento však nemôže skladovať, ani odosielať takéto</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výrobky podliehajúce systému pozastavenia dane.</w:t>
            </w:r>
          </w:p>
          <w:p w:rsidR="009652EF" w:rsidRPr="00DB1A5B" w:rsidP="00257149">
            <w:pPr>
              <w:autoSpaceDE w:val="0"/>
              <w:autoSpaceDN w:val="0"/>
              <w:adjustRightInd w:val="0"/>
              <w:jc w:val="both"/>
              <w:rPr>
                <w:rFonts w:ascii="Arial Narrow" w:hAnsi="Arial Narrow" w:cs="Arial Narrow"/>
                <w:sz w:val="18"/>
                <w:szCs w:val="24"/>
              </w:rPr>
            </w:pP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Vzhľadom na právo spoločenstva, členské štáty môžu stanoviť špecifické</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pravidlá pre aplikovanie tohto opatrenia na výrobky, ktoré podliehajú</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spotrebnej dani, ktoré sú zahrnuté v špeciálnych dohodách</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o národnej distribúcii, kompatibilných so zmluvou.</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2. Vyššie uvedený obchodník môže požadovať pred prijatím tovaru,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aby bol zaregistrovaný na daňovom úrade jeho členského štátu.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Registrovaný obchodník sa musí prispôsobiť nasledovným požiadavkám:</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a) záručnej platbe spotrebnej dane za podmienok stanovených daňovými</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úradmi jeho členského štátu, bez ohľadu na článok 15 (4),</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ktorý stanovuje ručenie oprávneného vlastníka skladu za zásielku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a ak je potrebné, ručenie dopravcu;</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b) vedenie účtov zásielok výrobkov;</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c) zabezpečovať výrobky, kedykoľvek sú požadované;</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d) súhlas na všetky kontroly monitorovania a skladovania.</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Pre tento typ obchodníka sa má spotrebná daň vyberať v čase príjmu</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tovaru a má byť zaplatená v súlade s postupom, ktorý stanoví každý</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členský štát.</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3. Ak obchodník, o ktorom sa hovorí v odseku 1, nie je registrovaný</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daňovými úradmi jeho členským štátom, musí spĺňať nasledovné požiadavky:</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a) predtým, ako sa tovar odošle, vystaviť deklaráciu na daňové úrady</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cieľových členských štátov a zaručiť platbu spotrebnej dane, bez</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ohľadu na článok 15 (4), ktorý stanovuje ručenie oprávneného vlastníka</w:t>
            </w:r>
            <w:r w:rsidRPr="00DB1A5B" w:rsidR="001B390F">
              <w:rPr>
                <w:rFonts w:ascii="Arial Narrow" w:hAnsi="Arial Narrow" w:cs="Arial Narrow"/>
                <w:sz w:val="18"/>
                <w:szCs w:val="24"/>
              </w:rPr>
              <w:t xml:space="preserve"> </w:t>
            </w:r>
            <w:r w:rsidRPr="00DB1A5B">
              <w:rPr>
                <w:rFonts w:ascii="Arial Narrow" w:hAnsi="Arial Narrow" w:cs="Arial Narrow"/>
                <w:sz w:val="18"/>
                <w:szCs w:val="24"/>
              </w:rPr>
              <w:t>skladu, ktorý zodpovedá za zásielky a ak je potrebné, ručenie</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dopravcu;</w:t>
            </w:r>
          </w:p>
          <w:p w:rsidR="001B390F" w:rsidRPr="00DB1A5B" w:rsidP="00257149">
            <w:pPr>
              <w:autoSpaceDE w:val="0"/>
              <w:autoSpaceDN w:val="0"/>
              <w:adjustRightInd w:val="0"/>
              <w:jc w:val="both"/>
              <w:rPr>
                <w:rFonts w:ascii="Arial Narrow" w:hAnsi="Arial Narrow" w:cs="Arial Narrow"/>
                <w:sz w:val="18"/>
                <w:szCs w:val="24"/>
              </w:rPr>
            </w:pPr>
            <w:r w:rsidRPr="00DB1A5B" w:rsidR="009652EF">
              <w:rPr>
                <w:rFonts w:ascii="Arial Narrow" w:hAnsi="Arial Narrow" w:cs="Arial Narrow"/>
                <w:sz w:val="18"/>
                <w:szCs w:val="24"/>
              </w:rPr>
              <w:t>b) platiť spotrebnú daň cieľového členského štátu v čase prijatia tovaru</w:t>
            </w:r>
            <w:r w:rsidRPr="00DB1A5B">
              <w:rPr>
                <w:rFonts w:ascii="Arial Narrow" w:hAnsi="Arial Narrow" w:cs="Arial Narrow"/>
                <w:sz w:val="18"/>
                <w:szCs w:val="24"/>
              </w:rPr>
              <w:t xml:space="preserve"> </w:t>
            </w:r>
            <w:r w:rsidRPr="00DB1A5B" w:rsidR="009652EF">
              <w:rPr>
                <w:rFonts w:ascii="Arial Narrow" w:hAnsi="Arial Narrow" w:cs="Arial Narrow"/>
                <w:sz w:val="18"/>
                <w:szCs w:val="24"/>
              </w:rPr>
              <w:t>v súlade s procesom, stanoveným členským štátom;</w:t>
            </w:r>
            <w:r w:rsidRPr="00DB1A5B">
              <w:rPr>
                <w:rFonts w:ascii="Arial Narrow" w:hAnsi="Arial Narrow" w:cs="Arial Narrow"/>
                <w:sz w:val="18"/>
                <w:szCs w:val="24"/>
              </w:rPr>
              <w:t xml:space="preserve"> </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c) súhlas na akúkoľvek kontrolu, ktorú umožňuje administratívny úrad</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cieľového členského štátu, aby mal istotu, že tovar bol získaný a</w:t>
            </w:r>
            <w:r w:rsidRPr="00DB1A5B" w:rsidR="004E3520">
              <w:rPr>
                <w:rFonts w:ascii="Arial Narrow" w:hAnsi="Arial Narrow" w:cs="Arial Narrow"/>
                <w:sz w:val="18"/>
                <w:szCs w:val="24"/>
              </w:rPr>
              <w:t> </w:t>
            </w:r>
            <w:r w:rsidRPr="00DB1A5B">
              <w:rPr>
                <w:rFonts w:ascii="Arial Narrow" w:hAnsi="Arial Narrow" w:cs="Arial Narrow"/>
                <w:sz w:val="18"/>
                <w:szCs w:val="24"/>
              </w:rPr>
              <w:t>že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spotrebná daň, na ktorú je viazaný, bola zaplatená.</w:t>
            </w:r>
          </w:p>
          <w:p w:rsidR="00F103FD" w:rsidRPr="00DB1A5B" w:rsidP="00257149">
            <w:pPr>
              <w:autoSpaceDE w:val="0"/>
              <w:autoSpaceDN w:val="0"/>
              <w:adjustRightInd w:val="0"/>
              <w:jc w:val="both"/>
              <w:rPr>
                <w:rFonts w:ascii="Arial Narrow" w:hAnsi="Arial Narrow" w:cs="Arial Narrow"/>
                <w:sz w:val="18"/>
                <w:szCs w:val="24"/>
              </w:rPr>
            </w:pPr>
            <w:r w:rsidRPr="00DB1A5B" w:rsidR="009652EF">
              <w:rPr>
                <w:rFonts w:ascii="Arial Narrow" w:hAnsi="Arial Narrow" w:cs="Arial Narrow"/>
                <w:sz w:val="18"/>
                <w:szCs w:val="24"/>
              </w:rPr>
              <w:t>4. S ohľadom na opatrenia stanovené v odseku 2 a 3 sa majú aplikovať</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opatrenia tejto smernice, vzťahujúce sa na pohyb výrobkov, ktoré</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podliehajú spotrebnej dani za podmienok dohôd o pozastavení daní.</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E2413E">
            <w:pPr>
              <w:rPr>
                <w:rFonts w:ascii="Arial Narrow" w:hAnsi="Arial Narrow" w:cs="Arial Narrow"/>
                <w:sz w:val="18"/>
                <w:szCs w:val="24"/>
              </w:rPr>
            </w:pPr>
            <w:r w:rsidR="00E2413E">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pStyle w:val="ManualNumPar1"/>
              <w:spacing w:before="0" w:after="0"/>
              <w:ind w:left="0" w:firstLine="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E2413E">
            <w:pPr>
              <w:rPr>
                <w:rFonts w:ascii="Arial Narrow" w:hAnsi="Arial Narrow" w:cs="Arial Narrow"/>
                <w:sz w:val="18"/>
                <w:szCs w:val="24"/>
              </w:rPr>
            </w:pPr>
            <w:r w:rsidR="00E2413E">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EF6BCA">
            <w:pPr>
              <w:jc w:val="both"/>
              <w:rPr>
                <w:rFonts w:ascii="Arial Narrow" w:hAnsi="Arial Narrow" w:cs="Arial Narrow"/>
                <w:sz w:val="18"/>
                <w:szCs w:val="24"/>
              </w:rPr>
            </w:pPr>
            <w:r w:rsidRPr="00FB4EE9" w:rsidR="00EF6BCA">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F103FD"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17</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Daňový zástupca môže byť určený oprávneným vlastníkom skladu,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zodpovedným za odoslanie. Tento daňový zástupca musí byť určený</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 cieľovom členskom štáte a oprávnený daňovými úradmi tohto štátu.</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Musí na mieste príjemcu bez štatútu oprávneného vlastníka skladu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spĺňať nasledovné požiadavky:</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a) garantovať platbu spotrebnej dane za podmienok stanovených daňovými</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úradmi cieľového členského štátu bez ohľadu na článok 15 (4),</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ktorý stanovuje ručenie oprávneného vlastníka skladu za odosielanie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a ak je potrebné, ručenie dopravcu;</w:t>
            </w:r>
          </w:p>
          <w:p w:rsidR="009652EF" w:rsidRPr="00DB1A5B" w:rsidP="00257149">
            <w:pPr>
              <w:autoSpaceDE w:val="0"/>
              <w:autoSpaceDN w:val="0"/>
              <w:adjustRightInd w:val="0"/>
              <w:jc w:val="both"/>
              <w:rPr>
                <w:rFonts w:ascii="Arial Narrow" w:hAnsi="Arial Narrow" w:cs="Arial Narrow"/>
                <w:sz w:val="18"/>
                <w:szCs w:val="24"/>
              </w:rPr>
            </w:pPr>
            <w:r w:rsidRPr="00DB1A5B">
              <w:rPr>
                <w:rFonts w:ascii="Arial Narrow" w:hAnsi="Arial Narrow" w:cs="Arial Narrow"/>
                <w:sz w:val="18"/>
                <w:szCs w:val="24"/>
              </w:rPr>
              <w:t>b) platiť spotrebnú daň cieľového členského štátu v čase príjmu tovaru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 súlade s procesom stanoveným cieľovými členskými štátmi;</w:t>
            </w:r>
            <w:r w:rsidRPr="00DB1A5B" w:rsidR="004E3520">
              <w:rPr>
                <w:rFonts w:ascii="Arial Narrow" w:hAnsi="Arial Narrow" w:cs="Arial Narrow"/>
                <w:sz w:val="18"/>
                <w:szCs w:val="24"/>
              </w:rPr>
              <w:t xml:space="preserve"> </w:t>
            </w:r>
          </w:p>
          <w:p w:rsidR="00BA210B" w:rsidRPr="00DB1A5B" w:rsidP="00257149">
            <w:pPr>
              <w:autoSpaceDE w:val="0"/>
              <w:autoSpaceDN w:val="0"/>
              <w:adjustRightInd w:val="0"/>
              <w:jc w:val="both"/>
              <w:rPr>
                <w:rFonts w:ascii="Arial Narrow" w:hAnsi="Arial Narrow" w:cs="Arial Narrow"/>
                <w:sz w:val="18"/>
                <w:szCs w:val="24"/>
              </w:rPr>
            </w:pPr>
            <w:r w:rsidRPr="00DB1A5B" w:rsidR="009652EF">
              <w:rPr>
                <w:rFonts w:ascii="Arial Narrow" w:hAnsi="Arial Narrow" w:cs="Arial Narrow"/>
                <w:sz w:val="18"/>
                <w:szCs w:val="24"/>
              </w:rPr>
              <w:t>c) viesť účty dodania výrobkov a informovať daňové úrady cieľových</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členských štátov o mieste dodania tovaru.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EF6BCA">
            <w:pPr>
              <w:rPr>
                <w:rFonts w:ascii="Arial Narrow" w:hAnsi="Arial Narrow" w:cs="Arial Narrow"/>
                <w:sz w:val="18"/>
                <w:szCs w:val="24"/>
              </w:rPr>
            </w:pPr>
            <w:r w:rsidR="00EF6BCA">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pStyle w:val="Point1"/>
              <w:spacing w:before="0" w:after="0"/>
              <w:ind w:left="114" w:firstLine="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46A39" w:rsidRPr="00DB1A5B" w:rsidP="0032565D">
            <w:pPr>
              <w:rPr>
                <w:rFonts w:ascii="Arial Narrow" w:hAnsi="Arial Narrow" w:cs="Arial Narrow"/>
                <w:sz w:val="18"/>
                <w:szCs w:val="24"/>
              </w:rPr>
            </w:pPr>
            <w:r w:rsidR="00EF6BCA">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EF6BCA">
            <w:pPr>
              <w:jc w:val="both"/>
              <w:rPr>
                <w:rFonts w:ascii="Arial Narrow" w:hAnsi="Arial Narrow" w:cs="Arial Narrow"/>
                <w:sz w:val="18"/>
                <w:szCs w:val="24"/>
              </w:rPr>
            </w:pPr>
            <w:r w:rsidRPr="00FB4EE9" w:rsidR="00EF6BCA">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18</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Bez ohľadu na prípadné použitie elektronického spracovania dát</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bude ku každému tovaru podliehajúcemu spotrebnej dani, ktorý je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 priebehu konania zdanenia dopravovaný medzi rôznymi členskými</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štátmi — aj pri priamej lodnej alebo leteckej preprave medzi dvoma</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prístavmi alebo letiskami spoločenstva — priložený sprievodný doklad</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vyhotovený odosielateľom. Týmto sprievodným dokladom môže byť</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buď administratívny, alebo obchodný doklad. Forma a obsah tohto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dokladu, ako aj postupy v prípadoch, keď je použitie tohto dokladu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objektívne nevhodné, budú stanovené postupom podľa článku 24.</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Aby sa mohol identifikovať tovar a vykonávať kontrola, balíky by</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mali byť označené a výrobky opísané použitím dokumentu uvedeného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 odseku 1. Ak je potrebné, každý kontejner by mal odosielateľ označiť,</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ak odosielajúce členské štáty považujú prepravné prostriedky za vhodné</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na označenie alebo by balíky mali byť označené odosielateľom.</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V prípade, ak príjemca nie je oprávneným vlastníkom skladu alebo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registrovaným obchodníkom a bez ohľadu na článok 17, dokument,</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 ktorom sa hovorí v odseku 1, musí byť doplnený dokumentom, ktorý</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potvrdzuje, že spotrebná daň bola zaplatená v cieľovom členskom štáte,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alebo že bol použitý akýkoľvek iný proces výberu dane v</w:t>
            </w:r>
            <w:r w:rsidRPr="00DB1A5B" w:rsidR="004E3520">
              <w:rPr>
                <w:rFonts w:ascii="Arial Narrow" w:hAnsi="Arial Narrow" w:cs="Arial Narrow"/>
                <w:sz w:val="18"/>
                <w:szCs w:val="24"/>
              </w:rPr>
              <w:t> </w:t>
            </w:r>
            <w:r w:rsidRPr="00DB1A5B">
              <w:rPr>
                <w:rFonts w:ascii="Arial Narrow" w:hAnsi="Arial Narrow" w:cs="Arial Narrow"/>
                <w:sz w:val="18"/>
                <w:szCs w:val="24"/>
              </w:rPr>
              <w:t>súlade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s podmienkami stanovenými kompetentnými orgánmi cieľového členského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štátu.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Tento dokument musí udávať:</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adresu úradu, ktorý súvisí s daňovými úradmi v cieľovom členskom</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štáte,</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dátum a referenciu platby alebo prijatia záruky platby tohto úradu.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4. Odsek 1 sa nemá aplikovať, ak sa výrobky podliehajúce spotrebnej</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dani pohybujú v podmienkach uvedených v článku 5 (2).</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5. Bez toho, aby bol dotknutý článok 3 (1), členské štáty môžu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zachovávať svoje pravidlá pohybu a skladovania surovín používaných</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vo výrobe alebo príprave výrobkov podliehajúcich spotrebnej dani.</w:t>
            </w:r>
          </w:p>
          <w:p w:rsidR="00BA210B" w:rsidRPr="00DB1A5B" w:rsidP="00257149">
            <w:pPr>
              <w:ind w:firstLine="142"/>
              <w:jc w:val="both"/>
              <w:rPr>
                <w:rFonts w:ascii="Arial Narrow" w:hAnsi="Arial Narrow" w:cs="Arial Narrow"/>
                <w:sz w:val="18"/>
                <w:szCs w:val="24"/>
              </w:rPr>
            </w:pPr>
            <w:r w:rsidRPr="00DB1A5B" w:rsidR="009652EF">
              <w:rPr>
                <w:rFonts w:ascii="Arial Narrow" w:hAnsi="Arial Narrow" w:cs="Arial Narrow"/>
                <w:sz w:val="18"/>
                <w:szCs w:val="24"/>
              </w:rPr>
              <w:t>6. Tento článok platí tiež pre výrobky podliehajúce spotrebnej dani</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pohybujúce sa za podmienok dohôd o pozastavení daní medzi dvoma</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daňovými skladmi situovanými v jednom členskom štáte cez územie</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iného členského štátu.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E3BAC" w:rsidRPr="00DB1A5B" w:rsidP="00EF6BCA">
            <w:pPr>
              <w:rPr>
                <w:rFonts w:ascii="Arial Narrow" w:hAnsi="Arial Narrow" w:cs="Arial Narrow"/>
                <w:sz w:val="18"/>
                <w:szCs w:val="24"/>
              </w:rPr>
            </w:pPr>
            <w:r w:rsidR="00EF6BCA">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3BAC"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3BAC"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BE3BAC"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E3BAC" w:rsidRPr="00DB1A5B" w:rsidP="00EF6BCA">
            <w:pPr>
              <w:rPr>
                <w:rFonts w:ascii="Arial Narrow" w:hAnsi="Arial Narrow" w:cs="Arial Narrow"/>
                <w:sz w:val="18"/>
                <w:szCs w:val="24"/>
              </w:rPr>
            </w:pPr>
            <w:r w:rsidR="00EF6BCA">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EF6BCA">
            <w:pPr>
              <w:jc w:val="both"/>
              <w:rPr>
                <w:rFonts w:ascii="Arial Narrow" w:hAnsi="Arial Narrow" w:cs="Arial Narrow"/>
                <w:sz w:val="18"/>
                <w:szCs w:val="24"/>
              </w:rPr>
            </w:pPr>
            <w:r w:rsidRPr="00FB4EE9" w:rsidR="00EF6BCA">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19</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Daňové úrady členských štátov majú byť informované obchodníkmi</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 odoslanom alebo prijatom tovare prostredníctvom dokumentu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alebo referencie k dokumentu špecifikovanému v článku 18. Tento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dokument má byť napísaný v štyroch kópiách:</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jednu kópiu si ponechá odosielateľ,</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jednu kópiu si ponechá príjemca,</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jednu kópiu je potrebné vrátiť odosielateľovi po vyložení,</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 jedna kópia pre kompetentné orgány cieľového členského štátu.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Kompetentný orgán každého členského štátu zodpovedného za zásielku</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môže poskytnúť ďalšiu kópiu dokumentu pre kompetentný orgán</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odosielajúceho členského štátu.</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Kompetentné úrady členského štátu odoslania a určenia môžu stanoviť,</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že informácie obsiahnuté v kópiách sprievodného dokumentu im určené,</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sa majú poslať prostredníctvom počítačovej techniky.</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Cieľové členské štáty môžu určiť, aby kópia, ktorá má byť vrátená</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odosielateľovi po vyložení nákladu, bola certifikovaná alebo schválená</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jeho štátnymi orgánmi. Členské štáty aplikujúce toto opatrenie musia</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informovať Komisiu, ktorá musí o tomto informovať ďalšie členské</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štáty.</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Proces, ktorý sa má uskutočniť s ohľadom na kópiu kompetentným</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orgánom cieľových členských štátov, má byť prijatý v súlade s</w:t>
            </w:r>
            <w:r w:rsidRPr="00DB1A5B" w:rsidR="004E3520">
              <w:rPr>
                <w:rFonts w:ascii="Arial Narrow" w:hAnsi="Arial Narrow" w:cs="Arial Narrow"/>
                <w:sz w:val="18"/>
                <w:szCs w:val="24"/>
              </w:rPr>
              <w:t> </w:t>
            </w:r>
            <w:r w:rsidRPr="00DB1A5B">
              <w:rPr>
                <w:rFonts w:ascii="Arial Narrow" w:hAnsi="Arial Narrow" w:cs="Arial Narrow"/>
                <w:sz w:val="18"/>
                <w:szCs w:val="24"/>
              </w:rPr>
              <w:t>procesom</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uvedeným v článku 24.</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Keď sú výrobky podliehajúce spotrebnej dani v pohybe za</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podmienok pozastavenia dane k oprávnenému vlastníkovi skladu alebo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registrovanému, alebo neregistrovanému obchodníkovi, kópiu sprievodného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administratívneho dokumentu alebo kópiu komerčného dokumentu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starostlivo zaznamenanú má príjemca vrátiť odosielateľovi najneskôr 15</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dní od prijatia príjemcom.</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Neodporujúc vyššie uvedeným ustanoveniam, členské štáty odoslania</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môžu zabezpečiť, aby kópia návratnej kópie bola ihneď zaslaná odosielateľovi</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faxom, aby mohla byť záruka uvoľnená bez zdržiavania. Toto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nemá vplyv na povinnosť vrátiť originál podľa prvej vety.</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Keď sa výrobky podliehajúce spotrebnej dani prepravujú často a</w:t>
            </w:r>
            <w:r w:rsidRPr="00DB1A5B" w:rsidR="004E3520">
              <w:rPr>
                <w:rFonts w:ascii="Arial Narrow" w:hAnsi="Arial Narrow" w:cs="Arial Narrow"/>
                <w:sz w:val="18"/>
                <w:szCs w:val="24"/>
              </w:rPr>
              <w:t> </w:t>
            </w:r>
            <w:r w:rsidRPr="00DB1A5B">
              <w:rPr>
                <w:rFonts w:ascii="Arial Narrow" w:hAnsi="Arial Narrow" w:cs="Arial Narrow"/>
                <w:sz w:val="18"/>
                <w:szCs w:val="24"/>
              </w:rPr>
              <w:t>pravidelne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medzi dvoma členskými štátmi za podmienok dohôd o</w:t>
            </w:r>
            <w:r w:rsidRPr="00DB1A5B" w:rsidR="004E3520">
              <w:rPr>
                <w:rFonts w:ascii="Arial Narrow" w:hAnsi="Arial Narrow" w:cs="Arial Narrow"/>
                <w:sz w:val="18"/>
                <w:szCs w:val="24"/>
              </w:rPr>
              <w:t> </w:t>
            </w:r>
            <w:r w:rsidRPr="00DB1A5B">
              <w:rPr>
                <w:rFonts w:ascii="Arial Narrow" w:hAnsi="Arial Narrow" w:cs="Arial Narrow"/>
                <w:sz w:val="18"/>
                <w:szCs w:val="24"/>
              </w:rPr>
              <w:t>pozastavení</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daní, kompetentné úrady týchto členských štátov môžu po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vzájomnej dohode povoliť, aby bol postup vybavovania sprievodných</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dokumentov zjednodušený pomocou súhrnnej alebo automatizovanej</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certifikácie.</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Kópia na vrátenie musí obsahovať nasledovné podrobnosti, ktoré sa</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vyžadujú pri vyložení tovaru: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a) adresu úradu daňového orgánu pre príjemcu;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b) dátum a miesto príjmu tovaru;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c) popis získaného tovaru s cieľom kontroly, či sa zásielka zhoduje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s podrobnosťami uvedenými v dokumente. Ak je tomu tak, musí byť</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doplnená poznámka „skontrolovaná zásielka“;</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d) referenciu alebo vydané registračné číslo, kde je to vhodné, kompetentné</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orgány cieľových členských štátov, ktoré používajú takéto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číslovanie a/alebo schválenie kompetentných orgánov cieľového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členského štátu, ak to členský štát stanoví, že kópia, ktorá sa má</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vrátiť, musí byť certifikovaná alebo odsúhlasená jeho orgánmi;</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e) oprávnený podpis príjemcu.</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Dohody o pozastavení dane, ako sú definované v článku 4 c),</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budú anulované zaradením výrobkov podliehajúcich spotrebnej dani do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jednej z dohôd uvedených v článku 5 (2) a podrobené podmienkam,</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ktoré obsahujú, potom, ako odosielateľ dostal kópiu vrátenú</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zo sprievodného administratívneho dokumentu alebo kópiu komerčného</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dokumentu dôkladne spísanom, v ktorom musí byť zaznamenané, že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výrobky boli zaradené do takejto dohody (úpravy).</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4. Výrobkom podliehajúcim spotrebnej dani, ktoré sú odoslané autorizovaným</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majiteľom skladu usadeným v členskom štáte na vývoz cez</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jeden alebo viaceré ďalšie členské štáty, môže byť povolené pohybovať</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sa za podmienok dohôd o pozastavení daní definovaných v článku 4 c).</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Tieto dohody musia byť splnené atestáciou vyhotovenou colným</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úradom odoslania zo spoločenstva potvrdzujúcou, že výrobky skutočne</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opustili spoločenstvo. Tento úrad musí poslať naspäť odosielateľovi</w:t>
            </w:r>
            <w:r w:rsidRPr="00DB1A5B" w:rsidR="004E3520">
              <w:rPr>
                <w:rFonts w:ascii="Arial Narrow" w:hAnsi="Arial Narrow" w:cs="Arial Narrow"/>
                <w:sz w:val="18"/>
                <w:szCs w:val="24"/>
              </w:rPr>
              <w:t xml:space="preserve"> </w:t>
            </w:r>
            <w:r w:rsidRPr="00DB1A5B">
              <w:rPr>
                <w:rFonts w:ascii="Arial Narrow" w:hAnsi="Arial Narrow" w:cs="Arial Narrow"/>
                <w:sz w:val="18"/>
                <w:szCs w:val="24"/>
              </w:rPr>
              <w:t>jemu určenú potvrdenú kópiu sprievodného dokumentu.</w:t>
            </w:r>
          </w:p>
          <w:p w:rsidR="009652EF" w:rsidRPr="00DB1A5B" w:rsidP="00257149">
            <w:pPr>
              <w:ind w:firstLine="142"/>
              <w:jc w:val="both"/>
              <w:rPr>
                <w:rFonts w:ascii="Arial Narrow" w:hAnsi="Arial Narrow" w:cs="Arial Narrow"/>
                <w:sz w:val="18"/>
                <w:szCs w:val="24"/>
              </w:rPr>
            </w:pPr>
          </w:p>
          <w:p w:rsidR="00BA210B" w:rsidRPr="00DB1A5B" w:rsidP="00257149">
            <w:pPr>
              <w:ind w:firstLine="142"/>
              <w:jc w:val="both"/>
              <w:rPr>
                <w:rFonts w:ascii="Arial Narrow" w:hAnsi="Arial Narrow" w:cs="Arial Narrow"/>
                <w:sz w:val="18"/>
                <w:szCs w:val="24"/>
              </w:rPr>
            </w:pPr>
            <w:r w:rsidRPr="00DB1A5B" w:rsidR="009652EF">
              <w:rPr>
                <w:rFonts w:ascii="Arial Narrow" w:hAnsi="Arial Narrow" w:cs="Arial Narrow"/>
                <w:sz w:val="18"/>
                <w:szCs w:val="24"/>
              </w:rPr>
              <w:t>5. Ak nejde o anulovanie, odosielateľ má informovať daňové úrady</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jeho členského štátu do časového limitu, ktorý majú potvrdiť tieto</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daňové autority. Časový limit nesmie však presiahnuť tri mesiace od</w:t>
            </w:r>
            <w:r w:rsidRPr="00DB1A5B" w:rsidR="004E3520">
              <w:rPr>
                <w:rFonts w:ascii="Arial Narrow" w:hAnsi="Arial Narrow" w:cs="Arial Narrow"/>
                <w:sz w:val="18"/>
                <w:szCs w:val="24"/>
              </w:rPr>
              <w:t xml:space="preserve"> </w:t>
            </w:r>
            <w:r w:rsidRPr="00DB1A5B" w:rsidR="009652EF">
              <w:rPr>
                <w:rFonts w:ascii="Arial Narrow" w:hAnsi="Arial Narrow" w:cs="Arial Narrow"/>
                <w:sz w:val="18"/>
                <w:szCs w:val="24"/>
              </w:rPr>
              <w:t>dátumu odoslania tovaru.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602B7" w:rsidRPr="00DB1A5B" w:rsidP="00B23D64">
            <w:pPr>
              <w:rPr>
                <w:rFonts w:ascii="Arial Narrow" w:hAnsi="Arial Narrow" w:cs="Arial Narrow"/>
                <w:sz w:val="18"/>
                <w:szCs w:val="24"/>
              </w:rPr>
            </w:pPr>
            <w:r w:rsidR="00B23D64">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02B7"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02B7"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5602B7" w:rsidRPr="00DB1A5B" w:rsidP="0032565D">
            <w:pPr>
              <w:pStyle w:val="Text1"/>
              <w:spacing w:before="0" w:after="0"/>
              <w:ind w:left="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602B7" w:rsidRPr="00DB1A5B" w:rsidP="00B23D64">
            <w:pPr>
              <w:rPr>
                <w:rFonts w:ascii="Arial Narrow" w:hAnsi="Arial Narrow" w:cs="Arial Narrow"/>
                <w:sz w:val="18"/>
                <w:szCs w:val="24"/>
              </w:rPr>
            </w:pPr>
            <w:r w:rsidR="00B23D64">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755B34">
            <w:pPr>
              <w:jc w:val="both"/>
              <w:rPr>
                <w:rFonts w:ascii="Arial Narrow" w:hAnsi="Arial Narrow" w:cs="Arial Narrow"/>
                <w:sz w:val="18"/>
                <w:szCs w:val="24"/>
              </w:rPr>
            </w:pPr>
            <w:r w:rsidRPr="00FB4EE9" w:rsidR="00755B34">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BA210B"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E44D55"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20</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1. Ak sa priestupok alebo trestný čin vyskytli v čase pohybu, ktorý</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spôsobil vyberanie spotrebnej dane, táto daň sa má vyberať v tom členskom</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štáte, kde bol priestupok alebo trestný čin spáchaný fyzickou</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alebo právnickou osobou, ktorá garantovala platbu spotrebnej dane</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v súlade s článkom 15 (3), bez ohľadu na nasadenie trestnoprávnych</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postupov.</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Ak sa spotrebná daň vyberá v členskom štáte inom, než je odosielajúci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členský štát, členský štát, ktorý vyberá dane, má informovať kompetentné</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orgány krajiny odoslania.</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Ak bol v čase pohybu zistený priestupok alebo trestný čin bez</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toho, aby bolo možné určiť, kde bol spáchaný, má byť rozhodnuté, že</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sa to stalo v členskom štáte, v ktorom sa to zistilo.</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Bez toho, aby bolo dotknuté opatrenie článku 6 (2), ak výrobky</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podliehajúce spotrebnej dani nedôjdu do miesta určenia a nie je možné</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určiť, kde bol priestupok alebo trestný čin spáchaný, má sa rozhodnúť,</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že tento priestupok alebo prečin bol spáchaný v odosielajúcom členskom</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štáte, ktorý má vybrať spotrebnú daň v sadzbách, ktoré sú platné v deň,</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keď bol tovar odoslaný, s výnimkou obdobia štyroch mesiacov, kompetentnými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orgánmi zodpovednými za správnosť transakcie alebo miesta,</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kde bol priestupok alebo trestný čin spáchaný.Členské štáty</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prijmú potrebné opatrenia na vylúčenie nezákonného a</w:t>
            </w:r>
            <w:r w:rsidRPr="00DB1A5B" w:rsidR="00C37817">
              <w:rPr>
                <w:rFonts w:ascii="Arial Narrow" w:hAnsi="Arial Narrow" w:cs="Arial Narrow"/>
                <w:sz w:val="18"/>
                <w:szCs w:val="24"/>
              </w:rPr>
              <w:t> </w:t>
            </w:r>
            <w:r w:rsidRPr="00DB1A5B">
              <w:rPr>
                <w:rFonts w:ascii="Arial Narrow" w:hAnsi="Arial Narrow" w:cs="Arial Narrow"/>
                <w:sz w:val="18"/>
                <w:szCs w:val="24"/>
              </w:rPr>
              <w:t>nesprávneho</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 xml:space="preserve">konania a na uvalenie účinných sankcií. </w:t>
            </w:r>
          </w:p>
          <w:p w:rsidR="00E44D55" w:rsidRPr="00DB1A5B" w:rsidP="00257149">
            <w:pPr>
              <w:ind w:firstLine="142"/>
              <w:jc w:val="both"/>
              <w:rPr>
                <w:rFonts w:ascii="Arial Narrow" w:hAnsi="Arial Narrow" w:cs="Arial Narrow"/>
                <w:sz w:val="18"/>
                <w:szCs w:val="24"/>
              </w:rPr>
            </w:pPr>
            <w:r w:rsidRPr="00DB1A5B" w:rsidR="009652EF">
              <w:rPr>
                <w:rFonts w:ascii="Arial Narrow" w:hAnsi="Arial Narrow" w:cs="Arial Narrow"/>
                <w:sz w:val="18"/>
                <w:szCs w:val="24"/>
              </w:rPr>
              <w:t>4. Ak do uplynutia obdobia troch rokov od dátumu, keď bol spísaný</w:t>
            </w:r>
            <w:r w:rsidRPr="00DB1A5B" w:rsidR="00C37817">
              <w:rPr>
                <w:rFonts w:ascii="Arial Narrow" w:hAnsi="Arial Narrow" w:cs="Arial Narrow"/>
                <w:sz w:val="18"/>
                <w:szCs w:val="24"/>
              </w:rPr>
              <w:t xml:space="preserve"> </w:t>
            </w:r>
            <w:r w:rsidRPr="00DB1A5B" w:rsidR="009652EF">
              <w:rPr>
                <w:rFonts w:ascii="Arial Narrow" w:hAnsi="Arial Narrow" w:cs="Arial Narrow"/>
                <w:sz w:val="18"/>
                <w:szCs w:val="24"/>
              </w:rPr>
              <w:t>sprievodný dokument, členský štát, kde bol spáchaný trestný čin alebo</w:t>
            </w:r>
            <w:r w:rsidRPr="00DB1A5B" w:rsidR="00C37817">
              <w:rPr>
                <w:rFonts w:ascii="Arial Narrow" w:hAnsi="Arial Narrow" w:cs="Arial Narrow"/>
                <w:sz w:val="18"/>
                <w:szCs w:val="24"/>
              </w:rPr>
              <w:t xml:space="preserve"> </w:t>
            </w:r>
            <w:r w:rsidRPr="00DB1A5B" w:rsidR="009652EF">
              <w:rPr>
                <w:rFonts w:ascii="Arial Narrow" w:hAnsi="Arial Narrow" w:cs="Arial Narrow"/>
                <w:sz w:val="18"/>
                <w:szCs w:val="24"/>
              </w:rPr>
              <w:t>priestupok, je zistený, príslušné členské štáty majú vyberať spotrebnú</w:t>
            </w:r>
            <w:r w:rsidRPr="00DB1A5B" w:rsidR="00C37817">
              <w:rPr>
                <w:rFonts w:ascii="Arial Narrow" w:hAnsi="Arial Narrow" w:cs="Arial Narrow"/>
                <w:sz w:val="18"/>
                <w:szCs w:val="24"/>
              </w:rPr>
              <w:t xml:space="preserve"> </w:t>
            </w:r>
            <w:r w:rsidRPr="00DB1A5B" w:rsidR="009652EF">
              <w:rPr>
                <w:rFonts w:ascii="Arial Narrow" w:hAnsi="Arial Narrow" w:cs="Arial Narrow"/>
                <w:sz w:val="18"/>
                <w:szCs w:val="24"/>
              </w:rPr>
              <w:t>daň v sadzbách, ktoré sú platné, keď bol tovar odoslaný.</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04D35" w:rsidRPr="00DB1A5B" w:rsidP="00755B34">
            <w:pPr>
              <w:rPr>
                <w:rFonts w:ascii="Arial Narrow" w:hAnsi="Arial Narrow" w:cs="Arial Narrow"/>
                <w:sz w:val="18"/>
                <w:szCs w:val="24"/>
              </w:rPr>
            </w:pPr>
            <w:r w:rsidR="00755B34">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04D35"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04D35"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04D35"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04D35" w:rsidRPr="00DB1A5B" w:rsidP="00755B34">
            <w:pPr>
              <w:rPr>
                <w:rFonts w:ascii="Arial Narrow" w:hAnsi="Arial Narrow" w:cs="Arial Narrow"/>
                <w:sz w:val="18"/>
                <w:szCs w:val="24"/>
              </w:rPr>
            </w:pPr>
            <w:r w:rsidR="00755B34">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44D55"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E44D55" w:rsidRPr="00DB1A5B" w:rsidP="00755B34">
            <w:pPr>
              <w:jc w:val="both"/>
              <w:rPr>
                <w:rFonts w:ascii="Arial Narrow" w:hAnsi="Arial Narrow" w:cs="Arial Narrow"/>
                <w:sz w:val="18"/>
                <w:szCs w:val="24"/>
              </w:rPr>
            </w:pPr>
            <w:r w:rsidRPr="00FB4EE9" w:rsidR="00755B34">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E44D55"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911C8C" w:rsidRPr="00DB1A5B" w:rsidP="0032565D">
            <w:pPr>
              <w:jc w:val="both"/>
              <w:rPr>
                <w:rFonts w:ascii="Arial Narrow" w:hAnsi="Arial Narrow" w:cs="Arial Narrow"/>
                <w:sz w:val="18"/>
                <w:szCs w:val="24"/>
              </w:rPr>
            </w:pPr>
            <w:r w:rsidRPr="00DB1A5B" w:rsidR="00192925">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21</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C37817" w:rsidRPr="00DB1A5B" w:rsidP="00257149">
            <w:pPr>
              <w:ind w:firstLine="142"/>
              <w:jc w:val="both"/>
              <w:rPr>
                <w:rFonts w:ascii="Arial Narrow" w:hAnsi="Arial Narrow" w:cs="Arial Narrow"/>
                <w:sz w:val="18"/>
                <w:szCs w:val="24"/>
              </w:rPr>
            </w:pPr>
            <w:r w:rsidRPr="00DB1A5B" w:rsidR="009652EF">
              <w:rPr>
                <w:rFonts w:ascii="Arial Narrow" w:hAnsi="Arial Narrow" w:cs="Arial Narrow"/>
                <w:sz w:val="18"/>
                <w:szCs w:val="24"/>
              </w:rPr>
              <w:t>1. Bez toho, aby bol dotknutý článok 6 (1), členské štáty môžu požadovať,</w:t>
            </w:r>
            <w:r w:rsidRPr="00DB1A5B">
              <w:rPr>
                <w:rFonts w:ascii="Arial Narrow" w:hAnsi="Arial Narrow" w:cs="Arial Narrow"/>
                <w:sz w:val="18"/>
                <w:szCs w:val="24"/>
              </w:rPr>
              <w:t xml:space="preserve"> </w:t>
            </w:r>
            <w:r w:rsidRPr="00DB1A5B" w:rsidR="009652EF">
              <w:rPr>
                <w:rFonts w:ascii="Arial Narrow" w:hAnsi="Arial Narrow" w:cs="Arial Narrow"/>
                <w:sz w:val="18"/>
                <w:szCs w:val="24"/>
              </w:rPr>
              <w:t>aby výrobky uvoľnené na spotrebu na ich území mali daňové</w:t>
            </w:r>
            <w:r w:rsidRPr="00DB1A5B">
              <w:rPr>
                <w:rFonts w:ascii="Arial Narrow" w:hAnsi="Arial Narrow" w:cs="Arial Narrow"/>
                <w:sz w:val="18"/>
                <w:szCs w:val="24"/>
              </w:rPr>
              <w:t xml:space="preserve"> </w:t>
            </w:r>
            <w:r w:rsidRPr="00DB1A5B" w:rsidR="009652EF">
              <w:rPr>
                <w:rFonts w:ascii="Arial Narrow" w:hAnsi="Arial Narrow" w:cs="Arial Narrow"/>
                <w:sz w:val="18"/>
                <w:szCs w:val="24"/>
              </w:rPr>
              <w:t>označenia alebo štátne identifikačné značky používané na daňové účely.</w:t>
            </w:r>
            <w:r w:rsidRPr="00DB1A5B">
              <w:rPr>
                <w:rFonts w:ascii="Arial Narrow" w:hAnsi="Arial Narrow" w:cs="Arial Narrow"/>
                <w:sz w:val="18"/>
                <w:szCs w:val="24"/>
              </w:rPr>
              <w:t xml:space="preserve"> </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2. Akýkoľvek štát, ktorý požaduje použitie daňového označenia alebo</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štátnych identifikačných značiek, ako sú stanovené v odseku 1, má byť</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požiadaný, aby boli tieto dostupné pre oprávnených vlastníkov skladov</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iných členských štátov. Každý členský štát však môže požadovať, aby</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daňové značky boli vyrobené tak, aby boli dostupné daňovému reprezentantovi,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oprávneného daňovým úradom príslušného členskému štátu.</w:t>
            </w:r>
          </w:p>
          <w:p w:rsidR="009652EF" w:rsidRPr="00DB1A5B" w:rsidP="00257149">
            <w:pPr>
              <w:ind w:firstLine="142"/>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Bez dopadu na akékoľvek ustanovenia, ktoré môžu ustanoviť na</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zaistenie správnej aplikácie tohto článku a na predchádzanie podvodom,</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únikom alebo zneužitiu, musia členské štáty zabezpečiť, že tieto značky</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alebo označenia nevytvárajú prekážky voľnému pohybu výrobkov</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podliehajúcich spotrebnej dani.</w:t>
            </w:r>
          </w:p>
          <w:p w:rsidR="009652EF" w:rsidRPr="00DB1A5B" w:rsidP="00257149">
            <w:pPr>
              <w:jc w:val="both"/>
              <w:rPr>
                <w:rFonts w:ascii="Arial Narrow" w:hAnsi="Arial Narrow" w:cs="Arial Narrow"/>
                <w:sz w:val="18"/>
                <w:szCs w:val="24"/>
              </w:rPr>
            </w:pP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3. Daňové označenie alebo identifikačné značky v rámci spomínaného</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odseku 1, majú byť platné v členskom štáte, ktorý ich vydal.</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Avšak môže tu byť vzájomné uznanie týchto značiek medzi členskými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štátmi.</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4. Minerálne oleje môžu byť skladované, prepravované alebo používané</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v Írsku inak, než v bežných nádržiach vozidiel, ktoré majú povolené</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používať zľavnené palivo, len ak tieto zodpovedajú štátnej kontrole</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 požiadavkám značkovania.</w:t>
            </w:r>
          </w:p>
          <w:p w:rsidR="009652EF" w:rsidRPr="00DB1A5B" w:rsidP="00257149">
            <w:pPr>
              <w:ind w:firstLine="142"/>
              <w:jc w:val="both"/>
              <w:rPr>
                <w:rFonts w:ascii="Arial Narrow" w:hAnsi="Arial Narrow" w:cs="Arial Narrow"/>
                <w:sz w:val="18"/>
                <w:szCs w:val="24"/>
              </w:rPr>
            </w:pPr>
            <w:r w:rsidRPr="00DB1A5B">
              <w:rPr>
                <w:rFonts w:ascii="Arial Narrow" w:hAnsi="Arial Narrow" w:cs="Arial Narrow"/>
                <w:sz w:val="18"/>
                <w:szCs w:val="24"/>
              </w:rPr>
              <w:t>5. V rámci spoločenstva prepravované výrobky s daňovým označením</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alebo so štátnymi identifikačnými značkami členského štátu,</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podľa obsahu odseku 1 a určených na predaj v tomto členskom štáte</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 ktoré sa nachádzajú na území iného členského štátu, majú byť</w:t>
            </w:r>
          </w:p>
          <w:p w:rsidR="00911C8C" w:rsidRPr="00DB1A5B" w:rsidP="00257149">
            <w:pPr>
              <w:jc w:val="both"/>
              <w:rPr>
                <w:rFonts w:ascii="Arial Narrow" w:hAnsi="Arial Narrow" w:cs="Arial Narrow"/>
                <w:sz w:val="18"/>
                <w:szCs w:val="24"/>
              </w:rPr>
            </w:pPr>
            <w:r w:rsidRPr="00DB1A5B" w:rsidR="009652EF">
              <w:rPr>
                <w:rFonts w:ascii="Arial Narrow" w:hAnsi="Arial Narrow" w:cs="Arial Narrow"/>
                <w:sz w:val="18"/>
                <w:szCs w:val="24"/>
              </w:rPr>
              <w:t>zahrnuté do sprievodného dokumentu, ako je uvedené v článku 18 (1) a</w:t>
            </w:r>
            <w:r w:rsidRPr="00DB1A5B" w:rsidR="00C37817">
              <w:rPr>
                <w:rFonts w:ascii="Arial Narrow" w:hAnsi="Arial Narrow" w:cs="Arial Narrow"/>
                <w:sz w:val="18"/>
                <w:szCs w:val="24"/>
              </w:rPr>
              <w:t xml:space="preserve"> </w:t>
            </w:r>
            <w:r w:rsidRPr="00DB1A5B" w:rsidR="009652EF">
              <w:rPr>
                <w:rFonts w:ascii="Arial Narrow" w:hAnsi="Arial Narrow" w:cs="Arial Narrow"/>
                <w:sz w:val="18"/>
                <w:szCs w:val="24"/>
              </w:rPr>
              <w:t>(3), prípadne v súlade s článkom 5 (2).</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702342" w:rsidRPr="00DB1A5B" w:rsidP="00755B34">
            <w:pPr>
              <w:rPr>
                <w:rFonts w:ascii="Arial Narrow" w:hAnsi="Arial Narrow" w:cs="Arial Narrow"/>
                <w:sz w:val="18"/>
                <w:szCs w:val="24"/>
              </w:rPr>
            </w:pPr>
            <w:r w:rsidR="00755B34">
              <w:rPr>
                <w:rFonts w:ascii="Arial Narrow" w:hAnsi="Arial Narrow" w:cs="Arial Narrow"/>
                <w:sz w:val="18"/>
                <w:szCs w:val="24"/>
              </w:rPr>
              <w:t>n.a.</w:t>
            </w:r>
          </w:p>
          <w:p w:rsidR="00003E73"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03E73"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03E73"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003E73"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702342" w:rsidRPr="00DB1A5B" w:rsidP="00755B34">
            <w:pPr>
              <w:rPr>
                <w:rFonts w:ascii="Arial Narrow" w:hAnsi="Arial Narrow" w:cs="Arial Narrow"/>
                <w:sz w:val="18"/>
                <w:szCs w:val="24"/>
              </w:rPr>
            </w:pPr>
            <w:r w:rsidR="00755B34">
              <w:rPr>
                <w:rFonts w:ascii="Arial Narrow" w:hAnsi="Arial Narrow" w:cs="Arial Narrow"/>
                <w:sz w:val="18"/>
                <w:szCs w:val="24"/>
              </w:rPr>
              <w:t>n.a.</w:t>
            </w:r>
          </w:p>
          <w:p w:rsidR="00003E73" w:rsidRPr="00DB1A5B" w:rsidP="0032565D">
            <w:pPr>
              <w:ind w:firstLine="142"/>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11C8C"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11C8C" w:rsidRPr="00DB1A5B" w:rsidP="00ED3DE2">
            <w:pPr>
              <w:jc w:val="both"/>
              <w:rPr>
                <w:rFonts w:ascii="Arial Narrow" w:hAnsi="Arial Narrow" w:cs="Arial Narrow"/>
                <w:sz w:val="18"/>
                <w:szCs w:val="24"/>
              </w:rPr>
            </w:pPr>
            <w:r w:rsidRPr="00FB4EE9" w:rsidR="00755B34">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911C8C"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22</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47670B"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HLAVA IV</w:t>
            </w:r>
          </w:p>
          <w:p w:rsidR="002E3212" w:rsidRPr="00DB1A5B" w:rsidP="00257149">
            <w:pPr>
              <w:pStyle w:val="Heading1"/>
              <w:ind w:firstLine="142"/>
              <w:jc w:val="both"/>
              <w:rPr>
                <w:rFonts w:ascii="Arial Narrow" w:hAnsi="Arial Narrow" w:cs="Arial Narrow"/>
                <w:b w:val="0"/>
                <w:sz w:val="18"/>
                <w:szCs w:val="24"/>
              </w:rPr>
            </w:pPr>
            <w:r w:rsidRPr="00DB1A5B" w:rsidR="0047670B">
              <w:rPr>
                <w:rFonts w:ascii="Arial Narrow" w:hAnsi="Arial Narrow" w:cs="Arial Narrow"/>
                <w:b w:val="0"/>
                <w:sz w:val="18"/>
                <w:szCs w:val="24"/>
              </w:rPr>
              <w:t>Refundácia</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1. Vo vhodných prípadoch výrobky podliehajúce spotrebnej dani,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ktoré boli uvoľnené na spotrebu, môžu na požiadanie obchodníka,</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v rámci jeho obchodu, prichádzať do úvahy pre refundáciu spotrebnej</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dane daňovými úradmi členského štátu, kde boli uvoľnené pre spotrebu,</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ak neboli určené na spotrebu v tomto členskom štáte.</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Avšak členské štáty môžu odmietnuť požiadavku na refundáciu, ak táto</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nezodpovedá správnosti kritérií, ktoré stanovujú.</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2. Pri uplatňovaní odseku 1 sa majú brať do úvahy nasledovné</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opatrenia:</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a) pred odoslaním tovaru, odosielateľ musí zostaviť požiadavku</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 refundáciu kompetentnými orgánmi jeho členského štátu</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a poskytnúť dôkaz, že spotrebná daň bola zaplatená. Avšak kompetentné</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orgánynemôžu odmietnuť refundáciu z jediného dôvodu, ak</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nebol prezentovaný dokument, ustanovený tými istými orgánmi,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ktorým sa potvrdzuje, že počiatočná platba bola vykonaná;</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b) pohyb tovaru, o ktorom sa hovorí v a), má byť zaradený do súlade s ustanoveniami Hlavy III;</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c) odosielateľ má predložiť kompetentným orgánom jeho členského</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štátu vrátenú kópiu dokumentu, o ktorom sa hovorí v b) so starostlivými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poznámkami príjemcu, ktorý musí byť doplnený buď dokumentom,</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ktorý potvrdzuje, že spotrebná daň bola zabezpečená</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v členskom štáte spotreby výrobkov, alebo má byť doložený nasledovnými</w:t>
            </w:r>
            <w:r w:rsidRPr="00DB1A5B" w:rsidR="00C37817">
              <w:rPr>
                <w:rFonts w:ascii="Arial Narrow" w:hAnsi="Arial Narrow" w:cs="Arial Narrow"/>
                <w:sz w:val="18"/>
                <w:szCs w:val="24"/>
              </w:rPr>
              <w:t xml:space="preserve"> </w:t>
            </w:r>
            <w:r w:rsidRPr="00DB1A5B">
              <w:rPr>
                <w:rFonts w:ascii="Arial Narrow" w:hAnsi="Arial Narrow" w:cs="Arial Narrow"/>
                <w:sz w:val="18"/>
                <w:szCs w:val="24"/>
              </w:rPr>
              <w:t>podrobnosťami:</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adresou príslušného úradu daňových orgánov v cieľovom členskom</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štáte,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dátumom prijatia deklarácie týmto úradom spolu s</w:t>
            </w:r>
            <w:r w:rsidRPr="00DB1A5B" w:rsidR="002A09E4">
              <w:rPr>
                <w:rFonts w:ascii="Arial Narrow" w:hAnsi="Arial Narrow" w:cs="Arial Narrow"/>
                <w:sz w:val="18"/>
                <w:szCs w:val="24"/>
              </w:rPr>
              <w:t> </w:t>
            </w:r>
            <w:r w:rsidRPr="00DB1A5B">
              <w:rPr>
                <w:rFonts w:ascii="Arial Narrow" w:hAnsi="Arial Narrow" w:cs="Arial Narrow"/>
                <w:sz w:val="18"/>
                <w:szCs w:val="24"/>
              </w:rPr>
              <w:t>referenciou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alebo registračným číslom tejto deklarácie;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d) výrobky, podliehajúce spotrebnej dani a uvoľnené na spotrebu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v členskom štáte a majúce daňové označenie alebo identifikačnú</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značku tohto členského štátu, môžu byť stanovené pre refundáciu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spotrebnej dane, ktorú majú vyberať daňové úrady členských štátov,</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ktoré vydali daňové označenia alebo identifikačné značky za predpokladu,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že daňové úrady členského štátu, ktorý ich vydal, stanovil, že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takéto označenia alebo značky boli zničené.</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3. V prípadoch, uvedených v článku 7, odosielajúci členský štát je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požiadaný o refundáciu zaplatenej spotrebnej dane len tam, kde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spotrebná daň bola vopred zaplatená v cieľovom členskom štáte v</w:t>
            </w:r>
            <w:r w:rsidRPr="00DB1A5B" w:rsidR="002A09E4">
              <w:rPr>
                <w:rFonts w:ascii="Arial Narrow" w:hAnsi="Arial Narrow" w:cs="Arial Narrow"/>
                <w:sz w:val="18"/>
                <w:szCs w:val="24"/>
              </w:rPr>
              <w:t> </w:t>
            </w:r>
            <w:r w:rsidRPr="00DB1A5B">
              <w:rPr>
                <w:rFonts w:ascii="Arial Narrow" w:hAnsi="Arial Narrow" w:cs="Arial Narrow"/>
                <w:sz w:val="18"/>
                <w:szCs w:val="24"/>
              </w:rPr>
              <w:t>súlade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 procesom uvedeným v článku 7 (5).</w:t>
            </w:r>
          </w:p>
          <w:p w:rsidR="002A09E4" w:rsidRPr="00DB1A5B" w:rsidP="00257149">
            <w:pPr>
              <w:jc w:val="both"/>
              <w:rPr>
                <w:rFonts w:ascii="Arial Narrow" w:hAnsi="Arial Narrow" w:cs="Arial Narrow"/>
                <w:sz w:val="18"/>
                <w:szCs w:val="24"/>
              </w:rPr>
            </w:pPr>
            <w:r w:rsidRPr="00DB1A5B" w:rsidR="0047670B">
              <w:rPr>
                <w:rFonts w:ascii="Arial Narrow" w:hAnsi="Arial Narrow" w:cs="Arial Narrow"/>
                <w:sz w:val="18"/>
                <w:szCs w:val="24"/>
              </w:rPr>
              <w:t>Avšak členské štáty môžu odmietnuť túto požiadavku na refundáciu,</w:t>
            </w:r>
            <w:r w:rsidRPr="00DB1A5B">
              <w:rPr>
                <w:rFonts w:ascii="Arial Narrow" w:hAnsi="Arial Narrow" w:cs="Arial Narrow"/>
                <w:sz w:val="18"/>
                <w:szCs w:val="24"/>
              </w:rPr>
              <w:t xml:space="preserve"> </w:t>
            </w:r>
            <w:r w:rsidRPr="00DB1A5B" w:rsidR="0047670B">
              <w:rPr>
                <w:rFonts w:ascii="Arial Narrow" w:hAnsi="Arial Narrow" w:cs="Arial Narrow"/>
                <w:sz w:val="18"/>
                <w:szCs w:val="24"/>
              </w:rPr>
              <w:t>kde to nezodpovedá správnosti kritérií, ktoré stanovujú.</w:t>
            </w:r>
            <w:r w:rsidRPr="00DB1A5B">
              <w:rPr>
                <w:rFonts w:ascii="Arial Narrow" w:hAnsi="Arial Narrow" w:cs="Arial Narrow"/>
                <w:sz w:val="18"/>
                <w:szCs w:val="24"/>
              </w:rPr>
              <w:t xml:space="preserve"> </w:t>
            </w:r>
          </w:p>
          <w:p w:rsidR="002A09E4" w:rsidRPr="00DB1A5B" w:rsidP="00257149">
            <w:pPr>
              <w:jc w:val="both"/>
              <w:rPr>
                <w:rFonts w:ascii="Arial Narrow" w:hAnsi="Arial Narrow" w:cs="Arial Narrow"/>
                <w:sz w:val="18"/>
                <w:szCs w:val="24"/>
              </w:rPr>
            </w:pPr>
            <w:r w:rsidRPr="00DB1A5B" w:rsidR="0047670B">
              <w:rPr>
                <w:rFonts w:ascii="Arial Narrow" w:hAnsi="Arial Narrow" w:cs="Arial Narrow"/>
                <w:sz w:val="18"/>
                <w:szCs w:val="24"/>
              </w:rPr>
              <w:t>4. V prípadoch, uvedených v článku 8b, odosielajúci členský štát</w:t>
            </w:r>
            <w:r w:rsidRPr="00DB1A5B">
              <w:rPr>
                <w:rFonts w:ascii="Arial Narrow" w:hAnsi="Arial Narrow" w:cs="Arial Narrow"/>
                <w:sz w:val="18"/>
                <w:szCs w:val="24"/>
              </w:rPr>
              <w:t xml:space="preserve"> </w:t>
            </w:r>
            <w:r w:rsidRPr="00DB1A5B" w:rsidR="0047670B">
              <w:rPr>
                <w:rFonts w:ascii="Arial Narrow" w:hAnsi="Arial Narrow" w:cs="Arial Narrow"/>
                <w:sz w:val="18"/>
                <w:szCs w:val="24"/>
              </w:rPr>
              <w:t>musí na požiadanie obchodníka (predajcu) uhradiť zaplatenú spotrebnú</w:t>
            </w:r>
            <w:r w:rsidRPr="00DB1A5B">
              <w:rPr>
                <w:rFonts w:ascii="Arial Narrow" w:hAnsi="Arial Narrow" w:cs="Arial Narrow"/>
                <w:sz w:val="18"/>
                <w:szCs w:val="24"/>
              </w:rPr>
              <w:t xml:space="preserve"> </w:t>
            </w:r>
            <w:r w:rsidRPr="00DB1A5B" w:rsidR="0047670B">
              <w:rPr>
                <w:rFonts w:ascii="Arial Narrow" w:hAnsi="Arial Narrow" w:cs="Arial Narrow"/>
                <w:sz w:val="18"/>
                <w:szCs w:val="24"/>
              </w:rPr>
              <w:t>daň tam, kde obchodník dodržal procedúry stanovené v článku 10 (3).</w:t>
            </w:r>
            <w:r w:rsidRPr="00DB1A5B">
              <w:rPr>
                <w:rFonts w:ascii="Arial Narrow" w:hAnsi="Arial Narrow" w:cs="Arial Narrow"/>
                <w:sz w:val="18"/>
                <w:szCs w:val="24"/>
              </w:rPr>
              <w:t xml:space="preserve"> </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Avšak členské štáty môžu odmietnuť túto požiadavku na refundáciu,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kde táto nezodpovedá správnosti kritérií, ktoré stanovujú.</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Tam, kde obchodník je oprávneným vlastníkom skladu, členské štáty</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môžu stanoviť, aby proces refundácie bol zjednodušený.</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5. Daňový orgán každého členského štátu má stanoviť monitorovacie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procesy a metódy aplikovaním refundácie vykonanej na ich území.</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Členské štáty majú zabezpečiť, aby refundácia spotrebnej dane nepresiahla</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sumu bežne zaplatenú.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P="0032565D">
            <w:pPr>
              <w:ind w:firstLine="142"/>
              <w:rPr>
                <w:rFonts w:ascii="Arial Narrow" w:hAnsi="Arial Narrow" w:cs="Arial Narrow"/>
                <w:sz w:val="18"/>
                <w:szCs w:val="24"/>
              </w:rPr>
            </w:pPr>
          </w:p>
          <w:p w:rsidR="00785795" w:rsidRPr="00DB1A5B" w:rsidP="0032565D">
            <w:pPr>
              <w:ind w:firstLine="142"/>
              <w:rPr>
                <w:rFonts w:ascii="Arial Narrow" w:hAnsi="Arial Narrow" w:cs="Arial Narrow"/>
                <w:sz w:val="18"/>
                <w:szCs w:val="24"/>
              </w:rPr>
            </w:pPr>
            <w:r w:rsidRPr="00DB1A5B">
              <w:rPr>
                <w:rFonts w:ascii="Arial Narrow" w:hAnsi="Arial Narrow" w:cs="Arial Narrow"/>
                <w:sz w:val="18"/>
                <w:szCs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85795" w:rsidP="0032565D">
            <w:pPr>
              <w:rPr>
                <w:rFonts w:ascii="Arial Narrow" w:hAnsi="Arial Narrow" w:cs="Arial Narrow"/>
                <w:sz w:val="18"/>
                <w:szCs w:val="24"/>
              </w:rPr>
            </w:pPr>
          </w:p>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6D45" w:rsidP="0032565D">
            <w:pPr>
              <w:rPr>
                <w:rFonts w:ascii="Arial Narrow" w:hAnsi="Arial Narrow" w:cs="Arial Narrow"/>
                <w:sz w:val="18"/>
                <w:szCs w:val="24"/>
              </w:rPr>
            </w:pPr>
          </w:p>
          <w:p w:rsidR="00070D0F" w:rsidP="0032565D">
            <w:pPr>
              <w:rPr>
                <w:rFonts w:ascii="Arial Narrow" w:hAnsi="Arial Narrow" w:cs="Arial Narrow"/>
                <w:sz w:val="18"/>
                <w:szCs w:val="24"/>
              </w:rPr>
            </w:pPr>
            <w:r>
              <w:rPr>
                <w:rFonts w:ascii="Arial Narrow" w:hAnsi="Arial Narrow" w:cs="Arial Narrow"/>
                <w:sz w:val="18"/>
                <w:szCs w:val="24"/>
              </w:rPr>
              <w:t xml:space="preserve">§ 13 </w:t>
            </w: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E56A31"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E56A31" w:rsidP="0032565D">
            <w:pPr>
              <w:rPr>
                <w:rFonts w:ascii="Arial Narrow" w:hAnsi="Arial Narrow" w:cs="Arial Narrow"/>
                <w:sz w:val="18"/>
                <w:szCs w:val="24"/>
              </w:rPr>
            </w:pPr>
          </w:p>
          <w:p w:rsidR="00070D0F" w:rsidP="0032565D">
            <w:pPr>
              <w:rPr>
                <w:rFonts w:ascii="Arial Narrow" w:hAnsi="Arial Narrow" w:cs="Arial Narrow"/>
                <w:sz w:val="18"/>
                <w:szCs w:val="24"/>
              </w:rPr>
            </w:pPr>
            <w:r>
              <w:rPr>
                <w:rFonts w:ascii="Arial Narrow" w:hAnsi="Arial Narrow" w:cs="Arial Narrow"/>
                <w:sz w:val="18"/>
                <w:szCs w:val="24"/>
              </w:rPr>
              <w:t xml:space="preserve">§ 25 </w:t>
            </w: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070D0F" w:rsidP="0032565D">
            <w:pPr>
              <w:rPr>
                <w:rFonts w:ascii="Arial Narrow" w:hAnsi="Arial Narrow" w:cs="Arial Narrow"/>
                <w:sz w:val="18"/>
                <w:szCs w:val="24"/>
              </w:rPr>
            </w:pPr>
          </w:p>
          <w:p w:rsidR="00E56A31"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6E3B50" w:rsidP="0032565D">
            <w:pPr>
              <w:rPr>
                <w:rFonts w:ascii="Arial Narrow" w:hAnsi="Arial Narrow" w:cs="Arial Narrow"/>
                <w:sz w:val="18"/>
                <w:szCs w:val="24"/>
              </w:rPr>
            </w:pPr>
          </w:p>
          <w:p w:rsidR="00E56A31" w:rsidP="0032565D">
            <w:pPr>
              <w:rPr>
                <w:rFonts w:ascii="Arial Narrow" w:hAnsi="Arial Narrow" w:cs="Arial Narrow"/>
                <w:sz w:val="18"/>
                <w:szCs w:val="24"/>
              </w:rPr>
            </w:pPr>
          </w:p>
          <w:p w:rsidR="00070D0F" w:rsidRPr="00DB1A5B" w:rsidP="0032565D">
            <w:pPr>
              <w:rPr>
                <w:rFonts w:ascii="Arial Narrow" w:hAnsi="Arial Narrow" w:cs="Arial Narrow"/>
                <w:sz w:val="18"/>
                <w:szCs w:val="24"/>
              </w:rPr>
            </w:pPr>
            <w:r>
              <w:rPr>
                <w:rFonts w:ascii="Arial Narrow" w:hAnsi="Arial Narrow" w:cs="Arial Narrow"/>
                <w:sz w:val="18"/>
                <w:szCs w:val="24"/>
              </w:rPr>
              <w:t xml:space="preserve">§ 37 </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070D0F" w:rsidRPr="006E3B50" w:rsidP="006E3B50">
            <w:pPr>
              <w:jc w:val="both"/>
              <w:rPr>
                <w:rFonts w:ascii="Arial Narrow" w:hAnsi="Arial Narrow" w:cs="Arial Narrow"/>
                <w:b/>
                <w:sz w:val="18"/>
                <w:szCs w:val="24"/>
              </w:rPr>
            </w:pP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Daň možno vrátiť za podmienok ustanovených týmto zákonom z preukázateľne zdanenej elektriny  na daňovom území oprávnenému spotrebiteľovi elektriny uvedenému v § 8 ods. 3, ak takúto elektrinu preukázateľne spotreboval na účely oslobodené od dane.</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Vrátenie dane sa uplatní v žiadosti o vrátenie dane alebo v dodatočnej žiadosti o vrátenie dane na tlačive podľa § 12 ods. 2, okrem odseku 7, kedy sa vrátenie dane uplatní  v dodatočnom  daňovom priznaní.</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Preukázateľne zdanenou elektrinou na účely tohto zákona je elektrina, ktorej zdanenie je doložené dokladom potvrdzujúcim jej nadobudnutie za cenu s daňou a dokladom potvrdzujúcim zaplatenie dane v cene elektriny, napríklad výpisom z účtu v banke alebo v pobočke zahraničnej banky alebo dokladom potvrdzujúcim zaplatenie dane colnému úradu.</w:t>
            </w:r>
          </w:p>
          <w:p w:rsidR="006E3B50" w:rsidRPr="006E3B50" w:rsidP="005B3DBA">
            <w:pPr>
              <w:numPr>
                <w:numId w:val="152"/>
              </w:numPr>
              <w:jc w:val="both"/>
              <w:rPr>
                <w:rFonts w:ascii="Arial Narrow" w:hAnsi="Arial Narrow" w:cs="Arial Narrow"/>
                <w:b/>
                <w:sz w:val="18"/>
                <w:szCs w:val="24"/>
              </w:rPr>
            </w:pPr>
            <w:r w:rsidRPr="006E3B50">
              <w:rPr>
                <w:rFonts w:ascii="Arial Narrow" w:hAnsi="Arial Narrow" w:cs="Arial Narrow"/>
                <w:b/>
                <w:sz w:val="18"/>
                <w:szCs w:val="24"/>
              </w:rPr>
              <w:t>Preukázateľne spotrebovaným množstvom elektriny na účely oslobodené od dane na účely tohto zákona je množstvo elektriny odmerané určeným meradlom, ktoré sa nachádza na mieste odsúhlasenom  colným úradom, a ktoré je opatrené na daňové účely uzáverou colného úradu. V odôvodnených prípadoch môže colný úrad povoliť, na základe písomnej žiadosti právnickej osoby alebo</w:t>
            </w:r>
            <w:r w:rsidR="005B3DBA">
              <w:rPr>
                <w:rFonts w:ascii="Arial Narrow" w:hAnsi="Arial Narrow" w:cs="Arial Narrow"/>
                <w:b/>
                <w:sz w:val="18"/>
                <w:szCs w:val="24"/>
              </w:rPr>
              <w:t xml:space="preserve"> fyzickej osoby spôsob výpočtu </w:t>
            </w:r>
            <w:r w:rsidRPr="006E3B50">
              <w:rPr>
                <w:rFonts w:ascii="Arial Narrow" w:hAnsi="Arial Narrow" w:cs="Arial Narrow"/>
                <w:b/>
                <w:sz w:val="18"/>
                <w:szCs w:val="24"/>
              </w:rPr>
              <w:t xml:space="preserve">a preukazovania spotreby elektriny  na účely oslobodené od dane na účely vrátenia dane aj iným spôsobom. </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Žiadosť o vrátenie dane možno podať colnému úradu za zdaňovacie obdobie až po skončení toho kalendárneho mesiaca, v ktorom boli splnené podmienky na uplatnenie vrátenia dane, najneskôr však do troch rokov od konca kalendárneho mesiaca, v ktorom možnosť na uplatnenie vrátenia dane vznikla; na základe žiadosti o vrátenie dane podanej po uplynutí tejto lehoty nemožno daň vrátiť.  </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 xml:space="preserve">Ak žiadateľom o vrátenie dane je oprávnený spotrebiteľ elektriny, ktorý platí za dodané množstvo elektriny formou preddavkovej platby, vrátenie dane si uplatní </w:t>
            </w:r>
            <w:r w:rsidR="00ED1363">
              <w:rPr>
                <w:rFonts w:ascii="Arial Narrow" w:hAnsi="Arial Narrow" w:cs="Arial Narrow"/>
                <w:b/>
                <w:sz w:val="18"/>
                <w:szCs w:val="24"/>
              </w:rPr>
              <w:t>v lehote</w:t>
            </w:r>
            <w:r w:rsidR="003D2114">
              <w:rPr>
                <w:rFonts w:ascii="Arial Narrow" w:hAnsi="Arial Narrow" w:cs="Arial Narrow"/>
                <w:b/>
                <w:sz w:val="18"/>
                <w:szCs w:val="24"/>
              </w:rPr>
              <w:t xml:space="preserve"> troch rokov</w:t>
            </w:r>
            <w:r w:rsidRPr="006E3B50">
              <w:rPr>
                <w:rFonts w:ascii="Arial Narrow" w:hAnsi="Arial Narrow" w:cs="Arial Narrow"/>
                <w:b/>
                <w:sz w:val="18"/>
                <w:szCs w:val="24"/>
              </w:rPr>
              <w:t xml:space="preserve"> od skončenia zúčtovacieho obdobia. Žiadosť o vrátenie dane musí byť doložená dokladmi preukazujúcimi použitie elektriny na účely oslobodené od dane. </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Daň možno vrátiť aj daňovému dlžníkovi, ak už daň zaplatil a ak daň vypočítal</w:t>
            </w:r>
          </w:p>
          <w:p w:rsidR="006E3B50" w:rsidRPr="006E3B50" w:rsidP="006E3B50">
            <w:pPr>
              <w:numPr>
                <w:ilvl w:val="1"/>
                <w:numId w:val="152"/>
              </w:numPr>
              <w:jc w:val="both"/>
              <w:rPr>
                <w:rFonts w:ascii="Arial Narrow" w:hAnsi="Arial Narrow" w:cs="Arial Narrow"/>
                <w:b/>
                <w:sz w:val="18"/>
                <w:szCs w:val="24"/>
              </w:rPr>
            </w:pPr>
            <w:r w:rsidRPr="006E3B50">
              <w:rPr>
                <w:rFonts w:ascii="Arial Narrow" w:hAnsi="Arial Narrow" w:cs="Arial Narrow"/>
                <w:b/>
                <w:sz w:val="18"/>
                <w:szCs w:val="24"/>
              </w:rPr>
              <w:t xml:space="preserve">daňový dlžník v neprospech odberateľa elektriny, ktorému vyhotovil dobropis, </w:t>
            </w:r>
          </w:p>
          <w:p w:rsidR="006E3B50" w:rsidRPr="006E3B50" w:rsidP="006E3B50">
            <w:pPr>
              <w:numPr>
                <w:ilvl w:val="1"/>
                <w:numId w:val="152"/>
              </w:numPr>
              <w:jc w:val="both"/>
              <w:rPr>
                <w:rFonts w:ascii="Arial Narrow" w:hAnsi="Arial Narrow" w:cs="Arial Narrow"/>
                <w:b/>
                <w:sz w:val="18"/>
                <w:szCs w:val="24"/>
              </w:rPr>
            </w:pPr>
            <w:r w:rsidRPr="006E3B50">
              <w:rPr>
                <w:rFonts w:ascii="Arial Narrow" w:hAnsi="Arial Narrow" w:cs="Arial Narrow"/>
                <w:b/>
                <w:sz w:val="18"/>
                <w:szCs w:val="24"/>
              </w:rPr>
              <w:t xml:space="preserve">daňový dlžník vo svoj neprospech, </w:t>
            </w:r>
          </w:p>
          <w:p w:rsidR="006E3B50" w:rsidRPr="006E3B50" w:rsidP="006E3B50">
            <w:pPr>
              <w:numPr>
                <w:ilvl w:val="1"/>
                <w:numId w:val="152"/>
              </w:numPr>
              <w:jc w:val="both"/>
              <w:rPr>
                <w:rFonts w:ascii="Arial Narrow" w:hAnsi="Arial Narrow" w:cs="Arial Narrow"/>
                <w:b/>
                <w:sz w:val="18"/>
                <w:szCs w:val="24"/>
              </w:rPr>
            </w:pPr>
            <w:r w:rsidRPr="006E3B50">
              <w:rPr>
                <w:rFonts w:ascii="Arial Narrow" w:hAnsi="Arial Narrow" w:cs="Arial Narrow"/>
                <w:b/>
                <w:sz w:val="18"/>
                <w:szCs w:val="24"/>
              </w:rPr>
              <w:t>colný úrad v neprospech daňového dlžníka, o čom písomne informuje daňového dlžníka.</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 xml:space="preserve">Ak oprávnený spotrebiteľ elektriny zistí, že podaná žiadosť o vrátenie dane je nesprávna alebo neúplná a jej oprava má za následok </w:t>
            </w:r>
          </w:p>
          <w:p w:rsidR="006E3B50" w:rsidRPr="006E3B50" w:rsidP="006E3B50">
            <w:pPr>
              <w:numPr>
                <w:ilvl w:val="1"/>
                <w:numId w:val="152"/>
              </w:numPr>
              <w:jc w:val="both"/>
              <w:rPr>
                <w:rFonts w:ascii="Arial Narrow" w:hAnsi="Arial Narrow" w:cs="Arial Narrow"/>
                <w:b/>
                <w:sz w:val="18"/>
                <w:szCs w:val="24"/>
              </w:rPr>
            </w:pPr>
            <w:r w:rsidRPr="006E3B50">
              <w:rPr>
                <w:rFonts w:ascii="Arial Narrow" w:hAnsi="Arial Narrow" w:cs="Arial Narrow"/>
                <w:b/>
                <w:sz w:val="18"/>
                <w:szCs w:val="24"/>
              </w:rPr>
              <w:t>zníženie uplatneného vrátenia dane, je povinný podať colnému úradu dodatočnú žiadosť o vrátenie dane bezodkladne po zistení nesprávnosti alebo neúplnosti žiadosti o vrátenie dane a zaplatiť daň do desiatich pracovných dní odo dňa podania dodatočnej žiadosti o vrátenie dane, ak daň už bola vrátená,</w:t>
            </w:r>
          </w:p>
          <w:p w:rsidR="006E3B50" w:rsidRPr="006E3B50" w:rsidP="006E3B50">
            <w:pPr>
              <w:numPr>
                <w:ilvl w:val="1"/>
                <w:numId w:val="152"/>
              </w:numPr>
              <w:jc w:val="both"/>
              <w:rPr>
                <w:rFonts w:ascii="Arial Narrow" w:hAnsi="Arial Narrow" w:cs="Arial Narrow"/>
                <w:b/>
                <w:sz w:val="18"/>
                <w:szCs w:val="24"/>
              </w:rPr>
            </w:pPr>
            <w:r w:rsidRPr="006E3B50">
              <w:rPr>
                <w:rFonts w:ascii="Arial Narrow" w:hAnsi="Arial Narrow" w:cs="Arial Narrow"/>
                <w:b/>
                <w:sz w:val="18"/>
                <w:szCs w:val="24"/>
              </w:rPr>
              <w:t xml:space="preserve">zvýšenie uplatneného vrátenia dane, môže si uplatniť vrátenie dane v dodatočnej žiadosti o vrátenie dane; to platí aj v prípade, ak túto skutočnosť zistí colný úrad. </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 xml:space="preserve">Dodatočná žiadosť o vrátenie dane musí byť označená ako „Dodatočná“.  V dodatočnej žiadosti o vrátenie dane sa uvedie zdaňovanie obdobie, ktorého sa dodatočná žiadosť o vrátenie dane týka a uvedú sa aj rozdiely oproti pôvodne podanej žiadosti o vrátenie dane. Dodatočnú žiadosť o vrátenie dane možno podať do troch rokov od konca zdaňovacieho obdobia, ktorého sa týka; na základe dodatočnej žiadosti o vrátenie dane podanej po uplynutí tejto lehoty nemožno daň vrátiť.   </w:t>
            </w:r>
          </w:p>
          <w:p w:rsidR="006E3B50" w:rsidRPr="006E3B50" w:rsidP="006E3B50">
            <w:pPr>
              <w:numPr>
                <w:numId w:val="152"/>
              </w:numPr>
              <w:jc w:val="both"/>
              <w:rPr>
                <w:rFonts w:ascii="Arial Narrow" w:hAnsi="Arial Narrow" w:cs="Arial Narrow"/>
                <w:b/>
                <w:sz w:val="18"/>
                <w:szCs w:val="24"/>
              </w:rPr>
            </w:pPr>
            <w:r w:rsidRPr="006E3B50">
              <w:rPr>
                <w:rFonts w:ascii="Arial Narrow" w:hAnsi="Arial Narrow" w:cs="Arial Narrow"/>
                <w:b/>
                <w:sz w:val="18"/>
                <w:szCs w:val="24"/>
              </w:rPr>
              <w:t>Colný úrad vráti daň do 30 dní odo dňa podania žiadosti o vrátenie dane alebo dodatočnej žiadosti o vrátenie dane, ak sú splnené podmienky na vrátenie dane ustanovené týmto zákonom. Ak colný úrad v tejto lehote začne daňovú kontrolu smerujúcu k preskúmaniu skutočností rozhodujúcich pre správne určenie dane alebo uplatneného vrátenia dane a zistí, že žiadosť o vrátenie dane alebo dodatočná žiadosť o vrátenie dane je oprávnená, vráti daň do 15 dní odo dňa ukončenia daňovej kontroly.</w:t>
            </w:r>
          </w:p>
          <w:p w:rsidR="006E3B50" w:rsidRPr="006E3B50" w:rsidP="006E3B50">
            <w:pPr>
              <w:jc w:val="both"/>
              <w:rPr>
                <w:rFonts w:ascii="Arial Narrow" w:hAnsi="Arial Narrow" w:cs="Arial Narrow"/>
                <w:b/>
                <w:sz w:val="18"/>
                <w:szCs w:val="24"/>
              </w:rPr>
            </w:pP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Daň možno vrátiť za podmienok ustanovených týmto zákonom z preukázateľne zdaneného uhlia na daňovom území oprávnenému spotrebiteľovi uhlia, ak má povolenie na oslobodené uhlie a  takéto uhlie preukázateľne spotreboval na účely oslobodené od dane.</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Vrátenie dane sa uplatní v žiadosti o vrátenie dane alebo v dodatočnej žiadosti o vrátenie dane na tlačive podľa § 24 ods. 2, okrem odseku 5, kedy sa vrátenie dane uplatní  v dodatočnom  daňovom priznaní.</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 xml:space="preserve">Preukázateľne zdaneným uhlím na účely tohto zákona je uhlie, ktorého zdanenie je doložené dokladom potvrdzujúcim jeho nadobudnutie za cenu s daňou a dokladom potvrdzujúcim zaplatenia dane v cene uhlia, napríklad výpisom z účtu v banke alebo v pobočke zahraničnej banky alebo dokladom potvrdzujúcim zaplatenie dane colnému úradu. </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Žiadosť o vrátenie dane možno podať colnému úradu za zdaňovacie obdobie až po skončení toho kalendárneho mesiaca, v ktorom boli splnené podmienky na uplatnenie vrátenia dane, najneskôr však do troch rokov od konca kalendárneho mesiaca, v ktorom možnosť na uplatnenie vrátenia dane vznikla; na základe žiadosti o vrátenie dane podanej po uplynutí tejto lehoty nemožno daň vrátiť.  </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Daň možno vrátiť aj daňovému dlžníkovi, ak už daň zaplatil a ak daň vypočítal</w:t>
            </w:r>
          </w:p>
          <w:p w:rsidR="006E3B50" w:rsidRPr="006E3B50" w:rsidP="006E3B50">
            <w:pPr>
              <w:numPr>
                <w:ilvl w:val="1"/>
                <w:numId w:val="155"/>
              </w:numPr>
              <w:jc w:val="both"/>
              <w:rPr>
                <w:rFonts w:ascii="Arial Narrow" w:hAnsi="Arial Narrow" w:cs="Arial Narrow"/>
                <w:b/>
                <w:sz w:val="18"/>
                <w:szCs w:val="24"/>
              </w:rPr>
            </w:pPr>
            <w:r w:rsidRPr="006E3B50">
              <w:rPr>
                <w:rFonts w:ascii="Arial Narrow" w:hAnsi="Arial Narrow" w:cs="Arial Narrow"/>
                <w:b/>
                <w:sz w:val="18"/>
                <w:szCs w:val="24"/>
              </w:rPr>
              <w:t xml:space="preserve">daňový dlžník v neprospech odberateľa uhlia, ktorému vyhotovil dobropis, </w:t>
            </w:r>
          </w:p>
          <w:p w:rsidR="006E3B50" w:rsidRPr="006E3B50" w:rsidP="006E3B50">
            <w:pPr>
              <w:numPr>
                <w:ilvl w:val="1"/>
                <w:numId w:val="155"/>
              </w:numPr>
              <w:jc w:val="both"/>
              <w:rPr>
                <w:rFonts w:ascii="Arial Narrow" w:hAnsi="Arial Narrow" w:cs="Arial Narrow"/>
                <w:b/>
                <w:sz w:val="18"/>
                <w:szCs w:val="24"/>
              </w:rPr>
            </w:pPr>
            <w:r w:rsidRPr="006E3B50">
              <w:rPr>
                <w:rFonts w:ascii="Arial Narrow" w:hAnsi="Arial Narrow" w:cs="Arial Narrow"/>
                <w:b/>
                <w:sz w:val="18"/>
                <w:szCs w:val="24"/>
              </w:rPr>
              <w:t xml:space="preserve">daňový dlžník vo svoj neprospech, </w:t>
            </w:r>
          </w:p>
          <w:p w:rsidR="006E3B50" w:rsidRPr="006E3B50" w:rsidP="006E3B50">
            <w:pPr>
              <w:numPr>
                <w:ilvl w:val="1"/>
                <w:numId w:val="155"/>
              </w:numPr>
              <w:jc w:val="both"/>
              <w:rPr>
                <w:rFonts w:ascii="Arial Narrow" w:hAnsi="Arial Narrow" w:cs="Arial Narrow"/>
                <w:b/>
                <w:sz w:val="18"/>
                <w:szCs w:val="24"/>
              </w:rPr>
            </w:pPr>
            <w:r w:rsidRPr="006E3B50">
              <w:rPr>
                <w:rFonts w:ascii="Arial Narrow" w:hAnsi="Arial Narrow" w:cs="Arial Narrow"/>
                <w:b/>
                <w:sz w:val="18"/>
                <w:szCs w:val="24"/>
              </w:rPr>
              <w:t>colný úrad v neprospech daňového dlžníka, o čom písomne informuje daňového dlžníka.</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 xml:space="preserve">Ak oprávnený spotrebiteľ uhlia zistí, že podaná žiadosť o vrátenie dane je nesprávna alebo neúplná a jej oprava má za následok </w:t>
            </w:r>
          </w:p>
          <w:p w:rsidR="006E3B50" w:rsidRPr="006E3B50" w:rsidP="006E3B50">
            <w:pPr>
              <w:numPr>
                <w:numId w:val="156"/>
              </w:numPr>
              <w:tabs>
                <w:tab w:val="clear" w:pos="720"/>
              </w:tabs>
              <w:ind w:left="360"/>
              <w:jc w:val="both"/>
              <w:rPr>
                <w:rFonts w:ascii="Arial Narrow" w:hAnsi="Arial Narrow" w:cs="Arial Narrow"/>
                <w:b/>
                <w:sz w:val="18"/>
                <w:szCs w:val="24"/>
              </w:rPr>
            </w:pPr>
            <w:r w:rsidRPr="006E3B50">
              <w:rPr>
                <w:rFonts w:ascii="Arial Narrow" w:hAnsi="Arial Narrow" w:cs="Arial Narrow"/>
                <w:b/>
                <w:sz w:val="18"/>
                <w:szCs w:val="24"/>
              </w:rPr>
              <w:t xml:space="preserve">zníženie uplatneného vrátenia dane, je povinný podať colnému úradu dodatočnú žiadosť o vrátenie dane bezodkladne po zistení nesprávnosti alebo neúplnosti žiadosti o vrátenie dane a zaplatiť daň do desiatich pracovných dní odo dňa podania dodatočnej žiadosti o vrátenie dane, ak daň už bola vrátená,  </w:t>
            </w:r>
          </w:p>
          <w:p w:rsidR="006E3B50" w:rsidRPr="006E3B50" w:rsidP="006E3B50">
            <w:pPr>
              <w:numPr>
                <w:numId w:val="156"/>
              </w:numPr>
              <w:tabs>
                <w:tab w:val="num" w:pos="-1080"/>
                <w:tab w:val="clear" w:pos="720"/>
              </w:tabs>
              <w:ind w:left="360"/>
              <w:jc w:val="both"/>
              <w:rPr>
                <w:rFonts w:ascii="Arial Narrow" w:hAnsi="Arial Narrow" w:cs="Arial Narrow"/>
                <w:b/>
                <w:sz w:val="18"/>
                <w:szCs w:val="24"/>
              </w:rPr>
            </w:pPr>
            <w:r w:rsidRPr="006E3B50">
              <w:rPr>
                <w:rFonts w:ascii="Arial Narrow" w:hAnsi="Arial Narrow" w:cs="Arial Narrow"/>
                <w:b/>
                <w:sz w:val="18"/>
                <w:szCs w:val="24"/>
              </w:rPr>
              <w:t xml:space="preserve">zvýšenie uplatneného vrátenia dane, môže uplatniť vrátenie dane v dodatočnej žiadosti o vrátenie dane; to platí aj v prípade, ak túto skutočnosť zistí colný úrad. </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 xml:space="preserve">Dodatočná žiadosť o vrátenie dane musí byť označená ako „Dodatočná“.  V dodatočnej žiadosti o vrátenie dane sa uvedie zdaňovacie obdobie, ktorého sa dodatočná žiadosť o vrátenie dane týka a uvedú sa aj rozdiely oproti podanej žiadosti o vrátenie dane. Dodatočnú žiadosť o vrátenie dane možno podať do troch rokov od konca zdaňovacieho obdobia, ktorého týka; na základe dodatočnej žiadosti o vrátenie dane podanej po uplynutí tejto lehoty nemožno daň vrátiť.   </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 xml:space="preserve">Colný úrad vráti daň do 30 dní odo dňa podania žiadosti o vrátenie dane alebo dodatočnej žiadosti o vrátenie dane, ak sú splnené podmienky na vrátenie dane ustanovené týmto zákonom. Ak colný úrad v tejto lehote začne daňovú kontrolu smerujúcu k preskúmaniu skutočností rozhodujúcich pre správne určenie dane alebo uplatneného vrátenia dane a zistí, že žiadosť o vrátenie dane alebo dodatočná žiadosť o vrátenie dane je oprávnená, vráti daň do 15 dní odo dňa ukončenia daňovej kontroly. </w:t>
            </w:r>
          </w:p>
          <w:p w:rsidR="006E3B50" w:rsidRPr="006E3B50" w:rsidP="006E3B50">
            <w:pPr>
              <w:numPr>
                <w:numId w:val="153"/>
              </w:numPr>
              <w:jc w:val="both"/>
              <w:rPr>
                <w:rFonts w:ascii="Arial Narrow" w:hAnsi="Arial Narrow" w:cs="Arial Narrow"/>
                <w:b/>
                <w:sz w:val="18"/>
                <w:szCs w:val="24"/>
              </w:rPr>
            </w:pPr>
            <w:r w:rsidRPr="006E3B50">
              <w:rPr>
                <w:rFonts w:ascii="Arial Narrow" w:hAnsi="Arial Narrow" w:cs="Arial Narrow"/>
                <w:b/>
                <w:sz w:val="18"/>
                <w:szCs w:val="24"/>
              </w:rPr>
              <w:t>Daň možno vrátiť aj z preukázateľne zdaneného uhlia na daňovom území právnickej osobe alebo fyzickej osobe, ktorá  má  zdanené uhlie a nie je jeho konečným spotrebiteľom.</w:t>
            </w:r>
          </w:p>
          <w:p w:rsidR="006E3B50" w:rsidRPr="006E3B50" w:rsidP="006E3B50">
            <w:pPr>
              <w:jc w:val="both"/>
              <w:rPr>
                <w:rFonts w:ascii="Arial Narrow" w:hAnsi="Arial Narrow" w:cs="Arial Narrow"/>
                <w:b/>
                <w:sz w:val="18"/>
                <w:szCs w:val="24"/>
              </w:rPr>
            </w:pP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 xml:space="preserve">Daň možno vrátiť za podmienok ustanovených týmto zákonom z preukázateľne zdaneného zemného plynu na daňovom území oprávnenému spotrebiteľovi zemného plynu uvedenému v § 32 ods. 3, ak takýto zemný plyn preukázateľne spotreboval na účely oslobodené od dane.  </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Vrátenie dane sa uplatní v žiadosti o vrátenie dane alebo v dodatočnej žiadosti o vrátenie dane na tlačive podľa § 36 ods. 2, okrem odseku 7, kedy sa vrátenie dane uplatní  v dodatočnom  daňovom priznaní.</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Preukázateľne zdaneným zemným plynom na účely tohto zákona je zemný plyn, ktorého zdanenie je doložené dokladom potvrdzujúcim jeho nadobudnutie za cenu s daňou a dokladom potvrdzujúcim zaplatenie dane v cene zemného plynu, napríklad výpisom z účtu v banke alebo v pobočke zahraničnej banky alebo dokladom potvrdzujúcim zaplatenie dane colnému úradu.</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 xml:space="preserve">Preukázateľne spotrebovaným množstvom zemného plynu na účely oslobodené od dane na účely tohto zákona je množstvo zemného plynu odmerané  určeným meradlom, ktoré sa nachádza na mieste odsúhlasenom colným úradom, a ktoré je opatrené na daňové účely uzáverou colného úradu. V odôvodnených prípadoch môže colný úrad povoliť, na základe písomnej žiadosti právnickej osoby alebo fyzickej osoby,   spôsob výpočtu a preukazovania spotreby zemného plynu na účely oslobodené od dane na účely vrátenia dane aj iným spôsobom. </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Žiadosť o vrátenie dane možno podať colnému úradu za zdaňovacie obdobie až po skončení toho kalendárneho mesiaca, v ktorom boli splnené podmienky na uplatnenie vrátenia dane, najneskôr však do troch rokov od konca kalendárneho mesiaca, v ktorom možnosť na uplatnenie vrátenia dane vznikla; na základe žiadosti o vrátenie dane podanej po uplynutí tejto lehoty nemožno daň vrátiť.  </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 xml:space="preserve">Ak žiadateľom o vrátenie dane je oprávnený spotrebiteľ zemného plynu, ktorý platí za dodané množstvo zemného plynu formou preddavkovej platby, vrátenie dane si uplatní </w:t>
            </w:r>
            <w:r w:rsidR="00ED1363">
              <w:rPr>
                <w:rFonts w:ascii="Arial Narrow" w:hAnsi="Arial Narrow" w:cs="Arial Narrow"/>
                <w:b/>
                <w:sz w:val="18"/>
                <w:szCs w:val="24"/>
              </w:rPr>
              <w:t xml:space="preserve">v lehote </w:t>
            </w:r>
            <w:r w:rsidR="003B2E7E">
              <w:rPr>
                <w:rFonts w:ascii="Arial Narrow" w:hAnsi="Arial Narrow" w:cs="Arial Narrow"/>
                <w:b/>
                <w:sz w:val="18"/>
                <w:szCs w:val="24"/>
              </w:rPr>
              <w:t>troch rokov</w:t>
            </w:r>
            <w:r w:rsidRPr="006E3B50">
              <w:rPr>
                <w:rFonts w:ascii="Arial Narrow" w:hAnsi="Arial Narrow" w:cs="Arial Narrow"/>
                <w:b/>
                <w:sz w:val="18"/>
                <w:szCs w:val="24"/>
              </w:rPr>
              <w:t xml:space="preserve"> od skončenia zúčtovacieho obdobia. Žiadosť o vrátenie dane musí byť doložená dokladmi preukazujúcimi použitie zemného plynu na účely oslobodené od dane.  </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Daň možno vrátiť aj daňovému dlžníkovi, ak už daň zaplatil a ak daň vypočítal</w:t>
            </w:r>
          </w:p>
          <w:p w:rsidR="006E3B50" w:rsidRPr="006E3B50" w:rsidP="006E3B50">
            <w:pPr>
              <w:numPr>
                <w:ilvl w:val="2"/>
                <w:numId w:val="158"/>
              </w:numPr>
              <w:jc w:val="both"/>
              <w:rPr>
                <w:rFonts w:ascii="Arial Narrow" w:hAnsi="Arial Narrow" w:cs="Arial Narrow"/>
                <w:b/>
                <w:sz w:val="18"/>
                <w:szCs w:val="24"/>
              </w:rPr>
            </w:pPr>
            <w:r w:rsidRPr="006E3B50">
              <w:rPr>
                <w:rFonts w:ascii="Arial Narrow" w:hAnsi="Arial Narrow" w:cs="Arial Narrow"/>
                <w:b/>
                <w:sz w:val="18"/>
                <w:szCs w:val="24"/>
              </w:rPr>
              <w:t xml:space="preserve">daňový dlžník v neprospech odberateľa zemného plynu, ktorému vyhotovil dobropis, </w:t>
            </w:r>
          </w:p>
          <w:p w:rsidR="006E3B50" w:rsidRPr="006E3B50" w:rsidP="006E3B50">
            <w:pPr>
              <w:numPr>
                <w:ilvl w:val="2"/>
                <w:numId w:val="158"/>
              </w:numPr>
              <w:jc w:val="both"/>
              <w:rPr>
                <w:rFonts w:ascii="Arial Narrow" w:hAnsi="Arial Narrow" w:cs="Arial Narrow"/>
                <w:b/>
                <w:sz w:val="18"/>
                <w:szCs w:val="24"/>
              </w:rPr>
            </w:pPr>
            <w:r w:rsidRPr="006E3B50">
              <w:rPr>
                <w:rFonts w:ascii="Arial Narrow" w:hAnsi="Arial Narrow" w:cs="Arial Narrow"/>
                <w:b/>
                <w:sz w:val="18"/>
                <w:szCs w:val="24"/>
              </w:rPr>
              <w:t xml:space="preserve">daňový dlžník vo svoj neprospech, </w:t>
            </w:r>
          </w:p>
          <w:p w:rsidR="006E3B50" w:rsidRPr="006E3B50" w:rsidP="00ED1363">
            <w:pPr>
              <w:jc w:val="both"/>
              <w:rPr>
                <w:rFonts w:ascii="Arial Narrow" w:hAnsi="Arial Narrow" w:cs="Arial Narrow"/>
                <w:b/>
                <w:sz w:val="18"/>
                <w:szCs w:val="24"/>
              </w:rPr>
            </w:pPr>
            <w:r w:rsidR="00ED1363">
              <w:rPr>
                <w:rFonts w:ascii="Arial Narrow" w:hAnsi="Arial Narrow" w:cs="Arial Narrow"/>
                <w:b/>
                <w:sz w:val="18"/>
                <w:szCs w:val="24"/>
              </w:rPr>
              <w:t xml:space="preserve">c)  </w:t>
            </w:r>
            <w:r w:rsidRPr="006E3B50">
              <w:rPr>
                <w:rFonts w:ascii="Arial Narrow" w:hAnsi="Arial Narrow" w:cs="Arial Narrow"/>
                <w:b/>
                <w:sz w:val="18"/>
                <w:szCs w:val="24"/>
              </w:rPr>
              <w:t>colný úrad v neprospech daňového dlžníka, o čom písomne informuje daňového dlžníka.</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 xml:space="preserve">Ak oprávnený spotrebiteľ zemného plynu zistí, že podaná žiadosť o vrátenie dane je nesprávna alebo neúplná a jej oprava má za následok </w:t>
            </w:r>
          </w:p>
          <w:p w:rsidR="006E3B50" w:rsidRPr="006E3B50" w:rsidP="00ED1363">
            <w:pPr>
              <w:numPr>
                <w:numId w:val="170"/>
              </w:numPr>
              <w:jc w:val="both"/>
              <w:rPr>
                <w:rFonts w:ascii="Arial Narrow" w:hAnsi="Arial Narrow" w:cs="Arial Narrow"/>
                <w:b/>
                <w:sz w:val="18"/>
                <w:szCs w:val="24"/>
              </w:rPr>
            </w:pPr>
            <w:r w:rsidRPr="006E3B50">
              <w:rPr>
                <w:rFonts w:ascii="Arial Narrow" w:hAnsi="Arial Narrow" w:cs="Arial Narrow"/>
                <w:b/>
                <w:sz w:val="18"/>
                <w:szCs w:val="24"/>
              </w:rPr>
              <w:t>zníženie uplatneného vrátenia dane, je povinný podať colnému úradu dodatočnú žiadosť o vrátenie dane bezodkladne po zistení nesprávnosti alebo neúplnosti žiadosti o vrátenie dane a zaplatiť daň do desiatich pracovných dní odo dňa podania dodatočnej žiadosti o vrátenie dane, ak daň už bola vrátená,</w:t>
            </w:r>
          </w:p>
          <w:p w:rsidR="006E3B50" w:rsidRPr="006E3B50" w:rsidP="006E3B50">
            <w:pPr>
              <w:numPr>
                <w:numId w:val="170"/>
              </w:numPr>
              <w:jc w:val="both"/>
              <w:rPr>
                <w:rFonts w:ascii="Arial Narrow" w:hAnsi="Arial Narrow" w:cs="Arial Narrow"/>
                <w:b/>
                <w:sz w:val="18"/>
                <w:szCs w:val="24"/>
              </w:rPr>
            </w:pPr>
            <w:r w:rsidRPr="006E3B50">
              <w:rPr>
                <w:rFonts w:ascii="Arial Narrow" w:hAnsi="Arial Narrow" w:cs="Arial Narrow"/>
                <w:b/>
                <w:sz w:val="18"/>
                <w:szCs w:val="24"/>
              </w:rPr>
              <w:t xml:space="preserve">zvýšenie uplatneného vrátenia dane, môže uplatniť vrátenie dane v dodatočnej žiadosti o vrátenie dane; to platí aj v prípade, ak túto skutočnosť zistí colný úrad. </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 xml:space="preserve">Dodatočná žiadosť o vrátenie dane musí byť označená ako „Dodatočná“.  V dodatočnej žiadosti o vrátenie dane sa uvedie zdaňovacie obdobie, ktorého sa dodatočná žiadosť o vrátenie dane týka a uvedú sa aj rozdiely oproti pôvodne podanej žiadosti o vrátenie dane. Dodatočnú žiadosť o vrátenie dane možno podať do troch rokov od konca zdaňovacieho obdobia, ktorého sa týka; na základe dodatočnej žiadosti o vrátenie dane podanej po uplynutí tejto lehoty nemožno daň vrátiť.   </w:t>
            </w:r>
          </w:p>
          <w:p w:rsidR="006E3B50" w:rsidRPr="006E3B50" w:rsidP="006E3B50">
            <w:pPr>
              <w:numPr>
                <w:numId w:val="165"/>
              </w:numPr>
              <w:jc w:val="both"/>
              <w:rPr>
                <w:rFonts w:ascii="Arial Narrow" w:hAnsi="Arial Narrow" w:cs="Arial Narrow"/>
                <w:b/>
                <w:sz w:val="18"/>
                <w:szCs w:val="24"/>
              </w:rPr>
            </w:pPr>
            <w:r w:rsidRPr="006E3B50">
              <w:rPr>
                <w:rFonts w:ascii="Arial Narrow" w:hAnsi="Arial Narrow" w:cs="Arial Narrow"/>
                <w:b/>
                <w:sz w:val="18"/>
                <w:szCs w:val="24"/>
              </w:rPr>
              <w:t>Colný úrad vráti daň do 30 dní odo dňa podania žiadosti o vrátenie dane alebo dodatočnej žiadosti o vrátenie dane, ak sú splnené podmienky na vrátenie dane ustanovené týmto zákonom. Ak colný úrad v tejto lehote začne daňovú kontrolu smerujúcu k preskúmaniu skutočností rozhodujúcich pre správne určenie dane alebo uplatneného vrátenia dane a zistí, že žiadosť o vrátenie dane alebo dodatočná žiadosť o vrátenie dane je oprávnená, vráti daň do 15 dní odo dňa ukončenia daňovej kontroly.</w:t>
            </w:r>
          </w:p>
          <w:p w:rsidR="006E3B50" w:rsidRPr="006E3B50" w:rsidP="006E3B50">
            <w:pPr>
              <w:jc w:val="both"/>
              <w:rPr>
                <w:rFonts w:ascii="Arial Narrow" w:hAnsi="Arial Narrow" w:cs="Arial Narrow"/>
                <w:b/>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rPr>
                <w:rFonts w:ascii="Arial Narrow" w:hAnsi="Arial Narrow" w:cs="Arial Narrow"/>
                <w:sz w:val="18"/>
                <w:szCs w:val="24"/>
              </w:rPr>
            </w:pPr>
          </w:p>
          <w:p w:rsidR="00785795" w:rsidRPr="00DB1A5B" w:rsidP="005858B5">
            <w:pPr>
              <w:rPr>
                <w:rFonts w:ascii="Arial Narrow" w:hAnsi="Arial Narrow" w:cs="Arial Narrow"/>
                <w:sz w:val="18"/>
                <w:szCs w:val="24"/>
              </w:rPr>
            </w:pPr>
            <w:r w:rsidRPr="00DB1A5B">
              <w:rPr>
                <w:rFonts w:ascii="Arial Narrow" w:hAnsi="Arial Narrow" w:cs="Arial Narrow"/>
                <w:sz w:val="18"/>
                <w:szCs w:val="24"/>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23</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47670B"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HLAVAV</w:t>
            </w:r>
          </w:p>
          <w:p w:rsidR="002E3212" w:rsidRPr="00DB1A5B" w:rsidP="00257149">
            <w:pPr>
              <w:pStyle w:val="Heading1"/>
              <w:ind w:firstLine="142"/>
              <w:jc w:val="both"/>
              <w:rPr>
                <w:rFonts w:ascii="Arial Narrow" w:hAnsi="Arial Narrow" w:cs="Arial Narrow"/>
                <w:b w:val="0"/>
                <w:sz w:val="18"/>
                <w:szCs w:val="24"/>
              </w:rPr>
            </w:pPr>
            <w:r w:rsidRPr="00DB1A5B" w:rsidR="0047670B">
              <w:rPr>
                <w:rFonts w:ascii="Arial Narrow" w:hAnsi="Arial Narrow" w:cs="Arial Narrow"/>
                <w:b w:val="0"/>
                <w:sz w:val="18"/>
                <w:szCs w:val="24"/>
              </w:rPr>
              <w:t>Výnimky</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1. Výrobky podliehajúce spotrebnej dani majú byť vylúčené z</w:t>
            </w:r>
            <w:r w:rsidRPr="00DB1A5B" w:rsidR="002A09E4">
              <w:rPr>
                <w:rFonts w:ascii="Arial Narrow" w:hAnsi="Arial Narrow" w:cs="Arial Narrow"/>
                <w:sz w:val="18"/>
                <w:szCs w:val="24"/>
              </w:rPr>
              <w:t> </w:t>
            </w:r>
            <w:r w:rsidRPr="00DB1A5B">
              <w:rPr>
                <w:rFonts w:ascii="Arial Narrow" w:hAnsi="Arial Narrow" w:cs="Arial Narrow"/>
                <w:sz w:val="18"/>
                <w:szCs w:val="24"/>
              </w:rPr>
              <w:t>platby</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spotrebnej dane, ak sú určené:</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na dodávku v súvislosti s diplomatickými alebo konzulárnymi</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vzťahmi,</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pre medzinárodné organizácie, ktoré sú uznané ako také verejnými</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orgánmi príslušného hostiteľského členského štátu a členmi takých</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organizácií, v rámci limitov a na základe podmienok stanovených</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medzinárodnými konvenciami ustanovujúcimi takéto organizácie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alebo ústrednými dohodami,</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pre vojenské sily akejkoľvek strany štátu Severoatlantickej dohody</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inej než členského štátu, v rámci ktorého sa vyberá spotrebná daň</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ako aj pre ozbrojené sily, o ktorých sa hovorí v článku 1 rozhodnutia</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90/640/EHS (1), pre použitie tých síl pre civilnú skupinu, ktorá ich</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doprevádza alebo pre zásobovanie ich kuchýň alebo jedální,</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pre spotrebu na základe dohody uzavretej medzi nečlenskými krajinami</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alebo medzinárodnými organizáciami za predpokladu, že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takáto dohoda je povolená alebo oprávnená s ohľadom na výnimku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z DPH.</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Tieto výnimky majú podliehať podmienkam a limitom, ktoré stanovuje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príslušný členský štát, pokiaľ sa neprijmú jednotné daňové pravidlá.</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Možnosť stanovenia výnimiek môže byť zaručená v súlade s</w:t>
            </w:r>
            <w:r w:rsidRPr="00DB1A5B" w:rsidR="002A09E4">
              <w:rPr>
                <w:rFonts w:ascii="Arial Narrow" w:hAnsi="Arial Narrow" w:cs="Arial Narrow"/>
                <w:sz w:val="18"/>
                <w:szCs w:val="24"/>
              </w:rPr>
              <w:t> </w:t>
            </w:r>
            <w:r w:rsidRPr="00DB1A5B">
              <w:rPr>
                <w:rFonts w:ascii="Arial Narrow" w:hAnsi="Arial Narrow" w:cs="Arial Narrow"/>
                <w:sz w:val="18"/>
                <w:szCs w:val="24"/>
              </w:rPr>
              <w:t>procesom</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refundácie spotrebných daní.</w:t>
            </w:r>
          </w:p>
          <w:p w:rsidR="0047670B" w:rsidRPr="00DB1A5B" w:rsidP="00257149">
            <w:pPr>
              <w:jc w:val="both"/>
              <w:rPr>
                <w:rFonts w:ascii="Arial Narrow" w:hAnsi="Arial Narrow" w:cs="Arial Narrow"/>
                <w:sz w:val="18"/>
                <w:szCs w:val="24"/>
              </w:rPr>
            </w:pP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1a. Ozbrojeným silám a organizáciám uvedeným v odseku 1 môže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byť povolené prijať výrobky z iného členského štátu za podmienok</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dohôd o odložení dane podľa sprievodného dokumentu uvedeného v</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článku 18 za predpokladu, že dokument je doložený potvrdením o</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výnimke. Forma a obsah potvrdenia o výnimke sa určí podľa postupu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uvedeného v článku 24.</w:t>
            </w:r>
          </w:p>
          <w:p w:rsidR="0047670B" w:rsidRPr="00DB1A5B" w:rsidP="00257149">
            <w:pPr>
              <w:jc w:val="both"/>
              <w:rPr>
                <w:rFonts w:ascii="Arial Narrow" w:hAnsi="Arial Narrow" w:cs="Arial Narrow"/>
                <w:sz w:val="18"/>
                <w:szCs w:val="24"/>
              </w:rPr>
            </w:pP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2. Rada pôsobiaca jednomyseľne na návrh Komisie môže oprávniť</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akýkoľvek členský štát uzavrieť s nečlenskou krajinou alebo medzinárodnou</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organizáciou dohodu, ktorá môže obsahovať výnimky</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zo spotrebnej dane.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Štát, ktorý si želá uzavrieť dohodu, má uviesť záležitosť na vedomie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Komisii a zabezpečiť všetky informácie, ktoré sú nevyhnutné. Komisia</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má informovať ostatné štáty do jedného mesiaca. Rozhodnutie Rady má</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byť prijaté, ak do dvoch mesiacov informovania ostatných členských</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štátov záležitosť nebola predložená Rade.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3. Ustanovenia týkajúce sa spotrebnej dane, uvedené v</w:t>
            </w:r>
            <w:r w:rsidRPr="00DB1A5B" w:rsidR="002A09E4">
              <w:rPr>
                <w:rFonts w:ascii="Arial Narrow" w:hAnsi="Arial Narrow" w:cs="Arial Narrow"/>
                <w:sz w:val="18"/>
                <w:szCs w:val="24"/>
              </w:rPr>
              <w:t> </w:t>
            </w:r>
            <w:r w:rsidRPr="00DB1A5B">
              <w:rPr>
                <w:rFonts w:ascii="Arial Narrow" w:hAnsi="Arial Narrow" w:cs="Arial Narrow"/>
                <w:sz w:val="18"/>
                <w:szCs w:val="24"/>
              </w:rPr>
              <w:t>nasledovných</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smerniciach, prestávajú platiť k 31. decembru 1992:</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smernica 74/651/EHS (2),</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smernica 83/183/EHS (3),</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 smernica 68/297/EHS (4).</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4. Ustanovenia o spotrebnej dani, uvedené v smernici 69/169/EHS (5)</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prestávajú platiť k 31. decembru 1992, rešpektujúc vzťahy medzi členskými</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štátmi.</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5. Pokiaľ Rada, konajúc jednomyseľne vzhľadom k návrhu Komisie,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neprijala opatrenia ohľadne skladovania člnov a lietadiel, členské štáty</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sa môžu riadiť národnými opatreniami stanovenými na tento účel.</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379B5" w:rsidP="0032565D">
            <w:pPr>
              <w:ind w:firstLine="142"/>
              <w:rPr>
                <w:rFonts w:ascii="Arial Narrow" w:hAnsi="Arial Narrow" w:cs="Arial Narrow"/>
                <w:sz w:val="18"/>
                <w:szCs w:val="24"/>
              </w:rPr>
            </w:pPr>
            <w:r w:rsidRPr="00DB1A5B">
              <w:rPr>
                <w:rFonts w:ascii="Arial Narrow" w:hAnsi="Arial Narrow" w:cs="Arial Narrow"/>
                <w:sz w:val="18"/>
                <w:szCs w:val="24"/>
              </w:rPr>
              <w:t>N</w:t>
            </w: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E1475A" w:rsidP="0032565D">
            <w:pPr>
              <w:ind w:firstLine="142"/>
              <w:rPr>
                <w:rFonts w:ascii="Arial Narrow" w:hAnsi="Arial Narrow" w:cs="Arial Narrow"/>
                <w:sz w:val="18"/>
                <w:szCs w:val="24"/>
              </w:rPr>
            </w:pPr>
          </w:p>
          <w:p w:rsidR="00512725" w:rsidP="00E1475A">
            <w:pPr>
              <w:rPr>
                <w:rFonts w:ascii="Arial Narrow" w:hAnsi="Arial Narrow" w:cs="Arial Narrow"/>
                <w:sz w:val="18"/>
                <w:szCs w:val="24"/>
              </w:rPr>
            </w:pPr>
          </w:p>
          <w:p w:rsidR="00512725" w:rsidP="00E1475A">
            <w:pPr>
              <w:rPr>
                <w:rFonts w:ascii="Arial Narrow" w:hAnsi="Arial Narrow" w:cs="Arial Narrow"/>
                <w:sz w:val="18"/>
                <w:szCs w:val="24"/>
              </w:rPr>
            </w:pPr>
          </w:p>
          <w:p w:rsidR="00E1475A" w:rsidRPr="00DB1A5B" w:rsidP="00E1475A">
            <w:pPr>
              <w:rPr>
                <w:rFonts w:ascii="Arial Narrow" w:hAnsi="Arial Narrow" w:cs="Arial Narrow"/>
                <w:sz w:val="18"/>
                <w:szCs w:val="24"/>
              </w:rPr>
            </w:pPr>
            <w:r>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D22E90" w:rsidP="005B3DBA">
            <w:pPr>
              <w:pStyle w:val="Footer"/>
              <w:tabs>
                <w:tab w:val="clear" w:pos="4536"/>
                <w:tab w:val="clear" w:pos="9072"/>
              </w:tabs>
              <w:rPr>
                <w:rFonts w:ascii="Arial Narrow" w:hAnsi="Arial Narrow" w:cs="Arial Narrow"/>
                <w:b/>
                <w:sz w:val="18"/>
                <w:szCs w:val="24"/>
              </w:rPr>
            </w:pPr>
          </w:p>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B3DBA"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4083" w:rsidP="00A34083">
            <w:pPr>
              <w:rPr>
                <w:rFonts w:ascii="Arial Narrow" w:hAnsi="Arial Narrow" w:cs="Arial Narrow"/>
                <w:sz w:val="18"/>
                <w:szCs w:val="24"/>
              </w:rPr>
            </w:pPr>
            <w:r>
              <w:rPr>
                <w:rFonts w:ascii="Arial Narrow" w:hAnsi="Arial Narrow" w:cs="Arial Narrow"/>
                <w:sz w:val="18"/>
                <w:szCs w:val="24"/>
              </w:rPr>
              <w:t xml:space="preserve">§ 40 ods.1 </w:t>
            </w:r>
          </w:p>
          <w:p w:rsidR="00A34083" w:rsidP="00A34083">
            <w:pPr>
              <w:rPr>
                <w:rFonts w:ascii="Arial Narrow" w:hAnsi="Arial Narrow" w:cs="Arial Narrow"/>
                <w:sz w:val="18"/>
                <w:szCs w:val="24"/>
              </w:rPr>
            </w:pPr>
          </w:p>
          <w:p w:rsidR="00A34083" w:rsidP="00A34083">
            <w:pPr>
              <w:rPr>
                <w:rFonts w:ascii="Arial Narrow" w:hAnsi="Arial Narrow" w:cs="Arial Narrow"/>
                <w:sz w:val="18"/>
                <w:szCs w:val="24"/>
              </w:rPr>
            </w:pPr>
          </w:p>
          <w:p w:rsidR="00A34083" w:rsidP="00A34083">
            <w:pPr>
              <w:rPr>
                <w:rFonts w:ascii="Arial Narrow" w:hAnsi="Arial Narrow" w:cs="Arial Narrow"/>
                <w:sz w:val="18"/>
                <w:szCs w:val="24"/>
              </w:rPr>
            </w:pPr>
          </w:p>
          <w:p w:rsidR="00A34083" w:rsidP="00A34083">
            <w:pPr>
              <w:rPr>
                <w:rFonts w:ascii="Arial Narrow" w:hAnsi="Arial Narrow" w:cs="Arial Narrow"/>
                <w:sz w:val="18"/>
                <w:szCs w:val="24"/>
              </w:rPr>
            </w:pPr>
          </w:p>
          <w:p w:rsidR="00A34083" w:rsidP="00A34083">
            <w:pPr>
              <w:rPr>
                <w:rFonts w:ascii="Arial Narrow" w:hAnsi="Arial Narrow" w:cs="Arial Narrow"/>
                <w:sz w:val="18"/>
                <w:szCs w:val="24"/>
              </w:rPr>
            </w:pPr>
          </w:p>
          <w:p w:rsidR="00A34083" w:rsidP="00A34083">
            <w:pPr>
              <w:rPr>
                <w:rFonts w:ascii="Arial Narrow" w:hAnsi="Arial Narrow" w:cs="Arial Narrow"/>
                <w:sz w:val="18"/>
                <w:szCs w:val="24"/>
              </w:rPr>
            </w:pPr>
          </w:p>
          <w:p w:rsidR="00E2713F" w:rsidP="00A34083">
            <w:pPr>
              <w:rPr>
                <w:rFonts w:ascii="Arial Narrow" w:hAnsi="Arial Narrow" w:cs="Arial Narrow"/>
                <w:sz w:val="18"/>
                <w:szCs w:val="24"/>
              </w:rPr>
            </w:pPr>
          </w:p>
          <w:p w:rsidR="00D22E90" w:rsidP="00A34083">
            <w:pPr>
              <w:rPr>
                <w:rFonts w:ascii="Arial Narrow" w:hAnsi="Arial Narrow" w:cs="Arial Narrow"/>
                <w:sz w:val="18"/>
                <w:szCs w:val="24"/>
              </w:rPr>
            </w:pPr>
          </w:p>
          <w:p w:rsidR="00A34083" w:rsidP="00A34083">
            <w:pPr>
              <w:rPr>
                <w:rFonts w:ascii="Arial Narrow" w:hAnsi="Arial Narrow" w:cs="Arial Narrow"/>
                <w:sz w:val="18"/>
                <w:szCs w:val="24"/>
              </w:rPr>
            </w:pPr>
            <w:r w:rsidR="00E2713F">
              <w:rPr>
                <w:rFonts w:ascii="Arial Narrow" w:hAnsi="Arial Narrow" w:cs="Arial Narrow"/>
                <w:sz w:val="18"/>
                <w:szCs w:val="24"/>
              </w:rPr>
              <w:t xml:space="preserve">§ 40 </w:t>
            </w:r>
            <w:r>
              <w:rPr>
                <w:rFonts w:ascii="Arial Narrow" w:hAnsi="Arial Narrow" w:cs="Arial Narrow"/>
                <w:sz w:val="18"/>
                <w:szCs w:val="24"/>
              </w:rPr>
              <w:t xml:space="preserve">ods.2 </w:t>
            </w:r>
          </w:p>
          <w:p w:rsidR="00A34083" w:rsidP="00A34083">
            <w:pPr>
              <w:rPr>
                <w:rFonts w:ascii="Arial Narrow" w:hAnsi="Arial Narrow" w:cs="Arial Narrow"/>
                <w:sz w:val="18"/>
                <w:szCs w:val="24"/>
              </w:rPr>
            </w:pPr>
          </w:p>
          <w:p w:rsidR="00165DAB" w:rsidRPr="00DB1A5B" w:rsidP="00A34083">
            <w:pPr>
              <w:rPr>
                <w:rFonts w:ascii="Arial Narrow" w:hAnsi="Arial Narrow" w:cs="Arial Narrow"/>
                <w:sz w:val="18"/>
                <w:szCs w:val="24"/>
              </w:rPr>
            </w:pPr>
            <w:r w:rsidR="00E2713F">
              <w:rPr>
                <w:rFonts w:ascii="Arial Narrow" w:hAnsi="Arial Narrow" w:cs="Arial Narrow"/>
                <w:sz w:val="18"/>
                <w:szCs w:val="24"/>
              </w:rPr>
              <w:t xml:space="preserve">§ 40 </w:t>
            </w:r>
            <w:r w:rsidR="00A34083">
              <w:rPr>
                <w:rFonts w:ascii="Arial Narrow" w:hAnsi="Arial Narrow" w:cs="Arial Narrow"/>
                <w:sz w:val="18"/>
                <w:szCs w:val="24"/>
              </w:rPr>
              <w:t>ods.3</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E2713F" w:rsidRPr="00E2713F" w:rsidP="00B62A9C">
            <w:pPr>
              <w:numPr>
                <w:numId w:val="159"/>
              </w:numPr>
              <w:tabs>
                <w:tab w:val="num" w:pos="0"/>
                <w:tab w:val="left" w:pos="256"/>
                <w:tab w:val="clear" w:pos="284"/>
                <w:tab w:val="left" w:pos="1440"/>
                <w:tab w:val="left" w:pos="2160"/>
                <w:tab w:val="left" w:pos="2880"/>
                <w:tab w:val="left" w:pos="3600"/>
                <w:tab w:val="left" w:pos="4320"/>
              </w:tabs>
              <w:autoSpaceDE w:val="0"/>
              <w:autoSpaceDN w:val="0"/>
              <w:adjustRightInd w:val="0"/>
              <w:ind w:left="0"/>
              <w:jc w:val="both"/>
              <w:rPr>
                <w:rFonts w:ascii="Arial Narrow" w:hAnsi="Arial Narrow" w:cs="Arial Narrow"/>
                <w:b/>
                <w:color w:val="000000"/>
                <w:sz w:val="18"/>
                <w:szCs w:val="24"/>
              </w:rPr>
            </w:pPr>
            <w:r w:rsidRPr="00E2713F">
              <w:rPr>
                <w:rFonts w:ascii="Arial Narrow" w:hAnsi="Arial Narrow" w:cs="Arial Narrow"/>
                <w:b/>
                <w:color w:val="000000"/>
                <w:sz w:val="18"/>
                <w:szCs w:val="24"/>
              </w:rPr>
              <w:t xml:space="preserve">Na účely tohto zákona osobou iného štátu, ktorá požíva výsady a </w:t>
            </w:r>
            <w:r w:rsidR="000B71ED">
              <w:rPr>
                <w:rFonts w:ascii="Arial Narrow" w:hAnsi="Arial Narrow" w:cs="Arial Narrow"/>
                <w:b/>
                <w:color w:val="000000"/>
                <w:sz w:val="18"/>
                <w:szCs w:val="24"/>
              </w:rPr>
              <w:t xml:space="preserve">imunity podľa medzinárodnej </w:t>
            </w:r>
            <w:r w:rsidRPr="00E2713F">
              <w:rPr>
                <w:rFonts w:ascii="Arial Narrow" w:hAnsi="Arial Narrow" w:cs="Arial Narrow"/>
                <w:b/>
                <w:color w:val="000000"/>
                <w:sz w:val="18"/>
                <w:szCs w:val="24"/>
              </w:rPr>
              <w:t>zmluvy, (ďalej len „zahraničný zástupca“)  je</w:t>
            </w:r>
          </w:p>
          <w:p w:rsidR="00E2713F" w:rsidRPr="00E2713F" w:rsidP="00E2713F">
            <w:pPr>
              <w:tabs>
                <w:tab w:val="left" w:pos="0"/>
                <w:tab w:val="left" w:pos="540"/>
                <w:tab w:val="left" w:pos="2160"/>
                <w:tab w:val="left" w:pos="2880"/>
                <w:tab w:val="left" w:pos="3600"/>
                <w:tab w:val="left" w:pos="4320"/>
              </w:tabs>
              <w:autoSpaceDE w:val="0"/>
              <w:autoSpaceDN w:val="0"/>
              <w:adjustRightInd w:val="0"/>
              <w:jc w:val="both"/>
              <w:rPr>
                <w:rFonts w:ascii="Arial Narrow" w:hAnsi="Arial Narrow" w:cs="Arial Narrow"/>
                <w:b/>
                <w:color w:val="000000"/>
                <w:sz w:val="18"/>
                <w:szCs w:val="24"/>
              </w:rPr>
            </w:pPr>
            <w:r w:rsidRPr="00E2713F">
              <w:rPr>
                <w:rFonts w:ascii="Arial Narrow" w:hAnsi="Arial Narrow" w:cs="Arial Narrow"/>
                <w:b/>
                <w:color w:val="000000"/>
                <w:sz w:val="18"/>
                <w:szCs w:val="24"/>
              </w:rPr>
              <w:t>a)  diplomatická misia a konzulárny úrad so sídlom na území Slovenskej repub</w:t>
            </w:r>
            <w:r>
              <w:rPr>
                <w:rFonts w:ascii="Arial Narrow" w:hAnsi="Arial Narrow" w:cs="Arial Narrow"/>
                <w:b/>
                <w:color w:val="000000"/>
                <w:sz w:val="18"/>
                <w:szCs w:val="24"/>
              </w:rPr>
              <w:t xml:space="preserve">liky s výnimkou konzulárneho </w:t>
            </w:r>
            <w:r w:rsidRPr="00E2713F">
              <w:rPr>
                <w:rFonts w:ascii="Arial Narrow" w:hAnsi="Arial Narrow" w:cs="Arial Narrow"/>
                <w:b/>
                <w:color w:val="000000"/>
                <w:sz w:val="18"/>
                <w:szCs w:val="24"/>
              </w:rPr>
              <w:t>úradu vedeného honorárnym konzulom,</w:t>
            </w:r>
          </w:p>
          <w:p w:rsidR="00E2713F" w:rsidP="00E2713F">
            <w:pPr>
              <w:tabs>
                <w:tab w:val="left" w:pos="-180"/>
                <w:tab w:val="left" w:pos="540"/>
                <w:tab w:val="left" w:pos="2160"/>
                <w:tab w:val="left" w:pos="2880"/>
                <w:tab w:val="left" w:pos="3600"/>
                <w:tab w:val="left" w:pos="4320"/>
              </w:tabs>
              <w:autoSpaceDE w:val="0"/>
              <w:autoSpaceDN w:val="0"/>
              <w:adjustRightInd w:val="0"/>
              <w:ind w:left="180" w:hanging="180"/>
              <w:jc w:val="both"/>
              <w:rPr>
                <w:rFonts w:ascii="Arial Narrow" w:hAnsi="Arial Narrow" w:cs="Arial Narrow"/>
                <w:b/>
                <w:color w:val="000000"/>
                <w:sz w:val="18"/>
                <w:szCs w:val="24"/>
              </w:rPr>
            </w:pPr>
            <w:r w:rsidRPr="00E2713F">
              <w:rPr>
                <w:rFonts w:ascii="Arial Narrow" w:hAnsi="Arial Narrow" w:cs="Arial Narrow"/>
                <w:b/>
                <w:color w:val="000000"/>
                <w:sz w:val="18"/>
                <w:szCs w:val="24"/>
              </w:rPr>
              <w:t xml:space="preserve">b)  medzinárodná organizácia a jej oblastná úradovňa so sídlom na území Slovenskej republiky, ktorá je zriadená    podľa medzinárodnej zmluvy. </w:t>
            </w:r>
          </w:p>
          <w:p w:rsidR="000B71ED" w:rsidRPr="00E2713F" w:rsidP="00E2713F">
            <w:pPr>
              <w:tabs>
                <w:tab w:val="left" w:pos="-180"/>
                <w:tab w:val="left" w:pos="540"/>
                <w:tab w:val="left" w:pos="2160"/>
                <w:tab w:val="left" w:pos="2880"/>
                <w:tab w:val="left" w:pos="3600"/>
                <w:tab w:val="left" w:pos="4320"/>
              </w:tabs>
              <w:autoSpaceDE w:val="0"/>
              <w:autoSpaceDN w:val="0"/>
              <w:adjustRightInd w:val="0"/>
              <w:ind w:left="180" w:hanging="180"/>
              <w:jc w:val="both"/>
              <w:rPr>
                <w:rFonts w:ascii="Arial Narrow" w:hAnsi="Arial Narrow" w:cs="Arial Narrow"/>
                <w:b/>
                <w:color w:val="000000"/>
                <w:sz w:val="18"/>
                <w:szCs w:val="24"/>
              </w:rPr>
            </w:pPr>
          </w:p>
          <w:p w:rsidR="00E2713F" w:rsidP="00B62A9C">
            <w:pPr>
              <w:numPr>
                <w:numId w:val="159"/>
              </w:numPr>
              <w:tabs>
                <w:tab w:val="left" w:pos="0"/>
                <w:tab w:val="clear" w:pos="284"/>
                <w:tab w:val="num" w:pos="340"/>
                <w:tab w:val="left" w:pos="720"/>
                <w:tab w:val="left" w:pos="1440"/>
                <w:tab w:val="left" w:pos="2160"/>
                <w:tab w:val="left" w:pos="2880"/>
                <w:tab w:val="left" w:pos="3600"/>
                <w:tab w:val="left" w:pos="4320"/>
              </w:tabs>
              <w:autoSpaceDE w:val="0"/>
              <w:autoSpaceDN w:val="0"/>
              <w:adjustRightInd w:val="0"/>
              <w:ind w:left="340" w:hanging="226"/>
              <w:jc w:val="both"/>
              <w:rPr>
                <w:rFonts w:ascii="Arial Narrow" w:hAnsi="Arial Narrow" w:cs="Arial Narrow"/>
                <w:b/>
                <w:color w:val="000000"/>
                <w:sz w:val="18"/>
                <w:szCs w:val="24"/>
              </w:rPr>
            </w:pPr>
            <w:r w:rsidRPr="00E2713F">
              <w:rPr>
                <w:rFonts w:ascii="Arial Narrow" w:hAnsi="Arial Narrow" w:cs="Arial Narrow"/>
                <w:b/>
                <w:color w:val="000000"/>
                <w:sz w:val="18"/>
                <w:szCs w:val="24"/>
              </w:rPr>
              <w:t>Od dane je oslobodená elektrina, </w:t>
            </w:r>
            <w:r w:rsidRPr="00E2713F">
              <w:rPr>
                <w:rFonts w:ascii="Arial Narrow" w:hAnsi="Arial Narrow" w:cs="Arial Narrow"/>
                <w:b/>
                <w:sz w:val="18"/>
                <w:szCs w:val="24"/>
              </w:rPr>
              <w:t xml:space="preserve">uhlie </w:t>
            </w:r>
            <w:r w:rsidRPr="00E2713F">
              <w:rPr>
                <w:rFonts w:ascii="Arial Narrow" w:hAnsi="Arial Narrow" w:cs="Arial Narrow"/>
                <w:b/>
                <w:color w:val="000000"/>
                <w:sz w:val="18"/>
                <w:szCs w:val="24"/>
              </w:rPr>
              <w:t xml:space="preserve">a zemný plyn používané zahraničným zástupcom. </w:t>
            </w:r>
          </w:p>
          <w:p w:rsidR="00E2713F" w:rsidRPr="00E2713F" w:rsidP="00E2713F">
            <w:pPr>
              <w:tabs>
                <w:tab w:val="left" w:pos="0"/>
                <w:tab w:val="left" w:pos="720"/>
                <w:tab w:val="left" w:pos="1440"/>
                <w:tab w:val="left" w:pos="2160"/>
                <w:tab w:val="left" w:pos="2880"/>
                <w:tab w:val="left" w:pos="3600"/>
                <w:tab w:val="left" w:pos="4320"/>
              </w:tabs>
              <w:autoSpaceDE w:val="0"/>
              <w:autoSpaceDN w:val="0"/>
              <w:adjustRightInd w:val="0"/>
              <w:ind w:left="340"/>
              <w:jc w:val="both"/>
              <w:rPr>
                <w:rFonts w:ascii="Arial Narrow" w:hAnsi="Arial Narrow" w:cs="Arial Narrow"/>
                <w:b/>
                <w:color w:val="000000"/>
                <w:sz w:val="18"/>
                <w:szCs w:val="24"/>
              </w:rPr>
            </w:pPr>
          </w:p>
          <w:p w:rsidR="00E2713F" w:rsidRPr="00E2713F" w:rsidP="00B62A9C">
            <w:pPr>
              <w:numPr>
                <w:numId w:val="159"/>
              </w:numPr>
              <w:tabs>
                <w:tab w:val="left" w:pos="0"/>
                <w:tab w:val="clear" w:pos="284"/>
                <w:tab w:val="num" w:pos="340"/>
                <w:tab w:val="left" w:pos="720"/>
                <w:tab w:val="left" w:pos="1440"/>
                <w:tab w:val="left" w:pos="2160"/>
                <w:tab w:val="left" w:pos="2880"/>
                <w:tab w:val="left" w:pos="3600"/>
                <w:tab w:val="left" w:pos="4320"/>
              </w:tabs>
              <w:autoSpaceDE w:val="0"/>
              <w:autoSpaceDN w:val="0"/>
              <w:adjustRightInd w:val="0"/>
              <w:ind w:left="340" w:hanging="226"/>
              <w:jc w:val="both"/>
              <w:rPr>
                <w:rFonts w:ascii="Arial Narrow" w:hAnsi="Arial Narrow" w:cs="Arial Narrow"/>
                <w:b/>
                <w:color w:val="000000"/>
                <w:sz w:val="18"/>
                <w:szCs w:val="24"/>
              </w:rPr>
            </w:pPr>
            <w:r w:rsidRPr="00E2713F">
              <w:rPr>
                <w:rFonts w:ascii="Arial Narrow" w:hAnsi="Arial Narrow" w:cs="Arial Narrow"/>
                <w:b/>
                <w:color w:val="000000"/>
                <w:sz w:val="18"/>
                <w:szCs w:val="24"/>
              </w:rPr>
              <w:t>Oslobodenie od dane sa poskytuje zahraničnému zástupcovi tých štátov, ktoré poskytujú obdobné</w:t>
            </w:r>
            <w:r w:rsidR="00B62A9C">
              <w:rPr>
                <w:rFonts w:ascii="Arial Narrow" w:hAnsi="Arial Narrow" w:cs="Arial Narrow"/>
                <w:b/>
                <w:color w:val="000000"/>
                <w:sz w:val="18"/>
                <w:szCs w:val="24"/>
              </w:rPr>
              <w:t xml:space="preserve"> </w:t>
            </w:r>
            <w:r w:rsidRPr="00E2713F">
              <w:rPr>
                <w:rFonts w:ascii="Arial Narrow" w:hAnsi="Arial Narrow" w:cs="Arial Narrow"/>
                <w:b/>
                <w:color w:val="000000"/>
                <w:sz w:val="18"/>
                <w:szCs w:val="24"/>
              </w:rPr>
              <w:t>zvýhodnenie osobám Slovenskej republiky, ktoré požívajú výsady a imunity podľa medzinárodnej zmluvy</w:t>
            </w:r>
            <w:r w:rsidRPr="00E2713F">
              <w:rPr>
                <w:rFonts w:ascii="Arial Narrow" w:hAnsi="Arial Narrow" w:cs="Arial Narrow"/>
                <w:b/>
                <w:color w:val="000000"/>
                <w:sz w:val="18"/>
                <w:szCs w:val="24"/>
                <w:vertAlign w:val="superscript"/>
              </w:rPr>
              <w:t xml:space="preserve"> </w:t>
            </w:r>
            <w:r w:rsidRPr="00E2713F">
              <w:rPr>
                <w:rFonts w:ascii="Arial Narrow" w:hAnsi="Arial Narrow" w:cs="Arial Narrow"/>
                <w:b/>
                <w:color w:val="000000"/>
                <w:sz w:val="18"/>
                <w:szCs w:val="24"/>
              </w:rPr>
              <w:t>(ďalej len "slovenský zástupca").</w:t>
            </w:r>
          </w:p>
          <w:p w:rsidR="00165DAB" w:rsidRPr="00E2713F" w:rsidP="00E2713F">
            <w:pPr>
              <w:tabs>
                <w:tab w:val="left" w:pos="0"/>
                <w:tab w:val="left" w:pos="720"/>
                <w:tab w:val="left" w:pos="1440"/>
                <w:tab w:val="left" w:pos="2160"/>
                <w:tab w:val="left" w:pos="2880"/>
                <w:tab w:val="left" w:pos="3600"/>
                <w:tab w:val="left" w:pos="4320"/>
              </w:tabs>
              <w:autoSpaceDE w:val="0"/>
              <w:autoSpaceDN w:val="0"/>
              <w:adjustRightInd w:val="0"/>
              <w:ind w:left="57"/>
              <w:jc w:val="both"/>
              <w:rPr>
                <w:rFonts w:ascii="Arial Narrow" w:hAnsi="Arial Narrow" w:cs="Arial Narrow"/>
                <w:b/>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5DAB" w:rsidP="00A34083">
            <w:pPr>
              <w:rPr>
                <w:rFonts w:ascii="Arial Narrow" w:hAnsi="Arial Narrow" w:cs="Arial Narrow"/>
                <w:sz w:val="18"/>
                <w:szCs w:val="24"/>
              </w:rPr>
            </w:pPr>
            <w:r w:rsidRPr="00DB1A5B" w:rsidR="00750CE3">
              <w:rPr>
                <w:rFonts w:ascii="Arial Narrow" w:hAnsi="Arial Narrow" w:cs="Arial Narrow"/>
                <w:sz w:val="18"/>
                <w:szCs w:val="24"/>
              </w:rPr>
              <w:t xml:space="preserve"> Ú</w:t>
            </w: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P="00A34083">
            <w:pPr>
              <w:rPr>
                <w:rFonts w:ascii="Arial Narrow" w:hAnsi="Arial Narrow" w:cs="Arial Narrow"/>
                <w:sz w:val="18"/>
                <w:szCs w:val="24"/>
              </w:rPr>
            </w:pPr>
          </w:p>
          <w:p w:rsidR="00E1475A" w:rsidRPr="00DB1A5B" w:rsidP="00A34083">
            <w:pPr>
              <w:rPr>
                <w:rFonts w:ascii="Arial Narrow" w:hAnsi="Arial Narrow" w:cs="Arial Narrow"/>
                <w:sz w:val="18"/>
                <w:szCs w:val="24"/>
              </w:rPr>
            </w:pPr>
            <w:r>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 24</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47670B"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HLAVAVI</w:t>
            </w:r>
          </w:p>
          <w:p w:rsidR="002E3212" w:rsidRPr="00DB1A5B" w:rsidP="00257149">
            <w:pPr>
              <w:pStyle w:val="Heading1"/>
              <w:ind w:firstLine="142"/>
              <w:jc w:val="both"/>
              <w:rPr>
                <w:rFonts w:ascii="Arial Narrow" w:hAnsi="Arial Narrow" w:cs="Arial Narrow"/>
                <w:b w:val="0"/>
                <w:sz w:val="18"/>
                <w:szCs w:val="24"/>
              </w:rPr>
            </w:pPr>
            <w:r w:rsidRPr="00DB1A5B" w:rsidR="0047670B">
              <w:rPr>
                <w:rFonts w:ascii="Arial Narrow" w:hAnsi="Arial Narrow" w:cs="Arial Narrow"/>
                <w:b w:val="0"/>
                <w:sz w:val="18"/>
                <w:szCs w:val="24"/>
              </w:rPr>
              <w:t>Výbor pre spotrebné dane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1. Komisii pomáha výbor uvádzaný ako „Výbor pre spotrebnú daň“.</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2. Opatrenia potrebné na uplatňovanie článkov 5, 7, 15b, 18, 19 a</w:t>
            </w:r>
            <w:r w:rsidRPr="00DB1A5B" w:rsidR="002A09E4">
              <w:rPr>
                <w:rFonts w:ascii="Arial Narrow" w:hAnsi="Arial Narrow" w:cs="Arial Narrow"/>
                <w:sz w:val="18"/>
                <w:szCs w:val="24"/>
              </w:rPr>
              <w:t> </w:t>
            </w:r>
            <w:r w:rsidRPr="00DB1A5B">
              <w:rPr>
                <w:rFonts w:ascii="Arial Narrow" w:hAnsi="Arial Narrow" w:cs="Arial Narrow"/>
                <w:sz w:val="18"/>
                <w:szCs w:val="24"/>
              </w:rPr>
              <w:t>23</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sa upravia v súlade s postupom stanoveným v odseku 3.</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3. Tam, kde sa vykonáva odkaz na tento odsek, uplatňujú sa články 5</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a 7 rozhodnutia 1999/468/ES (1).</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Obdobie ustanovené v článku 5 odsek 6 rozhodnutia 1999/468/ES sa</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stanoví na tri mesiace.</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4. Okrem opatrení uvedených v odseku 2, výbor preskúma záležitosti</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vznesené jeho predsedom na základe svojej vlastnej iniciatívy alebo</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na žiadosť zástupcu členského štátu týkajúce sa uplatňovania ustanovení</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spoločenstva o spotrebných daniach.</w:t>
            </w:r>
          </w:p>
          <w:p w:rsidR="0047670B" w:rsidRPr="00DB1A5B" w:rsidP="00257149">
            <w:pPr>
              <w:jc w:val="both"/>
              <w:rPr>
                <w:rFonts w:ascii="Arial Narrow" w:hAnsi="Arial Narrow" w:cs="Arial Narrow"/>
                <w:sz w:val="18"/>
                <w:szCs w:val="24"/>
              </w:rPr>
            </w:pPr>
            <w:r w:rsidRPr="00DB1A5B">
              <w:rPr>
                <w:rFonts w:ascii="Arial Narrow" w:hAnsi="Arial Narrow" w:cs="Arial Narrow"/>
                <w:sz w:val="18"/>
                <w:szCs w:val="24"/>
              </w:rPr>
              <w:t>5. Výbor prijme svoj rokovací poriadok.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C0C0C" w:rsidRPr="00DB1A5B" w:rsidP="0032565D">
            <w:pPr>
              <w:ind w:firstLine="142"/>
              <w:rPr>
                <w:rFonts w:ascii="Arial Narrow" w:hAnsi="Arial Narrow" w:cs="Arial Narrow"/>
                <w:sz w:val="18"/>
                <w:szCs w:val="24"/>
              </w:rPr>
            </w:pPr>
          </w:p>
          <w:p w:rsidR="00165DAB" w:rsidRPr="00DB1A5B" w:rsidP="0032565D">
            <w:pPr>
              <w:ind w:firstLine="142"/>
              <w:rPr>
                <w:rFonts w:ascii="Arial Narrow" w:hAnsi="Arial Narrow" w:cs="Arial Narrow"/>
                <w:sz w:val="18"/>
                <w:szCs w:val="24"/>
              </w:rPr>
            </w:pPr>
          </w:p>
          <w:p w:rsidR="00165DAB" w:rsidRPr="00DB1A5B" w:rsidP="00E1475A">
            <w:pPr>
              <w:rPr>
                <w:rFonts w:ascii="Arial Narrow" w:hAnsi="Arial Narrow" w:cs="Arial Narrow"/>
                <w:sz w:val="18"/>
                <w:szCs w:val="24"/>
              </w:rPr>
            </w:pPr>
            <w:r w:rsidR="00E1475A">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32565D">
            <w:pPr>
              <w:pStyle w:val="Point0"/>
              <w:spacing w:before="0" w:after="0"/>
              <w:ind w:left="0" w:firstLine="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C0C0C" w:rsidRPr="00DB1A5B" w:rsidP="0032565D">
            <w:pPr>
              <w:ind w:firstLine="142"/>
              <w:rPr>
                <w:rFonts w:ascii="Arial Narrow" w:hAnsi="Arial Narrow" w:cs="Arial Narrow"/>
                <w:sz w:val="18"/>
                <w:szCs w:val="24"/>
              </w:rPr>
            </w:pPr>
          </w:p>
          <w:p w:rsidR="00165DAB" w:rsidRPr="00DB1A5B" w:rsidP="0032565D">
            <w:pPr>
              <w:ind w:firstLine="142"/>
              <w:rPr>
                <w:rFonts w:ascii="Arial Narrow" w:hAnsi="Arial Narrow" w:cs="Arial Narrow"/>
                <w:sz w:val="18"/>
                <w:szCs w:val="24"/>
              </w:rPr>
            </w:pPr>
          </w:p>
          <w:p w:rsidR="00165DAB" w:rsidRPr="00DB1A5B" w:rsidP="00E1475A">
            <w:pPr>
              <w:rPr>
                <w:rFonts w:ascii="Arial Narrow" w:hAnsi="Arial Narrow" w:cs="Arial Narrow"/>
                <w:sz w:val="18"/>
                <w:szCs w:val="24"/>
              </w:rPr>
            </w:pPr>
            <w:r w:rsidR="00E1475A">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 25</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257149">
            <w:pPr>
              <w:pStyle w:val="Heading1"/>
              <w:ind w:firstLine="142"/>
              <w:jc w:val="both"/>
              <w:rPr>
                <w:rFonts w:ascii="Arial Narrow" w:hAnsi="Arial Narrow" w:cs="Arial Narrow"/>
                <w:b w:val="0"/>
                <w:sz w:val="18"/>
                <w:szCs w:val="24"/>
              </w:rPr>
            </w:pPr>
            <w:r w:rsidRPr="00DB1A5B" w:rsidR="0047670B">
              <w:rPr>
                <w:rFonts w:ascii="Arial Narrow" w:hAnsi="Arial Narrow" w:cs="Arial Narrow"/>
                <w:b w:val="0"/>
                <w:sz w:val="18"/>
                <w:szCs w:val="24"/>
              </w:rPr>
              <w:t>Členské štáty a Komisia majú preskúmať a zhodnotiť uplatňovanie</w:t>
            </w:r>
            <w:r w:rsidRPr="00DB1A5B" w:rsidR="002A09E4">
              <w:rPr>
                <w:rFonts w:ascii="Arial Narrow" w:hAnsi="Arial Narrow" w:cs="Arial Narrow"/>
                <w:b w:val="0"/>
                <w:sz w:val="18"/>
                <w:szCs w:val="24"/>
              </w:rPr>
              <w:t xml:space="preserve"> </w:t>
            </w:r>
            <w:r w:rsidRPr="00DB1A5B" w:rsidR="0047670B">
              <w:rPr>
                <w:rFonts w:ascii="Arial Narrow" w:hAnsi="Arial Narrow" w:cs="Arial Narrow"/>
                <w:b w:val="0"/>
                <w:sz w:val="18"/>
                <w:szCs w:val="24"/>
              </w:rPr>
              <w:t>opatrení spoločenstva týkajúcich sa spotrebnej dane.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E1475A">
            <w:pPr>
              <w:rPr>
                <w:rFonts w:ascii="Arial Narrow" w:hAnsi="Arial Narrow" w:cs="Arial Narrow"/>
                <w:sz w:val="18"/>
                <w:szCs w:val="24"/>
              </w:rPr>
            </w:pPr>
            <w:r w:rsidR="00E1475A">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32565D">
            <w:pPr>
              <w:pStyle w:val="Point1"/>
              <w:spacing w:before="0" w:after="0"/>
              <w:ind w:left="0" w:firstLine="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5DAB" w:rsidRPr="00DB1A5B" w:rsidP="00E1475A">
            <w:pPr>
              <w:rPr>
                <w:rFonts w:ascii="Arial Narrow" w:hAnsi="Arial Narrow" w:cs="Arial Narrow"/>
                <w:sz w:val="18"/>
                <w:szCs w:val="24"/>
              </w:rPr>
            </w:pPr>
            <w:r w:rsidR="00E1475A">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26</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HLAVAVII</w:t>
            </w:r>
          </w:p>
          <w:p w:rsidR="002E3212"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Záverečné ustanovenia</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1. Bez toho, aby boli dotknuté ustanovenia článku 8, Dánsko a</w:t>
            </w:r>
            <w:r w:rsidRPr="00DB1A5B" w:rsidR="002A09E4">
              <w:rPr>
                <w:rFonts w:ascii="Arial Narrow" w:hAnsi="Arial Narrow" w:cs="Arial Narrow"/>
                <w:sz w:val="18"/>
                <w:szCs w:val="24"/>
              </w:rPr>
              <w:t> </w:t>
            </w:r>
            <w:r w:rsidRPr="00DB1A5B">
              <w:rPr>
                <w:rFonts w:ascii="Arial Narrow" w:hAnsi="Arial Narrow" w:cs="Arial Narrow"/>
                <w:sz w:val="18"/>
                <w:szCs w:val="24"/>
              </w:rPr>
              <w:t>Fínsko</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sú oprávnené do 31. decembra 2003 uplatňovať osobitný systém stanovený</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v druhom a treťom pododseku pre určité alkoholické nápoje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a tabakové výrobky, ktoré na ich územie umiestnili súkromné osoby pre</w:t>
            </w:r>
            <w:r w:rsidRPr="00DB1A5B" w:rsidR="002A09E4">
              <w:rPr>
                <w:rFonts w:ascii="Arial Narrow" w:hAnsi="Arial Narrow" w:cs="Arial Narrow"/>
                <w:sz w:val="18"/>
                <w:szCs w:val="24"/>
              </w:rPr>
              <w:t xml:space="preserve"> </w:t>
            </w:r>
            <w:r w:rsidRPr="00DB1A5B">
              <w:rPr>
                <w:rFonts w:ascii="Arial Narrow" w:hAnsi="Arial Narrow" w:cs="Arial Narrow"/>
                <w:sz w:val="18"/>
                <w:szCs w:val="24"/>
              </w:rPr>
              <w:t>vlastné použitie.</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Od 1. januára 1997 sú Dánsko a Fínsko oprávnené pokračovať</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 používaní rovnakých obmedzení uvalených na množstvo tovaru, ktoré</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môže byť umiestnené na ich území bez ďalšej platby spotrebnej dane</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 súlade s ustanoveniami platnými k 31. decembru 1996. Tieto členské</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štáty postupne odstraňujú tieto obmedzenia. Fínsko zvýši kvantitatívne</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obmedzenia na pivo najmenej na 24 litrov po nadobudnutí účinnosti</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fínskej legislatívy transponovaním článku 5 (9) smernice 69/169/</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EHS najmenej na 32 litrov od 1. januára 2001 a najmenej na 64 litrov</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 xml:space="preserve">od 1. januára 2003. </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Ak taký tovar dovážajú osoby s trvalým pobytom na ich územiach,</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Dánsko a Fínsko budú oprávnené obmedzovať udelenie vstupu bez</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platby dane osobám, ktoré sa nachádzali mimo ich území po dobu</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dlhšiu ako 24 hodín.</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2. Do 30. júna 2000 Komisia podá Európskemu parlamentu a</w:t>
            </w:r>
            <w:r w:rsidRPr="00DB1A5B" w:rsidR="002539E6">
              <w:rPr>
                <w:rFonts w:ascii="Arial Narrow" w:hAnsi="Arial Narrow" w:cs="Arial Narrow"/>
                <w:sz w:val="18"/>
                <w:szCs w:val="24"/>
              </w:rPr>
              <w:t> </w:t>
            </w:r>
            <w:r w:rsidRPr="00DB1A5B">
              <w:rPr>
                <w:rFonts w:ascii="Arial Narrow" w:hAnsi="Arial Narrow" w:cs="Arial Narrow"/>
                <w:sz w:val="18"/>
                <w:szCs w:val="24"/>
              </w:rPr>
              <w:t>Rade</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správu o uplatňovaní odseku 1.</w:t>
            </w:r>
          </w:p>
          <w:p w:rsidR="00261BBD" w:rsidRPr="00DB1A5B" w:rsidP="00257149">
            <w:pPr>
              <w:jc w:val="both"/>
              <w:rPr>
                <w:rFonts w:ascii="Arial Narrow" w:hAnsi="Arial Narrow" w:cs="Arial Narrow"/>
                <w:sz w:val="18"/>
                <w:szCs w:val="24"/>
              </w:rPr>
            </w:pP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3. Bez toho, aby bol dotknutý článok 8, Švédsku sa povoľuje</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využívať obmedzenia stanovené v prílohe týkajúce sa množstva alkoholických</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nápojov a tabakových výrobkov.</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Povolenie sa vzťahuje na množstvo alkoholických nápojov a</w:t>
            </w:r>
            <w:r w:rsidRPr="00DB1A5B" w:rsidR="002539E6">
              <w:rPr>
                <w:rFonts w:ascii="Arial Narrow" w:hAnsi="Arial Narrow" w:cs="Arial Narrow"/>
                <w:sz w:val="18"/>
                <w:szCs w:val="24"/>
              </w:rPr>
              <w:t> </w:t>
            </w:r>
            <w:r w:rsidRPr="00DB1A5B">
              <w:rPr>
                <w:rFonts w:ascii="Arial Narrow" w:hAnsi="Arial Narrow" w:cs="Arial Narrow"/>
                <w:sz w:val="18"/>
                <w:szCs w:val="24"/>
              </w:rPr>
              <w:t>tabakových</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výrobkov, ktoré sa môžu dovážať na územie Švédska súkromnými</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osobami pre vlastnú spotrebu, bez toho, aby podliehali ďalšej platbe</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spotrebnej dane.</w:t>
            </w: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Toto ustanovenie sa bude uplatňovať do 31. decembra 2003.</w:t>
            </w:r>
          </w:p>
          <w:p w:rsidR="00261BBD" w:rsidRPr="00DB1A5B" w:rsidP="00257149">
            <w:pPr>
              <w:jc w:val="both"/>
              <w:rPr>
                <w:rFonts w:ascii="Arial Narrow" w:hAnsi="Arial Narrow" w:cs="Arial Narrow"/>
                <w:sz w:val="18"/>
                <w:szCs w:val="24"/>
              </w:rPr>
            </w:pPr>
          </w:p>
          <w:p w:rsidR="00261BBD" w:rsidRPr="00DB1A5B" w:rsidP="00257149">
            <w:pPr>
              <w:jc w:val="both"/>
              <w:rPr>
                <w:rFonts w:ascii="Arial Narrow" w:hAnsi="Arial Narrow" w:cs="Arial Narrow"/>
                <w:sz w:val="18"/>
                <w:szCs w:val="24"/>
              </w:rPr>
            </w:pPr>
            <w:r w:rsidRPr="00DB1A5B">
              <w:rPr>
                <w:rFonts w:ascii="Arial Narrow" w:hAnsi="Arial Narrow" w:cs="Arial Narrow"/>
                <w:sz w:val="18"/>
                <w:szCs w:val="24"/>
              </w:rPr>
              <w:t>4. Dánsko, Fínsko a Švédsko môžu vyberať spotrebné dane</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a vykonávať nevyhnutné kontroly v súvislosti s výrobkami, na ktoré sa</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vzťahuje tento článok.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rPr>
                <w:rFonts w:ascii="Arial Narrow" w:hAnsi="Arial Narrow" w:cs="Arial Narrow"/>
                <w:sz w:val="18"/>
                <w:szCs w:val="24"/>
              </w:rPr>
            </w:pPr>
          </w:p>
          <w:p w:rsidR="000F40DC" w:rsidRPr="00DB1A5B" w:rsidP="00E1475A">
            <w:pPr>
              <w:rPr>
                <w:rFonts w:ascii="Arial Narrow" w:hAnsi="Arial Narrow" w:cs="Arial Narrow"/>
                <w:sz w:val="18"/>
                <w:szCs w:val="24"/>
              </w:rPr>
            </w:pPr>
            <w:r w:rsidR="00E1475A">
              <w:rPr>
                <w:rFonts w:ascii="Arial Narrow" w:hAnsi="Arial Narrow" w:cs="Arial Narrow"/>
                <w:sz w:val="18"/>
                <w:szCs w:val="24"/>
              </w:rPr>
              <w:t>n.a.</w:t>
            </w:r>
          </w:p>
          <w:p w:rsidR="000F40DC"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F40DC"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F40DC"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0F40DC"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rPr>
                <w:rFonts w:ascii="Arial Narrow" w:hAnsi="Arial Narrow" w:cs="Arial Narrow"/>
                <w:sz w:val="18"/>
                <w:szCs w:val="24"/>
              </w:rPr>
            </w:pPr>
          </w:p>
          <w:p w:rsidR="000F40DC" w:rsidRPr="00DB1A5B" w:rsidP="00E1475A">
            <w:pPr>
              <w:rPr>
                <w:rFonts w:ascii="Arial Narrow" w:hAnsi="Arial Narrow" w:cs="Arial Narrow"/>
                <w:sz w:val="18"/>
                <w:szCs w:val="24"/>
              </w:rPr>
            </w:pPr>
            <w:r w:rsidR="00E1475A">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sidR="00261BBD">
              <w:rPr>
                <w:rFonts w:ascii="Arial Narrow" w:hAnsi="Arial Narrow" w:cs="Arial Narrow"/>
                <w:sz w:val="18"/>
                <w:szCs w:val="24"/>
              </w:rPr>
              <w:t>26a</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Tovar podliehajúci spotrebnej dani, ktorý sa pred 1. januárom</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1993nachádza v inom režime oslobodenia ako podľa článku 5 ods. 2</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a článku 18 ods. 1 a v tomto nebol vybavený, sa po tomto čase pokladá</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za tovar oslobodený od spotrebnej dane.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Pokiaľ v prípade prvého pododseku ide o zásielkový systém zdanenia</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vnútri spoločenstva, ustanovenia platné v čase odbavenia tovaru pre</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tento systém sa budú používať tak dlho, kým sa tovar nachádza v</w:t>
            </w:r>
            <w:r w:rsidRPr="00DB1A5B" w:rsidR="002539E6">
              <w:rPr>
                <w:rFonts w:ascii="Arial Narrow" w:hAnsi="Arial Narrow" w:cs="Arial Narrow"/>
                <w:b w:val="0"/>
                <w:sz w:val="18"/>
                <w:szCs w:val="24"/>
              </w:rPr>
              <w:t> </w:t>
            </w:r>
            <w:r w:rsidRPr="00DB1A5B">
              <w:rPr>
                <w:rFonts w:ascii="Arial Narrow" w:hAnsi="Arial Narrow" w:cs="Arial Narrow"/>
                <w:b w:val="0"/>
                <w:sz w:val="18"/>
                <w:szCs w:val="24"/>
              </w:rPr>
              <w:t>tomto</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konaní, čo sa určí v súlade s uvedenými ustanoveniami.</w:t>
            </w:r>
          </w:p>
          <w:p w:rsidR="002E3212"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Pokiaľ daná situácia zahŕňa národný režim oslobodenia od dane, členské</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štáty určia podmienky a formality na vykonávanie režimu oslobodenia</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po 1. januári 1993.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rPr>
                <w:rFonts w:ascii="Arial Narrow" w:hAnsi="Arial Narrow" w:cs="Arial Narrow"/>
                <w:sz w:val="18"/>
                <w:szCs w:val="24"/>
              </w:rPr>
            </w:pPr>
          </w:p>
          <w:p w:rsidR="00283025"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025"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025"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283025" w:rsidRPr="00DB1A5B" w:rsidP="0032565D">
            <w:pPr>
              <w:pStyle w:val="ManualNumPar1"/>
              <w:spacing w:before="0" w:after="0"/>
              <w:ind w:left="0" w:firstLine="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rPr>
                <w:rFonts w:ascii="Arial Narrow" w:hAnsi="Arial Narrow" w:cs="Arial Narrow"/>
                <w:sz w:val="18"/>
                <w:szCs w:val="24"/>
              </w:rPr>
            </w:pPr>
          </w:p>
          <w:p w:rsidR="00283025"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Pr>
                <w:rFonts w:ascii="Arial Narrow" w:hAnsi="Arial Narrow" w:cs="Arial Narrow"/>
                <w:sz w:val="18"/>
                <w:szCs w:val="24"/>
              </w:rPr>
              <w:t>2</w:t>
            </w:r>
            <w:r w:rsidRPr="00DB1A5B" w:rsidR="00261BBD">
              <w:rPr>
                <w:rFonts w:ascii="Arial Narrow" w:hAnsi="Arial Narrow" w:cs="Arial Narrow"/>
                <w:sz w:val="18"/>
                <w:szCs w:val="24"/>
              </w:rPr>
              <w:t>7</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Pred 1. januárom 1997 má Rada, jednomyseľne pôsobiaca na základe</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správy Komisie, opätovne preskúmať opatrenia článkov 7, 8, 9 a 10 a</w:t>
            </w:r>
            <w:r w:rsidRPr="00DB1A5B" w:rsidR="002539E6">
              <w:rPr>
                <w:rFonts w:ascii="Arial Narrow" w:hAnsi="Arial Narrow" w:cs="Arial Narrow"/>
                <w:b w:val="0"/>
                <w:sz w:val="18"/>
                <w:szCs w:val="24"/>
              </w:rPr>
              <w:t> </w:t>
            </w:r>
            <w:r w:rsidRPr="00DB1A5B" w:rsidR="00261BBD">
              <w:rPr>
                <w:rFonts w:ascii="Arial Narrow" w:hAnsi="Arial Narrow" w:cs="Arial Narrow"/>
                <w:b w:val="0"/>
                <w:sz w:val="18"/>
                <w:szCs w:val="24"/>
              </w:rPr>
              <w:t>na</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základe návrhu Komisie po konzultácii s Európskym parlamentom prijať</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akékoľvek nevyhnutné úpravy.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32565D">
            <w:pPr>
              <w:pStyle w:val="Point1"/>
              <w:spacing w:before="0" w:after="0"/>
              <w:ind w:left="360" w:hanging="36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r w:rsidRPr="00DB1A5B" w:rsidR="001F4EB8">
              <w:rPr>
                <w:rFonts w:ascii="Arial Narrow" w:hAnsi="Arial Narrow" w:cs="Arial Narrow"/>
                <w:sz w:val="18"/>
                <w:szCs w:val="24"/>
              </w:rPr>
              <w:t xml:space="preserve"> </w:t>
            </w:r>
            <w:r w:rsidRPr="00DB1A5B" w:rsidR="00261BBD">
              <w:rPr>
                <w:rFonts w:ascii="Arial Narrow" w:hAnsi="Arial Narrow" w:cs="Arial Narrow"/>
                <w:sz w:val="18"/>
                <w:szCs w:val="24"/>
              </w:rPr>
              <w:t>28</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Nasledovné opatrenia sa majú aplikovať na obdobie do 30. júna 1999:</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1. členské štáty môžu vylúčiť výrobky, ktoré dodávajú nezdaniteľné</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obchody, ktoré sú prepravované v osobných batožinách cestujúcich,</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prechádzajúcich spoločenstvom letecky alebo vodnou cestou do</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iného členského štátu.</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Na účely opatrení:</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a) „tax-free shop“ znamená akékoľvek zariadenie situované v</w:t>
            </w:r>
            <w:r w:rsidRPr="00DB1A5B" w:rsidR="002539E6">
              <w:rPr>
                <w:rFonts w:ascii="Arial Narrow" w:hAnsi="Arial Narrow" w:cs="Arial Narrow"/>
                <w:sz w:val="18"/>
                <w:szCs w:val="24"/>
              </w:rPr>
              <w:t> </w:t>
            </w:r>
            <w:r w:rsidRPr="00DB1A5B">
              <w:rPr>
                <w:rFonts w:ascii="Arial Narrow" w:hAnsi="Arial Narrow" w:cs="Arial Narrow"/>
                <w:sz w:val="18"/>
                <w:szCs w:val="24"/>
              </w:rPr>
              <w:t>rámci</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letiska alebo prístavu, ktoré spĺňa podmienky stanovené kompetentnými</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verejnými orgánmi, najmä podľa odseku 3 tohto článku;</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b) „cestujúci do iného členského štátu“ znamená akéhokoľvek pasažiera,</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ktorý je držiteľom prepravného dokumentu pre leteckú</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alebo vodnú dopravu, v ktorom sa stanovuje, že bezprostredným</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cieľom je letisko alebo prístav v inom členskom štáte;</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c) „let alebo námorná plavba v rámci spoločenstva“ znamená</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akúkoľvek prepravu vzdušnou alebo námornou cestou, začínajúcou</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 rámci členského štátu, následne miesto príchodu v</w:t>
            </w:r>
            <w:r w:rsidRPr="00DB1A5B" w:rsidR="002539E6">
              <w:rPr>
                <w:rFonts w:ascii="Arial Narrow" w:hAnsi="Arial Narrow" w:cs="Arial Narrow"/>
                <w:sz w:val="18"/>
                <w:szCs w:val="24"/>
              </w:rPr>
              <w:t> </w:t>
            </w:r>
            <w:r w:rsidRPr="00DB1A5B">
              <w:rPr>
                <w:rFonts w:ascii="Arial Narrow" w:hAnsi="Arial Narrow" w:cs="Arial Narrow"/>
                <w:sz w:val="18"/>
                <w:szCs w:val="24"/>
              </w:rPr>
              <w:t>rámci</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iného členského štátu.</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S výrobkami, dopĺňanými na palube lietadla alebo lode počas služieb</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zákazníkom v rámci spoločenstva, sa postupuje takým istým</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spôsobom ako s výrobkami dopĺňanými z bezdaňových obchodov.</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Výnimka sa bude tiež uplatňovať na výrobky, dodávané</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z nezdaniteľných obchodov, situovaných v rámci jedného alebo</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dvoch prístupových terminálov ku Channel Tunnel k</w:t>
            </w:r>
            <w:r w:rsidRPr="00DB1A5B" w:rsidR="002539E6">
              <w:rPr>
                <w:rFonts w:ascii="Arial Narrow" w:hAnsi="Arial Narrow" w:cs="Arial Narrow"/>
                <w:sz w:val="18"/>
                <w:szCs w:val="24"/>
              </w:rPr>
              <w:t> </w:t>
            </w:r>
            <w:r w:rsidRPr="00DB1A5B">
              <w:rPr>
                <w:rFonts w:ascii="Arial Narrow" w:hAnsi="Arial Narrow" w:cs="Arial Narrow"/>
                <w:sz w:val="18"/>
                <w:szCs w:val="24"/>
              </w:rPr>
              <w:t>prepravným</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dokumentom, ktoré vlastnia cestujúci, ktoré platia celý deň medzi</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týmito dvoma terminálmi.</w:t>
            </w:r>
          </w:p>
          <w:p w:rsidR="00261BBD" w:rsidRPr="00DB1A5B" w:rsidP="00257149">
            <w:pPr>
              <w:pStyle w:val="Normlnywebov8"/>
              <w:spacing w:before="0" w:after="0"/>
              <w:ind w:left="57" w:right="57"/>
              <w:jc w:val="both"/>
              <w:rPr>
                <w:rFonts w:ascii="Arial Narrow" w:hAnsi="Arial Narrow" w:cs="Arial Narrow"/>
                <w:sz w:val="18"/>
                <w:szCs w:val="24"/>
              </w:rPr>
            </w:pPr>
            <w:r w:rsidRPr="00DB1A5B">
              <w:rPr>
                <w:rFonts w:ascii="Arial Narrow" w:hAnsi="Arial Narrow" w:cs="Arial Narrow"/>
                <w:sz w:val="18"/>
                <w:szCs w:val="24"/>
              </w:rPr>
              <w:t>2. Výnimka uvedená v odseku 1 sa má aplikovať len na výrobky do</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množstva, ktoré nepresahuje limity na osobu a deň, ktoré sú stanovené</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v opatreniach spoločenstva v súvislosti s pohybom cestujúcich</w:t>
            </w:r>
            <w:r w:rsidRPr="00DB1A5B" w:rsidR="002539E6">
              <w:rPr>
                <w:rFonts w:ascii="Arial Narrow" w:hAnsi="Arial Narrow" w:cs="Arial Narrow"/>
                <w:sz w:val="18"/>
                <w:szCs w:val="24"/>
              </w:rPr>
              <w:t xml:space="preserve"> </w:t>
            </w:r>
            <w:r w:rsidRPr="00DB1A5B">
              <w:rPr>
                <w:rFonts w:ascii="Arial Narrow" w:hAnsi="Arial Narrow" w:cs="Arial Narrow"/>
                <w:sz w:val="18"/>
                <w:szCs w:val="24"/>
              </w:rPr>
              <w:t>medzi tretími krajinami a spoločenstvom.</w:t>
            </w:r>
          </w:p>
          <w:p w:rsidR="002E3212" w:rsidRPr="00DB1A5B" w:rsidP="00257149">
            <w:pPr>
              <w:pStyle w:val="Normlnywebov8"/>
              <w:spacing w:before="0" w:after="0"/>
              <w:ind w:left="57" w:right="57"/>
              <w:jc w:val="both"/>
              <w:rPr>
                <w:rFonts w:ascii="Arial Narrow" w:hAnsi="Arial Narrow" w:cs="Arial Narrow"/>
                <w:sz w:val="18"/>
                <w:szCs w:val="24"/>
              </w:rPr>
            </w:pPr>
            <w:r w:rsidRPr="00DB1A5B" w:rsidR="00261BBD">
              <w:rPr>
                <w:rFonts w:ascii="Arial Narrow" w:hAnsi="Arial Narrow" w:cs="Arial Narrow"/>
                <w:sz w:val="18"/>
                <w:szCs w:val="24"/>
              </w:rPr>
              <w:t>3. Členské štáty vykonajú opatrenia, ktoré sú nevyhnutné, aby sa zabezpečilo,</w:t>
            </w:r>
            <w:r w:rsidRPr="00DB1A5B" w:rsidR="002539E6">
              <w:rPr>
                <w:rFonts w:ascii="Arial Narrow" w:hAnsi="Arial Narrow" w:cs="Arial Narrow"/>
                <w:sz w:val="18"/>
                <w:szCs w:val="24"/>
              </w:rPr>
              <w:t xml:space="preserve"> </w:t>
            </w:r>
            <w:r w:rsidRPr="00DB1A5B" w:rsidR="00261BBD">
              <w:rPr>
                <w:rFonts w:ascii="Arial Narrow" w:hAnsi="Arial Narrow" w:cs="Arial Narrow"/>
                <w:sz w:val="18"/>
                <w:szCs w:val="24"/>
              </w:rPr>
              <w:t>že výnimky uvedené v tomto článku sa aplikujú správne</w:t>
            </w:r>
            <w:r w:rsidRPr="00DB1A5B" w:rsidR="002539E6">
              <w:rPr>
                <w:rFonts w:ascii="Arial Narrow" w:hAnsi="Arial Narrow" w:cs="Arial Narrow"/>
                <w:sz w:val="18"/>
                <w:szCs w:val="24"/>
              </w:rPr>
              <w:t xml:space="preserve"> </w:t>
            </w:r>
            <w:r w:rsidRPr="00DB1A5B" w:rsidR="00261BBD">
              <w:rPr>
                <w:rFonts w:ascii="Arial Narrow" w:hAnsi="Arial Narrow" w:cs="Arial Narrow"/>
                <w:sz w:val="18"/>
                <w:szCs w:val="24"/>
              </w:rPr>
              <w:t>a poctivo a aby sa zamedzilo možnému zanedbaniu povinností,</w:t>
            </w:r>
            <w:r w:rsidRPr="00DB1A5B" w:rsidR="002539E6">
              <w:rPr>
                <w:rFonts w:ascii="Arial Narrow" w:hAnsi="Arial Narrow" w:cs="Arial Narrow"/>
                <w:sz w:val="18"/>
                <w:szCs w:val="24"/>
              </w:rPr>
              <w:t xml:space="preserve"> </w:t>
            </w:r>
            <w:r w:rsidRPr="00DB1A5B" w:rsidR="00261BBD">
              <w:rPr>
                <w:rFonts w:ascii="Arial Narrow" w:hAnsi="Arial Narrow" w:cs="Arial Narrow"/>
                <w:sz w:val="18"/>
                <w:szCs w:val="24"/>
              </w:rPr>
              <w:t>anulovaniu alebo zneužitiu.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16D" w:rsidRPr="00DB1A5B" w:rsidP="0032565D">
            <w:pPr>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A316D" w:rsidRPr="00DB1A5B" w:rsidP="0032565D">
            <w:pPr>
              <w:pStyle w:val="ManualNumPar1"/>
              <w:spacing w:before="0" w:after="0"/>
              <w:ind w:left="0" w:firstLine="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F692F" w:rsidRPr="00DB1A5B" w:rsidP="00872270">
            <w:pPr>
              <w:rPr>
                <w:rFonts w:ascii="Arial Narrow" w:hAnsi="Arial Narrow" w:cs="Arial Narrow"/>
                <w:sz w:val="18"/>
                <w:szCs w:val="24"/>
              </w:rPr>
            </w:pPr>
            <w:r w:rsidR="00872270">
              <w:rPr>
                <w:rFonts w:ascii="Arial Narrow" w:hAnsi="Arial Narrow" w:cs="Arial Narrow"/>
                <w:sz w:val="18"/>
                <w:szCs w:val="24"/>
              </w:rPr>
              <w:t>n.a.</w:t>
            </w:r>
          </w:p>
          <w:p w:rsidR="00EF692F" w:rsidRPr="00DB1A5B" w:rsidP="0032565D">
            <w:pPr>
              <w:ind w:firstLine="142"/>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2E3212"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jc w:val="both"/>
              <w:rPr>
                <w:rFonts w:ascii="Arial Narrow" w:hAnsi="Arial Narrow" w:cs="Arial Narrow"/>
                <w:sz w:val="18"/>
                <w:szCs w:val="24"/>
              </w:rPr>
            </w:pPr>
            <w:r w:rsidRPr="00DB1A5B" w:rsidR="00261BBD">
              <w:rPr>
                <w:rFonts w:ascii="Arial Narrow" w:hAnsi="Arial Narrow" w:cs="Arial Narrow"/>
                <w:sz w:val="18"/>
                <w:szCs w:val="24"/>
              </w:rPr>
              <w:t>Čl. 29</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1. Členské štáty môžu oslobodiť malých výrobcov vín od požiadaviek</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hláv II a III a z ďalších požiadaviek, vzťahujúcich sa na pohyb</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a monitorovanie. Kde títo malí výro</w:t>
            </w:r>
            <w:r w:rsidRPr="00DB1A5B" w:rsidR="002539E6">
              <w:rPr>
                <w:rFonts w:ascii="Arial Narrow" w:hAnsi="Arial Narrow" w:cs="Arial Narrow"/>
                <w:b w:val="0"/>
                <w:sz w:val="18"/>
                <w:szCs w:val="24"/>
              </w:rPr>
              <w:t>bcovia samotní vykonávajú trans</w:t>
            </w:r>
            <w:r w:rsidRPr="00DB1A5B">
              <w:rPr>
                <w:rFonts w:ascii="Arial Narrow" w:hAnsi="Arial Narrow" w:cs="Arial Narrow"/>
                <w:b w:val="0"/>
                <w:sz w:val="18"/>
                <w:szCs w:val="24"/>
              </w:rPr>
              <w:t>akcie v rámci spoločenstva, majú informovať svoje príslušné orgány</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a prispôsobiť sa požiadavkám, ktoré sú stanovené v nariadení Komisie</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č. 986/89 (1) z 10. apríla 1989, zvlášť pokiaľ sa týka registra prepravovaných</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výrobkov a sprievodného dokumentu.</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„Malí výrobcovia vín“ znamenajú osoby, ktoré priemerne vyrábajú</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menej ako 1 000 hl vína ročne.</w:t>
            </w:r>
          </w:p>
          <w:p w:rsidR="002539E6"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2. Daňové orgány cieľového členského štátu majú byť informované</w:t>
            </w:r>
            <w:r w:rsidRPr="00DB1A5B">
              <w:rPr>
                <w:rFonts w:ascii="Arial Narrow" w:hAnsi="Arial Narrow" w:cs="Arial Narrow"/>
                <w:b w:val="0"/>
                <w:sz w:val="18"/>
                <w:szCs w:val="24"/>
              </w:rPr>
              <w:t xml:space="preserve"> </w:t>
            </w:r>
            <w:r w:rsidRPr="00DB1A5B" w:rsidR="00261BBD">
              <w:rPr>
                <w:rFonts w:ascii="Arial Narrow" w:hAnsi="Arial Narrow" w:cs="Arial Narrow"/>
                <w:b w:val="0"/>
                <w:sz w:val="18"/>
                <w:szCs w:val="24"/>
              </w:rPr>
              <w:t>príjemcom zásielok vína, ktoré prijali prostredníctvom dokumentu,</w:t>
            </w:r>
            <w:r w:rsidRPr="00DB1A5B">
              <w:rPr>
                <w:rFonts w:ascii="Arial Narrow" w:hAnsi="Arial Narrow" w:cs="Arial Narrow"/>
                <w:b w:val="0"/>
                <w:sz w:val="18"/>
                <w:szCs w:val="24"/>
              </w:rPr>
              <w:t xml:space="preserve"> </w:t>
            </w:r>
            <w:r w:rsidRPr="00DB1A5B" w:rsidR="00261BBD">
              <w:rPr>
                <w:rFonts w:ascii="Arial Narrow" w:hAnsi="Arial Narrow" w:cs="Arial Narrow"/>
                <w:b w:val="0"/>
                <w:sz w:val="18"/>
                <w:szCs w:val="24"/>
              </w:rPr>
              <w:t>o ktorom sa hovorí v odseku 1 alebo referenciou k tomuto.</w:t>
            </w:r>
            <w:r w:rsidRPr="00DB1A5B">
              <w:rPr>
                <w:rFonts w:ascii="Arial Narrow" w:hAnsi="Arial Narrow" w:cs="Arial Narrow"/>
                <w:b w:val="0"/>
                <w:sz w:val="18"/>
                <w:szCs w:val="24"/>
              </w:rPr>
              <w:t xml:space="preserve"> </w:t>
            </w:r>
          </w:p>
          <w:p w:rsidR="0099325C"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3. Členské štáty majú prijať nevyhnutné opatrenia na bilaterálnej</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báze týkajúce sa zavedenia okamžitých kontrol, ktoré sa môžu vykonávať,</w:t>
            </w:r>
            <w:r w:rsidRPr="00DB1A5B" w:rsidR="002539E6">
              <w:rPr>
                <w:rFonts w:ascii="Arial Narrow" w:hAnsi="Arial Narrow" w:cs="Arial Narrow"/>
                <w:b w:val="0"/>
                <w:sz w:val="18"/>
                <w:szCs w:val="24"/>
              </w:rPr>
              <w:t xml:space="preserve"> </w:t>
            </w:r>
            <w:r w:rsidRPr="00DB1A5B" w:rsidR="00261BBD">
              <w:rPr>
                <w:rFonts w:ascii="Arial Narrow" w:hAnsi="Arial Narrow" w:cs="Arial Narrow"/>
                <w:b w:val="0"/>
                <w:sz w:val="18"/>
                <w:szCs w:val="24"/>
              </w:rPr>
              <w:t>ak je to potrebné, s využitím počítačových postupov.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F3B6A"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F3B6A"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F3B6A"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441205" w:rsidRPr="00DB1A5B" w:rsidP="0032565D">
            <w:pPr>
              <w:pStyle w:val="Text1CharChar"/>
              <w:spacing w:before="0" w:after="0"/>
              <w:ind w:left="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F3B6A" w:rsidRPr="00DB1A5B" w:rsidP="00872270">
            <w:pPr>
              <w:rPr>
                <w:rFonts w:ascii="Arial Narrow" w:hAnsi="Arial Narrow" w:cs="Arial Narrow"/>
                <w:sz w:val="18"/>
                <w:szCs w:val="24"/>
              </w:rPr>
            </w:pPr>
            <w:r w:rsidR="00872270">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jc w:val="both"/>
              <w:rPr>
                <w:rFonts w:ascii="Arial Narrow" w:hAnsi="Arial Narrow" w:cs="Arial Narrow"/>
                <w:sz w:val="18"/>
                <w:szCs w:val="24"/>
              </w:rPr>
            </w:pPr>
            <w:r w:rsidRPr="00DB1A5B" w:rsidR="00261BBD">
              <w:rPr>
                <w:rFonts w:ascii="Arial Narrow" w:hAnsi="Arial Narrow" w:cs="Arial Narrow"/>
                <w:sz w:val="18"/>
                <w:szCs w:val="24"/>
              </w:rPr>
              <w:t>Čl. 30</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Smernica 77/799/EHS je novelizovaná nasledovne: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1. Názov sa nahradí nasledovne: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„Smernica Rady z 19. decembra 1977 týkajúca sa vzájomnej pomoci</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kompetentných orgánov členských štátov v oblasti priameho</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a nepriameho zdaňovania.“</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2. Článok 1:</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a) Odsek 1 sa nahradí nasledovne: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„1. V súlade s touto smernicou, kompetentné orgány členského</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štátu si vymenia akékoľvek informácie, ktoré by im umožnili</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uskutočniť správne stanovenie daní, pokiaľ ide o dane z príjmu</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a kapitálu a akékoľvek informácie, vzťahujúcu sa na určenie</w:t>
            </w:r>
            <w:r w:rsidRPr="00DB1A5B" w:rsidR="002539E6">
              <w:rPr>
                <w:rFonts w:ascii="Arial Narrow" w:hAnsi="Arial Narrow" w:cs="Arial Narrow"/>
                <w:b w:val="0"/>
                <w:sz w:val="18"/>
                <w:szCs w:val="24"/>
              </w:rPr>
              <w:t xml:space="preserve"> </w:t>
            </w:r>
            <w:r w:rsidRPr="00DB1A5B">
              <w:rPr>
                <w:rFonts w:ascii="Arial Narrow" w:hAnsi="Arial Narrow" w:cs="Arial Narrow"/>
                <w:b w:val="0"/>
                <w:sz w:val="18"/>
                <w:szCs w:val="24"/>
              </w:rPr>
              <w:t>nasledovných nepriamych daní:</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daň z pridanej hodnoty,</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spotrebná daň z minerálnych olejov,</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spotrebná daň z alkoholu a alkoholických nápojov,</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spotrebná daň z tabakových výrobkov.“</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b) Odsek 5 sa nahradí nasledovným odsekom, pokiaľ ide o Dánsko,</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Grécko, Spojené kráľovstvo a Portugalsko:</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v Dánsku:</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Skatteministeren alebo oprávnený zástupca;</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v Grécku:</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Υπουργός Οικονομικών alebo opr</w:t>
            </w:r>
            <w:r w:rsidRPr="00DB1A5B">
              <w:rPr>
                <w:rFonts w:ascii="Arial Narrow" w:hAnsi="Arial Narrow" w:cs="Arial Narrow"/>
                <w:b w:val="0"/>
                <w:sz w:val="18"/>
                <w:szCs w:val="24"/>
              </w:rPr>
              <w:t>ávnená osoba;</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v Spojenom kráľovstve: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komisári pre clo a daň alebo oprávnený zástupca pre informáciu,</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ktorá sa požaduje ohľadne dane z pridanej hodnoty</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a spotrebnej dane,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komisári pre príjmy Írska alebo oprávnený zástupca pre</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všetky ďalšie informácie;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v Portugalsku:</w:t>
            </w:r>
          </w:p>
          <w:p w:rsidR="0099325C"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 O Ministro das Finanças alebo oprávnený zástupca.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rPr>
                <w:rFonts w:ascii="Arial Narrow" w:hAnsi="Arial Narrow" w:cs="Arial Narrow"/>
                <w:sz w:val="18"/>
                <w:szCs w:val="24"/>
              </w:rPr>
            </w:pPr>
          </w:p>
          <w:p w:rsidR="009F3B6A" w:rsidRPr="00DB1A5B" w:rsidP="006A77DC">
            <w:pPr>
              <w:rPr>
                <w:rFonts w:ascii="Arial Narrow" w:hAnsi="Arial Narrow" w:cs="Arial Narrow"/>
                <w:sz w:val="18"/>
                <w:szCs w:val="24"/>
              </w:rPr>
            </w:pPr>
            <w:r w:rsidR="006A77DC">
              <w:rPr>
                <w:rFonts w:ascii="Arial Narrow" w:hAnsi="Arial Narrow" w:cs="Arial Narrow"/>
                <w:sz w:val="18"/>
                <w:szCs w:val="24"/>
              </w:rPr>
              <w:t>n.a.</w:t>
            </w:r>
          </w:p>
          <w:p w:rsidR="009F3B6A" w:rsidRPr="00DB1A5B" w:rsidP="0032565D">
            <w:pPr>
              <w:ind w:firstLine="142"/>
              <w:rPr>
                <w:rFonts w:ascii="Arial Narrow" w:hAnsi="Arial Narrow" w:cs="Arial Narrow"/>
                <w:sz w:val="18"/>
                <w:szCs w:val="24"/>
              </w:rPr>
            </w:pPr>
          </w:p>
          <w:p w:rsidR="009F3B6A" w:rsidRPr="00DB1A5B" w:rsidP="0032565D">
            <w:pPr>
              <w:ind w:firstLine="142"/>
              <w:rPr>
                <w:rFonts w:ascii="Arial Narrow" w:hAnsi="Arial Narrow" w:cs="Arial Narrow"/>
                <w:sz w:val="18"/>
                <w:szCs w:val="24"/>
              </w:rPr>
            </w:pPr>
          </w:p>
          <w:p w:rsidR="009F3B6A"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F3B6A"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F3B6A"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441205" w:rsidRPr="00DB1A5B" w:rsidP="0032565D">
            <w:pPr>
              <w:pStyle w:val="Text1CharChar"/>
              <w:spacing w:before="0" w:after="0"/>
              <w:ind w:left="0"/>
              <w:jc w:val="left"/>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41205" w:rsidRPr="00DB1A5B" w:rsidP="0032565D">
            <w:pPr>
              <w:ind w:firstLine="142"/>
              <w:rPr>
                <w:rFonts w:ascii="Arial Narrow" w:hAnsi="Arial Narrow" w:cs="Arial Narrow"/>
                <w:sz w:val="18"/>
                <w:szCs w:val="24"/>
              </w:rPr>
            </w:pPr>
          </w:p>
          <w:p w:rsidR="00441205" w:rsidRPr="00DB1A5B" w:rsidP="006A77DC">
            <w:pPr>
              <w:rPr>
                <w:rFonts w:ascii="Arial Narrow" w:hAnsi="Arial Narrow" w:cs="Arial Narrow"/>
                <w:sz w:val="18"/>
                <w:szCs w:val="24"/>
              </w:rPr>
            </w:pPr>
            <w:r w:rsidR="006A77DC">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9325C" w:rsidP="0032565D">
            <w:pPr>
              <w:ind w:firstLine="142"/>
              <w:jc w:val="both"/>
              <w:rPr>
                <w:rFonts w:ascii="Arial Narrow" w:hAnsi="Arial Narrow" w:cs="Arial Narrow"/>
                <w:sz w:val="18"/>
                <w:szCs w:val="24"/>
              </w:rPr>
            </w:pPr>
          </w:p>
          <w:p w:rsidR="006A77DC" w:rsidP="006A77DC">
            <w:pPr>
              <w:jc w:val="both"/>
              <w:rPr>
                <w:rFonts w:ascii="Arial Narrow" w:hAnsi="Arial Narrow" w:cs="Arial Narrow"/>
                <w:sz w:val="18"/>
                <w:szCs w:val="24"/>
              </w:rPr>
            </w:pPr>
            <w:r>
              <w:rPr>
                <w:rFonts w:ascii="Arial Narrow" w:hAnsi="Arial Narrow" w:cs="Arial Narrow"/>
                <w:sz w:val="18"/>
                <w:szCs w:val="24"/>
              </w:rPr>
              <w:t>Neuplatňuje sa na tento návrh zákona</w:t>
            </w:r>
          </w:p>
          <w:p w:rsidR="006A77DC" w:rsidP="0032565D">
            <w:pPr>
              <w:ind w:firstLine="142"/>
              <w:jc w:val="both"/>
              <w:rPr>
                <w:rFonts w:ascii="Arial Narrow" w:hAnsi="Arial Narrow" w:cs="Arial Narrow"/>
                <w:sz w:val="18"/>
                <w:szCs w:val="24"/>
              </w:rPr>
            </w:pPr>
          </w:p>
          <w:p w:rsidR="006A77DC" w:rsidP="0032565D">
            <w:pPr>
              <w:ind w:firstLine="142"/>
              <w:jc w:val="both"/>
              <w:rPr>
                <w:rFonts w:ascii="Arial Narrow" w:hAnsi="Arial Narrow" w:cs="Arial Narrow"/>
                <w:sz w:val="18"/>
                <w:szCs w:val="24"/>
              </w:rPr>
            </w:pPr>
          </w:p>
          <w:p w:rsidR="006A77DC"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jc w:val="both"/>
              <w:rPr>
                <w:rFonts w:ascii="Arial Narrow" w:hAnsi="Arial Narrow" w:cs="Arial Narrow"/>
                <w:sz w:val="18"/>
                <w:szCs w:val="24"/>
              </w:rPr>
            </w:pPr>
            <w:r w:rsidRPr="00DB1A5B" w:rsidR="00261BBD">
              <w:rPr>
                <w:rFonts w:ascii="Arial Narrow" w:hAnsi="Arial Narrow" w:cs="Arial Narrow"/>
                <w:sz w:val="18"/>
                <w:szCs w:val="24"/>
              </w:rPr>
              <w:t>Čl. 30a</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Smernica 76/308/EHS sa mení takto:</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1. Názov sa nahrádza takto:</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„Smernica Rady z 15. marca 1976 o vzájomnej pomoci pri vymáhaní</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nárokov súvisiacich s úkonmi, ktoré sú súčasťou systému financovania</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Európskeho poľnohospodárskeho usmerňovacieho a</w:t>
            </w:r>
            <w:r w:rsidRPr="00DB1A5B" w:rsidR="00D23F4E">
              <w:rPr>
                <w:rFonts w:ascii="Arial Narrow" w:hAnsi="Arial Narrow" w:cs="Arial Narrow"/>
                <w:b w:val="0"/>
                <w:sz w:val="18"/>
                <w:szCs w:val="24"/>
              </w:rPr>
              <w:t> </w:t>
            </w:r>
            <w:r w:rsidRPr="00DB1A5B">
              <w:rPr>
                <w:rFonts w:ascii="Arial Narrow" w:hAnsi="Arial Narrow" w:cs="Arial Narrow"/>
                <w:b w:val="0"/>
                <w:sz w:val="18"/>
                <w:szCs w:val="24"/>
              </w:rPr>
              <w:t>záručného</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fondu, systému poľnohospodárskych náhrad a colných poplatkov,</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dane z pridanej hodnoty a niektorých druhov spotrebnej dane.“</w:t>
            </w:r>
          </w:p>
          <w:p w:rsidR="00261BBD" w:rsidRPr="00DB1A5B" w:rsidP="00257149">
            <w:pPr>
              <w:pStyle w:val="Heading1"/>
              <w:jc w:val="both"/>
              <w:rPr>
                <w:rFonts w:ascii="Arial Narrow" w:hAnsi="Arial Narrow" w:cs="Arial Narrow"/>
                <w:b w:val="0"/>
                <w:sz w:val="18"/>
                <w:szCs w:val="24"/>
              </w:rPr>
            </w:pP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2. V článku 2:</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a) písmeno e) sa zmení na písmeno f);</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b) za písmeno d) sa vkladá písmeno e):</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„e) nasledujúcim spotrebným daniam:</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spotrebnej dani na tabakové výrobky,</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 spotrebnej dani na alkohol a alkoholické nápoje,</w:t>
            </w:r>
          </w:p>
          <w:p w:rsidR="0099325C"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 spotrebnej dani na minerálne oleje.“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871E0" w:rsidRPr="00DB1A5B" w:rsidP="0032565D">
            <w:pPr>
              <w:ind w:firstLine="142"/>
              <w:rPr>
                <w:rFonts w:ascii="Arial Narrow" w:hAnsi="Arial Narrow" w:cs="Arial Narrow"/>
                <w:sz w:val="18"/>
                <w:szCs w:val="24"/>
              </w:rPr>
            </w:pPr>
          </w:p>
          <w:p w:rsidR="00F0009E" w:rsidRPr="00DB1A5B" w:rsidP="006A77DC">
            <w:pPr>
              <w:rPr>
                <w:rFonts w:ascii="Arial Narrow" w:hAnsi="Arial Narrow" w:cs="Arial Narrow"/>
                <w:sz w:val="18"/>
                <w:szCs w:val="24"/>
              </w:rPr>
            </w:pPr>
            <w:r w:rsidR="006A77DC">
              <w:rPr>
                <w:rFonts w:ascii="Arial Narrow" w:hAnsi="Arial Narrow" w:cs="Arial Narrow"/>
                <w:sz w:val="18"/>
                <w:szCs w:val="24"/>
              </w:rPr>
              <w:t>n.a.</w:t>
            </w:r>
          </w:p>
          <w:p w:rsidR="00F0009E" w:rsidRPr="00DB1A5B" w:rsidP="0032565D">
            <w:pPr>
              <w:ind w:firstLine="142"/>
              <w:rPr>
                <w:rFonts w:ascii="Arial Narrow" w:hAnsi="Arial Narrow" w:cs="Arial Narrow"/>
                <w:sz w:val="18"/>
                <w:szCs w:val="24"/>
              </w:rPr>
            </w:pPr>
          </w:p>
          <w:p w:rsidR="009F3B6A" w:rsidRPr="00DB1A5B" w:rsidP="0032565D">
            <w:pPr>
              <w:ind w:firstLine="142"/>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009E"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009E"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0009E" w:rsidRPr="00DB1A5B" w:rsidP="0032565D">
            <w:pPr>
              <w:pStyle w:val="ManualNumPar1"/>
              <w:spacing w:before="0" w:after="0"/>
              <w:ind w:left="0" w:right="114" w:firstLine="0"/>
              <w:jc w:val="left"/>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11027" w:rsidRPr="00DB1A5B" w:rsidP="0032565D">
            <w:pPr>
              <w:ind w:firstLine="142"/>
              <w:rPr>
                <w:rFonts w:ascii="Arial Narrow" w:hAnsi="Arial Narrow" w:cs="Arial Narrow"/>
                <w:sz w:val="18"/>
                <w:szCs w:val="24"/>
              </w:rPr>
            </w:pPr>
          </w:p>
          <w:p w:rsidR="00F0009E" w:rsidRPr="00DB1A5B" w:rsidP="006A77DC">
            <w:pPr>
              <w:rPr>
                <w:rFonts w:ascii="Arial Narrow" w:hAnsi="Arial Narrow" w:cs="Arial Narrow"/>
                <w:sz w:val="18"/>
                <w:szCs w:val="24"/>
              </w:rPr>
            </w:pPr>
            <w:r w:rsidR="006A77DC">
              <w:rPr>
                <w:rFonts w:ascii="Arial Narrow" w:hAnsi="Arial Narrow" w:cs="Arial Narrow"/>
                <w:sz w:val="18"/>
                <w:szCs w:val="24"/>
              </w:rPr>
              <w:t>n.a.</w:t>
            </w:r>
          </w:p>
          <w:p w:rsidR="00F0009E" w:rsidRPr="00DB1A5B" w:rsidP="00B329A1">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9325C" w:rsidP="0032565D">
            <w:pPr>
              <w:ind w:firstLine="142"/>
              <w:jc w:val="both"/>
              <w:rPr>
                <w:rFonts w:ascii="Arial Narrow" w:hAnsi="Arial Narrow" w:cs="Arial Narrow"/>
                <w:sz w:val="18"/>
                <w:szCs w:val="24"/>
              </w:rPr>
            </w:pPr>
          </w:p>
          <w:p w:rsidR="006A77DC" w:rsidRPr="00DB1A5B" w:rsidP="006A77DC">
            <w:pPr>
              <w:jc w:val="both"/>
              <w:rPr>
                <w:rFonts w:ascii="Arial Narrow" w:hAnsi="Arial Narrow" w:cs="Arial Narrow"/>
                <w:sz w:val="18"/>
                <w:szCs w:val="24"/>
              </w:rPr>
            </w:pPr>
            <w:r>
              <w:rPr>
                <w:rFonts w:ascii="Arial Narrow" w:hAnsi="Arial Narrow" w:cs="Arial Narrow"/>
                <w:sz w:val="18"/>
                <w:szCs w:val="24"/>
              </w:rPr>
              <w:t>Neuplatňuje sa na tento návrh zákona</w:t>
            </w: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32565D">
            <w:pPr>
              <w:jc w:val="both"/>
              <w:rPr>
                <w:rFonts w:ascii="Arial Narrow" w:hAnsi="Arial Narrow" w:cs="Arial Narrow"/>
                <w:sz w:val="18"/>
                <w:szCs w:val="24"/>
              </w:rPr>
            </w:pPr>
            <w:r w:rsidRPr="00DB1A5B">
              <w:rPr>
                <w:rFonts w:ascii="Arial Narrow" w:hAnsi="Arial Narrow" w:cs="Arial Narrow"/>
                <w:sz w:val="18"/>
                <w:szCs w:val="24"/>
              </w:rPr>
              <w:t>Čl.</w:t>
            </w:r>
          </w:p>
          <w:p w:rsidR="00261BBD" w:rsidRPr="00DB1A5B" w:rsidP="0032565D">
            <w:pPr>
              <w:jc w:val="both"/>
              <w:rPr>
                <w:rFonts w:ascii="Arial Narrow" w:hAnsi="Arial Narrow" w:cs="Arial Narrow"/>
                <w:sz w:val="18"/>
                <w:szCs w:val="24"/>
              </w:rPr>
            </w:pPr>
            <w:r w:rsidRPr="00DB1A5B">
              <w:rPr>
                <w:rFonts w:ascii="Arial Narrow" w:hAnsi="Arial Narrow" w:cs="Arial Narrow"/>
                <w:sz w:val="18"/>
                <w:szCs w:val="24"/>
              </w:rPr>
              <w:t xml:space="preserve"> 31</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1. Členské štáty do 1. januára 1993 uvedú do účinnosti zákony, iné</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právne predpisy a správne opatrenia, ktoré sú potrebné na dosiahnutie</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súladu s touto smernicou.</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Avšak s ohľadom na článok 9 (3) Dánske kráľovstvo je oprávnené</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zaviesť zákony, iné právne predpisy a správne opatrenia, ktoré sa požadujú</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v súlade s týmito opatreniami do 1. januára 1993 najneskôr.</w:t>
            </w:r>
          </w:p>
          <w:p w:rsidR="00261BBD" w:rsidRPr="00DB1A5B" w:rsidP="00257149">
            <w:pPr>
              <w:pStyle w:val="Heading1"/>
              <w:ind w:firstLine="142"/>
              <w:jc w:val="both"/>
              <w:rPr>
                <w:rFonts w:ascii="Arial Narrow" w:hAnsi="Arial Narrow" w:cs="Arial Narrow"/>
                <w:b w:val="0"/>
                <w:sz w:val="18"/>
                <w:szCs w:val="24"/>
              </w:rPr>
            </w:pPr>
            <w:r w:rsidRPr="00DB1A5B">
              <w:rPr>
                <w:rFonts w:ascii="Arial Narrow" w:hAnsi="Arial Narrow" w:cs="Arial Narrow"/>
                <w:b w:val="0"/>
                <w:sz w:val="18"/>
                <w:szCs w:val="24"/>
              </w:rPr>
              <w:t>Keď členské štáty prijmú uvedené ustanovenia, zahrnie sa do nich odkaz</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na túto smernicu alebo ich takýto odkaz bude sprevádzať v prípade ich</w:t>
            </w:r>
            <w:r w:rsidRPr="00DB1A5B" w:rsidR="00D23F4E">
              <w:rPr>
                <w:rFonts w:ascii="Arial Narrow" w:hAnsi="Arial Narrow" w:cs="Arial Narrow"/>
                <w:b w:val="0"/>
                <w:sz w:val="18"/>
                <w:szCs w:val="24"/>
              </w:rPr>
              <w:t xml:space="preserve"> </w:t>
            </w:r>
            <w:r w:rsidRPr="00DB1A5B">
              <w:rPr>
                <w:rFonts w:ascii="Arial Narrow" w:hAnsi="Arial Narrow" w:cs="Arial Narrow"/>
                <w:b w:val="0"/>
                <w:sz w:val="18"/>
                <w:szCs w:val="24"/>
              </w:rPr>
              <w:t>oficiálneho uverejnenia. Členské štáty určia, ako sa takýto odkaz uvedie.</w:t>
            </w:r>
          </w:p>
          <w:p w:rsidR="0099325C" w:rsidRPr="00DB1A5B"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2. Členské štáty oznámia Komisii znenie základných ustanovení</w:t>
            </w:r>
            <w:r w:rsidRPr="00DB1A5B" w:rsidR="00D23F4E">
              <w:rPr>
                <w:rFonts w:ascii="Arial Narrow" w:hAnsi="Arial Narrow" w:cs="Arial Narrow"/>
                <w:b w:val="0"/>
                <w:sz w:val="18"/>
                <w:szCs w:val="24"/>
              </w:rPr>
              <w:t xml:space="preserve"> </w:t>
            </w:r>
            <w:r w:rsidRPr="00DB1A5B" w:rsidR="00261BBD">
              <w:rPr>
                <w:rFonts w:ascii="Arial Narrow" w:hAnsi="Arial Narrow" w:cs="Arial Narrow"/>
                <w:b w:val="0"/>
                <w:sz w:val="18"/>
                <w:szCs w:val="24"/>
              </w:rPr>
              <w:t>vnútroštátneho práva, ktoré prijmú v oblasti upravenej touto smernicou.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7502F" w:rsidP="00512725">
            <w:pPr>
              <w:rPr>
                <w:rFonts w:ascii="Arial Narrow" w:hAnsi="Arial Narrow" w:cs="Arial Narrow"/>
                <w:sz w:val="18"/>
                <w:szCs w:val="24"/>
              </w:rPr>
            </w:pPr>
            <w:r w:rsidRPr="00DB1A5B">
              <w:rPr>
                <w:rFonts w:ascii="Arial Narrow" w:hAnsi="Arial Narrow" w:cs="Arial Narrow"/>
                <w:sz w:val="18"/>
                <w:szCs w:val="24"/>
              </w:rPr>
              <w:t>N</w:t>
            </w:r>
          </w:p>
          <w:p w:rsidR="006A77DC" w:rsidP="0032565D">
            <w:pPr>
              <w:ind w:firstLine="142"/>
              <w:rPr>
                <w:rFonts w:ascii="Arial Narrow" w:hAnsi="Arial Narrow" w:cs="Arial Narrow"/>
                <w:sz w:val="18"/>
                <w:szCs w:val="24"/>
              </w:rPr>
            </w:pPr>
          </w:p>
          <w:p w:rsidR="006A77DC" w:rsidP="006A77DC">
            <w:pPr>
              <w:rPr>
                <w:rFonts w:ascii="Arial Narrow" w:hAnsi="Arial Narrow" w:cs="Arial Narrow"/>
                <w:sz w:val="18"/>
                <w:szCs w:val="24"/>
              </w:rPr>
            </w:pPr>
            <w:r>
              <w:rPr>
                <w:rFonts w:ascii="Arial Narrow" w:hAnsi="Arial Narrow" w:cs="Arial Narrow"/>
                <w:sz w:val="18"/>
                <w:szCs w:val="24"/>
              </w:rPr>
              <w:t>n.a.</w:t>
            </w:r>
          </w:p>
          <w:p w:rsidR="006A77DC" w:rsidP="006A77DC">
            <w:pPr>
              <w:rPr>
                <w:rFonts w:ascii="Arial Narrow" w:hAnsi="Arial Narrow" w:cs="Arial Narrow"/>
                <w:sz w:val="18"/>
                <w:szCs w:val="24"/>
              </w:rPr>
            </w:pPr>
          </w:p>
          <w:p w:rsidR="00B62A9C" w:rsidP="006A77DC">
            <w:pPr>
              <w:rPr>
                <w:rFonts w:ascii="Arial Narrow" w:hAnsi="Arial Narrow" w:cs="Arial Narrow"/>
                <w:sz w:val="18"/>
                <w:szCs w:val="24"/>
              </w:rPr>
            </w:pPr>
          </w:p>
          <w:p w:rsidR="006A77DC" w:rsidP="006A77DC">
            <w:pPr>
              <w:rPr>
                <w:rFonts w:ascii="Arial Narrow" w:hAnsi="Arial Narrow" w:cs="Arial Narrow"/>
                <w:sz w:val="18"/>
                <w:szCs w:val="24"/>
              </w:rPr>
            </w:pPr>
            <w:r>
              <w:rPr>
                <w:rFonts w:ascii="Arial Narrow" w:hAnsi="Arial Narrow" w:cs="Arial Narrow"/>
                <w:sz w:val="18"/>
                <w:szCs w:val="24"/>
              </w:rPr>
              <w:t>N</w:t>
            </w:r>
          </w:p>
          <w:p w:rsidR="006A77DC" w:rsidRPr="00DB1A5B" w:rsidP="006A77DC">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7502F"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5B3DBA">
            <w:pPr>
              <w:pStyle w:val="Footer"/>
              <w:tabs>
                <w:tab w:val="clear" w:pos="4536"/>
                <w:tab w:val="clear" w:pos="9072"/>
              </w:tabs>
              <w:rPr>
                <w:rFonts w:ascii="Arial Narrow" w:hAnsi="Arial Narrow" w:cs="Arial Narrow"/>
                <w:b/>
                <w:sz w:val="18"/>
                <w:szCs w:val="24"/>
              </w:rPr>
            </w:pPr>
            <w:r w:rsidRPr="009B6D17">
              <w:rPr>
                <w:rFonts w:ascii="Arial Narrow" w:hAnsi="Arial Narrow" w:cs="Arial Narrow"/>
                <w:b/>
                <w:sz w:val="18"/>
                <w:szCs w:val="24"/>
              </w:rPr>
              <w:t>Návrh zákona</w:t>
            </w: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P="0032565D">
            <w:pPr>
              <w:rPr>
                <w:rFonts w:ascii="Arial Narrow" w:hAnsi="Arial Narrow" w:cs="Arial Narrow"/>
                <w:sz w:val="18"/>
                <w:szCs w:val="24"/>
              </w:rPr>
            </w:pPr>
          </w:p>
          <w:p w:rsidR="005B3DBA"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7502F" w:rsidP="008E0222">
            <w:pPr>
              <w:rPr>
                <w:rFonts w:ascii="Arial Narrow" w:hAnsi="Arial Narrow" w:cs="Arial Narrow"/>
                <w:sz w:val="18"/>
                <w:szCs w:val="24"/>
              </w:rPr>
            </w:pPr>
            <w:r w:rsidR="006A77DC">
              <w:rPr>
                <w:rFonts w:ascii="Arial Narrow" w:hAnsi="Arial Narrow" w:cs="Arial Narrow"/>
                <w:sz w:val="18"/>
                <w:szCs w:val="24"/>
              </w:rPr>
              <w:t xml:space="preserve">Čl. </w:t>
            </w:r>
            <w:r w:rsidR="00ED1363">
              <w:rPr>
                <w:rFonts w:ascii="Arial Narrow" w:hAnsi="Arial Narrow" w:cs="Arial Narrow"/>
                <w:sz w:val="18"/>
                <w:szCs w:val="24"/>
              </w:rPr>
              <w:t>III</w:t>
            </w:r>
          </w:p>
          <w:p w:rsidR="006A77DC" w:rsidP="0032565D">
            <w:pPr>
              <w:ind w:firstLine="142"/>
              <w:rPr>
                <w:rFonts w:ascii="Arial Narrow" w:hAnsi="Arial Narrow" w:cs="Arial Narrow"/>
                <w:sz w:val="18"/>
                <w:szCs w:val="24"/>
              </w:rPr>
            </w:pPr>
          </w:p>
          <w:p w:rsidR="006A77DC" w:rsidP="0032565D">
            <w:pPr>
              <w:ind w:firstLine="142"/>
              <w:rPr>
                <w:rFonts w:ascii="Arial Narrow" w:hAnsi="Arial Narrow" w:cs="Arial Narrow"/>
                <w:sz w:val="18"/>
                <w:szCs w:val="24"/>
              </w:rPr>
            </w:pPr>
          </w:p>
          <w:p w:rsidR="006A77DC" w:rsidP="0032565D">
            <w:pPr>
              <w:ind w:firstLine="142"/>
              <w:rPr>
                <w:rFonts w:ascii="Arial Narrow" w:hAnsi="Arial Narrow" w:cs="Arial Narrow"/>
                <w:sz w:val="18"/>
                <w:szCs w:val="24"/>
              </w:rPr>
            </w:pPr>
          </w:p>
          <w:p w:rsidR="005B3DBA" w:rsidP="0032565D">
            <w:pPr>
              <w:ind w:firstLine="142"/>
              <w:rPr>
                <w:rFonts w:ascii="Arial Narrow" w:hAnsi="Arial Narrow" w:cs="Arial Narrow"/>
                <w:sz w:val="18"/>
                <w:szCs w:val="24"/>
              </w:rPr>
            </w:pPr>
          </w:p>
          <w:p w:rsidR="006A77DC" w:rsidRPr="00DB1A5B" w:rsidP="006A77DC">
            <w:pPr>
              <w:rPr>
                <w:rFonts w:ascii="Arial Narrow" w:hAnsi="Arial Narrow" w:cs="Arial Narrow"/>
                <w:sz w:val="18"/>
                <w:szCs w:val="24"/>
              </w:rPr>
            </w:pPr>
            <w:r>
              <w:rPr>
                <w:rFonts w:ascii="Arial Narrow" w:hAnsi="Arial Narrow" w:cs="Arial Narrow"/>
                <w:sz w:val="18"/>
                <w:szCs w:val="24"/>
              </w:rPr>
              <w:t>Príloha č.</w:t>
            </w:r>
            <w:r w:rsidR="00F94F4A">
              <w:rPr>
                <w:rFonts w:ascii="Arial Narrow" w:hAnsi="Arial Narrow" w:cs="Arial Narrow"/>
                <w:sz w:val="18"/>
                <w:szCs w:val="24"/>
              </w:rPr>
              <w:t>2</w:t>
            </w:r>
            <w:r>
              <w:rPr>
                <w:rFonts w:ascii="Arial Narrow" w:hAnsi="Arial Narrow" w:cs="Arial Narrow"/>
                <w:sz w:val="18"/>
                <w:szCs w:val="24"/>
              </w:rPr>
              <w:t xml:space="preserve"> </w:t>
            </w:r>
            <w:r w:rsidR="008E0222">
              <w:rPr>
                <w:rFonts w:ascii="Arial Narrow" w:hAnsi="Arial Narrow" w:cs="Arial Narrow"/>
                <w:sz w:val="18"/>
                <w:szCs w:val="24"/>
              </w:rPr>
              <w:t>k návrhu zákona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5B3DBA" w:rsidRPr="005B3DBA" w:rsidP="005B3DBA">
            <w:pPr>
              <w:pStyle w:val="Zkladntext"/>
              <w:jc w:val="both"/>
              <w:rPr>
                <w:rFonts w:ascii="Arial Narrow" w:hAnsi="Arial Narrow" w:cs="Arial Narrow"/>
                <w:b/>
                <w:sz w:val="18"/>
                <w:szCs w:val="24"/>
              </w:rPr>
            </w:pPr>
            <w:r w:rsidRPr="005B3DBA" w:rsidR="006A77DC">
              <w:rPr>
                <w:rFonts w:ascii="Arial Narrow" w:hAnsi="Arial Narrow" w:cs="Arial Narrow"/>
                <w:b/>
                <w:sz w:val="18"/>
                <w:szCs w:val="24"/>
              </w:rPr>
              <w:t xml:space="preserve"> </w:t>
            </w:r>
            <w:r w:rsidRPr="005B3DBA">
              <w:rPr>
                <w:rFonts w:ascii="Arial Narrow" w:hAnsi="Arial Narrow" w:cs="Arial Narrow"/>
                <w:b/>
                <w:sz w:val="18"/>
                <w:szCs w:val="24"/>
              </w:rPr>
              <w:t>Tento zákon nadobúda účinnosť 1.  januára  2008,  okrem  ustanovení čl. I § 1 až 46, čl. II</w:t>
            </w:r>
            <w:r w:rsidR="00D22E90">
              <w:rPr>
                <w:rFonts w:ascii="Arial Narrow" w:hAnsi="Arial Narrow" w:cs="Arial Narrow"/>
                <w:b/>
                <w:sz w:val="18"/>
                <w:szCs w:val="24"/>
              </w:rPr>
              <w:t xml:space="preserve"> bodov 1 až 7, 9 až 23</w:t>
            </w:r>
            <w:r w:rsidRPr="005B3DBA">
              <w:rPr>
                <w:rFonts w:ascii="Arial Narrow" w:hAnsi="Arial Narrow" w:cs="Arial Narrow"/>
                <w:b/>
                <w:sz w:val="18"/>
                <w:szCs w:val="24"/>
              </w:rPr>
              <w:t>, ktoré nadobúdajú účinnosť  1. júla  2008.</w:t>
            </w:r>
          </w:p>
          <w:p w:rsidR="006A77DC" w:rsidRPr="005B3DBA" w:rsidP="005B3DBA">
            <w:pPr>
              <w:pStyle w:val="Zkladntext"/>
              <w:jc w:val="both"/>
              <w:rPr>
                <w:rFonts w:ascii="Arial Narrow" w:hAnsi="Arial Narrow" w:cs="Arial Narrow"/>
                <w:b/>
                <w:sz w:val="18"/>
                <w:szCs w:val="24"/>
              </w:rPr>
            </w:pPr>
          </w:p>
          <w:p w:rsidR="005B3DBA" w:rsidRPr="005B3DBA" w:rsidP="005B3DBA">
            <w:pPr>
              <w:jc w:val="center"/>
              <w:rPr>
                <w:rFonts w:ascii="Arial Narrow" w:hAnsi="Arial Narrow" w:cs="Arial Narrow"/>
                <w:b/>
                <w:sz w:val="18"/>
                <w:szCs w:val="24"/>
              </w:rPr>
            </w:pPr>
          </w:p>
          <w:p w:rsidR="005B3DBA" w:rsidRPr="005B3DBA" w:rsidP="005B3DBA">
            <w:pPr>
              <w:jc w:val="center"/>
              <w:rPr>
                <w:rFonts w:ascii="Arial Narrow" w:hAnsi="Arial Narrow" w:cs="Arial Narrow"/>
                <w:b/>
                <w:sz w:val="18"/>
                <w:szCs w:val="24"/>
              </w:rPr>
            </w:pPr>
            <w:r w:rsidRPr="005B3DBA">
              <w:rPr>
                <w:rFonts w:ascii="Arial Narrow" w:hAnsi="Arial Narrow" w:cs="Arial Narrow"/>
                <w:b/>
                <w:sz w:val="18"/>
                <w:szCs w:val="24"/>
              </w:rPr>
              <w:t>Zoznam preberaných právnych aktov Európskych spoločenstiev a Európskej únie</w:t>
            </w:r>
          </w:p>
          <w:p w:rsidR="00791E21" w:rsidP="00791E21">
            <w:pPr>
              <w:tabs>
                <w:tab w:val="left" w:pos="114"/>
              </w:tabs>
              <w:autoSpaceDE w:val="0"/>
              <w:autoSpaceDN w:val="0"/>
              <w:adjustRightInd w:val="0"/>
              <w:spacing w:line="240" w:lineRule="atLeast"/>
              <w:ind w:left="114"/>
              <w:jc w:val="both"/>
              <w:rPr>
                <w:rFonts w:ascii="Arial Narrow" w:hAnsi="Arial Narrow" w:cs="Arial Narrow"/>
                <w:b/>
                <w:color w:val="000000"/>
                <w:sz w:val="18"/>
                <w:szCs w:val="24"/>
                <w:lang w:eastAsia="cs-CZ"/>
              </w:rPr>
            </w:pPr>
            <w:r>
              <w:rPr>
                <w:rFonts w:ascii="Arial Narrow" w:hAnsi="Arial Narrow" w:cs="Arial Narrow"/>
                <w:b/>
                <w:sz w:val="18"/>
                <w:szCs w:val="24"/>
              </w:rPr>
              <w:t xml:space="preserve">1. </w:t>
            </w:r>
            <w:r w:rsidRPr="00791E21">
              <w:rPr>
                <w:rFonts w:ascii="Arial Narrow" w:hAnsi="Arial Narrow" w:cs="Arial Narrow"/>
                <w:b/>
                <w:sz w:val="18"/>
                <w:szCs w:val="24"/>
                <w:lang w:eastAsia="cs-CZ"/>
              </w:rPr>
              <w:t xml:space="preserve">Smernica Rady 92/12/EHS z 25. februára 1992 o všeobecných systémoch pre výrobky podliehajúce spotrebnej dani a o vlastníctve, pohybe a monitorovaní takýchto výrobkov , </w:t>
            </w:r>
            <w:r w:rsidRPr="00791E21">
              <w:rPr>
                <w:rFonts w:ascii="Arial Narrow" w:hAnsi="Arial Narrow" w:cs="Arial Narrow"/>
                <w:b/>
                <w:sz w:val="18"/>
                <w:szCs w:val="24"/>
              </w:rPr>
              <w:t>Mimoriadne vydanie Ú. v. EÚ 9/ zv. 1</w:t>
            </w:r>
            <w:r w:rsidRPr="00791E21">
              <w:rPr>
                <w:rFonts w:ascii="Arial Narrow" w:hAnsi="Arial Narrow" w:cs="Arial Narrow"/>
                <w:b/>
                <w:sz w:val="18"/>
                <w:szCs w:val="24"/>
                <w:lang w:eastAsia="cs-CZ"/>
              </w:rPr>
              <w:t xml:space="preserve">) v znení smernice Rady 92/108/EHS zo 14. decembra 1992       ; </w:t>
            </w:r>
            <w:r w:rsidRPr="00791E21">
              <w:rPr>
                <w:rStyle w:val="Emphasis"/>
                <w:rFonts w:ascii="Arial Narrow" w:hAnsi="Arial Narrow" w:cs="Arial Narrow"/>
                <w:b/>
                <w:i w:val="0"/>
                <w:sz w:val="18"/>
                <w:szCs w:val="24"/>
              </w:rPr>
              <w:t>Mimoriadne vydanie Ú. v. EÚ 9/ zv. 1</w:t>
            </w:r>
            <w:r w:rsidRPr="00791E21">
              <w:rPr>
                <w:rFonts w:ascii="Arial Narrow" w:hAnsi="Arial Narrow" w:cs="Arial Narrow"/>
                <w:b/>
                <w:sz w:val="18"/>
                <w:szCs w:val="24"/>
                <w:lang w:eastAsia="cs-CZ"/>
              </w:rPr>
              <w:t>), v znení smernice Rady 94/74/ES</w:t>
            </w:r>
            <w:r>
              <w:rPr>
                <w:rFonts w:ascii="Arial Narrow" w:hAnsi="Arial Narrow" w:cs="Arial Narrow"/>
                <w:b/>
                <w:sz w:val="18"/>
                <w:szCs w:val="24"/>
                <w:lang w:eastAsia="cs-CZ"/>
              </w:rPr>
              <w:t xml:space="preserve"> </w:t>
            </w:r>
            <w:r w:rsidRPr="00791E21">
              <w:rPr>
                <w:rFonts w:ascii="Arial Narrow" w:hAnsi="Arial Narrow" w:cs="Arial Narrow"/>
                <w:b/>
                <w:sz w:val="18"/>
                <w:szCs w:val="24"/>
                <w:lang w:eastAsia="cs-CZ"/>
              </w:rPr>
              <w:t xml:space="preserve">z 22. decembra 1994; </w:t>
            </w:r>
            <w:r w:rsidRPr="00791E21">
              <w:rPr>
                <w:rStyle w:val="Emphasis"/>
                <w:rFonts w:ascii="Arial Narrow" w:hAnsi="Arial Narrow" w:cs="Arial Narrow"/>
                <w:b/>
                <w:i w:val="0"/>
                <w:sz w:val="18"/>
                <w:szCs w:val="24"/>
              </w:rPr>
              <w:t>Mimoriadne vydanie Ú. v. EÚ 9/ zv. 1</w:t>
            </w:r>
            <w:r w:rsidRPr="00791E21">
              <w:rPr>
                <w:rFonts w:ascii="Arial Narrow" w:hAnsi="Arial Narrow" w:cs="Arial Narrow"/>
                <w:b/>
                <w:sz w:val="18"/>
                <w:szCs w:val="24"/>
                <w:lang w:eastAsia="cs-CZ"/>
              </w:rPr>
              <w:t xml:space="preserve">), v znení smernice Rady 96/99/ES z 30. decembra 1996; </w:t>
            </w:r>
            <w:r w:rsidRPr="00791E21">
              <w:rPr>
                <w:rStyle w:val="Emphasis"/>
                <w:rFonts w:ascii="Arial Narrow" w:hAnsi="Arial Narrow" w:cs="Arial Narrow"/>
                <w:b/>
                <w:i w:val="0"/>
                <w:sz w:val="18"/>
                <w:szCs w:val="24"/>
              </w:rPr>
              <w:t>Mimoriadne vydanie Ú. v. EÚ 9/ zv. 1</w:t>
            </w:r>
            <w:r w:rsidRPr="00791E21">
              <w:rPr>
                <w:rFonts w:ascii="Arial Narrow" w:hAnsi="Arial Narrow" w:cs="Arial Narrow"/>
                <w:b/>
                <w:sz w:val="18"/>
                <w:szCs w:val="24"/>
                <w:lang w:eastAsia="cs-CZ"/>
              </w:rPr>
              <w:t>), v znení smernice Rady 2000/44/ES z 30. júna 2000</w:t>
            </w:r>
            <w:r>
              <w:rPr>
                <w:rFonts w:ascii="Arial Narrow" w:hAnsi="Arial Narrow" w:cs="Arial Narrow"/>
                <w:b/>
                <w:sz w:val="18"/>
                <w:szCs w:val="24"/>
                <w:lang w:eastAsia="cs-CZ"/>
              </w:rPr>
              <w:t>;</w:t>
            </w:r>
            <w:r w:rsidRPr="00791E21">
              <w:rPr>
                <w:rFonts w:ascii="Arial Narrow" w:hAnsi="Arial Narrow" w:cs="Arial Narrow"/>
                <w:b/>
                <w:sz w:val="18"/>
                <w:szCs w:val="24"/>
                <w:lang w:eastAsia="cs-CZ"/>
              </w:rPr>
              <w:t xml:space="preserve"> </w:t>
            </w:r>
            <w:r w:rsidRPr="00791E21">
              <w:rPr>
                <w:rStyle w:val="Emphasis"/>
                <w:rFonts w:ascii="Arial Narrow" w:hAnsi="Arial Narrow" w:cs="Arial Narrow"/>
                <w:b/>
                <w:i w:val="0"/>
                <w:sz w:val="18"/>
                <w:szCs w:val="24"/>
              </w:rPr>
              <w:t>Mimoriadne vydanie Ú. v. EÚ 9/ zv. 1</w:t>
            </w:r>
            <w:r w:rsidRPr="00791E21">
              <w:rPr>
                <w:rFonts w:ascii="Arial Narrow" w:hAnsi="Arial Narrow" w:cs="Arial Narrow"/>
                <w:b/>
                <w:sz w:val="18"/>
                <w:szCs w:val="24"/>
                <w:lang w:eastAsia="cs-CZ"/>
              </w:rPr>
              <w:t xml:space="preserve">), v znení smernice Rady 2000/47/ES z 20. júla 2000; </w:t>
            </w:r>
            <w:r w:rsidRPr="00791E21">
              <w:rPr>
                <w:rStyle w:val="Emphasis"/>
                <w:rFonts w:ascii="Arial Narrow" w:hAnsi="Arial Narrow" w:cs="Arial Narrow"/>
                <w:b/>
                <w:i w:val="0"/>
                <w:sz w:val="18"/>
                <w:szCs w:val="24"/>
              </w:rPr>
              <w:t>Mimoriadne vydanie Ú. v. EÚ 2/ zv. 10</w:t>
            </w:r>
            <w:r w:rsidRPr="00791E21">
              <w:rPr>
                <w:rFonts w:ascii="Arial Narrow" w:hAnsi="Arial Narrow" w:cs="Arial Narrow"/>
                <w:b/>
                <w:sz w:val="18"/>
                <w:szCs w:val="24"/>
                <w:lang w:eastAsia="cs-CZ"/>
              </w:rPr>
              <w:t xml:space="preserve">), v znení nariadenia Rady 807/2003/ES zo 14. apríla 2003; </w:t>
            </w:r>
            <w:r w:rsidRPr="00791E21">
              <w:rPr>
                <w:rStyle w:val="Emphasis"/>
                <w:rFonts w:ascii="Arial Narrow" w:hAnsi="Arial Narrow" w:cs="Arial Narrow"/>
                <w:b/>
                <w:i w:val="0"/>
                <w:sz w:val="18"/>
                <w:szCs w:val="24"/>
              </w:rPr>
              <w:t>Mimoriadne vydanie Ú. v. EÚ 1/ zv. 4</w:t>
            </w:r>
            <w:r w:rsidRPr="00791E21">
              <w:rPr>
                <w:rFonts w:ascii="Arial Narrow" w:hAnsi="Arial Narrow" w:cs="Arial Narrow"/>
                <w:b/>
                <w:sz w:val="18"/>
                <w:szCs w:val="24"/>
                <w:lang w:eastAsia="cs-CZ"/>
              </w:rPr>
              <w:t xml:space="preserve">), v znení smernice Rady 106/2004/ES zo 16. novembra 2004 (Ú. v. EÚ L 359, 4.12.2004) a v znení </w:t>
            </w:r>
            <w:r w:rsidRPr="00791E21">
              <w:rPr>
                <w:rFonts w:ascii="Arial Narrow" w:hAnsi="Arial Narrow" w:cs="Arial Narrow"/>
                <w:b/>
                <w:color w:val="000000"/>
                <w:sz w:val="18"/>
                <w:szCs w:val="24"/>
              </w:rPr>
              <w:t>Aktu o podmienkach pristúpenia pripojeného k Zmluve o pristúpení Slovenskej republiky k Európskej únii     (Ú. v. EÚ L 236, 23. 9. 2003)</w:t>
            </w:r>
            <w:r w:rsidRPr="00791E21">
              <w:rPr>
                <w:rFonts w:ascii="Arial Narrow" w:hAnsi="Arial Narrow" w:cs="Arial Narrow"/>
                <w:b/>
                <w:sz w:val="18"/>
                <w:szCs w:val="24"/>
                <w:lang w:eastAsia="cs-CZ"/>
              </w:rPr>
              <w:t>.</w:t>
            </w:r>
          </w:p>
          <w:p w:rsidR="006A77DC" w:rsidRPr="00791E21" w:rsidP="00791E21">
            <w:pPr>
              <w:tabs>
                <w:tab w:val="left" w:pos="398"/>
              </w:tabs>
              <w:autoSpaceDE w:val="0"/>
              <w:autoSpaceDN w:val="0"/>
              <w:adjustRightInd w:val="0"/>
              <w:spacing w:line="240" w:lineRule="atLeast"/>
              <w:ind w:left="114"/>
              <w:jc w:val="both"/>
              <w:rPr>
                <w:rFonts w:ascii="Arial Narrow" w:hAnsi="Arial Narrow" w:cs="Arial Narrow"/>
                <w:b/>
                <w:color w:val="000000"/>
                <w:sz w:val="18"/>
                <w:szCs w:val="24"/>
                <w:lang w:eastAsia="cs-CZ"/>
              </w:rPr>
            </w:pPr>
            <w:r w:rsidR="00791E21">
              <w:rPr>
                <w:rFonts w:ascii="Arial Narrow" w:hAnsi="Arial Narrow" w:cs="Arial Narrow"/>
                <w:b/>
                <w:color w:val="000000"/>
                <w:sz w:val="18"/>
                <w:szCs w:val="24"/>
                <w:lang w:eastAsia="cs-CZ"/>
              </w:rPr>
              <w:t xml:space="preserve">2. </w:t>
            </w:r>
            <w:r w:rsidRPr="00791E21" w:rsidR="00791E21">
              <w:rPr>
                <w:rFonts w:ascii="Arial Narrow" w:hAnsi="Arial Narrow" w:cs="Arial Narrow"/>
                <w:b/>
                <w:sz w:val="18"/>
                <w:szCs w:val="24"/>
              </w:rPr>
              <w:t>Smernica Rady 2003/96/ES z 27. októbra 2003 o reštrukturalizácii právneho rámca Spoločenstva pre zdaňovanie energetických výrobkov a elektriny, Mimoriadne vydanie Ú. v. EÚ 9/ zv. 1) v znení smernice Rady 2004/74/ES z 29. apríla, Mimoriadne vydanie Ú. v. EÚ 9/ zv. 2) a smernice Rady 2004/75/ES z 29. apríla 2004</w:t>
            </w:r>
            <w:r w:rsidR="00791E21">
              <w:rPr>
                <w:rFonts w:ascii="Arial Narrow" w:hAnsi="Arial Narrow" w:cs="Arial Narrow"/>
                <w:b/>
                <w:sz w:val="18"/>
                <w:szCs w:val="24"/>
              </w:rPr>
              <w:t>;</w:t>
            </w:r>
            <w:r w:rsidRPr="00791E21" w:rsidR="00791E21">
              <w:rPr>
                <w:rFonts w:ascii="Arial Narrow" w:hAnsi="Arial Narrow" w:cs="Arial Narrow"/>
                <w:b/>
                <w:sz w:val="18"/>
                <w:szCs w:val="24"/>
              </w:rPr>
              <w:t xml:space="preserve"> Mimoriadne vydanie Ú. v. EÚ 9/ zv. 2).</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4688E" w:rsidP="00D22E90">
            <w:pPr>
              <w:rPr>
                <w:rFonts w:ascii="Arial Narrow" w:hAnsi="Arial Narrow" w:cs="Arial Narrow"/>
                <w:sz w:val="18"/>
                <w:szCs w:val="24"/>
              </w:rPr>
            </w:pPr>
            <w:r w:rsidRPr="00DB1A5B">
              <w:rPr>
                <w:rFonts w:ascii="Arial Narrow" w:hAnsi="Arial Narrow" w:cs="Arial Narrow"/>
                <w:sz w:val="18"/>
                <w:szCs w:val="24"/>
              </w:rPr>
              <w:t>Ú</w:t>
            </w:r>
          </w:p>
          <w:p w:rsidR="006A77DC" w:rsidP="0032565D">
            <w:pPr>
              <w:ind w:firstLine="142"/>
              <w:rPr>
                <w:rFonts w:ascii="Arial Narrow" w:hAnsi="Arial Narrow" w:cs="Arial Narrow"/>
                <w:sz w:val="18"/>
                <w:szCs w:val="24"/>
              </w:rPr>
            </w:pPr>
          </w:p>
          <w:p w:rsidR="006A77DC" w:rsidP="006A77DC">
            <w:pPr>
              <w:rPr>
                <w:rFonts w:ascii="Arial Narrow" w:hAnsi="Arial Narrow" w:cs="Arial Narrow"/>
                <w:sz w:val="18"/>
                <w:szCs w:val="24"/>
              </w:rPr>
            </w:pPr>
            <w:r>
              <w:rPr>
                <w:rFonts w:ascii="Arial Narrow" w:hAnsi="Arial Narrow" w:cs="Arial Narrow"/>
                <w:sz w:val="18"/>
                <w:szCs w:val="24"/>
              </w:rPr>
              <w:t>n.a.</w:t>
            </w:r>
          </w:p>
          <w:p w:rsidR="006A77DC" w:rsidP="006A77DC">
            <w:pPr>
              <w:rPr>
                <w:rFonts w:ascii="Arial Narrow" w:hAnsi="Arial Narrow" w:cs="Arial Narrow"/>
                <w:sz w:val="18"/>
                <w:szCs w:val="24"/>
              </w:rPr>
            </w:pPr>
          </w:p>
          <w:p w:rsidR="00B62A9C" w:rsidP="006A77DC">
            <w:pPr>
              <w:rPr>
                <w:rFonts w:ascii="Arial Narrow" w:hAnsi="Arial Narrow" w:cs="Arial Narrow"/>
                <w:sz w:val="18"/>
                <w:szCs w:val="24"/>
              </w:rPr>
            </w:pPr>
          </w:p>
          <w:p w:rsidR="006A77DC" w:rsidRPr="00DB1A5B" w:rsidP="006A77DC">
            <w:pPr>
              <w:rPr>
                <w:rFonts w:ascii="Arial Narrow" w:hAnsi="Arial Narrow" w:cs="Arial Narrow"/>
                <w:sz w:val="18"/>
                <w:szCs w:val="24"/>
              </w:rPr>
            </w:pPr>
            <w:r>
              <w:rPr>
                <w:rFonts w:ascii="Arial Narrow" w:hAnsi="Arial Narrow" w:cs="Arial Narrow"/>
                <w:sz w:val="18"/>
                <w:szCs w:val="24"/>
              </w:rPr>
              <w:t>Ú</w:t>
            </w:r>
          </w:p>
          <w:p w:rsidR="00D4688E" w:rsidRPr="00DB1A5B" w:rsidP="0032565D">
            <w:pPr>
              <w:ind w:firstLine="142"/>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9325C" w:rsidP="0032565D">
            <w:pPr>
              <w:ind w:firstLine="142"/>
              <w:jc w:val="both"/>
              <w:rPr>
                <w:rFonts w:ascii="Arial Narrow" w:hAnsi="Arial Narrow" w:cs="Arial Narrow"/>
                <w:sz w:val="18"/>
                <w:szCs w:val="24"/>
              </w:rPr>
            </w:pPr>
          </w:p>
          <w:p w:rsidR="006A77DC" w:rsidP="0032565D">
            <w:pPr>
              <w:ind w:firstLine="142"/>
              <w:jc w:val="both"/>
              <w:rPr>
                <w:rFonts w:ascii="Arial Narrow" w:hAnsi="Arial Narrow" w:cs="Arial Narrow"/>
                <w:sz w:val="18"/>
                <w:szCs w:val="24"/>
              </w:rPr>
            </w:pPr>
          </w:p>
          <w:p w:rsidR="006A77DC" w:rsidP="0032565D">
            <w:pPr>
              <w:ind w:firstLine="142"/>
              <w:jc w:val="both"/>
              <w:rPr>
                <w:rFonts w:ascii="Arial Narrow" w:hAnsi="Arial Narrow" w:cs="Arial Narrow"/>
                <w:sz w:val="18"/>
                <w:szCs w:val="24"/>
              </w:rPr>
            </w:pPr>
          </w:p>
          <w:p w:rsidR="006A77DC" w:rsidP="0032565D">
            <w:pPr>
              <w:ind w:firstLine="142"/>
              <w:jc w:val="both"/>
              <w:rPr>
                <w:rFonts w:ascii="Arial Narrow" w:hAnsi="Arial Narrow" w:cs="Arial Narrow"/>
                <w:sz w:val="18"/>
                <w:szCs w:val="24"/>
              </w:rPr>
            </w:pPr>
          </w:p>
          <w:p w:rsidR="006A77DC" w:rsidP="0032565D">
            <w:pPr>
              <w:ind w:firstLine="142"/>
              <w:jc w:val="both"/>
              <w:rPr>
                <w:rFonts w:ascii="Arial Narrow" w:hAnsi="Arial Narrow" w:cs="Arial Narrow"/>
                <w:sz w:val="18"/>
                <w:szCs w:val="24"/>
              </w:rPr>
            </w:pPr>
          </w:p>
          <w:p w:rsidR="006A77DC" w:rsidRPr="006A77DC" w:rsidP="006A77DC">
            <w:pPr>
              <w:rPr>
                <w:rFonts w:ascii="Arial Narrow" w:hAnsi="Arial Narrow" w:cs="Arial Narrow"/>
                <w:sz w:val="18"/>
                <w:szCs w:val="24"/>
              </w:rPr>
            </w:pPr>
            <w:r w:rsidRPr="006A77DC">
              <w:rPr>
                <w:rFonts w:ascii="Arial Narrow" w:hAnsi="Arial Narrow" w:cs="Arial Narrow"/>
                <w:sz w:val="18"/>
                <w:szCs w:val="24"/>
              </w:rPr>
              <w:t>§ 35</w:t>
            </w:r>
          </w:p>
          <w:p w:rsidR="006A77DC" w:rsidRPr="006A77DC" w:rsidP="006A77DC">
            <w:pPr>
              <w:rPr>
                <w:rFonts w:ascii="Arial Narrow" w:hAnsi="Arial Narrow" w:cs="Arial Narrow"/>
                <w:sz w:val="18"/>
                <w:szCs w:val="24"/>
              </w:rPr>
            </w:pPr>
            <w:r w:rsidRPr="006A77DC">
              <w:rPr>
                <w:rFonts w:ascii="Arial Narrow" w:hAnsi="Arial Narrow" w:cs="Arial Narrow"/>
                <w:sz w:val="18"/>
                <w:szCs w:val="24"/>
              </w:rPr>
              <w:t>ods.7</w:t>
            </w:r>
          </w:p>
          <w:p w:rsidR="006A77DC" w:rsidRPr="006A77DC" w:rsidP="006A77DC">
            <w:pPr>
              <w:rPr>
                <w:rFonts w:ascii="Arial Narrow" w:hAnsi="Arial Narrow" w:cs="Arial Narrow"/>
                <w:sz w:val="18"/>
                <w:szCs w:val="24"/>
              </w:rPr>
            </w:pPr>
            <w:r w:rsidRPr="006A77DC">
              <w:rPr>
                <w:rFonts w:ascii="Arial Narrow" w:hAnsi="Arial Narrow" w:cs="Arial Narrow"/>
                <w:sz w:val="18"/>
                <w:szCs w:val="24"/>
              </w:rPr>
              <w:t>zákona č. 575/ 2001 Z.z.</w:t>
            </w:r>
          </w:p>
          <w:p w:rsidR="006A77DC"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r>
      <w:tr>
        <w:tblPrEx>
          <w:tblW w:w="15950" w:type="dxa"/>
          <w:jc w:val="center"/>
          <w:tblInd w:w="0"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jc w:val="both"/>
              <w:rPr>
                <w:rFonts w:ascii="Arial Narrow" w:hAnsi="Arial Narrow" w:cs="Arial Narrow"/>
                <w:sz w:val="18"/>
                <w:szCs w:val="24"/>
              </w:rPr>
            </w:pPr>
            <w:r w:rsidRPr="00DB1A5B">
              <w:rPr>
                <w:rFonts w:ascii="Arial Narrow" w:hAnsi="Arial Narrow" w:cs="Arial Narrow"/>
                <w:sz w:val="18"/>
                <w:szCs w:val="24"/>
              </w:rPr>
              <w:t>Čl. 3</w:t>
            </w:r>
            <w:r w:rsidRPr="00DB1A5B" w:rsidR="00261BBD">
              <w:rPr>
                <w:rFonts w:ascii="Arial Narrow" w:hAnsi="Arial Narrow" w:cs="Arial Narrow"/>
                <w:sz w:val="18"/>
                <w:szCs w:val="24"/>
              </w:rPr>
              <w:t>2</w:t>
            </w:r>
          </w:p>
        </w:tc>
        <w:tc>
          <w:tcPr>
            <w:tcW w:w="7125" w:type="dxa"/>
            <w:tcBorders>
              <w:top w:val="single" w:sz="4" w:space="0" w:color="auto"/>
              <w:left w:val="single" w:sz="4" w:space="0" w:color="auto"/>
              <w:bottom w:val="single" w:sz="4" w:space="0" w:color="auto"/>
              <w:right w:val="single" w:sz="4" w:space="0" w:color="auto"/>
            </w:tcBorders>
            <w:textDirection w:val="lrTb"/>
            <w:vAlign w:val="top"/>
          </w:tcPr>
          <w:p w:rsidR="0099325C" w:rsidP="00257149">
            <w:pPr>
              <w:pStyle w:val="Heading1"/>
              <w:ind w:firstLine="142"/>
              <w:jc w:val="both"/>
              <w:rPr>
                <w:rFonts w:ascii="Arial Narrow" w:hAnsi="Arial Narrow" w:cs="Arial Narrow"/>
                <w:b w:val="0"/>
                <w:sz w:val="18"/>
                <w:szCs w:val="24"/>
              </w:rPr>
            </w:pPr>
            <w:r w:rsidRPr="00DB1A5B" w:rsidR="00261BBD">
              <w:rPr>
                <w:rFonts w:ascii="Arial Narrow" w:hAnsi="Arial Narrow" w:cs="Arial Narrow"/>
                <w:b w:val="0"/>
                <w:sz w:val="18"/>
                <w:szCs w:val="24"/>
              </w:rPr>
              <w:t>Táto smernica je adresovaná členským štátom.</w:t>
            </w:r>
          </w:p>
          <w:p w:rsidR="00CE1FD2" w:rsidRPr="00CE1FD2" w:rsidP="00257149">
            <w:pPr>
              <w:pStyle w:val="Normlnywebov8"/>
              <w:spacing w:before="0" w:after="0"/>
              <w:ind w:left="249" w:right="249"/>
              <w:jc w:val="both"/>
              <w:rPr>
                <w:rFonts w:ascii="Arial Narrow" w:hAnsi="Arial Narrow" w:cs="Arial Narrow"/>
                <w:sz w:val="18"/>
                <w:szCs w:val="24"/>
              </w:rPr>
            </w:pPr>
            <w:r w:rsidRPr="00CE1FD2">
              <w:rPr>
                <w:rFonts w:ascii="Arial Narrow" w:hAnsi="Arial Narrow" w:cs="Arial Narrow"/>
                <w:sz w:val="18"/>
                <w:szCs w:val="24"/>
              </w:rPr>
              <w:t>V Bruseli 25. februára 1992</w:t>
            </w:r>
            <w:r w:rsidR="004259FF">
              <w:rPr>
                <w:rFonts w:ascii="Arial Narrow" w:hAnsi="Arial Narrow" w:cs="Arial Narrow"/>
                <w:sz w:val="18"/>
                <w:szCs w:val="24"/>
              </w:rPr>
              <w:t xml:space="preserve">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7502F" w:rsidRPr="00DB1A5B" w:rsidP="00B62F02">
            <w:pPr>
              <w:rPr>
                <w:rFonts w:ascii="Arial Narrow" w:hAnsi="Arial Narrow" w:cs="Arial Narrow"/>
                <w:sz w:val="18"/>
                <w:szCs w:val="24"/>
              </w:rPr>
            </w:pPr>
            <w:r w:rsidRPr="00DB1A5B" w:rsidR="00D23F4E">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7502F" w:rsidRPr="00DB1A5B" w:rsidP="0032565D">
            <w:pPr>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7502F" w:rsidRPr="00DB1A5B" w:rsidP="0032565D">
            <w:pPr>
              <w:ind w:firstLine="142"/>
              <w:rPr>
                <w:rFonts w:ascii="Arial Narrow" w:hAnsi="Arial Narrow" w:cs="Arial Narrow"/>
                <w:sz w:val="18"/>
                <w:szCs w:val="24"/>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57502F" w:rsidRPr="00DB1A5B" w:rsidP="0032565D">
            <w:pPr>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7502F" w:rsidRPr="00DB1A5B" w:rsidP="00D23F4E">
            <w:pPr>
              <w:rPr>
                <w:rFonts w:ascii="Arial Narrow" w:hAnsi="Arial Narrow" w:cs="Arial Narrow"/>
                <w:sz w:val="18"/>
                <w:szCs w:val="24"/>
              </w:rPr>
            </w:pPr>
            <w:r w:rsidRPr="00DB1A5B" w:rsidR="00D23F4E">
              <w:rPr>
                <w:rFonts w:ascii="Arial Narrow" w:hAnsi="Arial Narrow" w:cs="Arial Narrow"/>
                <w:sz w:val="18"/>
                <w:szCs w:val="24"/>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c>
          <w:tcPr>
            <w:tcW w:w="411" w:type="dxa"/>
            <w:tcBorders>
              <w:top w:val="single" w:sz="4" w:space="0" w:color="auto"/>
              <w:left w:val="single" w:sz="4" w:space="0" w:color="auto"/>
              <w:bottom w:val="single" w:sz="4" w:space="0" w:color="auto"/>
              <w:right w:val="single" w:sz="4" w:space="0" w:color="auto"/>
            </w:tcBorders>
            <w:textDirection w:val="lrTb"/>
            <w:vAlign w:val="top"/>
          </w:tcPr>
          <w:p w:rsidR="0099325C" w:rsidRPr="00DB1A5B" w:rsidP="0032565D">
            <w:pPr>
              <w:ind w:firstLine="142"/>
              <w:jc w:val="both"/>
              <w:rPr>
                <w:rFonts w:ascii="Arial Narrow" w:hAnsi="Arial Narrow" w:cs="Arial Narrow"/>
                <w:sz w:val="18"/>
                <w:szCs w:val="24"/>
              </w:rPr>
            </w:pPr>
          </w:p>
        </w:tc>
      </w:tr>
    </w:tbl>
    <w:p w:rsidR="005B0AA3" w:rsidRPr="00DB1A5B" w:rsidP="00A04D35">
      <w:pPr>
        <w:ind w:left="360" w:firstLine="142"/>
        <w:rPr>
          <w:rFonts w:ascii="Arial Narrow" w:hAnsi="Arial Narrow" w:cs="Arial Narrow"/>
          <w:sz w:val="18"/>
          <w:szCs w:val="24"/>
        </w:rPr>
      </w:pPr>
    </w:p>
    <w:p w:rsidR="005B0AA3" w:rsidRPr="00DB1A5B" w:rsidP="00A04D35">
      <w:pPr>
        <w:ind w:firstLine="142"/>
        <w:rPr>
          <w:rFonts w:ascii="Arial Narrow" w:hAnsi="Arial Narrow" w:cs="Arial Narrow"/>
          <w:sz w:val="18"/>
          <w:szCs w:val="24"/>
        </w:rPr>
      </w:pPr>
    </w:p>
    <w:sectPr w:rsidSect="006F1A44">
      <w:footerReference w:type="default" r:id="rId4"/>
      <w:pgSz w:w="16840" w:h="11907" w:orient="landscape" w:code="9"/>
      <w:pgMar w:top="510" w:right="397" w:bottom="510" w:left="510" w:header="284" w:footer="284"/>
      <w:lnNumType w:distance="0"/>
      <w:pgNumType w:start="6"/>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44" w:rsidRPr="00ED1363" w:rsidP="00784F4D">
    <w:pPr>
      <w:pStyle w:val="Footer"/>
      <w:framePr w:vAnchor="text" w:hAnchor="margin" w:xAlign="right"/>
      <w:rPr>
        <w:rStyle w:val="PageNumber"/>
        <w:rFonts w:ascii="Arial Narrow" w:hAnsi="Arial Narrow" w:cs="Arial Narrow"/>
        <w:sz w:val="22"/>
        <w:szCs w:val="24"/>
      </w:rPr>
    </w:pPr>
    <w:r w:rsidRPr="00ED1363">
      <w:rPr>
        <w:rStyle w:val="PageNumber"/>
        <w:rFonts w:ascii="Arial Narrow" w:hAnsi="Arial Narrow" w:cs="Arial Narrow"/>
        <w:sz w:val="22"/>
        <w:szCs w:val="24"/>
      </w:rPr>
      <w:fldChar w:fldCharType="begin"/>
    </w:r>
    <w:r w:rsidRPr="00ED1363">
      <w:rPr>
        <w:rStyle w:val="PageNumber"/>
        <w:rFonts w:ascii="Arial Narrow" w:hAnsi="Arial Narrow" w:cs="Arial Narrow"/>
        <w:sz w:val="22"/>
        <w:szCs w:val="24"/>
      </w:rPr>
      <w:instrText xml:space="preserve">PAGE  </w:instrText>
    </w:r>
    <w:r w:rsidRPr="00ED1363">
      <w:rPr>
        <w:rStyle w:val="PageNumber"/>
        <w:rFonts w:ascii="Arial Narrow" w:hAnsi="Arial Narrow" w:cs="Arial Narrow"/>
        <w:sz w:val="22"/>
        <w:szCs w:val="24"/>
      </w:rPr>
      <w:fldChar w:fldCharType="separate"/>
    </w:r>
    <w:r w:rsidR="00B62A9C">
      <w:rPr>
        <w:rStyle w:val="PageNumber"/>
        <w:rFonts w:ascii="Arial Narrow" w:hAnsi="Arial Narrow" w:cs="Arial Narrow"/>
        <w:noProof/>
        <w:sz w:val="22"/>
        <w:szCs w:val="24"/>
      </w:rPr>
      <w:t>6</w:t>
    </w:r>
    <w:r w:rsidRPr="00ED1363">
      <w:rPr>
        <w:rStyle w:val="PageNumber"/>
        <w:rFonts w:ascii="Arial Narrow" w:hAnsi="Arial Narrow" w:cs="Arial Narrow"/>
        <w:sz w:val="22"/>
        <w:szCs w:val="24"/>
      </w:rPr>
      <w:fldChar w:fldCharType="end"/>
    </w:r>
  </w:p>
  <w:p w:rsidR="004259FF" w:rsidRPr="006F1A44" w:rsidP="006F1A44">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985777"/>
    <w:multiLevelType w:val="hybridMultilevel"/>
    <w:tmpl w:val="86285428"/>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695370"/>
    <w:multiLevelType w:val="hybridMultilevel"/>
    <w:tmpl w:val="8F16D678"/>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96E72A7"/>
    <w:multiLevelType w:val="hybridMultilevel"/>
    <w:tmpl w:val="A3CC5D8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A702E3C"/>
    <w:multiLevelType w:val="hybridMultilevel"/>
    <w:tmpl w:val="C38C5420"/>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70073B"/>
    <w:multiLevelType w:val="hybridMultilevel"/>
    <w:tmpl w:val="7B12F652"/>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805511"/>
    <w:multiLevelType w:val="multilevel"/>
    <w:tmpl w:val="5D90EFC2"/>
    <w:lvl w:ilvl="0">
      <w:start w:val="1"/>
      <w:numFmt w:val="low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B92085E"/>
    <w:multiLevelType w:val="singleLevel"/>
    <w:tmpl w:val="74347696"/>
    <w:lvl w:ilvl="0">
      <w:start w:val="1"/>
      <w:numFmt w:val="lowerLetter"/>
      <w:lvlText w:val="(%1)"/>
      <w:lvlJc w:val="left"/>
      <w:pPr>
        <w:tabs>
          <w:tab w:val="num" w:pos="360"/>
        </w:tabs>
        <w:ind w:left="360" w:hanging="360"/>
      </w:pPr>
      <w:rPr>
        <w:b w:val="0"/>
        <w:i w:val="0"/>
      </w:rPr>
    </w:lvl>
  </w:abstractNum>
  <w:abstractNum w:abstractNumId="14">
    <w:nsid w:val="0BEF021D"/>
    <w:multiLevelType w:val="hybridMultilevel"/>
    <w:tmpl w:val="E126ED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E712EA7"/>
    <w:multiLevelType w:val="hybridMultilevel"/>
    <w:tmpl w:val="055C1188"/>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735776"/>
    <w:multiLevelType w:val="hybridMultilevel"/>
    <w:tmpl w:val="0E16D998"/>
    <w:lvl w:ilvl="0">
      <w:start w:val="1"/>
      <w:numFmt w:val="decimal"/>
      <w:lvlText w:val="(%1)"/>
      <w:lvlJc w:val="left"/>
      <w:pPr>
        <w:tabs>
          <w:tab w:val="num" w:pos="340"/>
        </w:tabs>
        <w:ind w:left="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F7F27E1"/>
    <w:multiLevelType w:val="hybridMultilevel"/>
    <w:tmpl w:val="3E9AF25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F83549E"/>
    <w:multiLevelType w:val="hybridMultilevel"/>
    <w:tmpl w:val="D9063638"/>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FEC7AE2"/>
    <w:multiLevelType w:val="hybridMultilevel"/>
    <w:tmpl w:val="1638E630"/>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FEE536D"/>
    <w:multiLevelType w:val="hybridMultilevel"/>
    <w:tmpl w:val="87D8E3B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45D7870"/>
    <w:multiLevelType w:val="hybridMultilevel"/>
    <w:tmpl w:val="1726718C"/>
    <w:lvl w:ilvl="0">
      <w:start w:val="2"/>
      <w:numFmt w:val="lowerLetter"/>
      <w:lvlText w:val="%1)"/>
      <w:lvlJc w:val="left"/>
      <w:pPr>
        <w:tabs>
          <w:tab w:val="num" w:pos="1818"/>
        </w:tabs>
        <w:ind w:left="1818" w:hanging="1110"/>
      </w:pPr>
      <w:rPr>
        <w:rFonts w:hint="default"/>
      </w:rPr>
    </w:lvl>
    <w:lvl w:ilvl="1">
      <w:start w:val="1"/>
      <w:numFmt w:val="lowerLetter"/>
      <w:lvlText w:val="%2)"/>
      <w:lvlJc w:val="left"/>
      <w:pPr>
        <w:tabs>
          <w:tab w:val="num" w:pos="1788"/>
        </w:tabs>
        <w:ind w:left="1788" w:hanging="360"/>
      </w:pPr>
      <w:rPr>
        <w:rFonts w:hint="default"/>
        <w:i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
    <w:nsid w:val="155B7714"/>
    <w:multiLevelType w:val="singleLevel"/>
    <w:tmpl w:val="60C0363A"/>
    <w:lvl w:ilvl="0">
      <w:start w:val="1"/>
      <w:numFmt w:val="decimal"/>
      <w:lvlText w:val="%1."/>
      <w:lvlJc w:val="left"/>
      <w:pPr>
        <w:tabs>
          <w:tab w:val="num" w:pos="360"/>
        </w:tabs>
        <w:ind w:left="360" w:hanging="360"/>
      </w:pPr>
      <w:rPr>
        <w:rFonts w:hint="default"/>
      </w:rPr>
    </w:lvl>
  </w:abstractNum>
  <w:abstractNum w:abstractNumId="25">
    <w:nsid w:val="15E80A51"/>
    <w:multiLevelType w:val="hybridMultilevel"/>
    <w:tmpl w:val="756887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7026581"/>
    <w:multiLevelType w:val="hybridMultilevel"/>
    <w:tmpl w:val="BBEC06D6"/>
    <w:lvl w:ilvl="0">
      <w:start w:val="1"/>
      <w:numFmt w:val="decimal"/>
      <w:lvlText w:val="(%1)"/>
      <w:lvlJc w:val="left"/>
      <w:pPr>
        <w:tabs>
          <w:tab w:val="num" w:pos="284"/>
        </w:tabs>
        <w:ind w:left="284"/>
      </w:pPr>
      <w:rPr>
        <w:rFonts w:hint="default"/>
      </w:rPr>
    </w:lvl>
    <w:lvl w:ilvl="1">
      <w:start w:val="1"/>
      <w:numFmt w:val="lowerLetter"/>
      <w:lvlText w:val="%2)"/>
      <w:lvlJc w:val="left"/>
      <w:pPr>
        <w:tabs>
          <w:tab w:val="num" w:pos="1364"/>
        </w:tabs>
        <w:ind w:left="1364" w:hanging="340"/>
      </w:pPr>
      <w:rPr>
        <w:rFonts w:hint="default"/>
      </w:rPr>
    </w:lvl>
    <w:lvl w:ilvl="2">
      <w:start w:val="1"/>
      <w:numFmt w:val="lowerRoman"/>
      <w:lvlText w:val="%3."/>
      <w:lvlJc w:val="right"/>
      <w:pPr>
        <w:tabs>
          <w:tab w:val="num" w:pos="2104"/>
        </w:tabs>
        <w:ind w:left="2104" w:hanging="180"/>
      </w:pPr>
    </w:lvl>
    <w:lvl w:ilvl="3">
      <w:start w:val="1"/>
      <w:numFmt w:val="decimal"/>
      <w:lvlText w:val="%4."/>
      <w:lvlJc w:val="left"/>
      <w:pPr>
        <w:tabs>
          <w:tab w:val="num" w:pos="2824"/>
        </w:tabs>
        <w:ind w:left="2824" w:hanging="360"/>
      </w:pPr>
    </w:lvl>
    <w:lvl w:ilvl="4">
      <w:start w:val="1"/>
      <w:numFmt w:val="lowerLetter"/>
      <w:lvlText w:val="%5."/>
      <w:lvlJc w:val="left"/>
      <w:pPr>
        <w:tabs>
          <w:tab w:val="num" w:pos="3544"/>
        </w:tabs>
        <w:ind w:left="3544" w:hanging="360"/>
      </w:pPr>
    </w:lvl>
    <w:lvl w:ilvl="5">
      <w:start w:val="1"/>
      <w:numFmt w:val="lowerRoman"/>
      <w:lvlText w:val="%6."/>
      <w:lvlJc w:val="right"/>
      <w:pPr>
        <w:tabs>
          <w:tab w:val="num" w:pos="4264"/>
        </w:tabs>
        <w:ind w:left="4264" w:hanging="180"/>
      </w:pPr>
    </w:lvl>
    <w:lvl w:ilvl="6">
      <w:start w:val="1"/>
      <w:numFmt w:val="decimal"/>
      <w:lvlText w:val="%7."/>
      <w:lvlJc w:val="left"/>
      <w:pPr>
        <w:tabs>
          <w:tab w:val="num" w:pos="4984"/>
        </w:tabs>
        <w:ind w:left="4984" w:hanging="360"/>
      </w:pPr>
    </w:lvl>
    <w:lvl w:ilvl="7">
      <w:start w:val="1"/>
      <w:numFmt w:val="lowerLetter"/>
      <w:lvlText w:val="%8."/>
      <w:lvlJc w:val="left"/>
      <w:pPr>
        <w:tabs>
          <w:tab w:val="num" w:pos="5704"/>
        </w:tabs>
        <w:ind w:left="5704" w:hanging="360"/>
      </w:pPr>
    </w:lvl>
    <w:lvl w:ilvl="8">
      <w:start w:val="1"/>
      <w:numFmt w:val="lowerRoman"/>
      <w:lvlText w:val="%9."/>
      <w:lvlJc w:val="right"/>
      <w:pPr>
        <w:tabs>
          <w:tab w:val="num" w:pos="6424"/>
        </w:tabs>
        <w:ind w:left="6424" w:hanging="180"/>
      </w:pPr>
    </w:lvl>
  </w:abstractNum>
  <w:abstractNum w:abstractNumId="27">
    <w:nsid w:val="17887393"/>
    <w:multiLevelType w:val="singleLevel"/>
    <w:tmpl w:val="74347696"/>
    <w:lvl w:ilvl="0">
      <w:start w:val="1"/>
      <w:numFmt w:val="lowerLetter"/>
      <w:lvlText w:val="(%1)"/>
      <w:lvlJc w:val="left"/>
      <w:pPr>
        <w:tabs>
          <w:tab w:val="num" w:pos="360"/>
        </w:tabs>
        <w:ind w:left="360" w:hanging="360"/>
      </w:pPr>
      <w:rPr>
        <w:rFonts w:hint="default"/>
      </w:rPr>
    </w:lvl>
  </w:abstractNum>
  <w:abstractNum w:abstractNumId="28">
    <w:nsid w:val="19ED53BE"/>
    <w:multiLevelType w:val="hybridMultilevel"/>
    <w:tmpl w:val="DFC66C2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A8345D8"/>
    <w:multiLevelType w:val="hybridMultilevel"/>
    <w:tmpl w:val="270695C4"/>
    <w:lvl w:ilvl="0">
      <w:start w:val="1"/>
      <w:numFmt w:val="decimal"/>
      <w:lvlText w:val="%1."/>
      <w:lvlJc w:val="left"/>
      <w:pPr>
        <w:tabs>
          <w:tab w:val="num" w:pos="360"/>
        </w:tabs>
      </w:pPr>
    </w:lvl>
    <w:lvl w:ilvl="1">
      <w:start w:val="1"/>
      <w:numFmt w:val="bullet"/>
      <w:lvlText w:val=""/>
      <w:lvlJc w:val="left"/>
      <w:pPr>
        <w:tabs>
          <w:tab w:val="num" w:pos="567"/>
        </w:tabs>
        <w:ind w:left="567" w:hanging="567"/>
      </w:pPr>
      <w:rPr>
        <w:rFonts w:ascii="Symbol" w:hAnsi="Symbol" w:hint="default"/>
      </w:rPr>
    </w:lvl>
    <w:lvl w:ilvl="2">
      <w:start w:va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A9F70EC"/>
    <w:multiLevelType w:val="hybridMultilevel"/>
    <w:tmpl w:val="B65204D2"/>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AEA2F39"/>
    <w:multiLevelType w:val="hybridMultilevel"/>
    <w:tmpl w:val="D0F248BE"/>
    <w:lvl w:ilvl="0">
      <w:start w:val="1"/>
      <w:numFmt w:val="decimal"/>
      <w:lvlText w:val="(%1)"/>
      <w:lvlJc w:val="left"/>
      <w:pPr>
        <w:tabs>
          <w:tab w:val="num" w:pos="340"/>
        </w:tabs>
        <w:ind w:left="57" w:firstLine="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C2446A7"/>
    <w:multiLevelType w:val="hybridMultilevel"/>
    <w:tmpl w:val="60E0FE5A"/>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1CA92D7C"/>
    <w:multiLevelType w:val="hybridMultilevel"/>
    <w:tmpl w:val="576414C8"/>
    <w:lvl w:ilvl="0">
      <w:start w:val="3"/>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1CC85324"/>
    <w:multiLevelType w:val="hybridMultilevel"/>
    <w:tmpl w:val="C7B85B32"/>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1CE53725"/>
    <w:multiLevelType w:val="hybridMultilevel"/>
    <w:tmpl w:val="F760E08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567"/>
        </w:tabs>
        <w:ind w:left="567" w:hanging="567"/>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7">
    <w:nsid w:val="1D516C9D"/>
    <w:multiLevelType w:val="hybridMultilevel"/>
    <w:tmpl w:val="1C787D3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1EBB2091"/>
    <w:multiLevelType w:val="hybridMultilevel"/>
    <w:tmpl w:val="35044D2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1F460363"/>
    <w:multiLevelType w:val="hybridMultilevel"/>
    <w:tmpl w:val="4D80A76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0F20F22"/>
    <w:multiLevelType w:val="hybridMultilevel"/>
    <w:tmpl w:val="8F58C4EC"/>
    <w:lvl w:ilvl="0">
      <w:start w:val="1"/>
      <w:numFmt w:val="decimal"/>
      <w:lvlText w:val="(%1)"/>
      <w:lvlJc w:val="left"/>
      <w:pPr>
        <w:tabs>
          <w:tab w:val="num" w:pos="340"/>
        </w:tabs>
        <w:ind w:left="-20" w:firstLine="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1196896"/>
    <w:multiLevelType w:val="hybridMultilevel"/>
    <w:tmpl w:val="D8B04F3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19C069E"/>
    <w:multiLevelType w:val="hybridMultilevel"/>
    <w:tmpl w:val="27DEF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1D17B3D"/>
    <w:multiLevelType w:val="hybridMultilevel"/>
    <w:tmpl w:val="8AE013C4"/>
    <w:lvl w:ilvl="0">
      <w:start w:val="1"/>
      <w:numFmt w:val="decimal"/>
      <w:lvlText w:val="%1."/>
      <w:lvlJc w:val="left"/>
      <w:pPr>
        <w:tabs>
          <w:tab w:val="num" w:pos="360"/>
        </w:tabs>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2026DF6"/>
    <w:multiLevelType w:val="hybridMultilevel"/>
    <w:tmpl w:val="69A8BF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2217FCB"/>
    <w:multiLevelType w:val="hybridMultilevel"/>
    <w:tmpl w:val="5DD89A9C"/>
    <w:lvl w:ilvl="0">
      <w:start w:val="1"/>
      <w:numFmt w:val="decimal"/>
      <w:lvlText w:val="%1."/>
      <w:lvlJc w:val="left"/>
      <w:pPr>
        <w:tabs>
          <w:tab w:val="num" w:pos="360"/>
        </w:tabs>
      </w:pPr>
    </w:lvl>
    <w:lvl w:ilvl="1">
      <w:start w:val="1"/>
      <w:numFmt w:val="decimal"/>
      <w:lvlText w:val="%2."/>
      <w:lvlJc w:val="left"/>
      <w:pPr>
        <w:tabs>
          <w:tab w:val="num" w:pos="360"/>
        </w:tabs>
      </w:pPr>
    </w:lvl>
    <w:lvl w:ilvl="2">
      <w:start w:val="4"/>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4481AC7"/>
    <w:multiLevelType w:val="singleLevel"/>
    <w:tmpl w:val="DCE874A2"/>
    <w:lvl w:ilvl="0">
      <w:start w:val="1"/>
      <w:numFmt w:val="lowerLetter"/>
      <w:lvlText w:val="(%1)"/>
      <w:lvlJc w:val="left"/>
      <w:pPr>
        <w:tabs>
          <w:tab w:val="num" w:pos="405"/>
        </w:tabs>
        <w:ind w:left="405" w:hanging="405"/>
      </w:pPr>
      <w:rPr>
        <w:rFonts w:hint="default"/>
      </w:rPr>
    </w:lvl>
  </w:abstractNum>
  <w:abstractNum w:abstractNumId="47">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5C11713"/>
    <w:multiLevelType w:val="multilevel"/>
    <w:tmpl w:val="E43689B0"/>
    <w:lvl w:ilvl="0">
      <w:start w:val="1"/>
      <w:numFmt w:val="low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25C81A37"/>
    <w:multiLevelType w:val="hybridMultilevel"/>
    <w:tmpl w:val="B3624C2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6E71AAB"/>
    <w:multiLevelType w:val="hybridMultilevel"/>
    <w:tmpl w:val="19A63DAE"/>
    <w:lvl w:ilvl="0">
      <w:start w:val="1"/>
      <w:numFmt w:val="decimal"/>
      <w:lvlText w:val="%1."/>
      <w:lvlJc w:val="left"/>
      <w:pPr>
        <w:tabs>
          <w:tab w:val="num" w:pos="360"/>
        </w:tabs>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29014E07"/>
    <w:multiLevelType w:val="hybridMultilevel"/>
    <w:tmpl w:val="33722B06"/>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291836CE"/>
    <w:multiLevelType w:val="hybridMultilevel"/>
    <w:tmpl w:val="614642B6"/>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29432047"/>
    <w:multiLevelType w:val="hybridMultilevel"/>
    <w:tmpl w:val="1884DAE4"/>
    <w:lvl w:ilvl="0">
      <w:start w:val="1"/>
      <w:numFmt w:val="lowerLetter"/>
      <w:lvlText w:val="%1)"/>
      <w:lvlJc w:val="left"/>
      <w:pPr>
        <w:tabs>
          <w:tab w:val="num" w:pos="340"/>
        </w:tabs>
        <w:ind w:left="340" w:hanging="34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296F3136"/>
    <w:multiLevelType w:val="hybridMultilevel"/>
    <w:tmpl w:val="54C46E84"/>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B337E63"/>
    <w:multiLevelType w:val="hybridMultilevel"/>
    <w:tmpl w:val="DBA27E70"/>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C642803"/>
    <w:multiLevelType w:val="singleLevel"/>
    <w:tmpl w:val="74347696"/>
    <w:lvl w:ilvl="0">
      <w:start w:val="1"/>
      <w:numFmt w:val="lowerLetter"/>
      <w:lvlText w:val="(%1)"/>
      <w:lvlJc w:val="left"/>
      <w:pPr>
        <w:tabs>
          <w:tab w:val="num" w:pos="360"/>
        </w:tabs>
        <w:ind w:left="360" w:hanging="360"/>
      </w:pPr>
      <w:rPr>
        <w:b w:val="0"/>
        <w:i w:val="0"/>
      </w:rPr>
    </w:lvl>
  </w:abstractNum>
  <w:abstractNum w:abstractNumId="63">
    <w:nsid w:val="2C725DAD"/>
    <w:multiLevelType w:val="hybridMultilevel"/>
    <w:tmpl w:val="241463B0"/>
    <w:lvl w:ilvl="0">
      <w:start w:val="1"/>
      <w:numFmt w:val="decimal"/>
      <w:lvlText w:val="%1."/>
      <w:lvlJc w:val="left"/>
      <w:pPr>
        <w:tabs>
          <w:tab w:val="num" w:pos="360"/>
        </w:tabs>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2CAA277A"/>
    <w:multiLevelType w:val="multilevel"/>
    <w:tmpl w:val="5D90EFC2"/>
    <w:lvl w:ilvl="0">
      <w:start w:val="1"/>
      <w:numFmt w:val="low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2F742DDC"/>
    <w:multiLevelType w:val="hybridMultilevel"/>
    <w:tmpl w:val="1FF8F6F8"/>
    <w:lvl w:ilvl="0">
      <w:start w:val="1"/>
      <w:numFmt w:val="decimal"/>
      <w:lvlText w:val="%1."/>
      <w:lvlJc w:val="left"/>
      <w:pPr>
        <w:tabs>
          <w:tab w:val="num" w:pos="360"/>
        </w:tabs>
      </w:p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2FDE1BBF"/>
    <w:multiLevelType w:val="hybridMultilevel"/>
    <w:tmpl w:val="433A5C32"/>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32786D85"/>
    <w:multiLevelType w:val="hybridMultilevel"/>
    <w:tmpl w:val="B6546CE6"/>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360"/>
        </w:tabs>
      </w:p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9">
    <w:nsid w:val="328F594D"/>
    <w:multiLevelType w:val="hybridMultilevel"/>
    <w:tmpl w:val="D0E8CA20"/>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335E528E"/>
    <w:multiLevelType w:val="singleLevel"/>
    <w:tmpl w:val="04050017"/>
    <w:lvl w:ilvl="0">
      <w:start w:val="1"/>
      <w:numFmt w:val="lowerLetter"/>
      <w:lvlText w:val="%1)"/>
      <w:lvlJc w:val="left"/>
      <w:pPr>
        <w:tabs>
          <w:tab w:val="num" w:pos="360"/>
        </w:tabs>
        <w:ind w:left="360" w:hanging="360"/>
      </w:pPr>
      <w:rPr>
        <w:rFonts w:hint="default"/>
      </w:rPr>
    </w:lvl>
  </w:abstractNum>
  <w:abstractNum w:abstractNumId="72">
    <w:nsid w:val="36603C3E"/>
    <w:multiLevelType w:val="multilevel"/>
    <w:tmpl w:val="69A8BF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3675601C"/>
    <w:multiLevelType w:val="hybridMultilevel"/>
    <w:tmpl w:val="B2D895F0"/>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368E2080"/>
    <w:multiLevelType w:val="multilevel"/>
    <w:tmpl w:val="756887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39621A1C"/>
    <w:multiLevelType w:val="singleLevel"/>
    <w:tmpl w:val="60C0363A"/>
    <w:lvl w:ilvl="0">
      <w:start w:val="1"/>
      <w:numFmt w:val="decimal"/>
      <w:lvlText w:val="%1."/>
      <w:lvlJc w:val="left"/>
      <w:pPr>
        <w:tabs>
          <w:tab w:val="num" w:pos="360"/>
        </w:tabs>
        <w:ind w:left="360" w:hanging="360"/>
      </w:pPr>
    </w:lvl>
  </w:abstractNum>
  <w:abstractNum w:abstractNumId="77">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78">
    <w:nsid w:val="3B295559"/>
    <w:multiLevelType w:val="multilevel"/>
    <w:tmpl w:val="D0F248BE"/>
    <w:lvl w:ilvl="0">
      <w:start w:val="1"/>
      <w:numFmt w:val="decimal"/>
      <w:lvlText w:val="(%1)"/>
      <w:lvlJc w:val="left"/>
      <w:pPr>
        <w:tabs>
          <w:tab w:val="num" w:pos="340"/>
        </w:tabs>
        <w:ind w:left="57" w:firstLine="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3E1F6934"/>
    <w:multiLevelType w:val="hybridMultilevel"/>
    <w:tmpl w:val="A0E4D8D0"/>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3ECF5610"/>
    <w:multiLevelType w:val="hybridMultilevel"/>
    <w:tmpl w:val="32BEF414"/>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404A2AC7"/>
    <w:multiLevelType w:val="hybridMultilevel"/>
    <w:tmpl w:val="B418768A"/>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42AA307B"/>
    <w:multiLevelType w:val="hybridMultilevel"/>
    <w:tmpl w:val="59C06C44"/>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42AF7427"/>
    <w:multiLevelType w:val="multilevel"/>
    <w:tmpl w:val="E43689B0"/>
    <w:lvl w:ilvl="0">
      <w:start w:val="1"/>
      <w:numFmt w:val="low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44F94FE3"/>
    <w:multiLevelType w:val="hybridMultilevel"/>
    <w:tmpl w:val="BF661E96"/>
    <w:lvl w:ilvl="0">
      <w:start w:val="2"/>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87">
    <w:nsid w:val="45DB2C2B"/>
    <w:multiLevelType w:val="hybridMultilevel"/>
    <w:tmpl w:val="95EC0A64"/>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4637619F"/>
    <w:multiLevelType w:val="multilevel"/>
    <w:tmpl w:val="69A8BF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46B9772F"/>
    <w:multiLevelType w:val="hybridMultilevel"/>
    <w:tmpl w:val="0C08DD5C"/>
    <w:lvl w:ilvl="0">
      <w:start w:val="1"/>
      <w:numFmt w:val="lowerLetter"/>
      <w:lvlText w:val="%1)"/>
      <w:lvlJc w:val="left"/>
      <w:pPr>
        <w:tabs>
          <w:tab w:val="num" w:pos="5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476944DC"/>
    <w:multiLevelType w:val="hybridMultilevel"/>
    <w:tmpl w:val="F998FEFE"/>
    <w:lvl w:ilvl="0">
      <w:start w:val="1"/>
      <w:numFmt w:val="lowerLetter"/>
      <w:lvlText w:val="%1)"/>
      <w:lvlJc w:val="left"/>
      <w:pPr>
        <w:tabs>
          <w:tab w:val="num" w:pos="360"/>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4A0F5900"/>
    <w:multiLevelType w:val="multilevel"/>
    <w:tmpl w:val="BBEC06D6"/>
    <w:lvl w:ilvl="0">
      <w:start w:val="1"/>
      <w:numFmt w:val="decimal"/>
      <w:lvlText w:val="(%1)"/>
      <w:lvlJc w:val="left"/>
      <w:pPr>
        <w:tabs>
          <w:tab w:val="num" w:pos="284"/>
        </w:tabs>
        <w:ind w:left="284"/>
      </w:pPr>
      <w:rPr>
        <w:rFonts w:hint="default"/>
      </w:rPr>
    </w:lvl>
    <w:lvl w:ilvl="1">
      <w:start w:val="1"/>
      <w:numFmt w:val="lowerLetter"/>
      <w:lvlText w:val="%2)"/>
      <w:lvlJc w:val="left"/>
      <w:pPr>
        <w:tabs>
          <w:tab w:val="num" w:pos="1364"/>
        </w:tabs>
        <w:ind w:left="1364" w:hanging="340"/>
      </w:pPr>
      <w:rPr>
        <w:rFonts w:hint="default"/>
      </w:rPr>
    </w:lvl>
    <w:lvl w:ilvl="2">
      <w:start w:val="1"/>
      <w:numFmt w:val="lowerRoman"/>
      <w:lvlText w:val="%3."/>
      <w:lvlJc w:val="right"/>
      <w:pPr>
        <w:tabs>
          <w:tab w:val="num" w:pos="2104"/>
        </w:tabs>
        <w:ind w:left="2104" w:hanging="180"/>
      </w:pPr>
    </w:lvl>
    <w:lvl w:ilvl="3">
      <w:start w:val="1"/>
      <w:numFmt w:val="decimal"/>
      <w:lvlText w:val="%4."/>
      <w:lvlJc w:val="left"/>
      <w:pPr>
        <w:tabs>
          <w:tab w:val="num" w:pos="2824"/>
        </w:tabs>
        <w:ind w:left="2824" w:hanging="360"/>
      </w:pPr>
    </w:lvl>
    <w:lvl w:ilvl="4">
      <w:start w:val="1"/>
      <w:numFmt w:val="lowerLetter"/>
      <w:lvlText w:val="%5."/>
      <w:lvlJc w:val="left"/>
      <w:pPr>
        <w:tabs>
          <w:tab w:val="num" w:pos="3544"/>
        </w:tabs>
        <w:ind w:left="3544" w:hanging="360"/>
      </w:pPr>
    </w:lvl>
    <w:lvl w:ilvl="5">
      <w:start w:val="1"/>
      <w:numFmt w:val="lowerRoman"/>
      <w:lvlText w:val="%6."/>
      <w:lvlJc w:val="right"/>
      <w:pPr>
        <w:tabs>
          <w:tab w:val="num" w:pos="4264"/>
        </w:tabs>
        <w:ind w:left="4264" w:hanging="180"/>
      </w:pPr>
    </w:lvl>
    <w:lvl w:ilvl="6">
      <w:start w:val="1"/>
      <w:numFmt w:val="decimal"/>
      <w:lvlText w:val="%7."/>
      <w:lvlJc w:val="left"/>
      <w:pPr>
        <w:tabs>
          <w:tab w:val="num" w:pos="4984"/>
        </w:tabs>
        <w:ind w:left="4984" w:hanging="360"/>
      </w:pPr>
    </w:lvl>
    <w:lvl w:ilvl="7">
      <w:start w:val="1"/>
      <w:numFmt w:val="lowerLetter"/>
      <w:lvlText w:val="%8."/>
      <w:lvlJc w:val="left"/>
      <w:pPr>
        <w:tabs>
          <w:tab w:val="num" w:pos="5704"/>
        </w:tabs>
        <w:ind w:left="5704" w:hanging="360"/>
      </w:pPr>
    </w:lvl>
    <w:lvl w:ilvl="8">
      <w:start w:val="1"/>
      <w:numFmt w:val="lowerRoman"/>
      <w:lvlText w:val="%9."/>
      <w:lvlJc w:val="right"/>
      <w:pPr>
        <w:tabs>
          <w:tab w:val="num" w:pos="6424"/>
        </w:tabs>
        <w:ind w:left="6424" w:hanging="180"/>
      </w:pPr>
    </w:lvl>
  </w:abstractNum>
  <w:abstractNum w:abstractNumId="93">
    <w:nsid w:val="4A8B6F0E"/>
    <w:multiLevelType w:val="multilevel"/>
    <w:tmpl w:val="9B9C1872"/>
    <w:lvl w:ilvl="0">
      <w:start w:val="43"/>
      <w:numFmt w:val="bullet"/>
      <w:lvlText w:val="-"/>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4AA96824"/>
    <w:multiLevelType w:val="hybridMultilevel"/>
    <w:tmpl w:val="A00A16BA"/>
    <w:lvl w:ilvl="0">
      <w:start w:val="1"/>
      <w:numFmt w:val="decimal"/>
      <w:lvlText w:val="%1."/>
      <w:lvlJc w:val="left"/>
      <w:pPr>
        <w:tabs>
          <w:tab w:val="num" w:pos="360"/>
        </w:tabs>
      </w:p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567"/>
        </w:tabs>
        <w:ind w:left="567" w:hanging="567"/>
      </w:pPr>
      <w:rPr>
        <w:rFonts w:ascii="Symbol" w:hAnsi="Symbol" w:hint="default"/>
      </w:rPr>
    </w:lvl>
    <w:lvl w:ilvl="3">
      <w:start w:val="1"/>
      <w:numFmt w:val="bullet"/>
      <w:lvlText w:val=""/>
      <w:lvlJc w:val="left"/>
      <w:pPr>
        <w:tabs>
          <w:tab w:val="num" w:pos="567"/>
        </w:tabs>
        <w:ind w:left="567" w:hanging="567"/>
      </w:pPr>
      <w:rPr>
        <w:rFonts w:ascii="Symbol" w:hAnsi="Symbol" w:hint="default"/>
      </w:rPr>
    </w:lvl>
    <w:lvl w:ilvl="4">
      <w:start w:val="1"/>
      <w:numFmt w:val="decimal"/>
      <w:lvlText w:val="%5."/>
      <w:lvlJc w:val="left"/>
      <w:pPr>
        <w:tabs>
          <w:tab w:val="num" w:pos="3600"/>
        </w:tabs>
        <w:ind w:left="324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4AB53BF8"/>
    <w:multiLevelType w:val="singleLevel"/>
    <w:tmpl w:val="74347696"/>
    <w:lvl w:ilvl="0">
      <w:start w:val="1"/>
      <w:numFmt w:val="lowerLetter"/>
      <w:lvlText w:val="(%1)"/>
      <w:lvlJc w:val="left"/>
      <w:pPr>
        <w:tabs>
          <w:tab w:val="num" w:pos="360"/>
        </w:tabs>
        <w:ind w:left="360" w:hanging="360"/>
      </w:pPr>
      <w:rPr>
        <w:rFonts w:hint="default"/>
      </w:rPr>
    </w:lvl>
  </w:abstractNum>
  <w:abstractNum w:abstractNumId="96">
    <w:nsid w:val="4AD1041A"/>
    <w:multiLevelType w:val="hybridMultilevel"/>
    <w:tmpl w:val="366C2C2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4C801078"/>
    <w:multiLevelType w:val="hybridMultilevel"/>
    <w:tmpl w:val="8334F7B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4D6315C5"/>
    <w:multiLevelType w:val="singleLevel"/>
    <w:tmpl w:val="D4147E0A"/>
    <w:lvl w:ilvl="0">
      <w:start w:val="1"/>
      <w:numFmt w:val="decimal"/>
      <w:lvlText w:val="%1."/>
      <w:lvlJc w:val="left"/>
      <w:pPr>
        <w:tabs>
          <w:tab w:val="num" w:pos="360"/>
        </w:tabs>
        <w:ind w:left="360" w:hanging="360"/>
      </w:pPr>
    </w:lvl>
  </w:abstractNum>
  <w:abstractNum w:abstractNumId="99">
    <w:nsid w:val="4E264687"/>
    <w:multiLevelType w:val="hybridMultilevel"/>
    <w:tmpl w:val="99CEF048"/>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4ECF16B7"/>
    <w:multiLevelType w:val="hybridMultilevel"/>
    <w:tmpl w:val="30E66B7E"/>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4EF73014"/>
    <w:multiLevelType w:val="hybridMultilevel"/>
    <w:tmpl w:val="0DA82A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4F9953F8"/>
    <w:multiLevelType w:val="hybridMultilevel"/>
    <w:tmpl w:val="6D6E9AF6"/>
    <w:lvl w:ilvl="0">
      <w:start w:val="1"/>
      <w:numFmt w:val="decimal"/>
      <w:lvlText w:val="(%1)"/>
      <w:lvlJc w:val="left"/>
      <w:pPr>
        <w:tabs>
          <w:tab w:val="num" w:pos="454"/>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4FD73EF1"/>
    <w:multiLevelType w:val="hybridMultilevel"/>
    <w:tmpl w:val="ECECDA5C"/>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5034204E"/>
    <w:multiLevelType w:val="multilevel"/>
    <w:tmpl w:val="CD7474E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52A306F0"/>
    <w:multiLevelType w:val="singleLevel"/>
    <w:tmpl w:val="D25EFEA4"/>
    <w:lvl w:ilvl="0">
      <w:start w:val="2"/>
      <w:numFmt w:val="decimal"/>
      <w:lvlText w:val="%1."/>
      <w:lvlJc w:val="left"/>
      <w:pPr>
        <w:tabs>
          <w:tab w:val="num" w:pos="360"/>
        </w:tabs>
        <w:ind w:left="360" w:hanging="360"/>
      </w:pPr>
    </w:lvl>
  </w:abstractNum>
  <w:abstractNum w:abstractNumId="108">
    <w:nsid w:val="52C173CA"/>
    <w:multiLevelType w:val="hybridMultilevel"/>
    <w:tmpl w:val="C86ED444"/>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53872A1F"/>
    <w:multiLevelType w:val="hybridMultilevel"/>
    <w:tmpl w:val="27C07574"/>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54FF0880"/>
    <w:multiLevelType w:val="hybridMultilevel"/>
    <w:tmpl w:val="73063094"/>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577735DD"/>
    <w:multiLevelType w:val="hybridMultilevel"/>
    <w:tmpl w:val="0AD858C6"/>
    <w:lvl w:ilvl="0">
      <w:start w:val="1"/>
      <w:numFmt w:val="lowerLetter"/>
      <w:lvlText w:val="%1)"/>
      <w:lvlJc w:val="left"/>
      <w:pPr>
        <w:tabs>
          <w:tab w:val="num" w:pos="1110"/>
        </w:tabs>
        <w:ind w:left="1110" w:hanging="690"/>
      </w:pPr>
      <w:rPr>
        <w:rFonts w:hint="default"/>
      </w:rPr>
    </w:lvl>
    <w:lvl w:ilvl="1">
      <w:start w:val="1"/>
      <w:numFmt w:val="lowerLetter"/>
      <w:lvlText w:val="(%2)"/>
      <w:lvlJc w:val="left"/>
      <w:pPr>
        <w:tabs>
          <w:tab w:val="num" w:pos="1500"/>
        </w:tabs>
        <w:ind w:left="1500" w:hanging="360"/>
      </w:pPr>
      <w:rPr>
        <w:rFonts w:hint="default"/>
      </w:rPr>
    </w:lvl>
    <w:lvl w:ilvl="2">
      <w:start w:val="1"/>
      <w:numFmt w:val="lowerLetter"/>
      <w:lvlText w:val="(%3)"/>
      <w:lvlJc w:val="left"/>
      <w:pPr>
        <w:tabs>
          <w:tab w:val="num" w:pos="3300"/>
        </w:tabs>
        <w:ind w:left="3300" w:hanging="1260"/>
      </w:pPr>
      <w:rPr>
        <w:rFonts w:hint="default"/>
      </w:rPr>
    </w:lvl>
    <w:lvl w:ilvl="3">
      <w:start w:val="4"/>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12">
    <w:nsid w:val="57D25B96"/>
    <w:multiLevelType w:val="hybridMultilevel"/>
    <w:tmpl w:val="85601464"/>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59793834"/>
    <w:multiLevelType w:val="hybridMultilevel"/>
    <w:tmpl w:val="5F3AC04C"/>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59886CB8"/>
    <w:multiLevelType w:val="singleLevel"/>
    <w:tmpl w:val="47F2A718"/>
    <w:lvl w:ilvl="0">
      <w:start w:val="1"/>
      <w:numFmt w:val="decimal"/>
      <w:lvlText w:val="(%1)"/>
      <w:lvlJc w:val="left"/>
      <w:pPr>
        <w:tabs>
          <w:tab w:val="num" w:pos="941"/>
        </w:tabs>
        <w:ind w:left="941" w:hanging="375"/>
      </w:pPr>
      <w:rPr>
        <w:rFonts w:hint="default"/>
      </w:rPr>
    </w:lvl>
  </w:abstractNum>
  <w:abstractNum w:abstractNumId="116">
    <w:nsid w:val="5B517F5F"/>
    <w:multiLevelType w:val="hybridMultilevel"/>
    <w:tmpl w:val="50F0679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5BB61C93"/>
    <w:multiLevelType w:val="hybridMultilevel"/>
    <w:tmpl w:val="D5C8D078"/>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5BE954E5"/>
    <w:multiLevelType w:val="hybridMultilevel"/>
    <w:tmpl w:val="5E14A2A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5EFA5D41"/>
    <w:multiLevelType w:val="hybridMultilevel"/>
    <w:tmpl w:val="92E848AC"/>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5F56333F"/>
    <w:multiLevelType w:val="multilevel"/>
    <w:tmpl w:val="366C2C2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5FDF2804"/>
    <w:multiLevelType w:val="hybridMultilevel"/>
    <w:tmpl w:val="2A6844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600913A6"/>
    <w:multiLevelType w:val="hybridMultilevel"/>
    <w:tmpl w:val="D390E014"/>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60403499"/>
    <w:multiLevelType w:val="hybridMultilevel"/>
    <w:tmpl w:val="1CDEF1CA"/>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612221B7"/>
    <w:multiLevelType w:val="hybridMultilevel"/>
    <w:tmpl w:val="9CEC99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61AA1045"/>
    <w:multiLevelType w:val="singleLevel"/>
    <w:tmpl w:val="D4147E0A"/>
    <w:lvl w:ilvl="0">
      <w:start w:val="1"/>
      <w:numFmt w:val="decimal"/>
      <w:lvlText w:val="%1."/>
      <w:lvlJc w:val="left"/>
      <w:pPr>
        <w:tabs>
          <w:tab w:val="num" w:pos="360"/>
        </w:tabs>
        <w:ind w:left="360" w:hanging="360"/>
      </w:pPr>
    </w:lvl>
  </w:abstractNum>
  <w:abstractNum w:abstractNumId="126">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627F7AC7"/>
    <w:multiLevelType w:val="hybridMultilevel"/>
    <w:tmpl w:val="E75EC64E"/>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63E75B7A"/>
    <w:multiLevelType w:val="hybridMultilevel"/>
    <w:tmpl w:val="4B12783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63EE78D2"/>
    <w:multiLevelType w:val="hybridMultilevel"/>
    <w:tmpl w:val="BE042D8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6426614B"/>
    <w:multiLevelType w:val="singleLevel"/>
    <w:tmpl w:val="002E4AC0"/>
    <w:lvl w:ilvl="0">
      <w:start w:val="2"/>
      <w:numFmt w:val="bullet"/>
      <w:lvlText w:val="-"/>
      <w:lvlJc w:val="left"/>
      <w:pPr>
        <w:tabs>
          <w:tab w:val="num" w:pos="360"/>
        </w:tabs>
        <w:ind w:left="360" w:hanging="360"/>
      </w:pPr>
      <w:rPr>
        <w:rFonts w:hint="default"/>
      </w:rPr>
    </w:lvl>
  </w:abstractNum>
  <w:abstractNum w:abstractNumId="131">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655E08C0"/>
    <w:multiLevelType w:val="multilevel"/>
    <w:tmpl w:val="95EC0A64"/>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660D4C64"/>
    <w:multiLevelType w:val="hybridMultilevel"/>
    <w:tmpl w:val="A4FE41F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673A7532"/>
    <w:multiLevelType w:val="hybridMultilevel"/>
    <w:tmpl w:val="D03C2F92"/>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675867A1"/>
    <w:multiLevelType w:val="multilevel"/>
    <w:tmpl w:val="ACA22E7C"/>
    <w:lvl w:ilvl="0">
      <w:start w:val="1"/>
      <w:numFmt w:val="low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67D829BB"/>
    <w:multiLevelType w:val="hybridMultilevel"/>
    <w:tmpl w:val="51DE1380"/>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68641F44"/>
    <w:multiLevelType w:val="singleLevel"/>
    <w:tmpl w:val="04050017"/>
    <w:lvl w:ilvl="0">
      <w:start w:val="1"/>
      <w:numFmt w:val="lowerLetter"/>
      <w:lvlText w:val="%1)"/>
      <w:lvlJc w:val="left"/>
      <w:pPr>
        <w:tabs>
          <w:tab w:val="num" w:pos="360"/>
        </w:tabs>
        <w:ind w:left="360" w:hanging="360"/>
      </w:pPr>
      <w:rPr>
        <w:rFonts w:hint="default"/>
      </w:rPr>
    </w:lvl>
  </w:abstractNum>
  <w:abstractNum w:abstractNumId="140">
    <w:nsid w:val="6998424E"/>
    <w:multiLevelType w:val="multilevel"/>
    <w:tmpl w:val="F998FEFE"/>
    <w:lvl w:ilvl="0">
      <w:start w:val="1"/>
      <w:numFmt w:val="lowerLetter"/>
      <w:lvlText w:val="%1)"/>
      <w:lvlJc w:val="left"/>
      <w:pPr>
        <w:tabs>
          <w:tab w:val="num" w:pos="360"/>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69AF219D"/>
    <w:multiLevelType w:val="singleLevel"/>
    <w:tmpl w:val="74347696"/>
    <w:lvl w:ilvl="0">
      <w:start w:val="1"/>
      <w:numFmt w:val="lowerLetter"/>
      <w:lvlText w:val="(%1)"/>
      <w:lvlJc w:val="left"/>
      <w:pPr>
        <w:tabs>
          <w:tab w:val="num" w:pos="360"/>
        </w:tabs>
        <w:ind w:left="360" w:hanging="360"/>
      </w:pPr>
      <w:rPr>
        <w:b w:val="0"/>
        <w:i w:val="0"/>
      </w:rPr>
    </w:lvl>
  </w:abstractNum>
  <w:abstractNum w:abstractNumId="142">
    <w:nsid w:val="6A2B511C"/>
    <w:multiLevelType w:val="hybridMultilevel"/>
    <w:tmpl w:val="433CB9E4"/>
    <w:lvl w:ilvl="0">
      <w:start w:val="2"/>
      <w:numFmt w:val="decimal"/>
      <w:lvlText w:val="%1."/>
      <w:lvlJc w:val="left"/>
      <w:pPr>
        <w:tabs>
          <w:tab w:val="num" w:pos="360"/>
        </w:tabs>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6A6F62AA"/>
    <w:multiLevelType w:val="hybridMultilevel"/>
    <w:tmpl w:val="A204F4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6A7F5860"/>
    <w:multiLevelType w:val="hybridMultilevel"/>
    <w:tmpl w:val="3FB8CB4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6B421A01"/>
    <w:multiLevelType w:val="hybridMultilevel"/>
    <w:tmpl w:val="BA5CD8A6"/>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6B4B5D12"/>
    <w:multiLevelType w:val="hybridMultilevel"/>
    <w:tmpl w:val="9D0ED2A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6C8329DE"/>
    <w:multiLevelType w:val="hybridMultilevel"/>
    <w:tmpl w:val="B7560476"/>
    <w:lvl w:ilvl="0">
      <w:start w:val="1"/>
      <w:numFmt w:val="lowerLetter"/>
      <w:lvlText w:val="%1)"/>
      <w:lvlJc w:val="left"/>
      <w:pPr>
        <w:tabs>
          <w:tab w:val="num" w:pos="113"/>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6CF11566"/>
    <w:multiLevelType w:val="hybridMultilevel"/>
    <w:tmpl w:val="272E6C88"/>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6E4A5102"/>
    <w:multiLevelType w:val="hybridMultilevel"/>
    <w:tmpl w:val="0F1615D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567"/>
        </w:tabs>
        <w:ind w:left="567" w:hanging="567"/>
      </w:pPr>
      <w:rPr>
        <w:rFonts w:ascii="Symbol" w:hAnsi="Symbol" w:hint="default"/>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51">
    <w:nsid w:val="6F817ED8"/>
    <w:multiLevelType w:val="singleLevel"/>
    <w:tmpl w:val="60C0363A"/>
    <w:lvl w:ilvl="0">
      <w:start w:val="1"/>
      <w:numFmt w:val="decimal"/>
      <w:lvlText w:val="%1."/>
      <w:lvlJc w:val="left"/>
      <w:pPr>
        <w:tabs>
          <w:tab w:val="num" w:pos="360"/>
        </w:tabs>
        <w:ind w:left="360" w:hanging="360"/>
      </w:pPr>
      <w:rPr>
        <w:rFonts w:hint="default"/>
      </w:rPr>
    </w:lvl>
  </w:abstractNum>
  <w:abstractNum w:abstractNumId="152">
    <w:nsid w:val="6FF738EE"/>
    <w:multiLevelType w:val="hybridMultilevel"/>
    <w:tmpl w:val="9FBC6DC8"/>
    <w:lvl w:ilvl="0">
      <w:start w:val="1"/>
      <w:numFmt w:val="lowerLetter"/>
      <w:lvlText w:val="%1)"/>
      <w:lvlJc w:val="left"/>
      <w:pPr>
        <w:tabs>
          <w:tab w:val="num" w:pos="170"/>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71FE7575"/>
    <w:multiLevelType w:val="hybridMultilevel"/>
    <w:tmpl w:val="902ED918"/>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721B331E"/>
    <w:multiLevelType w:val="multilevel"/>
    <w:tmpl w:val="CD7A7B1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729B6782"/>
    <w:multiLevelType w:val="hybridMultilevel"/>
    <w:tmpl w:val="A9D49A52"/>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72A50422"/>
    <w:multiLevelType w:val="multilevel"/>
    <w:tmpl w:val="64D228CE"/>
    <w:lvl w:ilvl="0">
      <w:start w:val="1"/>
      <w:numFmt w:val="lowerLetter"/>
      <w:lvlText w:val="(%1)"/>
      <w:lvlJc w:val="left"/>
      <w:pPr>
        <w:tabs>
          <w:tab w:val="num" w:pos="375"/>
        </w:tabs>
        <w:ind w:left="375" w:hanging="375"/>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75E054DD"/>
    <w:multiLevelType w:val="hybridMultilevel"/>
    <w:tmpl w:val="DD98CBBA"/>
    <w:lvl w:ilvl="0">
      <w:start w:val="1"/>
      <w:numFmt w:val="decimal"/>
      <w:lvlText w:val="%1."/>
      <w:lvlJc w:val="left"/>
      <w:pPr>
        <w:tabs>
          <w:tab w:val="num" w:pos="360"/>
        </w:tabs>
      </w:pPr>
    </w:lvl>
    <w:lvl w:ilvl="1">
      <w:start w:val="1"/>
      <w:numFmt w:val="decimal"/>
      <w:lvlText w:val="%2."/>
      <w:lvlJc w:val="left"/>
      <w:pPr>
        <w:tabs>
          <w:tab w:val="num" w:pos="360"/>
        </w:tabs>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779A3148"/>
    <w:multiLevelType w:val="hybridMultilevel"/>
    <w:tmpl w:val="9E0808D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78274C3F"/>
    <w:multiLevelType w:val="hybridMultilevel"/>
    <w:tmpl w:val="A70AA478"/>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78977CFE"/>
    <w:multiLevelType w:val="hybridMultilevel"/>
    <w:tmpl w:val="6422EE84"/>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nsid w:val="7B391412"/>
    <w:multiLevelType w:val="hybridMultilevel"/>
    <w:tmpl w:val="E4CE59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7C120A48"/>
    <w:multiLevelType w:val="hybridMultilevel"/>
    <w:tmpl w:val="559A7FD8"/>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7D1B5505"/>
    <w:multiLevelType w:val="hybridMultilevel"/>
    <w:tmpl w:val="F0AA3934"/>
    <w:lvl w:ilvl="0">
      <w:start w:val="1"/>
      <w:numFmt w:val="decimal"/>
      <w:lvlText w:val="%1."/>
      <w:lvlJc w:val="left"/>
      <w:pPr>
        <w:tabs>
          <w:tab w:val="num" w:pos="360"/>
        </w:tabs>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7D754021"/>
    <w:multiLevelType w:val="hybridMultilevel"/>
    <w:tmpl w:val="F7C4AB8C"/>
    <w:lvl w:ilvl="0">
      <w:start w:val="1"/>
      <w:numFmt w:val="decimal"/>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7EBA0544"/>
    <w:multiLevelType w:val="hybridMultilevel"/>
    <w:tmpl w:val="CD7A7B1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7"/>
  </w:num>
  <w:num w:numId="2">
    <w:abstractNumId w:val="4"/>
  </w:num>
  <w:num w:numId="3">
    <w:abstractNumId w:val="76"/>
  </w:num>
  <w:num w:numId="4">
    <w:abstractNumId w:val="46"/>
  </w:num>
  <w:num w:numId="5">
    <w:abstractNumId w:val="130"/>
  </w:num>
  <w:num w:numId="6">
    <w:abstractNumId w:val="95"/>
  </w:num>
  <w:num w:numId="7">
    <w:abstractNumId w:val="27"/>
  </w:num>
  <w:num w:numId="8">
    <w:abstractNumId w:val="125"/>
  </w:num>
  <w:num w:numId="9">
    <w:abstractNumId w:val="62"/>
  </w:num>
  <w:num w:numId="10">
    <w:abstractNumId w:val="141"/>
  </w:num>
  <w:num w:numId="11">
    <w:abstractNumId w:val="151"/>
  </w:num>
  <w:num w:numId="12">
    <w:abstractNumId w:val="13"/>
  </w:num>
  <w:num w:numId="13">
    <w:abstractNumId w:val="107"/>
  </w:num>
  <w:num w:numId="14">
    <w:abstractNumId w:val="98"/>
  </w:num>
  <w:num w:numId="15">
    <w:abstractNumId w:val="24"/>
  </w:num>
  <w:num w:numId="16">
    <w:abstractNumId w:val="106"/>
  </w:num>
  <w:num w:numId="17">
    <w:abstractNumId w:val="136"/>
  </w:num>
  <w:num w:numId="18">
    <w:abstractNumId w:val="93"/>
  </w:num>
  <w:num w:numId="19">
    <w:abstractNumId w:val="75"/>
  </w:num>
  <w:num w:numId="20">
    <w:abstractNumId w:val="64"/>
  </w:num>
  <w:num w:numId="21">
    <w:abstractNumId w:val="12"/>
  </w:num>
  <w:num w:numId="22">
    <w:abstractNumId w:val="156"/>
  </w:num>
  <w:num w:numId="23">
    <w:abstractNumId w:val="50"/>
  </w:num>
  <w:num w:numId="24">
    <w:abstractNumId w:val="83"/>
  </w:num>
  <w:num w:numId="25">
    <w:abstractNumId w:val="102"/>
  </w:num>
  <w:num w:numId="26">
    <w:abstractNumId w:val="23"/>
  </w:num>
  <w:num w:numId="27">
    <w:abstractNumId w:val="121"/>
  </w:num>
  <w:num w:numId="28">
    <w:abstractNumId w:val="139"/>
  </w:num>
  <w:num w:numId="29">
    <w:abstractNumId w:val="25"/>
  </w:num>
  <w:num w:numId="30">
    <w:abstractNumId w:val="71"/>
  </w:num>
  <w:num w:numId="31">
    <w:abstractNumId w:val="18"/>
  </w:num>
  <w:num w:numId="32">
    <w:abstractNumId w:val="111"/>
  </w:num>
  <w:num w:numId="33">
    <w:abstractNumId w:val="113"/>
  </w:num>
  <w:num w:numId="34">
    <w:abstractNumId w:val="115"/>
  </w:num>
  <w:num w:numId="35">
    <w:abstractNumId w:val="74"/>
  </w:num>
  <w:num w:numId="36">
    <w:abstractNumId w:val="1"/>
  </w:num>
  <w:num w:numId="37">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0"/>
    <w:lvlOverride w:ilvl="0"/>
    <w:lvlOverride w:ilvl="1"/>
    <w:lvlOverride w:ilvl="2"/>
    <w:lvlOverride w:ilvl="3"/>
    <w:lvlOverride w:ilvl="4"/>
    <w:lvlOverride w:ilvl="5"/>
    <w:lvlOverride w:ilvl="6">
      <w:startOverride w:val="1"/>
    </w:lvlOverride>
    <w:lvlOverride w:ilvl="7"/>
    <w:lvlOverride w:ilv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lvlOverride w:ilvl="1"/>
    <w:lvlOverride w:ilvl="2"/>
    <w:lvlOverride w:ilvl="3"/>
    <w:lvlOverride w:ilvl="4"/>
    <w:lvlOverride w:ilvl="5"/>
    <w:lvlOverride w:ilvl="6"/>
    <w:lvlOverride w:ilvl="7"/>
    <w:lvlOverride w:ilvl="8"/>
  </w:num>
  <w:num w:numId="47">
    <w:abstractNumId w:val="68"/>
    <w:lvlOverride w:ilvl="0"/>
    <w:lvlOverride w:ilvl="1">
      <w:startOverride w:val="1"/>
    </w:lvlOverride>
    <w:lvlOverride w:ilvl="2"/>
    <w:lvlOverride w:ilvl="3"/>
    <w:lvlOverride w:ilvl="4"/>
    <w:lvlOverride w:ilvl="5"/>
    <w:lvlOverride w:ilvl="6"/>
    <w:lvlOverride w:ilvl="7"/>
    <w:lvlOverride w:ilvl="8"/>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
  </w:num>
  <w:num w:numId="121">
    <w:abstractNumId w:val="124"/>
  </w:num>
  <w:num w:numId="122">
    <w:abstractNumId w:val="51"/>
  </w:num>
  <w:num w:numId="123">
    <w:abstractNumId w:val="56"/>
  </w:num>
  <w:num w:numId="124">
    <w:abstractNumId w:val="103"/>
  </w:num>
  <w:num w:numId="125">
    <w:abstractNumId w:val="99"/>
  </w:num>
  <w:num w:numId="126">
    <w:abstractNumId w:val="39"/>
  </w:num>
  <w:num w:numId="127">
    <w:abstractNumId w:val="159"/>
  </w:num>
  <w:num w:numId="128">
    <w:abstractNumId w:val="97"/>
  </w:num>
  <w:num w:numId="129">
    <w:abstractNumId w:val="87"/>
  </w:num>
  <w:num w:numId="130">
    <w:abstractNumId w:val="14"/>
  </w:num>
  <w:num w:numId="131">
    <w:abstractNumId w:val="9"/>
  </w:num>
  <w:num w:numId="132">
    <w:abstractNumId w:val="146"/>
  </w:num>
  <w:num w:numId="133">
    <w:abstractNumId w:val="167"/>
  </w:num>
  <w:num w:numId="134">
    <w:abstractNumId w:val="5"/>
  </w:num>
  <w:num w:numId="135">
    <w:abstractNumId w:val="129"/>
  </w:num>
  <w:num w:numId="136">
    <w:abstractNumId w:val="128"/>
  </w:num>
  <w:num w:numId="137">
    <w:abstractNumId w:val="41"/>
  </w:num>
  <w:num w:numId="138">
    <w:abstractNumId w:val="96"/>
  </w:num>
  <w:num w:numId="139">
    <w:abstractNumId w:val="154"/>
  </w:num>
  <w:num w:numId="140">
    <w:abstractNumId w:val="36"/>
  </w:num>
  <w:num w:numId="141">
    <w:abstractNumId w:val="0"/>
  </w:num>
  <w:num w:numId="142">
    <w:abstractNumId w:val="90"/>
  </w:num>
  <w:num w:numId="143">
    <w:abstractNumId w:val="140"/>
  </w:num>
  <w:num w:numId="144">
    <w:abstractNumId w:val="152"/>
  </w:num>
  <w:num w:numId="145">
    <w:abstractNumId w:val="133"/>
  </w:num>
  <w:num w:numId="146">
    <w:abstractNumId w:val="147"/>
  </w:num>
  <w:num w:numId="147">
    <w:abstractNumId w:val="120"/>
  </w:num>
  <w:num w:numId="148">
    <w:abstractNumId w:val="89"/>
  </w:num>
  <w:num w:numId="149">
    <w:abstractNumId w:val="117"/>
  </w:num>
  <w:num w:numId="150">
    <w:abstractNumId w:val="40"/>
  </w:num>
  <w:num w:numId="151">
    <w:abstractNumId w:val="144"/>
  </w:num>
  <w:num w:numId="152">
    <w:abstractNumId w:val="37"/>
  </w:num>
  <w:num w:numId="153">
    <w:abstractNumId w:val="38"/>
  </w:num>
  <w:num w:numId="154">
    <w:abstractNumId w:val="28"/>
  </w:num>
  <w:num w:numId="155">
    <w:abstractNumId w:val="116"/>
  </w:num>
  <w:num w:numId="156">
    <w:abstractNumId w:val="162"/>
  </w:num>
  <w:num w:numId="157">
    <w:abstractNumId w:val="143"/>
  </w:num>
  <w:num w:numId="158">
    <w:abstractNumId w:val="44"/>
  </w:num>
  <w:num w:numId="159">
    <w:abstractNumId w:val="26"/>
  </w:num>
  <w:num w:numId="160">
    <w:abstractNumId w:val="92"/>
  </w:num>
  <w:num w:numId="161">
    <w:abstractNumId w:val="31"/>
  </w:num>
  <w:num w:numId="162">
    <w:abstractNumId w:val="78"/>
  </w:num>
  <w:num w:numId="163">
    <w:abstractNumId w:val="17"/>
  </w:num>
  <w:num w:numId="164">
    <w:abstractNumId w:val="42"/>
  </w:num>
  <w:num w:numId="165">
    <w:abstractNumId w:val="21"/>
  </w:num>
  <w:num w:numId="166">
    <w:abstractNumId w:val="86"/>
  </w:num>
  <w:num w:numId="167">
    <w:abstractNumId w:val="72"/>
  </w:num>
  <w:num w:numId="168">
    <w:abstractNumId w:val="118"/>
  </w:num>
  <w:num w:numId="169">
    <w:abstractNumId w:val="88"/>
  </w:num>
  <w:num w:numId="170">
    <w:abstractNumId w:val="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9"/>
  <w:hyphenationZone w:val="425"/>
  <w:doNotHyphenateCaps/>
  <w:displayHorizontalDrawingGridEvery w:val="0"/>
  <w:displayVerticalDrawingGridEvery w:val="0"/>
  <w:characterSpacingControl w:val="doNotCompress"/>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078FF"/>
    <w:rsid w:val="00001336"/>
    <w:rsid w:val="000014F5"/>
    <w:rsid w:val="00002BC3"/>
    <w:rsid w:val="00003972"/>
    <w:rsid w:val="00003ABB"/>
    <w:rsid w:val="00003E73"/>
    <w:rsid w:val="000057EC"/>
    <w:rsid w:val="000057F7"/>
    <w:rsid w:val="00011027"/>
    <w:rsid w:val="00023090"/>
    <w:rsid w:val="00023908"/>
    <w:rsid w:val="00025711"/>
    <w:rsid w:val="00026288"/>
    <w:rsid w:val="0002629E"/>
    <w:rsid w:val="00030E53"/>
    <w:rsid w:val="000357FC"/>
    <w:rsid w:val="00037AED"/>
    <w:rsid w:val="0004140F"/>
    <w:rsid w:val="0004246C"/>
    <w:rsid w:val="000428DC"/>
    <w:rsid w:val="00043D88"/>
    <w:rsid w:val="00046466"/>
    <w:rsid w:val="000464B0"/>
    <w:rsid w:val="00051AB6"/>
    <w:rsid w:val="000558C5"/>
    <w:rsid w:val="0005754B"/>
    <w:rsid w:val="00060701"/>
    <w:rsid w:val="00065426"/>
    <w:rsid w:val="0007026D"/>
    <w:rsid w:val="0007049D"/>
    <w:rsid w:val="00070D0F"/>
    <w:rsid w:val="00072C50"/>
    <w:rsid w:val="00073C46"/>
    <w:rsid w:val="0007763A"/>
    <w:rsid w:val="000832AA"/>
    <w:rsid w:val="00086DE5"/>
    <w:rsid w:val="00087480"/>
    <w:rsid w:val="00091BB8"/>
    <w:rsid w:val="00093C52"/>
    <w:rsid w:val="000953E9"/>
    <w:rsid w:val="000960ED"/>
    <w:rsid w:val="000A515F"/>
    <w:rsid w:val="000A65F4"/>
    <w:rsid w:val="000B61B5"/>
    <w:rsid w:val="000B71ED"/>
    <w:rsid w:val="000C0BE6"/>
    <w:rsid w:val="000C1D26"/>
    <w:rsid w:val="000C2CA7"/>
    <w:rsid w:val="000C7EF1"/>
    <w:rsid w:val="000E0236"/>
    <w:rsid w:val="000E5C11"/>
    <w:rsid w:val="000F40DC"/>
    <w:rsid w:val="00103BEE"/>
    <w:rsid w:val="001074C6"/>
    <w:rsid w:val="001103ED"/>
    <w:rsid w:val="00112BA4"/>
    <w:rsid w:val="00112DB9"/>
    <w:rsid w:val="00113D9C"/>
    <w:rsid w:val="00115632"/>
    <w:rsid w:val="001174FA"/>
    <w:rsid w:val="00121F44"/>
    <w:rsid w:val="00122826"/>
    <w:rsid w:val="00126995"/>
    <w:rsid w:val="001278EF"/>
    <w:rsid w:val="001341F3"/>
    <w:rsid w:val="001349DD"/>
    <w:rsid w:val="001379B5"/>
    <w:rsid w:val="00143953"/>
    <w:rsid w:val="001462BA"/>
    <w:rsid w:val="00146BD6"/>
    <w:rsid w:val="00146FED"/>
    <w:rsid w:val="00152472"/>
    <w:rsid w:val="00162C21"/>
    <w:rsid w:val="00165DAB"/>
    <w:rsid w:val="00170F1C"/>
    <w:rsid w:val="0017580A"/>
    <w:rsid w:val="00192858"/>
    <w:rsid w:val="00192925"/>
    <w:rsid w:val="001A310D"/>
    <w:rsid w:val="001A53ED"/>
    <w:rsid w:val="001A639D"/>
    <w:rsid w:val="001A70D6"/>
    <w:rsid w:val="001B17DC"/>
    <w:rsid w:val="001B1E57"/>
    <w:rsid w:val="001B390F"/>
    <w:rsid w:val="001B4F10"/>
    <w:rsid w:val="001B785C"/>
    <w:rsid w:val="001C15B5"/>
    <w:rsid w:val="001C1A52"/>
    <w:rsid w:val="001C4EBA"/>
    <w:rsid w:val="001D0E45"/>
    <w:rsid w:val="001D1C57"/>
    <w:rsid w:val="001D2D4C"/>
    <w:rsid w:val="001E04EA"/>
    <w:rsid w:val="001E618A"/>
    <w:rsid w:val="001F4EB8"/>
    <w:rsid w:val="001F56C1"/>
    <w:rsid w:val="00202C22"/>
    <w:rsid w:val="00203DA5"/>
    <w:rsid w:val="0020633D"/>
    <w:rsid w:val="00210679"/>
    <w:rsid w:val="00220A2D"/>
    <w:rsid w:val="00230931"/>
    <w:rsid w:val="00232D14"/>
    <w:rsid w:val="00233509"/>
    <w:rsid w:val="002335EB"/>
    <w:rsid w:val="00236BD6"/>
    <w:rsid w:val="002410DA"/>
    <w:rsid w:val="00245766"/>
    <w:rsid w:val="0025037B"/>
    <w:rsid w:val="002506EA"/>
    <w:rsid w:val="00252200"/>
    <w:rsid w:val="002529E9"/>
    <w:rsid w:val="002539E6"/>
    <w:rsid w:val="00257149"/>
    <w:rsid w:val="00261BBD"/>
    <w:rsid w:val="002669ED"/>
    <w:rsid w:val="0026714B"/>
    <w:rsid w:val="00272167"/>
    <w:rsid w:val="00272A97"/>
    <w:rsid w:val="00274E29"/>
    <w:rsid w:val="002758F6"/>
    <w:rsid w:val="00282828"/>
    <w:rsid w:val="00283025"/>
    <w:rsid w:val="00286074"/>
    <w:rsid w:val="00287E0E"/>
    <w:rsid w:val="0029558F"/>
    <w:rsid w:val="002A09E4"/>
    <w:rsid w:val="002A13A4"/>
    <w:rsid w:val="002A415F"/>
    <w:rsid w:val="002A5890"/>
    <w:rsid w:val="002A6BCE"/>
    <w:rsid w:val="002B308C"/>
    <w:rsid w:val="002B765F"/>
    <w:rsid w:val="002C2B93"/>
    <w:rsid w:val="002C5B7B"/>
    <w:rsid w:val="002C6484"/>
    <w:rsid w:val="002C730A"/>
    <w:rsid w:val="002D044A"/>
    <w:rsid w:val="002D0EE5"/>
    <w:rsid w:val="002D37CE"/>
    <w:rsid w:val="002D6C6C"/>
    <w:rsid w:val="002E3212"/>
    <w:rsid w:val="002E5A1A"/>
    <w:rsid w:val="00305152"/>
    <w:rsid w:val="003129A0"/>
    <w:rsid w:val="00317F51"/>
    <w:rsid w:val="00324192"/>
    <w:rsid w:val="00324EA1"/>
    <w:rsid w:val="0032565D"/>
    <w:rsid w:val="00334D31"/>
    <w:rsid w:val="0033624C"/>
    <w:rsid w:val="00341F8C"/>
    <w:rsid w:val="00345A60"/>
    <w:rsid w:val="003470AC"/>
    <w:rsid w:val="00350A30"/>
    <w:rsid w:val="00352292"/>
    <w:rsid w:val="0035556F"/>
    <w:rsid w:val="00361BDC"/>
    <w:rsid w:val="00365EFD"/>
    <w:rsid w:val="0036666F"/>
    <w:rsid w:val="003709AC"/>
    <w:rsid w:val="00381405"/>
    <w:rsid w:val="00386935"/>
    <w:rsid w:val="00393047"/>
    <w:rsid w:val="003955D6"/>
    <w:rsid w:val="003957E9"/>
    <w:rsid w:val="00396F7E"/>
    <w:rsid w:val="003A21B9"/>
    <w:rsid w:val="003A2ADA"/>
    <w:rsid w:val="003B2E7E"/>
    <w:rsid w:val="003C6D88"/>
    <w:rsid w:val="003C7CA9"/>
    <w:rsid w:val="003D2114"/>
    <w:rsid w:val="003D3600"/>
    <w:rsid w:val="003E08DF"/>
    <w:rsid w:val="003E0F64"/>
    <w:rsid w:val="003E74ED"/>
    <w:rsid w:val="003F30ED"/>
    <w:rsid w:val="003F3EB2"/>
    <w:rsid w:val="003F4E11"/>
    <w:rsid w:val="003F62F6"/>
    <w:rsid w:val="003F7808"/>
    <w:rsid w:val="003F79B3"/>
    <w:rsid w:val="004007F0"/>
    <w:rsid w:val="004021E7"/>
    <w:rsid w:val="00402D55"/>
    <w:rsid w:val="00405573"/>
    <w:rsid w:val="00405E0C"/>
    <w:rsid w:val="004067AD"/>
    <w:rsid w:val="00415452"/>
    <w:rsid w:val="00416D61"/>
    <w:rsid w:val="00421BF4"/>
    <w:rsid w:val="004259FF"/>
    <w:rsid w:val="00430FD0"/>
    <w:rsid w:val="004311CA"/>
    <w:rsid w:val="00431DC7"/>
    <w:rsid w:val="004324EB"/>
    <w:rsid w:val="00433241"/>
    <w:rsid w:val="00437045"/>
    <w:rsid w:val="00441205"/>
    <w:rsid w:val="00450F60"/>
    <w:rsid w:val="004518F5"/>
    <w:rsid w:val="0045246A"/>
    <w:rsid w:val="00460E93"/>
    <w:rsid w:val="0046411B"/>
    <w:rsid w:val="00465CEC"/>
    <w:rsid w:val="00466CC5"/>
    <w:rsid w:val="00470008"/>
    <w:rsid w:val="0047670B"/>
    <w:rsid w:val="00480FFA"/>
    <w:rsid w:val="0048431E"/>
    <w:rsid w:val="00486159"/>
    <w:rsid w:val="00494DF2"/>
    <w:rsid w:val="00497E52"/>
    <w:rsid w:val="004A2C75"/>
    <w:rsid w:val="004A5246"/>
    <w:rsid w:val="004A6CF5"/>
    <w:rsid w:val="004B3E19"/>
    <w:rsid w:val="004B697C"/>
    <w:rsid w:val="004B6A72"/>
    <w:rsid w:val="004C6330"/>
    <w:rsid w:val="004C680A"/>
    <w:rsid w:val="004C756C"/>
    <w:rsid w:val="004C7B39"/>
    <w:rsid w:val="004D6194"/>
    <w:rsid w:val="004E2D8B"/>
    <w:rsid w:val="004E3520"/>
    <w:rsid w:val="004E6560"/>
    <w:rsid w:val="004F1268"/>
    <w:rsid w:val="004F1478"/>
    <w:rsid w:val="004F3911"/>
    <w:rsid w:val="004F6505"/>
    <w:rsid w:val="004F7C08"/>
    <w:rsid w:val="00501C2B"/>
    <w:rsid w:val="00507206"/>
    <w:rsid w:val="00512725"/>
    <w:rsid w:val="00513E1E"/>
    <w:rsid w:val="00516801"/>
    <w:rsid w:val="00520816"/>
    <w:rsid w:val="00521864"/>
    <w:rsid w:val="00531F65"/>
    <w:rsid w:val="00536635"/>
    <w:rsid w:val="005420F9"/>
    <w:rsid w:val="00544E30"/>
    <w:rsid w:val="00553390"/>
    <w:rsid w:val="005541B5"/>
    <w:rsid w:val="0055570E"/>
    <w:rsid w:val="005602B7"/>
    <w:rsid w:val="00560EC3"/>
    <w:rsid w:val="00561BC7"/>
    <w:rsid w:val="00564627"/>
    <w:rsid w:val="00566D0C"/>
    <w:rsid w:val="005674D7"/>
    <w:rsid w:val="00567F62"/>
    <w:rsid w:val="00570F4C"/>
    <w:rsid w:val="0057353E"/>
    <w:rsid w:val="00574422"/>
    <w:rsid w:val="0057502F"/>
    <w:rsid w:val="00577263"/>
    <w:rsid w:val="0057786B"/>
    <w:rsid w:val="0058244C"/>
    <w:rsid w:val="0058245D"/>
    <w:rsid w:val="005826D4"/>
    <w:rsid w:val="005858B5"/>
    <w:rsid w:val="00585B67"/>
    <w:rsid w:val="00595C43"/>
    <w:rsid w:val="005A09FA"/>
    <w:rsid w:val="005A309A"/>
    <w:rsid w:val="005B0AA3"/>
    <w:rsid w:val="005B1D47"/>
    <w:rsid w:val="005B3286"/>
    <w:rsid w:val="005B3DBA"/>
    <w:rsid w:val="005C0595"/>
    <w:rsid w:val="005C0F8E"/>
    <w:rsid w:val="005C47CE"/>
    <w:rsid w:val="005C56A7"/>
    <w:rsid w:val="005D72FE"/>
    <w:rsid w:val="005E1E15"/>
    <w:rsid w:val="005E44FD"/>
    <w:rsid w:val="005F2103"/>
    <w:rsid w:val="005F390D"/>
    <w:rsid w:val="005F497C"/>
    <w:rsid w:val="006045D7"/>
    <w:rsid w:val="00607907"/>
    <w:rsid w:val="00611B76"/>
    <w:rsid w:val="006156A2"/>
    <w:rsid w:val="00617092"/>
    <w:rsid w:val="00622750"/>
    <w:rsid w:val="00624C0B"/>
    <w:rsid w:val="00631D51"/>
    <w:rsid w:val="0063266A"/>
    <w:rsid w:val="00635655"/>
    <w:rsid w:val="00635ECC"/>
    <w:rsid w:val="00636D45"/>
    <w:rsid w:val="00641A99"/>
    <w:rsid w:val="00641BFF"/>
    <w:rsid w:val="006465A1"/>
    <w:rsid w:val="00646A39"/>
    <w:rsid w:val="006504D4"/>
    <w:rsid w:val="00667564"/>
    <w:rsid w:val="006743E9"/>
    <w:rsid w:val="0067515C"/>
    <w:rsid w:val="00675710"/>
    <w:rsid w:val="00676136"/>
    <w:rsid w:val="0067644D"/>
    <w:rsid w:val="006A076B"/>
    <w:rsid w:val="006A77DC"/>
    <w:rsid w:val="006B1663"/>
    <w:rsid w:val="006B2E6F"/>
    <w:rsid w:val="006B3681"/>
    <w:rsid w:val="006B53C2"/>
    <w:rsid w:val="006B6BB0"/>
    <w:rsid w:val="006B7485"/>
    <w:rsid w:val="006C03A9"/>
    <w:rsid w:val="006C7016"/>
    <w:rsid w:val="006D064C"/>
    <w:rsid w:val="006D3869"/>
    <w:rsid w:val="006D7292"/>
    <w:rsid w:val="006E0181"/>
    <w:rsid w:val="006E285E"/>
    <w:rsid w:val="006E3B50"/>
    <w:rsid w:val="006F1A44"/>
    <w:rsid w:val="006F2C24"/>
    <w:rsid w:val="006F2E01"/>
    <w:rsid w:val="00700760"/>
    <w:rsid w:val="00701775"/>
    <w:rsid w:val="00702342"/>
    <w:rsid w:val="00703753"/>
    <w:rsid w:val="007054B5"/>
    <w:rsid w:val="007064B1"/>
    <w:rsid w:val="007078D1"/>
    <w:rsid w:val="00715583"/>
    <w:rsid w:val="0072002B"/>
    <w:rsid w:val="00722798"/>
    <w:rsid w:val="00736FBB"/>
    <w:rsid w:val="00742448"/>
    <w:rsid w:val="00744949"/>
    <w:rsid w:val="00750CE3"/>
    <w:rsid w:val="0075390A"/>
    <w:rsid w:val="007549C9"/>
    <w:rsid w:val="00755AED"/>
    <w:rsid w:val="00755B34"/>
    <w:rsid w:val="00756FC8"/>
    <w:rsid w:val="00762734"/>
    <w:rsid w:val="007632EE"/>
    <w:rsid w:val="0076399D"/>
    <w:rsid w:val="00765992"/>
    <w:rsid w:val="0076759A"/>
    <w:rsid w:val="00770827"/>
    <w:rsid w:val="00777135"/>
    <w:rsid w:val="00783245"/>
    <w:rsid w:val="00784F4D"/>
    <w:rsid w:val="00785795"/>
    <w:rsid w:val="00791881"/>
    <w:rsid w:val="00791E21"/>
    <w:rsid w:val="00796F3A"/>
    <w:rsid w:val="007A107D"/>
    <w:rsid w:val="007B2793"/>
    <w:rsid w:val="007C314B"/>
    <w:rsid w:val="007C3EB4"/>
    <w:rsid w:val="007C5662"/>
    <w:rsid w:val="007C7769"/>
    <w:rsid w:val="007D4B3E"/>
    <w:rsid w:val="007F2916"/>
    <w:rsid w:val="007F46FA"/>
    <w:rsid w:val="007F6291"/>
    <w:rsid w:val="007F7944"/>
    <w:rsid w:val="00805442"/>
    <w:rsid w:val="00807FBB"/>
    <w:rsid w:val="00817689"/>
    <w:rsid w:val="00821DBB"/>
    <w:rsid w:val="00824B86"/>
    <w:rsid w:val="0083249E"/>
    <w:rsid w:val="0085353B"/>
    <w:rsid w:val="00853686"/>
    <w:rsid w:val="008542B8"/>
    <w:rsid w:val="00854742"/>
    <w:rsid w:val="0085590F"/>
    <w:rsid w:val="008563CD"/>
    <w:rsid w:val="00861DD9"/>
    <w:rsid w:val="00871EF9"/>
    <w:rsid w:val="00872270"/>
    <w:rsid w:val="008809A3"/>
    <w:rsid w:val="00880FB8"/>
    <w:rsid w:val="008817D2"/>
    <w:rsid w:val="00881A27"/>
    <w:rsid w:val="00882F39"/>
    <w:rsid w:val="008867BC"/>
    <w:rsid w:val="0089289A"/>
    <w:rsid w:val="00895B14"/>
    <w:rsid w:val="008B366B"/>
    <w:rsid w:val="008C0C0C"/>
    <w:rsid w:val="008C4AA2"/>
    <w:rsid w:val="008C56EE"/>
    <w:rsid w:val="008C5E61"/>
    <w:rsid w:val="008C7C06"/>
    <w:rsid w:val="008D3BFC"/>
    <w:rsid w:val="008D4C0B"/>
    <w:rsid w:val="008D7A7A"/>
    <w:rsid w:val="008D7E6E"/>
    <w:rsid w:val="008E0222"/>
    <w:rsid w:val="008E0881"/>
    <w:rsid w:val="008E6F51"/>
    <w:rsid w:val="008F16F8"/>
    <w:rsid w:val="008F2D60"/>
    <w:rsid w:val="008F4F05"/>
    <w:rsid w:val="008F57AB"/>
    <w:rsid w:val="008F736A"/>
    <w:rsid w:val="0090044A"/>
    <w:rsid w:val="0090265A"/>
    <w:rsid w:val="00902B21"/>
    <w:rsid w:val="00904EAD"/>
    <w:rsid w:val="00906887"/>
    <w:rsid w:val="009078FF"/>
    <w:rsid w:val="00911C8C"/>
    <w:rsid w:val="009136DC"/>
    <w:rsid w:val="00922804"/>
    <w:rsid w:val="00924772"/>
    <w:rsid w:val="009267A4"/>
    <w:rsid w:val="00931974"/>
    <w:rsid w:val="0093360B"/>
    <w:rsid w:val="00936086"/>
    <w:rsid w:val="00943AA8"/>
    <w:rsid w:val="00944244"/>
    <w:rsid w:val="00945E42"/>
    <w:rsid w:val="009460CD"/>
    <w:rsid w:val="00947047"/>
    <w:rsid w:val="00947A51"/>
    <w:rsid w:val="00951C1C"/>
    <w:rsid w:val="009535B8"/>
    <w:rsid w:val="009652EF"/>
    <w:rsid w:val="00971BC2"/>
    <w:rsid w:val="00972FF1"/>
    <w:rsid w:val="00974E79"/>
    <w:rsid w:val="00982254"/>
    <w:rsid w:val="00983E10"/>
    <w:rsid w:val="00987825"/>
    <w:rsid w:val="0099325C"/>
    <w:rsid w:val="009952AA"/>
    <w:rsid w:val="009B006D"/>
    <w:rsid w:val="009B36CD"/>
    <w:rsid w:val="009B4125"/>
    <w:rsid w:val="009B6D17"/>
    <w:rsid w:val="009C1007"/>
    <w:rsid w:val="009C4A99"/>
    <w:rsid w:val="009C7C2C"/>
    <w:rsid w:val="009D045C"/>
    <w:rsid w:val="009D0DA0"/>
    <w:rsid w:val="009D2269"/>
    <w:rsid w:val="009D73CA"/>
    <w:rsid w:val="009E0763"/>
    <w:rsid w:val="009E7F68"/>
    <w:rsid w:val="009F3B6A"/>
    <w:rsid w:val="00A00592"/>
    <w:rsid w:val="00A023E9"/>
    <w:rsid w:val="00A04CF0"/>
    <w:rsid w:val="00A04D35"/>
    <w:rsid w:val="00A06672"/>
    <w:rsid w:val="00A0779B"/>
    <w:rsid w:val="00A13CC7"/>
    <w:rsid w:val="00A1428A"/>
    <w:rsid w:val="00A164BB"/>
    <w:rsid w:val="00A2303A"/>
    <w:rsid w:val="00A320E5"/>
    <w:rsid w:val="00A34083"/>
    <w:rsid w:val="00A428EC"/>
    <w:rsid w:val="00A51441"/>
    <w:rsid w:val="00A561BD"/>
    <w:rsid w:val="00A63707"/>
    <w:rsid w:val="00A63B90"/>
    <w:rsid w:val="00A654B1"/>
    <w:rsid w:val="00A740D5"/>
    <w:rsid w:val="00A7511D"/>
    <w:rsid w:val="00A75DBB"/>
    <w:rsid w:val="00A83D46"/>
    <w:rsid w:val="00A871E0"/>
    <w:rsid w:val="00A87FB2"/>
    <w:rsid w:val="00AA2C64"/>
    <w:rsid w:val="00AA5CA3"/>
    <w:rsid w:val="00AB43E9"/>
    <w:rsid w:val="00AC19BD"/>
    <w:rsid w:val="00AC7A9A"/>
    <w:rsid w:val="00AC7E25"/>
    <w:rsid w:val="00AD51FE"/>
    <w:rsid w:val="00AD786E"/>
    <w:rsid w:val="00AE041F"/>
    <w:rsid w:val="00AF30A3"/>
    <w:rsid w:val="00AF5DDB"/>
    <w:rsid w:val="00AF6F4E"/>
    <w:rsid w:val="00B0089E"/>
    <w:rsid w:val="00B043FB"/>
    <w:rsid w:val="00B05CB6"/>
    <w:rsid w:val="00B06F58"/>
    <w:rsid w:val="00B07B15"/>
    <w:rsid w:val="00B12041"/>
    <w:rsid w:val="00B20DD0"/>
    <w:rsid w:val="00B21A6D"/>
    <w:rsid w:val="00B23D64"/>
    <w:rsid w:val="00B32964"/>
    <w:rsid w:val="00B329A1"/>
    <w:rsid w:val="00B34185"/>
    <w:rsid w:val="00B37B69"/>
    <w:rsid w:val="00B47A33"/>
    <w:rsid w:val="00B5468F"/>
    <w:rsid w:val="00B564E9"/>
    <w:rsid w:val="00B57127"/>
    <w:rsid w:val="00B6008D"/>
    <w:rsid w:val="00B61F33"/>
    <w:rsid w:val="00B620FD"/>
    <w:rsid w:val="00B62A9C"/>
    <w:rsid w:val="00B62F02"/>
    <w:rsid w:val="00B6354D"/>
    <w:rsid w:val="00B63E4F"/>
    <w:rsid w:val="00B72F11"/>
    <w:rsid w:val="00B74452"/>
    <w:rsid w:val="00B75BF5"/>
    <w:rsid w:val="00B8078A"/>
    <w:rsid w:val="00B81BF6"/>
    <w:rsid w:val="00B8213C"/>
    <w:rsid w:val="00B821F9"/>
    <w:rsid w:val="00B84BE8"/>
    <w:rsid w:val="00B862FC"/>
    <w:rsid w:val="00B86333"/>
    <w:rsid w:val="00B86443"/>
    <w:rsid w:val="00B918CE"/>
    <w:rsid w:val="00B96328"/>
    <w:rsid w:val="00B979EA"/>
    <w:rsid w:val="00BA0611"/>
    <w:rsid w:val="00BA210B"/>
    <w:rsid w:val="00BB1B8E"/>
    <w:rsid w:val="00BB3FA1"/>
    <w:rsid w:val="00BB6B0E"/>
    <w:rsid w:val="00BC06EF"/>
    <w:rsid w:val="00BC42E5"/>
    <w:rsid w:val="00BC4338"/>
    <w:rsid w:val="00BC6C0A"/>
    <w:rsid w:val="00BD36D4"/>
    <w:rsid w:val="00BD3736"/>
    <w:rsid w:val="00BD4A2F"/>
    <w:rsid w:val="00BD67B7"/>
    <w:rsid w:val="00BD7E2F"/>
    <w:rsid w:val="00BE3BAC"/>
    <w:rsid w:val="00BE6589"/>
    <w:rsid w:val="00BE7F32"/>
    <w:rsid w:val="00BF36B9"/>
    <w:rsid w:val="00C007B1"/>
    <w:rsid w:val="00C1195C"/>
    <w:rsid w:val="00C1480F"/>
    <w:rsid w:val="00C17A5E"/>
    <w:rsid w:val="00C22478"/>
    <w:rsid w:val="00C32E67"/>
    <w:rsid w:val="00C33C87"/>
    <w:rsid w:val="00C352D0"/>
    <w:rsid w:val="00C37817"/>
    <w:rsid w:val="00C426EE"/>
    <w:rsid w:val="00C46B70"/>
    <w:rsid w:val="00C53E8E"/>
    <w:rsid w:val="00C65A60"/>
    <w:rsid w:val="00C70FAD"/>
    <w:rsid w:val="00C7356B"/>
    <w:rsid w:val="00C76DF6"/>
    <w:rsid w:val="00C7717C"/>
    <w:rsid w:val="00C817A4"/>
    <w:rsid w:val="00C830E8"/>
    <w:rsid w:val="00C87DDA"/>
    <w:rsid w:val="00C90256"/>
    <w:rsid w:val="00C91C31"/>
    <w:rsid w:val="00C91D72"/>
    <w:rsid w:val="00C94369"/>
    <w:rsid w:val="00C95810"/>
    <w:rsid w:val="00C964F7"/>
    <w:rsid w:val="00CA052A"/>
    <w:rsid w:val="00CA7419"/>
    <w:rsid w:val="00CB10D1"/>
    <w:rsid w:val="00CC705C"/>
    <w:rsid w:val="00CD6461"/>
    <w:rsid w:val="00CE060B"/>
    <w:rsid w:val="00CE1FD2"/>
    <w:rsid w:val="00CE313E"/>
    <w:rsid w:val="00CF0281"/>
    <w:rsid w:val="00CF1330"/>
    <w:rsid w:val="00CF1893"/>
    <w:rsid w:val="00CF543E"/>
    <w:rsid w:val="00CF7BD1"/>
    <w:rsid w:val="00D074AD"/>
    <w:rsid w:val="00D07561"/>
    <w:rsid w:val="00D1040A"/>
    <w:rsid w:val="00D10AD1"/>
    <w:rsid w:val="00D223AE"/>
    <w:rsid w:val="00D22E90"/>
    <w:rsid w:val="00D23F4E"/>
    <w:rsid w:val="00D272DF"/>
    <w:rsid w:val="00D351E6"/>
    <w:rsid w:val="00D3787F"/>
    <w:rsid w:val="00D379F7"/>
    <w:rsid w:val="00D41DF8"/>
    <w:rsid w:val="00D4688E"/>
    <w:rsid w:val="00D504C5"/>
    <w:rsid w:val="00D53915"/>
    <w:rsid w:val="00D5471E"/>
    <w:rsid w:val="00D6376C"/>
    <w:rsid w:val="00D639D8"/>
    <w:rsid w:val="00D67602"/>
    <w:rsid w:val="00D67BFF"/>
    <w:rsid w:val="00D67F2C"/>
    <w:rsid w:val="00D711A4"/>
    <w:rsid w:val="00D71D09"/>
    <w:rsid w:val="00D76DCA"/>
    <w:rsid w:val="00D812BE"/>
    <w:rsid w:val="00D8206F"/>
    <w:rsid w:val="00D93C84"/>
    <w:rsid w:val="00D95530"/>
    <w:rsid w:val="00D96A97"/>
    <w:rsid w:val="00DA06E2"/>
    <w:rsid w:val="00DB178E"/>
    <w:rsid w:val="00DB1A5B"/>
    <w:rsid w:val="00DB59F3"/>
    <w:rsid w:val="00DB5BE4"/>
    <w:rsid w:val="00DB64A7"/>
    <w:rsid w:val="00DB790A"/>
    <w:rsid w:val="00DC1C45"/>
    <w:rsid w:val="00DC3AA3"/>
    <w:rsid w:val="00DC4340"/>
    <w:rsid w:val="00DC4ED5"/>
    <w:rsid w:val="00DD6AE8"/>
    <w:rsid w:val="00DE76A2"/>
    <w:rsid w:val="00DE7AB6"/>
    <w:rsid w:val="00DE7F25"/>
    <w:rsid w:val="00DF00AA"/>
    <w:rsid w:val="00DF01BC"/>
    <w:rsid w:val="00DF03B2"/>
    <w:rsid w:val="00DF1950"/>
    <w:rsid w:val="00DF30EA"/>
    <w:rsid w:val="00E00A68"/>
    <w:rsid w:val="00E0315C"/>
    <w:rsid w:val="00E0490C"/>
    <w:rsid w:val="00E04ABE"/>
    <w:rsid w:val="00E05412"/>
    <w:rsid w:val="00E06C29"/>
    <w:rsid w:val="00E113DC"/>
    <w:rsid w:val="00E14192"/>
    <w:rsid w:val="00E1475A"/>
    <w:rsid w:val="00E16550"/>
    <w:rsid w:val="00E2413E"/>
    <w:rsid w:val="00E24C72"/>
    <w:rsid w:val="00E26388"/>
    <w:rsid w:val="00E270DB"/>
    <w:rsid w:val="00E2713F"/>
    <w:rsid w:val="00E27641"/>
    <w:rsid w:val="00E36C75"/>
    <w:rsid w:val="00E36CB9"/>
    <w:rsid w:val="00E445AF"/>
    <w:rsid w:val="00E44D55"/>
    <w:rsid w:val="00E56A31"/>
    <w:rsid w:val="00E57279"/>
    <w:rsid w:val="00E5754A"/>
    <w:rsid w:val="00E60507"/>
    <w:rsid w:val="00E64A87"/>
    <w:rsid w:val="00E65C0F"/>
    <w:rsid w:val="00E66745"/>
    <w:rsid w:val="00E67300"/>
    <w:rsid w:val="00E67DC8"/>
    <w:rsid w:val="00E823E8"/>
    <w:rsid w:val="00E83507"/>
    <w:rsid w:val="00E867B9"/>
    <w:rsid w:val="00E9418D"/>
    <w:rsid w:val="00EB4C03"/>
    <w:rsid w:val="00ED1363"/>
    <w:rsid w:val="00ED13D8"/>
    <w:rsid w:val="00ED255D"/>
    <w:rsid w:val="00ED34EA"/>
    <w:rsid w:val="00ED3DE2"/>
    <w:rsid w:val="00ED4E80"/>
    <w:rsid w:val="00EE1272"/>
    <w:rsid w:val="00EE2C60"/>
    <w:rsid w:val="00EF3426"/>
    <w:rsid w:val="00EF692F"/>
    <w:rsid w:val="00EF6BCA"/>
    <w:rsid w:val="00F0009E"/>
    <w:rsid w:val="00F05455"/>
    <w:rsid w:val="00F103FD"/>
    <w:rsid w:val="00F12CDA"/>
    <w:rsid w:val="00F12FF6"/>
    <w:rsid w:val="00F20356"/>
    <w:rsid w:val="00F25A88"/>
    <w:rsid w:val="00F318DC"/>
    <w:rsid w:val="00F32DA7"/>
    <w:rsid w:val="00F333C5"/>
    <w:rsid w:val="00F3390E"/>
    <w:rsid w:val="00F3541B"/>
    <w:rsid w:val="00F36B42"/>
    <w:rsid w:val="00F37C06"/>
    <w:rsid w:val="00F44700"/>
    <w:rsid w:val="00F4497A"/>
    <w:rsid w:val="00F45B23"/>
    <w:rsid w:val="00F46B15"/>
    <w:rsid w:val="00F50AC2"/>
    <w:rsid w:val="00F51755"/>
    <w:rsid w:val="00F566BD"/>
    <w:rsid w:val="00F56D5D"/>
    <w:rsid w:val="00F62C84"/>
    <w:rsid w:val="00F64837"/>
    <w:rsid w:val="00F654DA"/>
    <w:rsid w:val="00F74072"/>
    <w:rsid w:val="00F755D2"/>
    <w:rsid w:val="00F7609D"/>
    <w:rsid w:val="00F81359"/>
    <w:rsid w:val="00F85196"/>
    <w:rsid w:val="00F8625E"/>
    <w:rsid w:val="00F8665B"/>
    <w:rsid w:val="00F9346C"/>
    <w:rsid w:val="00F94F4A"/>
    <w:rsid w:val="00F96BFE"/>
    <w:rsid w:val="00FA316D"/>
    <w:rsid w:val="00FB3954"/>
    <w:rsid w:val="00FB4EE9"/>
    <w:rsid w:val="00FC0874"/>
    <w:rsid w:val="00FC0EA3"/>
    <w:rsid w:val="00FD246C"/>
    <w:rsid w:val="00FD4870"/>
    <w:rsid w:val="00FD50BF"/>
    <w:rsid w:val="00FE5C91"/>
    <w:rsid w:val="00FF1DBE"/>
    <w:rsid w:val="00FF784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6B53C2"/>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left"/>
      <w:outlineLvl w:val="0"/>
    </w:pPr>
    <w:rPr>
      <w:b/>
    </w:rPr>
  </w:style>
  <w:style w:type="paragraph" w:styleId="Heading2">
    <w:name w:val="heading 2"/>
    <w:basedOn w:val="Normal"/>
    <w:next w:val="Normal"/>
    <w:uiPriority w:val="99"/>
    <w:pPr>
      <w:keepNext/>
      <w:jc w:val="center"/>
      <w:outlineLvl w:val="1"/>
    </w:pPr>
    <w:rPr>
      <w:b/>
    </w:rPr>
  </w:style>
  <w:style w:type="paragraph" w:styleId="Heading3">
    <w:name w:val="heading 3"/>
    <w:basedOn w:val="Normal"/>
    <w:next w:val="Normal"/>
    <w:uiPriority w:val="99"/>
    <w:pPr>
      <w:keepNext/>
      <w:tabs>
        <w:tab w:val="left" w:pos="360"/>
      </w:tabs>
      <w:ind w:right="-285"/>
      <w:jc w:val="left"/>
      <w:outlineLvl w:val="2"/>
    </w:pPr>
    <w:rPr>
      <w:b/>
    </w:rPr>
  </w:style>
  <w:style w:type="paragraph" w:styleId="Heading5">
    <w:name w:val="heading 5"/>
    <w:basedOn w:val="Normal"/>
    <w:next w:val="Normal"/>
    <w:uiPriority w:val="99"/>
    <w:rsid w:val="001A310D"/>
    <w:pPr>
      <w:spacing w:before="240" w:after="60"/>
      <w:jc w:val="left"/>
      <w:outlineLvl w:val="4"/>
    </w:pPr>
    <w:rPr>
      <w:b/>
      <w:i/>
      <w:sz w:val="26"/>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pPr>
      <w:jc w:val="both"/>
    </w:pPr>
  </w:style>
  <w:style w:type="paragraph" w:styleId="BodyText2">
    <w:name w:val="Body Text 2"/>
    <w:basedOn w:val="Normal"/>
    <w:uiPriority w:val="99"/>
    <w:pPr>
      <w:spacing w:after="120"/>
      <w:ind w:left="284" w:hanging="284"/>
      <w:jc w:val="both"/>
    </w:pPr>
    <w:rPr>
      <w:lang w:val="en-GB" w:eastAsia="cs-CZ"/>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rsid w:val="007078D1"/>
    <w:rPr>
      <w:sz w:val="18"/>
    </w:rPr>
  </w:style>
  <w:style w:type="paragraph" w:styleId="BodyTextIndent3">
    <w:name w:val="Body Text Indent 3"/>
    <w:basedOn w:val="Normal"/>
    <w:uiPriority w:val="99"/>
    <w:pPr>
      <w:spacing w:after="120"/>
      <w:ind w:left="709"/>
      <w:jc w:val="both"/>
    </w:pPr>
    <w:rPr>
      <w:lang w:eastAsia="cs-CZ"/>
    </w:rPr>
  </w:style>
  <w:style w:type="paragraph" w:styleId="BodyTextIndent2">
    <w:name w:val="Body Text Indent 2"/>
    <w:basedOn w:val="Normal"/>
    <w:uiPriority w:val="99"/>
    <w:pPr>
      <w:ind w:firstLine="708"/>
      <w:jc w:val="both"/>
    </w:pPr>
  </w:style>
  <w:style w:type="paragraph" w:styleId="FootnoteText">
    <w:name w:val="footnote text"/>
    <w:basedOn w:val="Normal"/>
    <w:uiPriority w:val="99"/>
    <w:semiHidden/>
    <w:pPr>
      <w:overflowPunct w:val="0"/>
      <w:autoSpaceDE w:val="0"/>
      <w:autoSpaceDN w:val="0"/>
      <w:adjustRightInd w:val="0"/>
      <w:jc w:val="left"/>
      <w:textAlignment w:val="baseline"/>
    </w:pPr>
    <w:rPr>
      <w:sz w:val="20"/>
      <w:lang w:val="en-GB"/>
    </w:rPr>
  </w:style>
  <w:style w:type="character" w:styleId="FootnoteReference">
    <w:name w:val="footnote reference"/>
    <w:basedOn w:val="DefaultParagraphFont"/>
    <w:uiPriority w:val="99"/>
    <w:semiHidden/>
    <w:rPr>
      <w:vertAlign w:val="superscript"/>
    </w:rPr>
  </w:style>
  <w:style w:type="paragraph" w:styleId="BodyText3">
    <w:name w:val="Body Text 3"/>
    <w:basedOn w:val="Normal"/>
    <w:uiPriority w:val="99"/>
    <w:pPr>
      <w:jc w:val="left"/>
    </w:pPr>
    <w:rPr>
      <w:sz w:val="20"/>
    </w:rPr>
  </w:style>
  <w:style w:type="character" w:customStyle="1" w:styleId="tw4winMark">
    <w:name w:val="tw4winMark"/>
    <w:uiPriority w:val="99"/>
    <w:rPr>
      <w:rFonts w:ascii="Courier New" w:hAnsi="Courier New" w:cs="Courier New"/>
      <w:vanish/>
      <w:color w:val="800080"/>
      <w:sz w:val="24"/>
      <w:vertAlign w:val="subscript"/>
    </w:rPr>
  </w:style>
  <w:style w:type="paragraph" w:styleId="Title">
    <w:name w:val="Title"/>
    <w:basedOn w:val="Normal"/>
    <w:uiPriority w:val="99"/>
    <w:pPr>
      <w:spacing w:after="120"/>
      <w:jc w:val="center"/>
    </w:pPr>
    <w:rPr>
      <w:b/>
      <w:lang w:val="en-GB"/>
    </w:rPr>
  </w:style>
  <w:style w:type="paragraph" w:customStyle="1" w:styleId="Point1">
    <w:name w:val="Point 1"/>
    <w:basedOn w:val="Normal"/>
    <w:uiPriority w:val="99"/>
    <w:pPr>
      <w:spacing w:before="120" w:after="120"/>
      <w:ind w:left="1417" w:hanging="567"/>
      <w:jc w:val="both"/>
    </w:pPr>
    <w:rPr>
      <w:lang w:val="en-GB" w:eastAsia="ko-KR"/>
    </w:rPr>
  </w:style>
  <w:style w:type="paragraph" w:customStyle="1" w:styleId="Text1">
    <w:name w:val="Text 1"/>
    <w:basedOn w:val="Normal"/>
    <w:uiPriority w:val="99"/>
    <w:pPr>
      <w:spacing w:before="120" w:after="120"/>
      <w:ind w:left="850"/>
      <w:jc w:val="both"/>
    </w:pPr>
    <w:rPr>
      <w:lang w:val="en-GB" w:eastAsia="ko-KR"/>
    </w:rPr>
  </w:style>
  <w:style w:type="paragraph" w:customStyle="1" w:styleId="Text2">
    <w:name w:val="Text 2"/>
    <w:basedOn w:val="Normal"/>
    <w:uiPriority w:val="99"/>
    <w:pPr>
      <w:spacing w:before="120" w:after="120"/>
      <w:ind w:left="850"/>
      <w:jc w:val="both"/>
    </w:pPr>
    <w:rPr>
      <w:lang w:val="en-GB" w:eastAsia="ko-KR"/>
    </w:rPr>
  </w:style>
  <w:style w:type="paragraph" w:styleId="BalloonText">
    <w:name w:val="Balloon Text"/>
    <w:basedOn w:val="Normal"/>
    <w:uiPriority w:val="99"/>
    <w:semiHidden/>
    <w:rsid w:val="00796F3A"/>
    <w:pPr>
      <w:jc w:val="left"/>
    </w:pPr>
    <w:rPr>
      <w:rFonts w:ascii="Tahoma" w:hAnsi="Tahoma" w:cs="Tahoma"/>
      <w:sz w:val="16"/>
    </w:rPr>
  </w:style>
  <w:style w:type="paragraph" w:customStyle="1" w:styleId="N-textsodrkami">
    <w:name w:val="N-text s odrážkami"/>
    <w:basedOn w:val="Normal"/>
    <w:uiPriority w:val="99"/>
    <w:rsid w:val="00924772"/>
    <w:pPr>
      <w:tabs>
        <w:tab w:val="left" w:pos="284"/>
      </w:tabs>
      <w:spacing w:after="120"/>
      <w:ind w:left="284"/>
      <w:jc w:val="both"/>
    </w:pPr>
  </w:style>
  <w:style w:type="paragraph" w:customStyle="1" w:styleId="Zkladntext">
    <w:name w:val="Základní text"/>
    <w:uiPriority w:val="99"/>
    <w:rsid w:val="00924772"/>
    <w:pPr>
      <w:widowControl/>
      <w:autoSpaceDE/>
      <w:autoSpaceDN/>
      <w:adjustRightInd/>
      <w:ind w:left="0" w:right="0"/>
      <w:jc w:val="left"/>
      <w:textAlignment w:val="auto"/>
    </w:pPr>
    <w:rPr>
      <w:color w:val="000000"/>
      <w:sz w:val="24"/>
      <w:lang w:val="sk-SK" w:eastAsia="sk-SK"/>
    </w:rPr>
  </w:style>
  <w:style w:type="paragraph" w:customStyle="1" w:styleId="NumPar1">
    <w:name w:val="NumPar 1"/>
    <w:basedOn w:val="Normal"/>
    <w:next w:val="Normal"/>
    <w:uiPriority w:val="99"/>
    <w:rsid w:val="000832AA"/>
    <w:pPr>
      <w:numPr>
        <w:numId w:val="57"/>
      </w:numPr>
      <w:tabs>
        <w:tab w:val="num" w:pos="360"/>
      </w:tabs>
      <w:spacing w:before="120" w:after="120"/>
      <w:jc w:val="both"/>
    </w:pPr>
    <w:rPr>
      <w:lang w:val="en-GB" w:eastAsia="ko-KR"/>
    </w:rPr>
  </w:style>
  <w:style w:type="paragraph" w:customStyle="1" w:styleId="Text1CharChar">
    <w:name w:val="Text 1 Char Char"/>
    <w:basedOn w:val="Normal"/>
    <w:link w:val="Text1CharCharChar"/>
    <w:uiPriority w:val="99"/>
    <w:rsid w:val="00F05455"/>
    <w:pPr>
      <w:spacing w:before="120" w:after="120"/>
      <w:ind w:left="850"/>
      <w:jc w:val="both"/>
    </w:pPr>
    <w:rPr>
      <w:lang w:val="en-GB" w:eastAsia="en-US"/>
    </w:rPr>
  </w:style>
  <w:style w:type="character" w:customStyle="1" w:styleId="Text1CharCharChar">
    <w:name w:val="Text 1 Char Char Char"/>
    <w:basedOn w:val="DefaultParagraphFont"/>
    <w:link w:val="Text1CharChar"/>
    <w:uiPriority w:val="99"/>
    <w:rsid w:val="00F05455"/>
    <w:rPr>
      <w:sz w:val="24"/>
      <w:lang w:val="en-GB" w:eastAsia="en-US"/>
    </w:rPr>
  </w:style>
  <w:style w:type="paragraph" w:customStyle="1" w:styleId="Point0">
    <w:name w:val="Point 0"/>
    <w:basedOn w:val="Normal"/>
    <w:uiPriority w:val="99"/>
    <w:rsid w:val="00352292"/>
    <w:pPr>
      <w:spacing w:before="120" w:after="120"/>
      <w:ind w:left="850" w:hanging="850"/>
      <w:jc w:val="both"/>
    </w:pPr>
    <w:rPr>
      <w:lang w:eastAsia="en-US"/>
    </w:rPr>
  </w:style>
  <w:style w:type="paragraph" w:customStyle="1" w:styleId="ManualNumPar1">
    <w:name w:val="Manual NumPar 1"/>
    <w:basedOn w:val="Normal"/>
    <w:next w:val="Text1CharChar"/>
    <w:uiPriority w:val="99"/>
    <w:rsid w:val="00A63B90"/>
    <w:pPr>
      <w:spacing w:before="120" w:after="120"/>
      <w:ind w:left="850" w:hanging="850"/>
      <w:jc w:val="both"/>
    </w:pPr>
    <w:rPr>
      <w:lang w:eastAsia="en-US"/>
    </w:rPr>
  </w:style>
  <w:style w:type="paragraph" w:customStyle="1" w:styleId="Titrearticle">
    <w:name w:val="Titre article"/>
    <w:basedOn w:val="Normal"/>
    <w:next w:val="Normal"/>
    <w:uiPriority w:val="99"/>
    <w:rsid w:val="00B75BF5"/>
    <w:pPr>
      <w:keepNext/>
      <w:spacing w:before="360" w:after="120"/>
      <w:jc w:val="center"/>
    </w:pPr>
    <w:rPr>
      <w:i/>
      <w:lang w:eastAsia="en-US"/>
    </w:rPr>
  </w:style>
  <w:style w:type="paragraph" w:customStyle="1" w:styleId="Normlny">
    <w:name w:val="_Normálny"/>
    <w:basedOn w:val="Normal"/>
    <w:uiPriority w:val="99"/>
    <w:rsid w:val="005B0AA3"/>
    <w:pPr>
      <w:autoSpaceDE w:val="0"/>
      <w:autoSpaceDN w:val="0"/>
      <w:jc w:val="left"/>
    </w:pPr>
    <w:rPr>
      <w:sz w:val="20"/>
      <w:lang w:eastAsia="en-US"/>
    </w:rPr>
  </w:style>
  <w:style w:type="paragraph" w:customStyle="1" w:styleId="abc">
    <w:name w:val="abc"/>
    <w:basedOn w:val="Normal"/>
    <w:uiPriority w:val="99"/>
    <w:rsid w:val="005B0AA3"/>
    <w:pPr>
      <w:widowControl w:val="0"/>
      <w:tabs>
        <w:tab w:val="left" w:pos="360"/>
        <w:tab w:val="left" w:pos="680"/>
      </w:tabs>
      <w:autoSpaceDE w:val="0"/>
      <w:autoSpaceDN w:val="0"/>
      <w:jc w:val="both"/>
    </w:pPr>
    <w:rPr>
      <w:sz w:val="20"/>
      <w:lang w:eastAsia="en-US"/>
    </w:rPr>
  </w:style>
  <w:style w:type="paragraph" w:customStyle="1" w:styleId="Point2">
    <w:name w:val="Point 2"/>
    <w:basedOn w:val="Normal"/>
    <w:uiPriority w:val="99"/>
    <w:rsid w:val="00DB5BE4"/>
    <w:pPr>
      <w:spacing w:before="120" w:after="120"/>
      <w:ind w:left="1984" w:hanging="567"/>
      <w:jc w:val="both"/>
    </w:pPr>
    <w:rPr>
      <w:lang w:eastAsia="en-US"/>
    </w:rPr>
  </w:style>
  <w:style w:type="paragraph" w:customStyle="1" w:styleId="Normlnywebov8">
    <w:name w:val="Normálny (webový)8"/>
    <w:basedOn w:val="Normal"/>
    <w:uiPriority w:val="99"/>
    <w:rsid w:val="00D711A4"/>
    <w:pPr>
      <w:spacing w:before="84" w:after="84"/>
      <w:ind w:left="251" w:right="251"/>
      <w:jc w:val="left"/>
    </w:pPr>
    <w:rPr>
      <w:sz w:val="22"/>
    </w:rPr>
  </w:style>
  <w:style w:type="paragraph" w:customStyle="1" w:styleId="ManualNumPar1Char">
    <w:name w:val="Manual NumPar 1 Char"/>
    <w:basedOn w:val="Normal"/>
    <w:next w:val="Text1CharChar"/>
    <w:link w:val="ManualNumPar1CharChar"/>
    <w:uiPriority w:val="99"/>
    <w:rsid w:val="00361BDC"/>
    <w:pPr>
      <w:spacing w:before="120" w:after="120"/>
      <w:ind w:left="850" w:hanging="850"/>
      <w:jc w:val="both"/>
    </w:pPr>
    <w:rPr>
      <w:lang w:val="en-GB" w:eastAsia="en-US"/>
    </w:rPr>
  </w:style>
  <w:style w:type="character" w:styleId="Emphasis">
    <w:name w:val="Emphasis"/>
    <w:basedOn w:val="DefaultParagraphFont"/>
    <w:uiPriority w:val="99"/>
    <w:rsid w:val="00D272DF"/>
    <w:rPr>
      <w:i/>
    </w:rPr>
  </w:style>
  <w:style w:type="character" w:customStyle="1" w:styleId="ManualNumPar1CharChar">
    <w:name w:val="Manual NumPar 1 Char Char"/>
    <w:basedOn w:val="DefaultParagraphFont"/>
    <w:link w:val="ManualNumPar1Char"/>
    <w:uiPriority w:val="99"/>
    <w:rsid w:val="00BB1B8E"/>
    <w:rPr>
      <w:sz w:val="24"/>
      <w:lang w:val="en-GB" w:eastAsia="en-US"/>
    </w:rPr>
  </w:style>
  <w:style w:type="paragraph" w:styleId="Header">
    <w:name w:val="header"/>
    <w:basedOn w:val="Normal"/>
    <w:uiPriority w:val="99"/>
    <w:rsid w:val="006F1A44"/>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49</TotalTime>
  <Pages>20</Pages>
  <Words>10932</Words>
  <Characters>62319</Characters>
  <Application>Microsoft Office Word</Application>
  <DocSecurity>0</DocSecurity>
  <Lines>0</Lines>
  <Paragraphs>0</Paragraphs>
  <ScaleCrop>false</ScaleCrop>
  <Company>Ministry of Finance</Company>
  <LinksUpToDate>false</LinksUpToDate>
  <CharactersWithSpaces>73105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Zamecnikova Petra</dc:creator>
  <cp:lastModifiedBy>;</cp:lastModifiedBy>
  <cp:revision>10</cp:revision>
  <cp:lastPrinted>2006-10-31T13:57:00Z</cp:lastPrinted>
  <dcterms:created xsi:type="dcterms:W3CDTF">2007-09-12T12:30:00Z</dcterms:created>
  <dcterms:modified xsi:type="dcterms:W3CDTF">2007-09-19T11:51:00Z</dcterms:modified>
</cp:coreProperties>
</file>