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04C81" w:rsidP="00704C81">
      <w:pPr>
        <w:pStyle w:val="Heading1"/>
      </w:pPr>
      <w:r>
        <w:t>II. Osobitná časť</w:t>
      </w:r>
    </w:p>
    <w:p w:rsidR="00704C81" w:rsidP="00704C81">
      <w:pPr>
        <w:ind w:left="1004"/>
        <w:rPr>
          <w:rFonts w:ascii="Times New Roman" w:hAnsi="Times New Roman" w:cs="Times New Roman"/>
        </w:rPr>
      </w:pPr>
    </w:p>
    <w:p w:rsidR="00704C81" w:rsidP="00704C81">
      <w:pPr>
        <w:jc w:val="both"/>
        <w:rPr>
          <w:rFonts w:ascii="Arial Narrow" w:hAnsi="Arial Narrow" w:cs="Arial Narrow"/>
          <w:b/>
          <w:bCs/>
          <w:sz w:val="22"/>
          <w:szCs w:val="22"/>
        </w:rPr>
      </w:pPr>
      <w:r>
        <w:rPr>
          <w:rFonts w:ascii="Arial Narrow" w:hAnsi="Arial Narrow" w:cs="Arial Narrow"/>
          <w:b/>
          <w:bCs/>
          <w:sz w:val="22"/>
          <w:szCs w:val="22"/>
        </w:rPr>
        <w:t>K Čl. I</w:t>
      </w:r>
    </w:p>
    <w:p w:rsidR="00704C81" w:rsidP="00704C81">
      <w:pPr>
        <w:jc w:val="both"/>
        <w:rPr>
          <w:rFonts w:ascii="Arial Narrow" w:hAnsi="Arial Narrow" w:cs="Arial Narrow"/>
          <w:sz w:val="22"/>
          <w:szCs w:val="22"/>
        </w:rPr>
      </w:pPr>
    </w:p>
    <w:p w:rsidR="00704C81" w:rsidP="00704C81">
      <w:pPr>
        <w:jc w:val="both"/>
        <w:rPr>
          <w:rFonts w:ascii="Arial Narrow" w:hAnsi="Arial Narrow" w:cs="Arial Narrow"/>
          <w:b/>
          <w:bCs/>
          <w:sz w:val="22"/>
          <w:szCs w:val="22"/>
        </w:rPr>
      </w:pPr>
      <w:r>
        <w:rPr>
          <w:rFonts w:ascii="Arial Narrow" w:hAnsi="Arial Narrow" w:cs="Arial Narrow"/>
          <w:b/>
          <w:bCs/>
          <w:sz w:val="22"/>
          <w:szCs w:val="22"/>
        </w:rPr>
        <w:t>Prvá časť</w:t>
      </w:r>
    </w:p>
    <w:p w:rsidR="00704C81" w:rsidP="00704C81">
      <w:pPr>
        <w:jc w:val="both"/>
        <w:rPr>
          <w:rFonts w:ascii="Arial Narrow" w:hAnsi="Arial Narrow" w:cs="Arial Narrow"/>
          <w:b/>
          <w:bCs/>
          <w:sz w:val="22"/>
          <w:szCs w:val="22"/>
        </w:rPr>
      </w:pPr>
      <w:r>
        <w:rPr>
          <w:rFonts w:ascii="Arial Narrow" w:hAnsi="Arial Narrow" w:cs="Arial Narrow"/>
          <w:b/>
          <w:bCs/>
          <w:sz w:val="22"/>
          <w:szCs w:val="22"/>
        </w:rPr>
        <w:t>Základné ustanovenia</w:t>
      </w:r>
    </w:p>
    <w:p w:rsidR="00704C81" w:rsidP="00704C81">
      <w:pPr>
        <w:spacing w:before="240"/>
        <w:ind w:left="703"/>
        <w:jc w:val="both"/>
        <w:rPr>
          <w:rFonts w:ascii="Arial Narrow" w:hAnsi="Arial Narrow" w:cs="Arial Narrow"/>
          <w:b/>
          <w:bCs/>
          <w:sz w:val="22"/>
          <w:szCs w:val="22"/>
        </w:rPr>
      </w:pPr>
      <w:r>
        <w:rPr>
          <w:rFonts w:ascii="Arial Narrow" w:hAnsi="Arial Narrow" w:cs="Arial Narrow"/>
          <w:b/>
          <w:bCs/>
          <w:sz w:val="22"/>
          <w:szCs w:val="22"/>
        </w:rPr>
        <w:t>K § 1 – predmet úpravy</w:t>
      </w:r>
    </w:p>
    <w:p w:rsidR="00704C81" w:rsidP="00704C81">
      <w:pPr>
        <w:spacing w:before="120"/>
        <w:ind w:firstLine="705"/>
        <w:jc w:val="both"/>
        <w:rPr>
          <w:rFonts w:ascii="Arial Narrow" w:hAnsi="Arial Narrow" w:cs="Arial Narrow"/>
          <w:sz w:val="22"/>
          <w:szCs w:val="22"/>
        </w:rPr>
      </w:pPr>
      <w:r>
        <w:rPr>
          <w:rFonts w:ascii="Arial Narrow" w:hAnsi="Arial Narrow" w:cs="Arial Narrow"/>
          <w:sz w:val="22"/>
          <w:szCs w:val="22"/>
        </w:rPr>
        <w:t>Úvodné ustanovenie definuje predmet úpravy zákona, ktorým je zdaňovanie elektriny, uhlia a zemného plynu spotrebnou daňou.</w:t>
      </w:r>
    </w:p>
    <w:p w:rsidR="00704C81" w:rsidP="00704C81">
      <w:pPr>
        <w:spacing w:before="240"/>
        <w:ind w:firstLine="703"/>
        <w:jc w:val="both"/>
        <w:rPr>
          <w:rFonts w:ascii="Arial Narrow" w:hAnsi="Arial Narrow" w:cs="Arial Narrow"/>
          <w:b/>
          <w:bCs/>
          <w:sz w:val="22"/>
          <w:szCs w:val="22"/>
        </w:rPr>
      </w:pPr>
      <w:r>
        <w:rPr>
          <w:rFonts w:ascii="Arial Narrow" w:hAnsi="Arial Narrow" w:cs="Arial Narrow"/>
          <w:b/>
          <w:bCs/>
          <w:sz w:val="22"/>
          <w:szCs w:val="22"/>
        </w:rPr>
        <w:t>K § 2 – vymedzenie pojmov</w:t>
      </w:r>
    </w:p>
    <w:p w:rsidR="00704C81" w:rsidP="00704C81">
      <w:pPr>
        <w:spacing w:before="120"/>
        <w:ind w:firstLine="705"/>
        <w:jc w:val="both"/>
        <w:rPr>
          <w:rFonts w:ascii="Arial Narrow" w:hAnsi="Arial Narrow" w:cs="Arial Narrow"/>
          <w:sz w:val="22"/>
          <w:szCs w:val="22"/>
        </w:rPr>
      </w:pPr>
      <w:r>
        <w:rPr>
          <w:rFonts w:ascii="Arial Narrow" w:hAnsi="Arial Narrow" w:cs="Arial Narrow"/>
          <w:sz w:val="22"/>
          <w:szCs w:val="22"/>
        </w:rPr>
        <w:t xml:space="preserve">Na účely zákona sú v tomto paragrafe definované niektoré pojmy používané v zákone.  </w:t>
      </w:r>
    </w:p>
    <w:p w:rsidR="00704C81" w:rsidP="00704C81">
      <w:pPr>
        <w:spacing w:before="120"/>
        <w:ind w:firstLine="705"/>
        <w:jc w:val="both"/>
        <w:rPr>
          <w:rFonts w:ascii="Arial Narrow" w:hAnsi="Arial Narrow" w:cs="Arial Narrow"/>
          <w:sz w:val="22"/>
          <w:szCs w:val="22"/>
        </w:rPr>
      </w:pPr>
      <w:r>
        <w:rPr>
          <w:rFonts w:ascii="Arial Narrow" w:hAnsi="Arial Narrow" w:cs="Arial Narrow"/>
          <w:b/>
          <w:bCs/>
          <w:sz w:val="22"/>
          <w:szCs w:val="22"/>
        </w:rPr>
        <w:t xml:space="preserve">Daňovým územím </w:t>
      </w:r>
      <w:r>
        <w:rPr>
          <w:rFonts w:ascii="Arial Narrow" w:hAnsi="Arial Narrow" w:cs="Arial Narrow"/>
          <w:sz w:val="22"/>
          <w:szCs w:val="22"/>
        </w:rPr>
        <w:t>je územie Slovenskej republiky.</w:t>
      </w:r>
    </w:p>
    <w:p w:rsidR="00704C81" w:rsidP="00704C81">
      <w:pPr>
        <w:spacing w:before="120"/>
        <w:ind w:firstLine="705"/>
        <w:jc w:val="both"/>
        <w:rPr>
          <w:rFonts w:ascii="Arial Narrow" w:hAnsi="Arial Narrow" w:cs="Arial Narrow"/>
          <w:sz w:val="22"/>
          <w:szCs w:val="22"/>
        </w:rPr>
      </w:pPr>
      <w:r>
        <w:rPr>
          <w:rFonts w:ascii="Arial Narrow" w:hAnsi="Arial Narrow" w:cs="Arial Narrow"/>
          <w:b/>
          <w:bCs/>
          <w:sz w:val="22"/>
          <w:szCs w:val="22"/>
        </w:rPr>
        <w:t xml:space="preserve">Územím Európskej únie </w:t>
      </w:r>
      <w:r>
        <w:rPr>
          <w:rFonts w:ascii="Arial Narrow" w:hAnsi="Arial Narrow" w:cs="Arial Narrow"/>
          <w:sz w:val="22"/>
          <w:szCs w:val="22"/>
        </w:rPr>
        <w:t xml:space="preserve">územie členských štátov Európskej únie ako je vymedzené v článku 2 smernice Rady 92/12/EHS o všeobecných systémoch pre výrobky </w:t>
      </w:r>
      <w:r>
        <w:rPr>
          <w:rFonts w:ascii="Arial Narrow" w:hAnsi="Arial Narrow" w:cs="Arial Narrow"/>
          <w:sz w:val="22"/>
          <w:szCs w:val="22"/>
        </w:rPr>
        <w:t>podliehajúce spotrebnej dani a o vlastníctve a monitorovaní takýchto výrobkov.</w:t>
      </w:r>
    </w:p>
    <w:p w:rsidR="00704C81" w:rsidP="00704C81">
      <w:pPr>
        <w:spacing w:before="120"/>
        <w:ind w:firstLine="705"/>
        <w:jc w:val="both"/>
        <w:rPr>
          <w:rFonts w:ascii="Arial Narrow" w:hAnsi="Arial Narrow" w:cs="Arial Narrow"/>
          <w:sz w:val="22"/>
          <w:szCs w:val="22"/>
        </w:rPr>
      </w:pPr>
      <w:r>
        <w:rPr>
          <w:rFonts w:ascii="Arial Narrow" w:hAnsi="Arial Narrow" w:cs="Arial Narrow"/>
          <w:b/>
          <w:bCs/>
          <w:sz w:val="22"/>
          <w:szCs w:val="22"/>
        </w:rPr>
        <w:t>Územím tretieho štátu</w:t>
      </w:r>
      <w:r>
        <w:rPr>
          <w:rFonts w:ascii="Arial Narrow" w:hAnsi="Arial Narrow" w:cs="Arial Narrow"/>
          <w:sz w:val="22"/>
          <w:szCs w:val="22"/>
        </w:rPr>
        <w:t xml:space="preserve"> je územie, ktoré nie je územím Európskej únie. </w:t>
      </w:r>
    </w:p>
    <w:p w:rsidR="00704C81" w:rsidP="00704C81">
      <w:pPr>
        <w:spacing w:before="120"/>
        <w:ind w:firstLine="705"/>
        <w:jc w:val="both"/>
        <w:rPr>
          <w:rFonts w:ascii="Arial Narrow" w:hAnsi="Arial Narrow" w:cs="Arial Narrow"/>
          <w:sz w:val="22"/>
          <w:szCs w:val="22"/>
        </w:rPr>
      </w:pPr>
      <w:r>
        <w:rPr>
          <w:rFonts w:ascii="Arial Narrow" w:hAnsi="Arial Narrow" w:cs="Arial Narrow"/>
          <w:b/>
          <w:bCs/>
          <w:sz w:val="22"/>
          <w:szCs w:val="22"/>
        </w:rPr>
        <w:t>Konečným spotrebiteľom</w:t>
      </w:r>
      <w:r>
        <w:rPr>
          <w:rFonts w:ascii="Arial Narrow" w:hAnsi="Arial Narrow" w:cs="Arial Narrow"/>
          <w:sz w:val="22"/>
          <w:szCs w:val="22"/>
        </w:rPr>
        <w:t xml:space="preserve"> je právnická osoba alebo fyzická osoba, ktorej bola dodaná elektrina, uhlie alebo zemný plyn na konečnú spotrebu a nie na účely ďalšieho predaja.</w:t>
      </w:r>
    </w:p>
    <w:p w:rsidR="00704C81" w:rsidP="00704C81">
      <w:pPr>
        <w:spacing w:before="120"/>
        <w:ind w:firstLine="705"/>
        <w:jc w:val="both"/>
        <w:rPr>
          <w:rFonts w:ascii="Arial Narrow" w:hAnsi="Arial Narrow" w:cs="Arial Narrow"/>
          <w:sz w:val="22"/>
          <w:szCs w:val="22"/>
        </w:rPr>
      </w:pPr>
      <w:r>
        <w:rPr>
          <w:rFonts w:ascii="Arial Narrow" w:hAnsi="Arial Narrow" w:cs="Arial Narrow"/>
          <w:b/>
          <w:bCs/>
          <w:sz w:val="22"/>
          <w:szCs w:val="22"/>
        </w:rPr>
        <w:t>Podnikaním</w:t>
      </w:r>
      <w:r>
        <w:rPr>
          <w:rFonts w:ascii="Arial Narrow" w:hAnsi="Arial Narrow" w:cs="Arial Narrow"/>
          <w:sz w:val="22"/>
          <w:szCs w:val="22"/>
        </w:rPr>
        <w:t xml:space="preserve"> sa rozumie činnosť definovaná pre daňové územie v obchodnom zákonníku a pre územie iných členských štátov podľa právnych predpisov príslušných členských štátov.</w:t>
      </w:r>
    </w:p>
    <w:p w:rsidR="00704C81" w:rsidP="00704C81">
      <w:pPr>
        <w:spacing w:before="120"/>
        <w:ind w:firstLine="705"/>
        <w:jc w:val="both"/>
        <w:rPr>
          <w:rFonts w:ascii="Arial Narrow" w:hAnsi="Arial Narrow" w:cs="Arial Narrow"/>
          <w:sz w:val="22"/>
          <w:szCs w:val="22"/>
        </w:rPr>
      </w:pPr>
      <w:r>
        <w:rPr>
          <w:rFonts w:ascii="Arial Narrow" w:hAnsi="Arial Narrow" w:cs="Arial Narrow"/>
          <w:b/>
          <w:bCs/>
          <w:sz w:val="22"/>
          <w:szCs w:val="22"/>
        </w:rPr>
        <w:t>Metalurgickým procesom</w:t>
      </w:r>
      <w:r>
        <w:rPr>
          <w:rFonts w:ascii="Arial Narrow" w:hAnsi="Arial Narrow" w:cs="Arial Narrow"/>
          <w:sz w:val="22"/>
          <w:szCs w:val="22"/>
        </w:rPr>
        <w:t xml:space="preserve"> je tepelné spracovanie rúd a ich koncentrátov, ako výstupného produktu z tejto činnosti a výroba kovov klasifikovaná v nomenklatúre NACE Rev. 2 v kóde 24 „výroba a spracovanie  kovov“ podľa Nariadenia Rady (EHS) č. 3037/90 o štatistickej klasifikácii ekonomických činností v Európskom spoločenstve v platnom znení. </w:t>
      </w:r>
    </w:p>
    <w:p w:rsidR="00704C81" w:rsidP="00704C81">
      <w:pPr>
        <w:spacing w:before="120"/>
        <w:ind w:firstLine="705"/>
        <w:jc w:val="both"/>
        <w:rPr>
          <w:rFonts w:ascii="Arial Narrow" w:hAnsi="Arial Narrow" w:cs="Arial Narrow"/>
          <w:sz w:val="22"/>
          <w:szCs w:val="22"/>
        </w:rPr>
      </w:pPr>
      <w:r>
        <w:rPr>
          <w:rFonts w:ascii="Arial Narrow" w:hAnsi="Arial Narrow" w:cs="Arial Narrow"/>
          <w:b/>
          <w:bCs/>
          <w:sz w:val="22"/>
          <w:szCs w:val="22"/>
        </w:rPr>
        <w:t xml:space="preserve">Mineralogickým procesom </w:t>
      </w:r>
      <w:r>
        <w:rPr>
          <w:rFonts w:ascii="Arial Narrow" w:hAnsi="Arial Narrow" w:cs="Arial Narrow"/>
          <w:sz w:val="22"/>
          <w:szCs w:val="22"/>
        </w:rPr>
        <w:t xml:space="preserve">je proces klasifikovaný v nomenklatúre NACE Rev. 2 v kóde 23 „výroba ostatných nekovových minerálnych výrobkov“, a to podľa Nariadenia Rady (EHS) č. 3037/90 o štatistickej klasifikácii ekonomických činností v Európskom spoločenstve v platnom znení. </w:t>
      </w:r>
    </w:p>
    <w:p w:rsidR="00704C81" w:rsidP="00704C81">
      <w:pPr>
        <w:spacing w:before="120"/>
        <w:ind w:firstLine="705"/>
        <w:jc w:val="both"/>
        <w:rPr>
          <w:rFonts w:ascii="Arial Narrow" w:hAnsi="Arial Narrow" w:cs="Arial Narrow"/>
          <w:sz w:val="22"/>
          <w:szCs w:val="22"/>
        </w:rPr>
      </w:pPr>
      <w:r>
        <w:rPr>
          <w:rFonts w:ascii="Arial Narrow" w:hAnsi="Arial Narrow" w:cs="Arial Narrow"/>
          <w:b/>
          <w:bCs/>
          <w:sz w:val="22"/>
          <w:szCs w:val="22"/>
        </w:rPr>
        <w:t>Duálnym použitím</w:t>
      </w:r>
      <w:r>
        <w:rPr>
          <w:rFonts w:ascii="Arial Narrow" w:hAnsi="Arial Narrow" w:cs="Arial Narrow"/>
          <w:sz w:val="22"/>
          <w:szCs w:val="22"/>
        </w:rPr>
        <w:t xml:space="preserve"> sa rozumie použitie uhlia alebo zemného plynu ako palivo na výrobu tepla , ako aj na iné účely ako pohonná látka alebo ako palivo na výrobu tepla , napr. použitie uhlia alebo zemného plynu na chemickú redukciu, v elektrolytických procesoch alebo v metalurgických procesoch, kde sa tieto komodity  nepoužívajú  ako pohonná látka alebo ako palivo, ale vstupujú napr. do fyzikálno-chemických procesov. </w:t>
      </w:r>
    </w:p>
    <w:p w:rsidR="00704C81" w:rsidP="00704C81">
      <w:pPr>
        <w:spacing w:before="120"/>
        <w:ind w:firstLine="705"/>
        <w:jc w:val="both"/>
        <w:rPr>
          <w:rFonts w:ascii="Arial Narrow" w:hAnsi="Arial Narrow" w:cs="Arial Narrow"/>
          <w:sz w:val="22"/>
          <w:szCs w:val="22"/>
        </w:rPr>
      </w:pPr>
      <w:r>
        <w:rPr>
          <w:rFonts w:ascii="Arial Narrow" w:hAnsi="Arial Narrow" w:cs="Arial Narrow"/>
          <w:b/>
          <w:bCs/>
          <w:sz w:val="22"/>
          <w:szCs w:val="22"/>
        </w:rPr>
        <w:t>Elektroenergetic</w:t>
      </w:r>
      <w:r>
        <w:rPr>
          <w:rFonts w:ascii="Arial Narrow" w:hAnsi="Arial Narrow" w:cs="Arial Narrow"/>
          <w:b/>
          <w:bCs/>
          <w:sz w:val="22"/>
          <w:szCs w:val="22"/>
        </w:rPr>
        <w:t>kým podnikom</w:t>
      </w:r>
      <w:r>
        <w:rPr>
          <w:rFonts w:ascii="Arial Narrow" w:hAnsi="Arial Narrow" w:cs="Arial Narrow"/>
          <w:sz w:val="22"/>
          <w:szCs w:val="22"/>
        </w:rPr>
        <w:t xml:space="preserve"> sa na účely zákona rozumie podnikateľ,  ktorého hlavným predmetom činnosti je na základe povolenia podľa osobitného predpisu (zákon č. 656/2004 Z. z. o energetike a o zmene niektorých zákonov v znení neskorších predpisov, ďalej len „zákon o energetike“) elektrinu vyrábať, prevádzkovať prenosovú sústavu elektriny alebo ktorá je obchodníkom s elektrinou.</w:t>
      </w:r>
    </w:p>
    <w:p w:rsidR="00704C81" w:rsidP="00704C81">
      <w:pPr>
        <w:spacing w:before="120"/>
        <w:ind w:firstLine="705"/>
        <w:jc w:val="both"/>
        <w:rPr>
          <w:rFonts w:ascii="Arial Narrow" w:hAnsi="Arial Narrow" w:cs="Arial Narrow"/>
          <w:sz w:val="22"/>
          <w:szCs w:val="22"/>
        </w:rPr>
      </w:pPr>
      <w:r>
        <w:rPr>
          <w:rFonts w:ascii="Arial Narrow" w:hAnsi="Arial Narrow" w:cs="Arial Narrow"/>
          <w:b/>
          <w:bCs/>
          <w:sz w:val="22"/>
          <w:szCs w:val="22"/>
        </w:rPr>
        <w:t>Dodávateľom elektriny</w:t>
      </w:r>
      <w:r>
        <w:rPr>
          <w:rFonts w:ascii="Arial Narrow" w:hAnsi="Arial Narrow" w:cs="Arial Narrow"/>
          <w:sz w:val="22"/>
          <w:szCs w:val="22"/>
        </w:rPr>
        <w:t xml:space="preserve">  sa rozumie podnikateľ, ktorý má povolenie podnikať podľa osobitného predpisu (zákon o  energetike) na dodávky elektriny a dodáva elektrinu konečnému spotrebiteľovi.  </w:t>
      </w:r>
    </w:p>
    <w:p w:rsidR="00704C81" w:rsidP="00704C81">
      <w:pPr>
        <w:spacing w:before="120"/>
        <w:ind w:firstLine="705"/>
        <w:jc w:val="both"/>
        <w:rPr>
          <w:rFonts w:ascii="Arial Narrow" w:hAnsi="Arial Narrow" w:cs="Arial Narrow"/>
          <w:sz w:val="22"/>
          <w:szCs w:val="22"/>
        </w:rPr>
      </w:pPr>
      <w:r>
        <w:rPr>
          <w:rFonts w:ascii="Arial Narrow" w:hAnsi="Arial Narrow" w:cs="Arial Narrow"/>
          <w:b/>
          <w:bCs/>
          <w:sz w:val="22"/>
          <w:szCs w:val="22"/>
        </w:rPr>
        <w:t>Plynárenským podnikom</w:t>
      </w:r>
      <w:r>
        <w:rPr>
          <w:rFonts w:ascii="Arial Narrow" w:hAnsi="Arial Narrow" w:cs="Arial Narrow"/>
          <w:sz w:val="22"/>
          <w:szCs w:val="22"/>
        </w:rPr>
        <w:t xml:space="preserve"> sa na účely zákona rozumie podnikateľ, ktorého hlavným predmetom činnosti je na  základe povolenia podľa osobitného predpisu (zákon o energetike) zemný plyn vyrábať (pričom výrobou sa rozumie ťažba alebo spracovanie zemného plynu), prevádzkovať prepravnú sieť zemného plynu alebo prevádzkovať distribučnú sieť zemného plynu alebo  nakupovať  zemný plyn na účely ďalšieho predaja alebo uskladňovať zemný plyn v zásobníkoch zemného plynu; pričom plynárenský podnik nezahŕňa koncových odberateľov zemného plynu.</w:t>
      </w:r>
    </w:p>
    <w:p w:rsidR="00704C81" w:rsidP="00704C81">
      <w:pPr>
        <w:spacing w:before="120"/>
        <w:ind w:firstLine="705"/>
        <w:jc w:val="both"/>
        <w:rPr>
          <w:rFonts w:ascii="Arial Narrow" w:hAnsi="Arial Narrow" w:cs="Arial Narrow"/>
          <w:sz w:val="22"/>
          <w:szCs w:val="22"/>
        </w:rPr>
      </w:pPr>
      <w:r>
        <w:rPr>
          <w:rFonts w:ascii="Arial Narrow" w:hAnsi="Arial Narrow" w:cs="Arial Narrow"/>
          <w:sz w:val="22"/>
          <w:szCs w:val="22"/>
        </w:rPr>
        <w:t xml:space="preserve"> </w:t>
      </w:r>
      <w:r>
        <w:rPr>
          <w:rFonts w:ascii="Arial Narrow" w:hAnsi="Arial Narrow" w:cs="Arial Narrow"/>
          <w:b/>
          <w:bCs/>
          <w:sz w:val="22"/>
          <w:szCs w:val="22"/>
        </w:rPr>
        <w:t>Dodávateľom zemného plynu</w:t>
      </w:r>
      <w:r>
        <w:rPr>
          <w:rFonts w:ascii="Arial Narrow" w:hAnsi="Arial Narrow" w:cs="Arial Narrow"/>
          <w:sz w:val="22"/>
          <w:szCs w:val="22"/>
        </w:rPr>
        <w:t xml:space="preserve"> je na účely zákona podnikateľ, ktorý  má povolenie podnikať podľa osobitného predpisu (zákon o energetike) na dodávky zemného plynu a dodáva zemný plyn na konečnú s</w:t>
      </w:r>
      <w:r>
        <w:rPr>
          <w:rFonts w:ascii="Arial Narrow" w:hAnsi="Arial Narrow" w:cs="Arial Narrow"/>
          <w:sz w:val="22"/>
          <w:szCs w:val="22"/>
        </w:rPr>
        <w:t>potrebu.</w:t>
      </w:r>
    </w:p>
    <w:p w:rsidR="00704C81" w:rsidP="00704C81">
      <w:pPr>
        <w:spacing w:before="120"/>
        <w:ind w:firstLine="705"/>
        <w:jc w:val="both"/>
        <w:rPr>
          <w:rFonts w:ascii="Arial Narrow" w:hAnsi="Arial Narrow" w:cs="Arial Narrow"/>
          <w:sz w:val="22"/>
          <w:szCs w:val="22"/>
        </w:rPr>
      </w:pPr>
      <w:r>
        <w:rPr>
          <w:rFonts w:ascii="Arial Narrow" w:hAnsi="Arial Narrow" w:cs="Arial Narrow"/>
          <w:b/>
          <w:bCs/>
          <w:sz w:val="22"/>
          <w:szCs w:val="22"/>
        </w:rPr>
        <w:t>Výrobcom uhlia</w:t>
      </w:r>
      <w:r>
        <w:rPr>
          <w:rFonts w:ascii="Arial Narrow" w:hAnsi="Arial Narrow" w:cs="Arial Narrow"/>
          <w:sz w:val="22"/>
          <w:szCs w:val="22"/>
        </w:rPr>
        <w:t xml:space="preserve"> sa rozumie podnikateľ, ktorý v rámci podnikania uhlie vyrába, pričom výrobou sa rozumie ťažba alebo spracovanie uhlia.</w:t>
      </w:r>
    </w:p>
    <w:p w:rsidR="00704C81" w:rsidP="00704C81">
      <w:pPr>
        <w:spacing w:before="120"/>
        <w:ind w:firstLine="705"/>
        <w:jc w:val="both"/>
        <w:rPr>
          <w:rFonts w:ascii="Arial Narrow" w:hAnsi="Arial Narrow" w:cs="Arial Narrow"/>
          <w:sz w:val="22"/>
          <w:szCs w:val="22"/>
        </w:rPr>
      </w:pPr>
      <w:r>
        <w:rPr>
          <w:rFonts w:ascii="Arial Narrow" w:hAnsi="Arial Narrow" w:cs="Arial Narrow"/>
          <w:b/>
          <w:bCs/>
          <w:sz w:val="22"/>
          <w:szCs w:val="22"/>
        </w:rPr>
        <w:t>Obchodníkom s uhlím</w:t>
      </w:r>
      <w:r>
        <w:rPr>
          <w:rFonts w:ascii="Arial Narrow" w:hAnsi="Arial Narrow" w:cs="Arial Narrow"/>
          <w:sz w:val="22"/>
          <w:szCs w:val="22"/>
        </w:rPr>
        <w:t xml:space="preserve"> sa rozumie podnikateľ, ktorý v rámci podnikania nakupuje uhlie na účely ďalšieho predaja.</w:t>
      </w:r>
    </w:p>
    <w:p w:rsidR="00704C81" w:rsidP="00704C81">
      <w:pPr>
        <w:spacing w:before="120"/>
        <w:ind w:firstLine="705"/>
        <w:jc w:val="both"/>
        <w:rPr>
          <w:rFonts w:ascii="Arial Narrow" w:hAnsi="Arial Narrow" w:cs="Arial Narrow"/>
          <w:sz w:val="22"/>
          <w:szCs w:val="22"/>
        </w:rPr>
      </w:pPr>
      <w:r>
        <w:rPr>
          <w:rFonts w:ascii="Arial Narrow" w:hAnsi="Arial Narrow" w:cs="Arial Narrow"/>
          <w:b/>
          <w:bCs/>
          <w:sz w:val="22"/>
          <w:szCs w:val="22"/>
        </w:rPr>
        <w:t>Dodávateľom uhlia</w:t>
      </w:r>
      <w:r>
        <w:rPr>
          <w:rFonts w:ascii="Arial Narrow" w:hAnsi="Arial Narrow" w:cs="Arial Narrow"/>
          <w:sz w:val="22"/>
          <w:szCs w:val="22"/>
        </w:rPr>
        <w:t xml:space="preserve"> sa rozumie podnikateľ, ktorý v rámci podnikania nakupuje uhlie a dodáva uhlie konečnému spotrebiteľovi uhlia. </w:t>
      </w:r>
    </w:p>
    <w:p w:rsidR="00704C81" w:rsidP="00704C81">
      <w:pPr>
        <w:pStyle w:val="BodyText3"/>
        <w:spacing w:before="120"/>
        <w:ind w:hanging="357"/>
        <w:rPr>
          <w:b w:val="0"/>
          <w:bCs w:val="0"/>
          <w:sz w:val="18"/>
          <w:szCs w:val="18"/>
        </w:rPr>
      </w:pPr>
      <w:r>
        <w:t xml:space="preserve">                     Kódom kombinovanej  nomenklatúry </w:t>
      </w:r>
      <w:r>
        <w:rPr>
          <w:b w:val="0"/>
          <w:bCs w:val="0"/>
        </w:rPr>
        <w:t>sa rozumie  číselné označenie vybraných výrobkov uvedených v nariadení Rady (EHS) Nariadenie Rady (EHS) č. 2658/87 z  23. júla 1987 o colnej a štatistickej nomenklatúre a o  Spoločnom  colnom sadzobníku  v znení nariadenia Komisie (ES) č. 2031/2001 zo  6. augusta 2001</w:t>
      </w:r>
      <w:r>
        <w:rPr>
          <w:b w:val="0"/>
          <w:bCs w:val="0"/>
          <w:sz w:val="18"/>
          <w:szCs w:val="18"/>
        </w:rPr>
        <w:t>.</w:t>
      </w:r>
    </w:p>
    <w:p w:rsidR="00704C81" w:rsidP="00704C81">
      <w:pPr>
        <w:spacing w:before="120"/>
        <w:ind w:firstLine="705"/>
        <w:jc w:val="both"/>
        <w:rPr>
          <w:rFonts w:ascii="Arial Narrow" w:hAnsi="Arial Narrow" w:cs="Arial Narrow"/>
          <w:sz w:val="22"/>
          <w:szCs w:val="22"/>
        </w:rPr>
      </w:pPr>
    </w:p>
    <w:p w:rsidR="00704C81" w:rsidP="00704C81">
      <w:pPr>
        <w:spacing w:before="120"/>
        <w:ind w:firstLine="705"/>
        <w:jc w:val="both"/>
        <w:rPr>
          <w:rFonts w:ascii="Arial Narrow" w:hAnsi="Arial Narrow" w:cs="Arial Narrow"/>
          <w:b/>
          <w:bCs/>
          <w:sz w:val="22"/>
          <w:szCs w:val="22"/>
        </w:rPr>
      </w:pPr>
      <w:r>
        <w:rPr>
          <w:rFonts w:ascii="Arial Narrow" w:hAnsi="Arial Narrow" w:cs="Arial Narrow"/>
          <w:b/>
          <w:bCs/>
          <w:sz w:val="22"/>
          <w:szCs w:val="22"/>
        </w:rPr>
        <w:t>K § 3 – správa dane</w:t>
      </w:r>
    </w:p>
    <w:p w:rsidR="00704C81" w:rsidP="00704C81">
      <w:pPr>
        <w:spacing w:before="120"/>
        <w:ind w:firstLine="705"/>
        <w:jc w:val="both"/>
        <w:rPr>
          <w:rFonts w:ascii="Arial Narrow" w:hAnsi="Arial Narrow" w:cs="Arial Narrow"/>
          <w:sz w:val="22"/>
          <w:szCs w:val="22"/>
        </w:rPr>
      </w:pPr>
      <w:r>
        <w:rPr>
          <w:rFonts w:ascii="Arial Narrow" w:hAnsi="Arial Narrow" w:cs="Arial Narrow"/>
          <w:sz w:val="22"/>
          <w:szCs w:val="22"/>
        </w:rPr>
        <w:t>Správu dane vykonáva miestne príslušný colný úrad, a to u právnickej osoby podľa jej sídla a u fyzickej osoby podľa jej trvalého pobytu. Pre  fyzickú  osobu, ktorá nemá na území Slovenskej republiky trvalý pobyt,  je miestne príslušným správcom dane Colný úrad Bratislava. V prípade, že pre potreby efektívnejšieho výkonu správy dane bude potrebné určiť inú miestnu príslušnosť, môže túto upraviť Colné riaditeľstvo Slovenskej republiky inak. Za správcu dane sa považuje aj správca dane iného členského štátu podľa právnych predpisov iného členského štá</w:t>
      </w:r>
      <w:r>
        <w:rPr>
          <w:rFonts w:ascii="Arial Narrow" w:hAnsi="Arial Narrow" w:cs="Arial Narrow"/>
          <w:sz w:val="22"/>
          <w:szCs w:val="22"/>
        </w:rPr>
        <w:t xml:space="preserve">tu. </w:t>
      </w:r>
    </w:p>
    <w:p w:rsidR="00704C81" w:rsidP="00704C81">
      <w:pPr>
        <w:jc w:val="both"/>
        <w:rPr>
          <w:rFonts w:ascii="Arial Narrow" w:hAnsi="Arial Narrow" w:cs="Arial Narrow"/>
          <w:b/>
          <w:bCs/>
          <w:sz w:val="22"/>
          <w:szCs w:val="22"/>
        </w:rPr>
      </w:pPr>
    </w:p>
    <w:p w:rsidR="00704C81" w:rsidP="00704C81">
      <w:pPr>
        <w:jc w:val="both"/>
        <w:rPr>
          <w:rFonts w:ascii="Arial Narrow" w:hAnsi="Arial Narrow" w:cs="Arial Narrow"/>
          <w:b/>
          <w:bCs/>
          <w:sz w:val="22"/>
          <w:szCs w:val="22"/>
        </w:rPr>
      </w:pPr>
      <w:r>
        <w:rPr>
          <w:rFonts w:ascii="Arial Narrow" w:hAnsi="Arial Narrow" w:cs="Arial Narrow"/>
          <w:b/>
          <w:bCs/>
          <w:sz w:val="22"/>
          <w:szCs w:val="22"/>
        </w:rPr>
        <w:t>Druhá časť</w:t>
      </w:r>
    </w:p>
    <w:p w:rsidR="00704C81" w:rsidP="00704C81">
      <w:pPr>
        <w:jc w:val="both"/>
        <w:rPr>
          <w:rFonts w:ascii="Arial Narrow" w:hAnsi="Arial Narrow" w:cs="Arial Narrow"/>
          <w:b/>
          <w:bCs/>
          <w:sz w:val="22"/>
          <w:szCs w:val="22"/>
        </w:rPr>
      </w:pPr>
      <w:r>
        <w:rPr>
          <w:rFonts w:ascii="Arial Narrow" w:hAnsi="Arial Narrow" w:cs="Arial Narrow"/>
          <w:b/>
          <w:bCs/>
          <w:sz w:val="22"/>
          <w:szCs w:val="22"/>
        </w:rPr>
        <w:t>Daň z elektriny</w:t>
      </w:r>
    </w:p>
    <w:p w:rsidR="00704C81" w:rsidP="00704C81">
      <w:pPr>
        <w:jc w:val="both"/>
        <w:rPr>
          <w:rFonts w:ascii="Arial Narrow" w:hAnsi="Arial Narrow" w:cs="Arial Narrow"/>
          <w:b/>
          <w:bCs/>
          <w:sz w:val="22"/>
          <w:szCs w:val="22"/>
        </w:rPr>
      </w:pPr>
    </w:p>
    <w:p w:rsidR="00704C81" w:rsidP="00704C81">
      <w:pPr>
        <w:spacing w:before="120"/>
        <w:ind w:firstLine="705"/>
        <w:jc w:val="both"/>
        <w:rPr>
          <w:rFonts w:ascii="Arial Narrow" w:hAnsi="Arial Narrow" w:cs="Arial Narrow"/>
          <w:b/>
          <w:bCs/>
          <w:sz w:val="22"/>
          <w:szCs w:val="22"/>
        </w:rPr>
      </w:pPr>
      <w:r>
        <w:rPr>
          <w:rFonts w:ascii="Arial Narrow" w:hAnsi="Arial Narrow" w:cs="Arial Narrow"/>
          <w:b/>
          <w:bCs/>
          <w:sz w:val="22"/>
          <w:szCs w:val="22"/>
        </w:rPr>
        <w:t>K § 4 – predmet dane</w:t>
      </w:r>
    </w:p>
    <w:p w:rsidR="00704C81" w:rsidP="00704C81">
      <w:pPr>
        <w:spacing w:before="120"/>
        <w:ind w:firstLine="705"/>
        <w:jc w:val="both"/>
        <w:rPr>
          <w:rFonts w:ascii="Arial Narrow" w:hAnsi="Arial Narrow" w:cs="Arial Narrow"/>
          <w:sz w:val="22"/>
          <w:szCs w:val="22"/>
        </w:rPr>
      </w:pPr>
      <w:r>
        <w:rPr>
          <w:rFonts w:ascii="Arial Narrow" w:hAnsi="Arial Narrow" w:cs="Arial Narrow"/>
          <w:sz w:val="22"/>
          <w:szCs w:val="22"/>
        </w:rPr>
        <w:t xml:space="preserve">Predmetom dane je elektrina kódu kombinovanej nomenklatúry 2716.  </w:t>
      </w:r>
    </w:p>
    <w:p w:rsidR="00704C81" w:rsidP="00704C81">
      <w:pPr>
        <w:spacing w:before="120"/>
        <w:ind w:firstLine="705"/>
        <w:jc w:val="both"/>
        <w:rPr>
          <w:rFonts w:ascii="Arial Narrow" w:hAnsi="Arial Narrow" w:cs="Arial Narrow"/>
          <w:sz w:val="22"/>
          <w:szCs w:val="22"/>
        </w:rPr>
      </w:pPr>
    </w:p>
    <w:p w:rsidR="00704C81" w:rsidP="00704C81">
      <w:pPr>
        <w:spacing w:before="120"/>
        <w:ind w:firstLine="705"/>
        <w:jc w:val="both"/>
        <w:rPr>
          <w:rFonts w:ascii="Arial Narrow" w:hAnsi="Arial Narrow" w:cs="Arial Narrow"/>
          <w:b/>
          <w:bCs/>
          <w:sz w:val="22"/>
          <w:szCs w:val="22"/>
        </w:rPr>
      </w:pPr>
      <w:r>
        <w:rPr>
          <w:rFonts w:ascii="Arial Narrow" w:hAnsi="Arial Narrow" w:cs="Arial Narrow"/>
          <w:b/>
          <w:bCs/>
          <w:sz w:val="22"/>
          <w:szCs w:val="22"/>
        </w:rPr>
        <w:t>K § 5 – základ dane a výpočet dane</w:t>
      </w:r>
    </w:p>
    <w:p w:rsidR="00704C81" w:rsidP="00704C81">
      <w:pPr>
        <w:spacing w:before="120"/>
        <w:ind w:firstLine="705"/>
        <w:jc w:val="both"/>
        <w:rPr>
          <w:rFonts w:ascii="Arial Narrow" w:hAnsi="Arial Narrow" w:cs="Arial Narrow"/>
          <w:sz w:val="22"/>
          <w:szCs w:val="22"/>
        </w:rPr>
      </w:pPr>
      <w:r>
        <w:rPr>
          <w:rFonts w:ascii="Arial Narrow" w:hAnsi="Arial Narrow" w:cs="Arial Narrow"/>
          <w:sz w:val="22"/>
          <w:szCs w:val="22"/>
        </w:rPr>
        <w:t>Základom dane podľa článku 10 smernice Rady 2003/96/ES je množstvo elektriny vyjadrené v megawatthodinách. Podľa článku 12 smernice sa ustanovuje možnosť pre členské štáty používať aj iné jednotky, ak úrovne daní po premene na tieto jednotky nie sú nižšie ako minimálne úrovne ustanovené smernicou. Na základe citovaného ustanovenia smernice sa navrhuje základ dane vyjadrený v kilowatthodinách.  Daň sa vypočíta ako súčin základu dane a príslušnej sadzby dane.</w:t>
      </w:r>
    </w:p>
    <w:p w:rsidR="00704C81" w:rsidP="00704C81">
      <w:pPr>
        <w:spacing w:before="120"/>
        <w:ind w:firstLine="705"/>
        <w:jc w:val="both"/>
        <w:rPr>
          <w:rFonts w:ascii="Arial Narrow" w:hAnsi="Arial Narrow" w:cs="Arial Narrow"/>
          <w:sz w:val="22"/>
          <w:szCs w:val="22"/>
        </w:rPr>
      </w:pPr>
    </w:p>
    <w:p w:rsidR="00704C81" w:rsidP="00704C81">
      <w:pPr>
        <w:spacing w:before="120"/>
        <w:ind w:firstLine="705"/>
        <w:jc w:val="both"/>
        <w:rPr>
          <w:rFonts w:ascii="Arial Narrow" w:hAnsi="Arial Narrow" w:cs="Arial Narrow"/>
          <w:b/>
          <w:bCs/>
          <w:sz w:val="22"/>
          <w:szCs w:val="22"/>
        </w:rPr>
      </w:pPr>
      <w:r>
        <w:rPr>
          <w:rFonts w:ascii="Arial Narrow" w:hAnsi="Arial Narrow" w:cs="Arial Narrow"/>
          <w:b/>
          <w:bCs/>
          <w:sz w:val="22"/>
          <w:szCs w:val="22"/>
        </w:rPr>
        <w:t>K § 6 – sadzba dane</w:t>
      </w:r>
    </w:p>
    <w:p w:rsidR="00704C81" w:rsidP="00704C81">
      <w:pPr>
        <w:spacing w:before="120"/>
        <w:ind w:firstLine="705"/>
        <w:jc w:val="both"/>
        <w:rPr>
          <w:rFonts w:ascii="Arial Narrow" w:hAnsi="Arial Narrow" w:cs="Arial Narrow"/>
          <w:sz w:val="22"/>
          <w:szCs w:val="22"/>
        </w:rPr>
      </w:pPr>
      <w:r>
        <w:rPr>
          <w:rFonts w:ascii="Arial Narrow" w:hAnsi="Arial Narrow" w:cs="Arial Narrow"/>
          <w:sz w:val="22"/>
          <w:szCs w:val="22"/>
        </w:rPr>
        <w:t>Sadzba dane sa navrhuje od 1. júla 2008 do 31. decembra 2009 vo výške 0,02 Sk/kWh,  t.j. cca 50 % minimálnej sadzby dane, nadväzne na článok 18a smernice Rady 2004/74/ES, ktorou sa mení a dopĺňa smernica Rady 2003/96/ES, a ktorou bolo Slovenskej republike poskytnuté prechodné obdobie k zdaňovaniu elektriny.  Vzhľadom na ukončenie prechodného obdobia, od 1. januára 2010 sadzba dane</w:t>
      </w:r>
      <w:r>
        <w:rPr>
          <w:rFonts w:ascii="Arial Narrow" w:hAnsi="Arial Narrow" w:cs="Arial Narrow"/>
          <w:sz w:val="22"/>
          <w:szCs w:val="22"/>
        </w:rPr>
        <w:t xml:space="preserve"> sa navrhuje vo výške             0,04 Sk/kWh.</w:t>
      </w:r>
    </w:p>
    <w:p w:rsidR="00704C81" w:rsidP="00704C81">
      <w:pPr>
        <w:spacing w:before="120"/>
        <w:ind w:firstLine="705"/>
        <w:jc w:val="both"/>
        <w:rPr>
          <w:rFonts w:ascii="Arial Narrow" w:hAnsi="Arial Narrow" w:cs="Arial Narrow"/>
          <w:sz w:val="22"/>
          <w:szCs w:val="22"/>
        </w:rPr>
      </w:pPr>
    </w:p>
    <w:p w:rsidR="00704C81" w:rsidP="00704C81">
      <w:pPr>
        <w:spacing w:before="120"/>
        <w:ind w:firstLine="705"/>
        <w:jc w:val="both"/>
        <w:rPr>
          <w:rFonts w:ascii="Arial Narrow" w:hAnsi="Arial Narrow" w:cs="Arial Narrow"/>
          <w:b/>
          <w:bCs/>
          <w:sz w:val="22"/>
          <w:szCs w:val="22"/>
        </w:rPr>
      </w:pPr>
      <w:r>
        <w:rPr>
          <w:rFonts w:ascii="Arial Narrow" w:hAnsi="Arial Narrow" w:cs="Arial Narrow"/>
          <w:b/>
          <w:bCs/>
          <w:sz w:val="22"/>
          <w:szCs w:val="22"/>
        </w:rPr>
        <w:t>K § 7 – oslobodenie od dane</w:t>
      </w:r>
    </w:p>
    <w:p w:rsidR="00704C81" w:rsidP="00704C81">
      <w:pPr>
        <w:spacing w:before="120"/>
        <w:ind w:firstLine="705"/>
        <w:jc w:val="both"/>
        <w:rPr>
          <w:rFonts w:ascii="Arial Narrow" w:hAnsi="Arial Narrow" w:cs="Arial Narrow"/>
          <w:sz w:val="22"/>
          <w:szCs w:val="22"/>
        </w:rPr>
      </w:pPr>
      <w:r>
        <w:rPr>
          <w:rFonts w:ascii="Arial Narrow" w:hAnsi="Arial Narrow" w:cs="Arial Narrow"/>
          <w:sz w:val="22"/>
          <w:szCs w:val="22"/>
        </w:rPr>
        <w:t>Smernica Rady 2003/96/ES ustanovuje obligatórne oslobodenia od dane v prípadoch, keď ide         o tzv. duálne použitie alebo iné použitie ako pohonná látka alebo palivo, smernica zároveň umožňuje aj fakultatívne oslobodenia od dane, ktorých uplatnenie je ponechané na rozhodnutie členského štátu. Do návrhu zákona boli po konzultáciách s vecne príslušnými rezortmi a po prerokovaní v porade vedenia Ministerstva financií SR ako aj v Internom daňovom výbore  premietnuté nasledovné účely oslobodenia od dane:</w:t>
      </w:r>
    </w:p>
    <w:p w:rsidR="00704C81" w:rsidP="00704C81">
      <w:pPr>
        <w:numPr>
          <w:ilvl w:val="0"/>
          <w:numId w:val="2"/>
        </w:numPr>
        <w:tabs>
          <w:tab w:val="left" w:pos="720"/>
        </w:tabs>
        <w:spacing w:before="120"/>
        <w:jc w:val="both"/>
        <w:rPr>
          <w:rFonts w:ascii="Arial Narrow" w:hAnsi="Arial Narrow" w:cs="Arial Narrow"/>
          <w:sz w:val="22"/>
          <w:szCs w:val="22"/>
        </w:rPr>
      </w:pPr>
      <w:r>
        <w:rPr>
          <w:rFonts w:ascii="Arial Narrow" w:hAnsi="Arial Narrow" w:cs="Arial Narrow"/>
          <w:sz w:val="22"/>
          <w:szCs w:val="22"/>
        </w:rPr>
        <w:t>zo smernice tieto obligatórne oslobodenia: elektrina používaná predovšetkým na účely chemickej redukcie, v elektrolytických procesoch, v metalurgických procesoch, v mineralogických procesoch, na výrobu výrobkov vysoko náročných na spotrebu elektriny (ak náklady na elektrinu predstavujú viac ako 50 % podielu na priemerných vlastných nákladoch výrobku), používaná na výrobu elektriny  a udržanie spôsobilosti vyrábať elektrinu,</w:t>
      </w:r>
    </w:p>
    <w:p w:rsidR="00704C81" w:rsidP="00704C81">
      <w:pPr>
        <w:numPr>
          <w:ilvl w:val="0"/>
          <w:numId w:val="2"/>
        </w:numPr>
        <w:tabs>
          <w:tab w:val="left" w:pos="720"/>
        </w:tabs>
        <w:spacing w:before="120"/>
        <w:jc w:val="both"/>
        <w:rPr>
          <w:rFonts w:ascii="Arial Narrow" w:hAnsi="Arial Narrow" w:cs="Arial Narrow"/>
          <w:sz w:val="22"/>
          <w:szCs w:val="22"/>
        </w:rPr>
      </w:pPr>
      <w:r>
        <w:rPr>
          <w:rFonts w:ascii="Arial Narrow" w:hAnsi="Arial Narrow" w:cs="Arial Narrow"/>
          <w:sz w:val="22"/>
          <w:szCs w:val="22"/>
        </w:rPr>
        <w:t>zo smernice tieto fakultatívne oslobodenia:  elektrina vyrobená z obnoviteľného zdroja, ak je dodaná priamo konečnému spotrebiteľovi alebo spotrebovaná výrobcom a elektrina vyrobená vo vysoko účinných a k životnému prostrediu ohľaduplných energetických zariadeniach, elektrina používaná na kombinovanú výrobu elektriny a tepla, na prepravu osôb a nákladov vlakom, metrom, električkou, trolejbusom, elektrobusom, lanovkou a na činnosti s tým bezprostredne úzko súvisiace,  ako aj elektrina používaná v domácnostiach.  Od dane sa navrhuje oslobodiť aj elektrinu vyrábanú malými výrobcami elektriny pre vlastnú spotrebu, ak celkový inštalovaný výkon výrobného zariadenia neprevyšuje 5 MW, pričom podmienkou takéhoto oslobodenia je, že elektrina je vyrobená z preukázateľne zdaneného minerálneho oleja, uhlia alebo zemného plynu. Takéto oslobodenie sa môže využiť napríklad pri výrobe elektriny v náhradných zariadeniach výroby elektriny v nemocniciach, ak je to ekonomicky výhodnejšie  Fakultatívne oslobodenia od dane podliehajú notifikácii Európskou komisiou, pretože môžu znamenať štátnu pomoc.</w:t>
      </w:r>
    </w:p>
    <w:p w:rsidR="00704C81" w:rsidP="00704C81">
      <w:pPr>
        <w:spacing w:before="120"/>
        <w:ind w:left="720"/>
        <w:jc w:val="both"/>
        <w:rPr>
          <w:rFonts w:ascii="Arial Narrow" w:hAnsi="Arial Narrow" w:cs="Arial Narrow"/>
          <w:b/>
          <w:bCs/>
          <w:sz w:val="22"/>
          <w:szCs w:val="22"/>
        </w:rPr>
      </w:pPr>
    </w:p>
    <w:p w:rsidR="00704C81" w:rsidP="00704C81">
      <w:pPr>
        <w:spacing w:before="120"/>
        <w:ind w:left="720"/>
        <w:jc w:val="both"/>
        <w:rPr>
          <w:rFonts w:ascii="Arial Narrow" w:hAnsi="Arial Narrow" w:cs="Arial Narrow"/>
          <w:b/>
          <w:bCs/>
          <w:sz w:val="22"/>
          <w:szCs w:val="22"/>
        </w:rPr>
      </w:pPr>
      <w:r>
        <w:rPr>
          <w:rFonts w:ascii="Arial Narrow" w:hAnsi="Arial Narrow" w:cs="Arial Narrow"/>
          <w:b/>
          <w:bCs/>
          <w:sz w:val="22"/>
          <w:szCs w:val="22"/>
        </w:rPr>
        <w:t>K § 8 – oprávnený spotrebiteľ elektriny</w:t>
      </w:r>
    </w:p>
    <w:p w:rsidR="00704C81" w:rsidP="00704C81">
      <w:pPr>
        <w:spacing w:before="120"/>
        <w:ind w:firstLine="720"/>
        <w:jc w:val="both"/>
        <w:rPr>
          <w:rFonts w:ascii="Arial Narrow" w:hAnsi="Arial Narrow" w:cs="Arial Narrow"/>
          <w:sz w:val="22"/>
          <w:szCs w:val="22"/>
        </w:rPr>
      </w:pPr>
      <w:r>
        <w:rPr>
          <w:rFonts w:ascii="Arial Narrow" w:hAnsi="Arial Narrow" w:cs="Arial Narrow"/>
          <w:sz w:val="22"/>
          <w:szCs w:val="22"/>
        </w:rPr>
        <w:t>Za účelom zabezpečenia fiškálnej kontroly použitia elektriny oslobodenej od dane sa zavádza inštitút</w:t>
      </w:r>
      <w:r>
        <w:rPr>
          <w:rFonts w:ascii="Arial Narrow" w:hAnsi="Arial Narrow" w:cs="Arial Narrow"/>
          <w:b/>
          <w:bCs/>
          <w:sz w:val="22"/>
          <w:szCs w:val="22"/>
        </w:rPr>
        <w:t xml:space="preserve"> </w:t>
      </w:r>
      <w:r>
        <w:rPr>
          <w:rFonts w:ascii="Arial Narrow" w:hAnsi="Arial Narrow" w:cs="Arial Narrow"/>
          <w:sz w:val="22"/>
          <w:szCs w:val="22"/>
        </w:rPr>
        <w:t>oprávneného spotrebiteľa elektriny</w:t>
      </w:r>
      <w:r>
        <w:rPr>
          <w:rFonts w:ascii="Arial Narrow" w:hAnsi="Arial Narrow" w:cs="Arial Narrow"/>
          <w:b/>
          <w:bCs/>
          <w:sz w:val="22"/>
          <w:szCs w:val="22"/>
        </w:rPr>
        <w:t xml:space="preserve">, </w:t>
      </w:r>
      <w:r>
        <w:rPr>
          <w:rFonts w:ascii="Arial Narrow" w:hAnsi="Arial Narrow" w:cs="Arial Narrow"/>
          <w:sz w:val="22"/>
          <w:szCs w:val="22"/>
        </w:rPr>
        <w:t>ktorým je</w:t>
      </w:r>
      <w:r>
        <w:rPr>
          <w:rFonts w:ascii="Arial Narrow" w:hAnsi="Arial Narrow" w:cs="Arial Narrow"/>
          <w:b/>
          <w:bCs/>
          <w:sz w:val="22"/>
          <w:szCs w:val="22"/>
        </w:rPr>
        <w:t xml:space="preserve"> </w:t>
      </w:r>
      <w:r>
        <w:rPr>
          <w:rFonts w:ascii="Arial Narrow" w:hAnsi="Arial Narrow" w:cs="Arial Narrow"/>
          <w:sz w:val="22"/>
          <w:szCs w:val="22"/>
        </w:rPr>
        <w:t>právnická osoba alebo fyzická osoba oprávnená na základe registrácie používať elektrinu oslobodenú od dane na účely uvedené v § 7. Právnická osoba alebo fyzická osoba, ktorá chce priamo odoberať elektrinu oslobodenú od dane musí mať samostatné odberné miesto vybavené určeným meradlom, ktoré slúži výlučne na odber elektriny oslobodenej od dane a je povinná požiadať o vydanie povolenia na odber elektriny oslobodenej od dane. Povolenie na odber oslobodenej elektriny vydáva colný úrad na základe písomnej žiadosti, ktorej náležitosti sú ustanovené v odseku 5 a v prílohách uvedených v odseku 6.</w:t>
      </w:r>
    </w:p>
    <w:p w:rsidR="00704C81" w:rsidP="00704C81">
      <w:pPr>
        <w:pStyle w:val="BodyText"/>
        <w:jc w:val="both"/>
        <w:rPr>
          <w:rFonts w:ascii="Arial Narrow" w:hAnsi="Arial Narrow" w:cs="Arial Narrow"/>
          <w:sz w:val="22"/>
          <w:szCs w:val="22"/>
        </w:rPr>
      </w:pPr>
      <w:r>
        <w:rPr>
          <w:rFonts w:ascii="Arial Narrow" w:hAnsi="Arial Narrow" w:cs="Arial Narrow"/>
          <w:sz w:val="22"/>
          <w:szCs w:val="22"/>
        </w:rPr>
        <w:t>Jednou z príloh podľa  tohto odseku je  aj výpis z obchodného registra alebo zo živnostenského registra alebo z inej evidencie oprávnení  (povolení alebo osvedčení) na podnikanie, o ktorých tak ustanovuje osobitný predpis, pričom takýto výpis je žiadateľ - podnikateľ povinný predložiť v origináli alebo predložiť jeho osvedčenú kópiu, a to nie staršie ako 30 dní. Tá právnická osoba, ktorá nie je zriadená  alebo založená na podnikateľské účely, je povinná priložiť k žiadosti nie staršiu ako 30 dní osvedčenú kópiu dokladu potvrdzujúceho túto skutočnosť,          (ako napríklad výpis z evidencie takýchto subjektov, ak tak ustanovuje osobitný predpis, zakladateľskú listinu, spoločenskú zm</w:t>
      </w:r>
      <w:r>
        <w:rPr>
          <w:rFonts w:ascii="Arial Narrow" w:hAnsi="Arial Narrow" w:cs="Arial Narrow"/>
          <w:sz w:val="22"/>
          <w:szCs w:val="22"/>
        </w:rPr>
        <w:t>luvu, stanovy a pod.).</w:t>
      </w:r>
    </w:p>
    <w:p w:rsidR="00704C81" w:rsidP="00704C81">
      <w:pPr>
        <w:spacing w:before="120"/>
        <w:ind w:firstLine="720"/>
        <w:jc w:val="both"/>
        <w:rPr>
          <w:rFonts w:ascii="Arial Narrow" w:hAnsi="Arial Narrow" w:cs="Arial Narrow"/>
          <w:sz w:val="22"/>
          <w:szCs w:val="22"/>
        </w:rPr>
      </w:pPr>
      <w:r>
        <w:rPr>
          <w:rFonts w:ascii="Arial Narrow" w:hAnsi="Arial Narrow" w:cs="Arial Narrow"/>
          <w:sz w:val="22"/>
          <w:szCs w:val="22"/>
        </w:rPr>
        <w:t xml:space="preserve"> Žiadateľ musí spĺňať podmienky ustanovené zákonom, aby mu povolenie na oslobodenú elektrinu bolo vydané. Povolenie bude vydané v troch vyhotoveniach, jedno vyhotovenie si ponechá colný úrad a dve vyhotovenia sú určené pre oprávneného spotrebiteľa, ktorý jedno vyhotovenie predloží svojmu dodávateľovi najneskôr pri prvom odbere elektriny. Povolenie na odber elektriny oslobodenej od dane sa nebude z dôvodu administratívnej náročnosti vyžadovať od domácnosti nakoľko identifikácia domácno</w:t>
      </w:r>
      <w:r>
        <w:rPr>
          <w:rFonts w:ascii="Arial Narrow" w:hAnsi="Arial Narrow" w:cs="Arial Narrow"/>
          <w:sz w:val="22"/>
          <w:szCs w:val="22"/>
        </w:rPr>
        <w:t xml:space="preserve">sti je zrejmá zo zmlúv o dodávkach elektriny. </w:t>
      </w:r>
    </w:p>
    <w:p w:rsidR="00704C81" w:rsidP="00704C81">
      <w:pPr>
        <w:spacing w:before="120"/>
        <w:ind w:firstLine="720"/>
        <w:jc w:val="both"/>
        <w:rPr>
          <w:rFonts w:ascii="Arial Narrow" w:hAnsi="Arial Narrow" w:cs="Arial Narrow"/>
          <w:sz w:val="22"/>
          <w:szCs w:val="22"/>
        </w:rPr>
      </w:pPr>
      <w:r>
        <w:rPr>
          <w:rFonts w:ascii="Arial Narrow" w:hAnsi="Arial Narrow" w:cs="Arial Narrow"/>
          <w:sz w:val="22"/>
          <w:szCs w:val="22"/>
        </w:rPr>
        <w:t xml:space="preserve">Právnická osoba alebo fyzická osoba, ktorá chce používať elektrinu oslobodenú od dane a z objektívnych dôvodov nemá samostatné odberné miesto výlučne na odber elektriny oslobodenej od dane,  si môže uplatniť za zákonom ustanovených podmienok vrátenie dane z množstva nakúpenej preukázateľne zdanenej elektriny skutočne použitej na účely oslobodené od dane. </w:t>
      </w:r>
    </w:p>
    <w:p w:rsidR="00704C81" w:rsidP="00704C81">
      <w:pPr>
        <w:spacing w:before="120"/>
        <w:ind w:firstLine="708"/>
        <w:jc w:val="both"/>
        <w:rPr>
          <w:rFonts w:ascii="Arial Narrow" w:hAnsi="Arial Narrow" w:cs="Arial Narrow"/>
          <w:sz w:val="22"/>
          <w:szCs w:val="22"/>
        </w:rPr>
      </w:pPr>
      <w:r>
        <w:rPr>
          <w:rFonts w:ascii="Arial Narrow" w:hAnsi="Arial Narrow" w:cs="Arial Narrow"/>
          <w:sz w:val="22"/>
          <w:szCs w:val="22"/>
        </w:rPr>
        <w:t>Zároveň sa ustanovuje, že dodávateľ elektriny nesmie dodať elektrinu  oslobodenú od dane právnickej osobe alebo fyzickej osobe  bez predloženia povolenia na oslobodenú elektrinu s výnimkou dodania elektriny  koncovému odberateľovi elektriny  v domácnosti.</w:t>
      </w:r>
    </w:p>
    <w:p w:rsidR="00704C81" w:rsidP="00704C81">
      <w:pPr>
        <w:spacing w:before="120"/>
        <w:ind w:firstLine="720"/>
        <w:jc w:val="both"/>
        <w:rPr>
          <w:rFonts w:ascii="Arial Narrow" w:hAnsi="Arial Narrow" w:cs="Arial Narrow"/>
          <w:sz w:val="22"/>
          <w:szCs w:val="22"/>
        </w:rPr>
      </w:pPr>
    </w:p>
    <w:p w:rsidR="00704C81" w:rsidP="00704C81">
      <w:pPr>
        <w:spacing w:before="120"/>
        <w:ind w:left="720"/>
        <w:jc w:val="both"/>
        <w:rPr>
          <w:rFonts w:ascii="Arial Narrow" w:hAnsi="Arial Narrow" w:cs="Arial Narrow"/>
          <w:b/>
          <w:bCs/>
          <w:sz w:val="22"/>
          <w:szCs w:val="22"/>
        </w:rPr>
      </w:pPr>
      <w:r>
        <w:rPr>
          <w:rFonts w:ascii="Arial Narrow" w:hAnsi="Arial Narrow" w:cs="Arial Narrow"/>
          <w:b/>
          <w:bCs/>
          <w:sz w:val="22"/>
          <w:szCs w:val="22"/>
        </w:rPr>
        <w:t>K § 9 – vznik daňovej povinnosti</w:t>
      </w:r>
    </w:p>
    <w:p w:rsidR="00704C81" w:rsidP="00704C81">
      <w:pPr>
        <w:spacing w:before="120"/>
        <w:ind w:firstLine="720"/>
        <w:jc w:val="both"/>
        <w:rPr>
          <w:rFonts w:ascii="Arial Narrow" w:hAnsi="Arial Narrow" w:cs="Arial Narrow"/>
          <w:sz w:val="22"/>
          <w:szCs w:val="22"/>
        </w:rPr>
      </w:pPr>
      <w:r>
        <w:rPr>
          <w:rFonts w:ascii="Arial Narrow" w:hAnsi="Arial Narrow" w:cs="Arial Narrow"/>
          <w:sz w:val="22"/>
          <w:szCs w:val="22"/>
        </w:rPr>
        <w:t>Daňová povinnosť pri zdaňovaní elektriny na rozdiel od daňovej povinnosti pri spotrebnej dani z minerálneho oleja vzniká dňom dodania elektriny konečnému spotrebiteľovi na jeho konečnú spotrebu, alebo dňom vlastnej spotreby elektriny elektroenergetickým podnikom, ktorý je výrobcom elektriny, prevádzkovateľom prenosovej sústavy elektriny, alebo prevádzkovateľom distribučnej sústavy elektriny. Elektroenergetický podnik sa na účely vzniku daňovej povinnosti dodaním elektriny na konečnú spotrebu nepovažuje za konečného spotrebiteľa, ale daňová povinnosť mu bude vznikať vlastnou spot</w:t>
      </w:r>
      <w:r>
        <w:rPr>
          <w:rFonts w:ascii="Arial Narrow" w:hAnsi="Arial Narrow" w:cs="Arial Narrow"/>
          <w:sz w:val="22"/>
          <w:szCs w:val="22"/>
        </w:rPr>
        <w:t>rebou. Vlastnou spotrebou sa rozumie napr. spotreba elektriny, ktorú elektroenergetický podnik sám vyrobil alebo ktorú nakúpil a spotreboval, ak takáto spotreba nie je oslobodená od dane.</w:t>
      </w:r>
    </w:p>
    <w:p w:rsidR="00704C81" w:rsidP="00704C81">
      <w:pPr>
        <w:spacing w:before="120"/>
        <w:jc w:val="both"/>
        <w:rPr>
          <w:rFonts w:ascii="Arial Narrow" w:hAnsi="Arial Narrow" w:cs="Arial Narrow"/>
          <w:sz w:val="22"/>
          <w:szCs w:val="22"/>
        </w:rPr>
      </w:pPr>
      <w:r>
        <w:rPr>
          <w:rFonts w:ascii="Arial Narrow" w:hAnsi="Arial Narrow" w:cs="Arial Narrow"/>
          <w:sz w:val="22"/>
          <w:szCs w:val="22"/>
        </w:rPr>
        <w:t xml:space="preserve">           Daňová povinnosť vzniká aj dňom zistenia neoprávneného odberu elektriny a dňom spotreby elektriny oslobodenej od dane na iný účel, na ktorý sa nevzťahuje oslobodenie od dane upravené v § 7.  Nakoľko pri elektrine ide o  tzv. opakované dodávky elektriny, keď nie je možné presne určiť moment dodania elektriny, a teda vzniku daňovej povinnosti, za deň dodania elektriny na účely vzniku daňovej povinnosti je ustanovený najneskôr posledný deň obdobia, na ktoré sa platba za dodané množstvo elektriny vzťahuje alebo deň, ku ktorému sa vykoná odpočet skutočne dodaného množstva elektriny za zúčtovacie obdobie, ak vznikol rozdiel medzi celkovým množstvom elektriny dodanej za jednotlivé obdobia, ktoré sú predmetom zúčtovania a skutočne dodaným množstvom elektriny za zúčtovacie obdobie. Za deň spotreby je ustanovený posledný deň kalendárneho mesiaca, v ktorom došlo k spotrebe elektriny.</w:t>
      </w:r>
    </w:p>
    <w:p w:rsidR="00704C81" w:rsidP="00704C81">
      <w:pPr>
        <w:spacing w:before="120"/>
        <w:ind w:firstLine="720"/>
        <w:jc w:val="both"/>
        <w:rPr>
          <w:rFonts w:ascii="Arial Narrow" w:hAnsi="Arial Narrow" w:cs="Arial Narrow"/>
          <w:b/>
          <w:bCs/>
          <w:sz w:val="22"/>
          <w:szCs w:val="22"/>
        </w:rPr>
      </w:pPr>
    </w:p>
    <w:p w:rsidR="00704C81" w:rsidP="00704C81">
      <w:pPr>
        <w:spacing w:before="120"/>
        <w:ind w:firstLine="720"/>
        <w:jc w:val="both"/>
        <w:rPr>
          <w:rFonts w:ascii="Arial Narrow" w:hAnsi="Arial Narrow" w:cs="Arial Narrow"/>
          <w:b/>
          <w:bCs/>
          <w:sz w:val="22"/>
          <w:szCs w:val="22"/>
        </w:rPr>
      </w:pPr>
      <w:r>
        <w:rPr>
          <w:rFonts w:ascii="Arial Narrow" w:hAnsi="Arial Narrow" w:cs="Arial Narrow"/>
          <w:b/>
          <w:bCs/>
          <w:sz w:val="22"/>
          <w:szCs w:val="22"/>
        </w:rPr>
        <w:t>K § 10 – daňový dlžník</w:t>
      </w:r>
    </w:p>
    <w:p w:rsidR="00704C81" w:rsidP="00704C81">
      <w:pPr>
        <w:spacing w:before="120"/>
        <w:ind w:firstLine="720"/>
        <w:jc w:val="both"/>
        <w:rPr>
          <w:rFonts w:ascii="Arial Narrow" w:hAnsi="Arial Narrow" w:cs="Arial Narrow"/>
          <w:sz w:val="22"/>
          <w:szCs w:val="22"/>
        </w:rPr>
      </w:pPr>
      <w:r>
        <w:rPr>
          <w:rFonts w:ascii="Arial Narrow" w:hAnsi="Arial Narrow" w:cs="Arial Narrow"/>
          <w:sz w:val="22"/>
          <w:szCs w:val="22"/>
        </w:rPr>
        <w:t>Daňovými dlžníkmi na účely tohto zákona sú právnické osoby alebo fyzické osoby, ktoré dodajú elektrinu konečnému spotrebiteľovi na konečnú spotrebu alebo elektroenergetické podniky v prípade vlastnej spotreby. Daňovým dlžníkom pri dodaní elektriny zahraničnou osobou je konečný spotrebiteľ elektriny s výnimkou dodania elektriny domácnosti, kedy je daňovým dlžníkom zahraničná osoba, ktorá domácnosti elektrinu dodala. Daňovým dlžníkom je aj právnická osoba alebo fyzická osoba, ktorá neoprávnene odobrala elektrinu, a tiež právnická osoba alebo fyzická osoba, ktorá použila elektrinu oslobodenú od dane na iný účel ako ustanovuje zákon.</w:t>
      </w:r>
    </w:p>
    <w:p w:rsidR="00704C81" w:rsidP="00704C81">
      <w:pPr>
        <w:spacing w:before="120"/>
        <w:ind w:firstLine="720"/>
        <w:jc w:val="both"/>
        <w:rPr>
          <w:rFonts w:ascii="Arial Narrow" w:hAnsi="Arial Narrow" w:cs="Arial Narrow"/>
          <w:sz w:val="22"/>
          <w:szCs w:val="22"/>
        </w:rPr>
      </w:pPr>
    </w:p>
    <w:p w:rsidR="00704C81" w:rsidP="00704C81">
      <w:pPr>
        <w:spacing w:before="120"/>
        <w:ind w:firstLine="720"/>
        <w:jc w:val="both"/>
        <w:rPr>
          <w:rFonts w:ascii="Arial Narrow" w:hAnsi="Arial Narrow" w:cs="Arial Narrow"/>
          <w:b/>
          <w:bCs/>
          <w:sz w:val="22"/>
          <w:szCs w:val="22"/>
        </w:rPr>
      </w:pPr>
      <w:r>
        <w:rPr>
          <w:rFonts w:ascii="Arial Narrow" w:hAnsi="Arial Narrow" w:cs="Arial Narrow"/>
          <w:b/>
          <w:bCs/>
          <w:sz w:val="22"/>
          <w:szCs w:val="22"/>
        </w:rPr>
        <w:t xml:space="preserve">K § 11 – registrácia </w:t>
      </w:r>
    </w:p>
    <w:p w:rsidR="00704C81" w:rsidP="00704C81">
      <w:pPr>
        <w:spacing w:before="120"/>
        <w:ind w:firstLine="720"/>
        <w:jc w:val="both"/>
        <w:rPr>
          <w:rFonts w:ascii="Arial Narrow" w:hAnsi="Arial Narrow" w:cs="Arial Narrow"/>
          <w:sz w:val="22"/>
          <w:szCs w:val="22"/>
        </w:rPr>
      </w:pPr>
      <w:r>
        <w:rPr>
          <w:rFonts w:ascii="Arial Narrow" w:hAnsi="Arial Narrow" w:cs="Arial Narrow"/>
          <w:sz w:val="22"/>
          <w:szCs w:val="22"/>
        </w:rPr>
        <w:t>Právnická osoba alebo fyzická osoba, ktorej vznikla daňová povinnosť dodaním elektriny konečnému spotrebiteľovi /§10 ods.1 písm. a)/  alebo spotrebou elektriny na daňovom území /§ 10 ods. 1 písm. b)/ je povinná písomne požiadať  miestne príslušný colný úrad o registráciu daňového dlžníka najneskôr  v deň vzniku prvej daňovej povinnosti. Zahraničná osoba, ktorá sa stala daňovým dlžníkom z dôvodu dodania elektriny domácnosti, je povinná písomne požiadať o registráciu daňového dlžníka najneskôr v deň vzniku prvej daňovej povinnosti Colný úrad Bratislava. Náležitosti žiadosti o registráciu daňového dlžníka upravujú ustanovenia zákona.</w:t>
      </w:r>
    </w:p>
    <w:p w:rsidR="00704C81" w:rsidP="00704C81">
      <w:pPr>
        <w:spacing w:before="120"/>
        <w:ind w:firstLine="720"/>
        <w:jc w:val="both"/>
        <w:rPr>
          <w:rFonts w:ascii="Arial Narrow" w:hAnsi="Arial Narrow" w:cs="Arial Narrow"/>
          <w:b/>
          <w:bCs/>
          <w:sz w:val="22"/>
          <w:szCs w:val="22"/>
        </w:rPr>
      </w:pPr>
      <w:r>
        <w:rPr>
          <w:rFonts w:ascii="Arial Narrow" w:hAnsi="Arial Narrow" w:cs="Arial Narrow"/>
          <w:sz w:val="22"/>
          <w:szCs w:val="22"/>
        </w:rPr>
        <w:t>Zároveň sa ukladá povinnosť písomne požiadať colný úrad o registráciu aj podnikateľa, ktorým je tá právnická osoba alebo fyzická osoba, ktorá má povolenie podnikať v energetike a ktorá nakupuje elektrinu len na účely ďalšieho predaja, a ktorá nie je daňovým dlžníkom, a to  najneskôr v deň prvého dodania elektriny.  Ide o registráciu za účelom sprehľadnenia materiálových tokov elektriny aj v prípadoch keď sa nejedná o dodávku na konečnú spotrebu, ale na účely ďalšieho predaja.</w:t>
      </w:r>
      <w:r>
        <w:rPr>
          <w:rFonts w:ascii="Arial Narrow" w:hAnsi="Arial Narrow" w:cs="Arial Narrow"/>
          <w:b/>
          <w:bCs/>
          <w:sz w:val="22"/>
          <w:szCs w:val="22"/>
        </w:rPr>
        <w:t>.</w:t>
      </w:r>
    </w:p>
    <w:p w:rsidR="00704C81" w:rsidP="00704C81">
      <w:pPr>
        <w:spacing w:before="120"/>
        <w:ind w:firstLine="720"/>
        <w:jc w:val="both"/>
        <w:rPr>
          <w:rFonts w:ascii="Arial Narrow" w:hAnsi="Arial Narrow" w:cs="Arial Narrow"/>
          <w:b/>
          <w:bCs/>
          <w:sz w:val="22"/>
          <w:szCs w:val="22"/>
        </w:rPr>
      </w:pPr>
    </w:p>
    <w:p w:rsidR="00704C81" w:rsidP="00704C81">
      <w:pPr>
        <w:spacing w:before="120"/>
        <w:ind w:firstLine="720"/>
        <w:jc w:val="both"/>
        <w:rPr>
          <w:rFonts w:ascii="Arial Narrow" w:hAnsi="Arial Narrow" w:cs="Arial Narrow"/>
          <w:b/>
          <w:bCs/>
          <w:sz w:val="22"/>
          <w:szCs w:val="22"/>
        </w:rPr>
      </w:pPr>
      <w:r>
        <w:rPr>
          <w:rFonts w:ascii="Arial Narrow" w:hAnsi="Arial Narrow" w:cs="Arial Narrow"/>
          <w:b/>
          <w:bCs/>
          <w:sz w:val="22"/>
          <w:szCs w:val="22"/>
        </w:rPr>
        <w:t>K § 12 – zdaňovacie obdobie, daňové priznanie, dodatočné daňové priznanie a splatnosť dane</w:t>
      </w:r>
    </w:p>
    <w:p w:rsidR="00704C81" w:rsidP="00704C81">
      <w:pPr>
        <w:spacing w:before="120"/>
        <w:ind w:firstLine="720"/>
        <w:jc w:val="both"/>
        <w:rPr>
          <w:rFonts w:ascii="Arial Narrow" w:hAnsi="Arial Narrow" w:cs="Arial Narrow"/>
          <w:sz w:val="22"/>
          <w:szCs w:val="22"/>
        </w:rPr>
      </w:pPr>
      <w:r>
        <w:rPr>
          <w:rFonts w:ascii="Arial Narrow" w:hAnsi="Arial Narrow" w:cs="Arial Narrow"/>
          <w:sz w:val="22"/>
          <w:szCs w:val="22"/>
        </w:rPr>
        <w:t>Zdaňovacím obdobím je kalendárny mesiac. Daňové priznanie podáva daňový dlžník colnému úradu najneskôr do 25. dňa kalendárneho mesiaca nasledujúceho po mesiaci, v ktorom mu daňová povinnosť vznikla. V rovnakej lehote je daňový dlžník povinný daň zaplatiť. Z dôvodu obmedzenia administratívnej náročnosti a zabezpečenia efektívnosti správy dane, ak  daňová povinnosť za zdaňovacie obdobie nepresiahne 100 Sk, nevzniká daňovému dlžníkovi povinnosť podať daňové priznanie a daň zaplatiť. Vzor tlačiva daňového priznania,  dodatočného daňového priznania, žiadosti o vrátenie dane a dodatočnej žiadosti o v</w:t>
      </w:r>
      <w:r>
        <w:rPr>
          <w:rFonts w:ascii="Arial Narrow" w:hAnsi="Arial Narrow" w:cs="Arial Narrow"/>
          <w:sz w:val="22"/>
          <w:szCs w:val="22"/>
        </w:rPr>
        <w:t xml:space="preserve">rátenie dane ustanoví Ministerstvo financií SR všeobecne záväzným právnym predpisom. </w:t>
      </w:r>
    </w:p>
    <w:p w:rsidR="00704C81" w:rsidP="00704C81">
      <w:pPr>
        <w:spacing w:before="120"/>
        <w:ind w:firstLine="720"/>
        <w:jc w:val="both"/>
        <w:rPr>
          <w:rFonts w:ascii="Arial Narrow" w:hAnsi="Arial Narrow" w:cs="Arial Narrow"/>
          <w:sz w:val="22"/>
          <w:szCs w:val="22"/>
        </w:rPr>
      </w:pPr>
      <w:r>
        <w:rPr>
          <w:rFonts w:ascii="Arial Narrow" w:hAnsi="Arial Narrow" w:cs="Arial Narrow"/>
          <w:sz w:val="22"/>
          <w:szCs w:val="22"/>
        </w:rPr>
        <w:t xml:space="preserve">Špecifikom zdaňovania elektriny je zdaňovanie u maloodberateľov, u ktorých zúčtovacím obdobím je obvykle rok a platby sú realizované preddavkovo v mesačných intervaloch. Suma preddavku bude musieť zahŕňať aj daň pripadajúcu na predpokladané mesačné množstvo odberu elektriny fakturované odberateľovi, ktoré dodávateľ spravidla určuje zo skutočnej spotreby za predchádzajúce zúčtovacie obdobie.  </w:t>
      </w:r>
    </w:p>
    <w:p w:rsidR="00704C81" w:rsidP="00704C81">
      <w:pPr>
        <w:spacing w:before="120"/>
        <w:ind w:firstLine="720"/>
        <w:jc w:val="both"/>
        <w:rPr>
          <w:rFonts w:ascii="Arial Narrow" w:hAnsi="Arial Narrow" w:cs="Arial Narrow"/>
          <w:b/>
          <w:bCs/>
          <w:sz w:val="22"/>
          <w:szCs w:val="22"/>
        </w:rPr>
      </w:pPr>
    </w:p>
    <w:p w:rsidR="00704C81" w:rsidP="00704C81">
      <w:pPr>
        <w:spacing w:before="120"/>
        <w:ind w:firstLine="720"/>
        <w:jc w:val="both"/>
        <w:rPr>
          <w:rFonts w:ascii="Arial Narrow" w:hAnsi="Arial Narrow" w:cs="Arial Narrow"/>
          <w:b/>
          <w:bCs/>
          <w:sz w:val="22"/>
          <w:szCs w:val="22"/>
        </w:rPr>
      </w:pPr>
      <w:r>
        <w:rPr>
          <w:rFonts w:ascii="Arial Narrow" w:hAnsi="Arial Narrow" w:cs="Arial Narrow"/>
          <w:b/>
          <w:bCs/>
          <w:sz w:val="22"/>
          <w:szCs w:val="22"/>
        </w:rPr>
        <w:t>K § 13 – vrátenie dane</w:t>
      </w:r>
    </w:p>
    <w:p w:rsidR="00704C81" w:rsidP="00704C81">
      <w:pPr>
        <w:spacing w:before="120"/>
        <w:ind w:firstLine="720"/>
        <w:jc w:val="both"/>
        <w:rPr>
          <w:rFonts w:ascii="Arial Narrow" w:hAnsi="Arial Narrow" w:cs="Arial Narrow"/>
          <w:sz w:val="22"/>
          <w:szCs w:val="22"/>
        </w:rPr>
      </w:pPr>
      <w:r>
        <w:rPr>
          <w:rFonts w:ascii="Arial Narrow" w:hAnsi="Arial Narrow" w:cs="Arial Narrow"/>
          <w:sz w:val="22"/>
          <w:szCs w:val="22"/>
        </w:rPr>
        <w:t>Vrátenie dane si môže uplatniť oprávnený spotrebiteľ, ktorý nemá samostatné odberné miesto výlučne na odber elektriny oslobodenej od dane, a ktorý nakúpil elektrinu s daňou, a túto použil na účel oslobodený od dane. Vrátenie dane možno uplatniť len z množstva  preukázateľne zdanenej elektriny, ktoré je podložené dokladom potvrdzujúcim zaplatenie dane v cene elektriny, napr. výpisom z účtu v banke. Ďalšími dôvodmi na uplatnenie vrátenia dane môže byť vystavenie dobropisu, prípadne opravenie zrejmých omylov. Preukázateľne spotrebovaným množstvom elektriny na účely oslobodené od dane je množstvo elektriny odmerané určeným meradlom umiesteným po odsúhlasení colného úradu a opatrenou uzáverou colného úradu. Ak nie je možné merať elektrinu takýmto spôsobom, môže colný úrad povoliť v odôvodnených prípadoch aj iný spôsob výpočtu a preukazovania spotreby elektriny na účely oslobodené od dane, napríklad ak je oprávnenému spotrebiteľovi samostatne fakturovaná spotreba elektriny s daňou a spotrebu elektriny na účely oslobodené od dane je možné preukázať na základe kalkulácií, napríklad podľa množstva spotreby jednotlivými spotrebičmi. To neplatí, ak je platba za spotrebu elektriny zahrnutá napríklad v platbe za prenájom priestorov. Oprávnený spotrebiteľ si uplatňuje vrátenie dane v žiadosti o vrátenie dane alebo v dodatočnej žiadosti o vrátenie dane a daňový dlžník v dodatočnom daňovom priznaní.</w:t>
      </w:r>
    </w:p>
    <w:p w:rsidR="00704C81" w:rsidP="00704C81">
      <w:pPr>
        <w:spacing w:before="120"/>
        <w:ind w:firstLine="720"/>
        <w:jc w:val="both"/>
        <w:rPr>
          <w:rFonts w:ascii="Arial Narrow" w:hAnsi="Arial Narrow" w:cs="Arial Narrow"/>
          <w:b/>
          <w:bCs/>
          <w:sz w:val="22"/>
          <w:szCs w:val="22"/>
        </w:rPr>
      </w:pPr>
    </w:p>
    <w:p w:rsidR="00704C81" w:rsidP="00704C81">
      <w:pPr>
        <w:spacing w:before="120"/>
        <w:ind w:firstLine="720"/>
        <w:jc w:val="both"/>
        <w:rPr>
          <w:rFonts w:ascii="Arial Narrow" w:hAnsi="Arial Narrow" w:cs="Arial Narrow"/>
          <w:b/>
          <w:bCs/>
          <w:sz w:val="22"/>
          <w:szCs w:val="22"/>
        </w:rPr>
      </w:pPr>
      <w:r>
        <w:rPr>
          <w:rFonts w:ascii="Arial Narrow" w:hAnsi="Arial Narrow" w:cs="Arial Narrow"/>
          <w:b/>
          <w:bCs/>
          <w:sz w:val="22"/>
          <w:szCs w:val="22"/>
        </w:rPr>
        <w:t>K § 14 a 15 – vedenie evidencií</w:t>
      </w:r>
    </w:p>
    <w:p w:rsidR="00704C81" w:rsidP="00704C81">
      <w:pPr>
        <w:spacing w:before="120"/>
        <w:ind w:firstLine="720"/>
        <w:jc w:val="both"/>
        <w:rPr>
          <w:rFonts w:ascii="Arial Narrow" w:hAnsi="Arial Narrow" w:cs="Arial Narrow"/>
          <w:sz w:val="22"/>
          <w:szCs w:val="22"/>
        </w:rPr>
      </w:pPr>
      <w:r>
        <w:rPr>
          <w:rFonts w:ascii="Arial Narrow" w:hAnsi="Arial Narrow" w:cs="Arial Narrow"/>
          <w:sz w:val="22"/>
          <w:szCs w:val="22"/>
        </w:rPr>
        <w:t xml:space="preserve">Daňový dlžník a oprávnený spotrebiteľ, ako aj právnická osoba alebo fyzická osoba, ktorá nie je daňovým dlžníkom, ale ktorá má povolenie podnikať v energetike a ktorá nakupuje elektrinu len na účely ďalšieho predaja, sú povinní na účely správneho určenia dane viesť evidenciu množstva elektriny v príslušnej mernej jednotke vyrobenej, odobratej, spotrebovanej,  dodanej celkom, z toho na účely oslobodené od dane a pod. </w:t>
      </w:r>
    </w:p>
    <w:p w:rsidR="00704C81" w:rsidP="00704C81">
      <w:pPr>
        <w:spacing w:before="120"/>
        <w:jc w:val="both"/>
        <w:rPr>
          <w:rFonts w:ascii="Arial Narrow" w:hAnsi="Arial Narrow" w:cs="Arial Narrow"/>
          <w:b/>
          <w:bCs/>
          <w:sz w:val="22"/>
          <w:szCs w:val="22"/>
        </w:rPr>
      </w:pPr>
    </w:p>
    <w:p w:rsidR="00704C81" w:rsidP="00704C81">
      <w:pPr>
        <w:jc w:val="both"/>
        <w:rPr>
          <w:rFonts w:ascii="Arial Narrow" w:hAnsi="Arial Narrow" w:cs="Arial Narrow"/>
          <w:b/>
          <w:bCs/>
          <w:sz w:val="22"/>
          <w:szCs w:val="22"/>
        </w:rPr>
      </w:pPr>
      <w:r>
        <w:rPr>
          <w:rFonts w:ascii="Arial Narrow" w:hAnsi="Arial Narrow" w:cs="Arial Narrow"/>
          <w:b/>
          <w:bCs/>
          <w:sz w:val="22"/>
          <w:szCs w:val="22"/>
        </w:rPr>
        <w:t>Tretia časť</w:t>
      </w:r>
    </w:p>
    <w:p w:rsidR="00704C81" w:rsidP="00704C81">
      <w:pPr>
        <w:jc w:val="both"/>
        <w:rPr>
          <w:rFonts w:ascii="Arial Narrow" w:hAnsi="Arial Narrow" w:cs="Arial Narrow"/>
          <w:b/>
          <w:bCs/>
          <w:sz w:val="22"/>
          <w:szCs w:val="22"/>
        </w:rPr>
      </w:pPr>
      <w:r>
        <w:rPr>
          <w:rFonts w:ascii="Arial Narrow" w:hAnsi="Arial Narrow" w:cs="Arial Narrow"/>
          <w:b/>
          <w:bCs/>
          <w:sz w:val="22"/>
          <w:szCs w:val="22"/>
        </w:rPr>
        <w:t>Daň z uhlia</w:t>
      </w:r>
    </w:p>
    <w:p w:rsidR="00704C81" w:rsidP="00704C81">
      <w:pPr>
        <w:spacing w:before="120"/>
        <w:ind w:firstLine="705"/>
        <w:jc w:val="both"/>
        <w:rPr>
          <w:rFonts w:ascii="Arial Narrow" w:hAnsi="Arial Narrow" w:cs="Arial Narrow"/>
          <w:b/>
          <w:bCs/>
          <w:sz w:val="22"/>
          <w:szCs w:val="22"/>
        </w:rPr>
      </w:pPr>
      <w:r>
        <w:rPr>
          <w:rFonts w:ascii="Arial Narrow" w:hAnsi="Arial Narrow" w:cs="Arial Narrow"/>
          <w:b/>
          <w:bCs/>
          <w:sz w:val="22"/>
          <w:szCs w:val="22"/>
        </w:rPr>
        <w:t>K § 16 – predmet dane</w:t>
      </w:r>
    </w:p>
    <w:p w:rsidR="00704C81" w:rsidP="00704C81">
      <w:pPr>
        <w:spacing w:before="120"/>
        <w:ind w:firstLine="705"/>
        <w:jc w:val="both"/>
        <w:rPr>
          <w:rFonts w:ascii="Arial Narrow" w:hAnsi="Arial Narrow" w:cs="Arial Narrow"/>
          <w:sz w:val="22"/>
          <w:szCs w:val="22"/>
        </w:rPr>
      </w:pPr>
      <w:r>
        <w:rPr>
          <w:rFonts w:ascii="Arial Narrow" w:hAnsi="Arial Narrow" w:cs="Arial Narrow"/>
          <w:sz w:val="22"/>
          <w:szCs w:val="22"/>
        </w:rPr>
        <w:t xml:space="preserve">Predmetom dane je čierne uhlie, hnedé uhlie, koks, polokoks z čierneho uhlia definované kódmi kombinovanej nomenklatúry 2701, 2702,  2704 ako aj ostatné uhľovodíky kódu kombinovanej nomenklatúry 2706 až 2715 (napr. bitúmeny, asfalt a pod.). </w:t>
      </w:r>
    </w:p>
    <w:p w:rsidR="00704C81" w:rsidP="00704C81">
      <w:pPr>
        <w:spacing w:before="120"/>
        <w:ind w:firstLine="705"/>
        <w:jc w:val="both"/>
        <w:rPr>
          <w:rFonts w:ascii="Arial Narrow" w:hAnsi="Arial Narrow" w:cs="Arial Narrow"/>
          <w:sz w:val="22"/>
          <w:szCs w:val="22"/>
        </w:rPr>
      </w:pPr>
    </w:p>
    <w:p w:rsidR="00704C81" w:rsidP="00704C81">
      <w:pPr>
        <w:spacing w:before="120"/>
        <w:ind w:firstLine="705"/>
        <w:jc w:val="both"/>
        <w:rPr>
          <w:rFonts w:ascii="Arial Narrow" w:hAnsi="Arial Narrow" w:cs="Arial Narrow"/>
          <w:b/>
          <w:bCs/>
          <w:sz w:val="22"/>
          <w:szCs w:val="22"/>
        </w:rPr>
      </w:pPr>
      <w:r>
        <w:rPr>
          <w:rFonts w:ascii="Arial Narrow" w:hAnsi="Arial Narrow" w:cs="Arial Narrow"/>
          <w:b/>
          <w:bCs/>
          <w:sz w:val="22"/>
          <w:szCs w:val="22"/>
        </w:rPr>
        <w:t>K § 17 – základ dane a výpočet dane</w:t>
      </w:r>
    </w:p>
    <w:p w:rsidR="00704C81" w:rsidP="00704C81">
      <w:pPr>
        <w:spacing w:before="120"/>
        <w:ind w:firstLine="705"/>
        <w:jc w:val="both"/>
        <w:rPr>
          <w:rFonts w:ascii="Arial Narrow" w:hAnsi="Arial Narrow" w:cs="Arial Narrow"/>
          <w:sz w:val="22"/>
          <w:szCs w:val="22"/>
        </w:rPr>
      </w:pPr>
      <w:r>
        <w:rPr>
          <w:rFonts w:ascii="Arial Narrow" w:hAnsi="Arial Narrow" w:cs="Arial Narrow"/>
          <w:sz w:val="22"/>
          <w:szCs w:val="22"/>
        </w:rPr>
        <w:t>Základom dane je podľa článku 9 smernice Rady 2003/96/ES množstvo energie obsiahnutej v uhlí vyjadrené v gigajouloch.  Podľa článku 12 smernice rady 2003/96/ES sa ustanovuje možnosť pre členské štáty používať aj iné jednotky, ak úrovne daní po premene na tieto jednotky nie sú nižšie ako minimálne úrovne ustanovené smernicou. Na základe citovaného ustanovenia smernice a za účelom administratívneho zjednodušenia výpočtu dane, sa navrhuje základ dane množstvo uhlia vyjadrené v tonách. Daň sa vypočíta ako súčin základu dane a príslušnej sadzby dane.</w:t>
      </w:r>
    </w:p>
    <w:p w:rsidR="00704C81" w:rsidP="00704C81">
      <w:pPr>
        <w:spacing w:before="120"/>
        <w:ind w:firstLine="705"/>
        <w:jc w:val="both"/>
        <w:rPr>
          <w:rFonts w:ascii="Arial Narrow" w:hAnsi="Arial Narrow" w:cs="Arial Narrow"/>
          <w:sz w:val="22"/>
          <w:szCs w:val="22"/>
        </w:rPr>
      </w:pPr>
    </w:p>
    <w:p w:rsidR="00704C81" w:rsidP="00704C81">
      <w:pPr>
        <w:spacing w:before="120"/>
        <w:ind w:firstLine="705"/>
        <w:jc w:val="both"/>
        <w:rPr>
          <w:rFonts w:ascii="Arial Narrow" w:hAnsi="Arial Narrow" w:cs="Arial Narrow"/>
          <w:b/>
          <w:bCs/>
          <w:sz w:val="22"/>
          <w:szCs w:val="22"/>
        </w:rPr>
      </w:pPr>
      <w:r>
        <w:rPr>
          <w:rFonts w:ascii="Arial Narrow" w:hAnsi="Arial Narrow" w:cs="Arial Narrow"/>
          <w:b/>
          <w:bCs/>
          <w:sz w:val="22"/>
          <w:szCs w:val="22"/>
        </w:rPr>
        <w:t>K § 18 – sadzba dane</w:t>
      </w:r>
    </w:p>
    <w:p w:rsidR="00704C81" w:rsidP="00704C81">
      <w:pPr>
        <w:autoSpaceDN/>
        <w:spacing w:before="120"/>
        <w:ind w:firstLine="360"/>
        <w:jc w:val="both"/>
        <w:rPr>
          <w:rFonts w:ascii="Arial Narrow" w:hAnsi="Arial Narrow" w:cs="Arial Narrow"/>
          <w:sz w:val="22"/>
          <w:szCs w:val="22"/>
        </w:rPr>
      </w:pPr>
      <w:r>
        <w:rPr>
          <w:rFonts w:ascii="Arial Narrow" w:hAnsi="Arial Narrow" w:cs="Arial Narrow"/>
          <w:sz w:val="22"/>
          <w:szCs w:val="22"/>
        </w:rPr>
        <w:t xml:space="preserve">       Sadzba dane sa navrhuje vo výške 320 Sk/t. Pri prepočte sadzby dane z gigajoulov na tony  sa vychádzalo z najvyššej známej výhrevnosti uhlia poskytnutej Ministerstvom hospodárstva Slovenskej republiky a Zväzom hutníctva, ťažobného priemyslu a geológie Slovenskej republiky.</w:t>
      </w:r>
    </w:p>
    <w:p w:rsidR="00704C81" w:rsidP="00704C81">
      <w:pPr>
        <w:autoSpaceDN/>
        <w:spacing w:before="120"/>
        <w:ind w:firstLine="360"/>
        <w:jc w:val="both"/>
        <w:rPr>
          <w:rFonts w:ascii="Arial Narrow" w:hAnsi="Arial Narrow" w:cs="Arial Narrow"/>
          <w:sz w:val="22"/>
          <w:szCs w:val="22"/>
        </w:rPr>
      </w:pPr>
    </w:p>
    <w:p w:rsidR="00704C81" w:rsidP="00704C81">
      <w:pPr>
        <w:spacing w:before="120"/>
        <w:ind w:firstLine="705"/>
        <w:jc w:val="both"/>
        <w:rPr>
          <w:rFonts w:ascii="Arial Narrow" w:hAnsi="Arial Narrow" w:cs="Arial Narrow"/>
          <w:b/>
          <w:bCs/>
          <w:sz w:val="22"/>
          <w:szCs w:val="22"/>
        </w:rPr>
      </w:pPr>
      <w:r>
        <w:rPr>
          <w:rFonts w:ascii="Arial Narrow" w:hAnsi="Arial Narrow" w:cs="Arial Narrow"/>
          <w:b/>
          <w:bCs/>
          <w:sz w:val="22"/>
          <w:szCs w:val="22"/>
        </w:rPr>
        <w:t>K § 19 – oslobodenie od dane</w:t>
      </w:r>
    </w:p>
    <w:p w:rsidR="00704C81" w:rsidP="00704C81">
      <w:pPr>
        <w:spacing w:before="120"/>
        <w:ind w:firstLine="705"/>
        <w:jc w:val="both"/>
        <w:rPr>
          <w:rFonts w:ascii="Arial Narrow" w:hAnsi="Arial Narrow" w:cs="Arial Narrow"/>
          <w:sz w:val="22"/>
          <w:szCs w:val="22"/>
        </w:rPr>
      </w:pPr>
      <w:r>
        <w:rPr>
          <w:rFonts w:ascii="Arial Narrow" w:hAnsi="Arial Narrow" w:cs="Arial Narrow"/>
          <w:sz w:val="22"/>
          <w:szCs w:val="22"/>
        </w:rPr>
        <w:t>Smernica Rady 2003/96/ES obsahuje obligatórne a fakultatívne ustanovenia oslobodenia od dane. Do návrhu zákona boli po konzultáciách s vecne príslušnými rezortmi a po prerokovaní v porade vedenia  Ministerstva financií SR  ako aj v Internom daňovom výbore premie</w:t>
      </w:r>
      <w:r>
        <w:rPr>
          <w:rFonts w:ascii="Arial Narrow" w:hAnsi="Arial Narrow" w:cs="Arial Narrow"/>
          <w:sz w:val="22"/>
          <w:szCs w:val="22"/>
        </w:rPr>
        <w:t>tnuté nasledovné:</w:t>
      </w:r>
    </w:p>
    <w:p w:rsidR="00704C81" w:rsidP="00704C81">
      <w:pPr>
        <w:numPr>
          <w:ilvl w:val="0"/>
          <w:numId w:val="2"/>
        </w:numPr>
        <w:tabs>
          <w:tab w:val="left" w:pos="720"/>
        </w:tabs>
        <w:spacing w:before="120"/>
        <w:jc w:val="both"/>
        <w:rPr>
          <w:rFonts w:ascii="Arial Narrow" w:hAnsi="Arial Narrow" w:cs="Arial Narrow"/>
          <w:sz w:val="22"/>
          <w:szCs w:val="22"/>
        </w:rPr>
      </w:pPr>
      <w:r>
        <w:rPr>
          <w:rFonts w:ascii="Arial Narrow" w:hAnsi="Arial Narrow" w:cs="Arial Narrow"/>
          <w:sz w:val="22"/>
          <w:szCs w:val="22"/>
        </w:rPr>
        <w:t>zo smernice tieto obligatórne oslobodenia: uhlie určené na duálne použitie (pričom za duálne použitie  sa považuje aj použitie uhlia na chemickú redukciu a v elektrolytických procesoch), používané v mineralogických procesoch, na iný účel ako pohonná látka alebo ako palivo na výrobu tepla, používané na výrobu elektriny,</w:t>
      </w:r>
    </w:p>
    <w:p w:rsidR="00704C81" w:rsidP="00704C81">
      <w:pPr>
        <w:numPr>
          <w:ilvl w:val="0"/>
          <w:numId w:val="2"/>
        </w:numPr>
        <w:tabs>
          <w:tab w:val="left" w:pos="720"/>
        </w:tabs>
        <w:spacing w:before="120"/>
        <w:jc w:val="both"/>
        <w:rPr>
          <w:rFonts w:ascii="Arial Narrow" w:hAnsi="Arial Narrow" w:cs="Arial Narrow"/>
          <w:b/>
          <w:bCs/>
          <w:sz w:val="22"/>
          <w:szCs w:val="22"/>
        </w:rPr>
      </w:pPr>
      <w:r>
        <w:rPr>
          <w:rFonts w:ascii="Arial Narrow" w:hAnsi="Arial Narrow" w:cs="Arial Narrow"/>
          <w:sz w:val="22"/>
          <w:szCs w:val="22"/>
        </w:rPr>
        <w:t>zo smernice tieto fakultatívne oslobodenia: uhlie používané na kombinovanú výrobu elektriny a tepla, na výrobu koksu a polokoksu,  na prepravu osôb a nákladov v železničnej doprave a riečnej doprave, uhlie  používané v domácnostiach a na výrobu tepla určeného pre domácnosť. Fakultatívne oslobodenia podliehajú notifikácii Európskou komisiou.</w:t>
      </w:r>
      <w:r>
        <w:rPr>
          <w:rFonts w:ascii="Arial Narrow" w:hAnsi="Arial Narrow" w:cs="Arial Narrow"/>
          <w:b/>
          <w:bCs/>
          <w:sz w:val="22"/>
          <w:szCs w:val="22"/>
        </w:rPr>
        <w:t xml:space="preserve">   </w:t>
      </w:r>
    </w:p>
    <w:p w:rsidR="00704C81" w:rsidP="00704C81">
      <w:pPr>
        <w:spacing w:before="120"/>
        <w:jc w:val="both"/>
        <w:rPr>
          <w:rFonts w:ascii="Arial Narrow" w:hAnsi="Arial Narrow" w:cs="Arial Narrow"/>
          <w:b/>
          <w:bCs/>
          <w:sz w:val="22"/>
          <w:szCs w:val="22"/>
        </w:rPr>
      </w:pPr>
    </w:p>
    <w:p w:rsidR="00704C81" w:rsidP="00704C81">
      <w:pPr>
        <w:spacing w:before="120"/>
        <w:ind w:left="360"/>
        <w:jc w:val="both"/>
        <w:rPr>
          <w:rFonts w:ascii="Arial Narrow" w:hAnsi="Arial Narrow" w:cs="Arial Narrow"/>
          <w:b/>
          <w:bCs/>
          <w:sz w:val="22"/>
          <w:szCs w:val="22"/>
        </w:rPr>
      </w:pPr>
      <w:r>
        <w:rPr>
          <w:rFonts w:ascii="Arial Narrow" w:hAnsi="Arial Narrow" w:cs="Arial Narrow"/>
          <w:b/>
          <w:bCs/>
          <w:sz w:val="22"/>
          <w:szCs w:val="22"/>
        </w:rPr>
        <w:t xml:space="preserve">       K § 20 – oprávnený spotrebiteľ uhlia</w:t>
      </w:r>
    </w:p>
    <w:p w:rsidR="00704C81" w:rsidP="00704C81">
      <w:pPr>
        <w:spacing w:before="120"/>
        <w:ind w:firstLine="720"/>
        <w:jc w:val="both"/>
        <w:rPr>
          <w:rFonts w:ascii="Arial Narrow" w:hAnsi="Arial Narrow" w:cs="Arial Narrow"/>
          <w:sz w:val="22"/>
          <w:szCs w:val="22"/>
        </w:rPr>
      </w:pPr>
      <w:r>
        <w:rPr>
          <w:rFonts w:ascii="Arial Narrow" w:hAnsi="Arial Narrow" w:cs="Arial Narrow"/>
          <w:sz w:val="22"/>
          <w:szCs w:val="22"/>
        </w:rPr>
        <w:t>Za účelom</w:t>
      </w:r>
      <w:r>
        <w:rPr>
          <w:rFonts w:ascii="Arial Narrow" w:hAnsi="Arial Narrow" w:cs="Arial Narrow"/>
          <w:b/>
          <w:bCs/>
          <w:sz w:val="22"/>
          <w:szCs w:val="22"/>
        </w:rPr>
        <w:t xml:space="preserve"> </w:t>
      </w:r>
      <w:r>
        <w:rPr>
          <w:rFonts w:ascii="Arial Narrow" w:hAnsi="Arial Narrow" w:cs="Arial Narrow"/>
          <w:sz w:val="22"/>
          <w:szCs w:val="22"/>
        </w:rPr>
        <w:t>zabezpečenia fiškálnej kontroly použitia uhlia oslobodeného od dane sa zavádza inštitút oprávneného spotrebiteľa uhlia, ktorým je</w:t>
      </w:r>
      <w:r>
        <w:rPr>
          <w:rFonts w:ascii="Arial Narrow" w:hAnsi="Arial Narrow" w:cs="Arial Narrow"/>
          <w:b/>
          <w:bCs/>
          <w:sz w:val="22"/>
          <w:szCs w:val="22"/>
        </w:rPr>
        <w:t xml:space="preserve"> </w:t>
      </w:r>
      <w:r>
        <w:rPr>
          <w:rFonts w:ascii="Arial Narrow" w:hAnsi="Arial Narrow" w:cs="Arial Narrow"/>
          <w:sz w:val="22"/>
          <w:szCs w:val="22"/>
        </w:rPr>
        <w:t>právnická osoba alebo fyzická osoba, oprávnená na základe povolenia na odber uhlia oslobodeného od dane odoberať a používať uhlie oslobodené od dane na úč</w:t>
      </w:r>
      <w:r>
        <w:rPr>
          <w:rFonts w:ascii="Arial Narrow" w:hAnsi="Arial Narrow" w:cs="Arial Narrow"/>
          <w:sz w:val="22"/>
          <w:szCs w:val="22"/>
        </w:rPr>
        <w:t xml:space="preserve">ely uvedené v § 19. </w:t>
      </w:r>
    </w:p>
    <w:p w:rsidR="00704C81" w:rsidP="00704C81">
      <w:pPr>
        <w:spacing w:before="120"/>
        <w:ind w:firstLine="720"/>
        <w:jc w:val="both"/>
        <w:rPr>
          <w:rFonts w:ascii="Arial Narrow" w:hAnsi="Arial Narrow" w:cs="Arial Narrow"/>
          <w:sz w:val="22"/>
          <w:szCs w:val="22"/>
        </w:rPr>
      </w:pPr>
      <w:r>
        <w:rPr>
          <w:rFonts w:ascii="Arial Narrow" w:hAnsi="Arial Narrow" w:cs="Arial Narrow"/>
          <w:sz w:val="22"/>
          <w:szCs w:val="22"/>
        </w:rPr>
        <w:t>Povolenie na odber oslobodeného uhlia vydáva colný úrad na základe písomnej žiadosti, ktorej náležitosti sú ustanovené v odseku 3 a v prílohách uvedených v odseku 4. Jednou z príloh podľa  tohto odseku je  aj výpis z obchodného registra alebo zo živnostenského registra alebo z inej evidencie oprávnení  (povolení alebo osvedčení) na podnikanie, o ktorých tak ustanovuje osobitný predpis, pričom takýto výpis je žiadateľ - podnikateľ povinný predložiť v origináli alebo predložiť jeho osvedčenú kópiu, a to nie staršie ako 30 dní. Tá právnická osoba, ktorá nie je zriadená  alebo založená na podnikateľské účely, je povinná priložiť k žiadosti nie staršiu ako 30 dní osvedčenú kópiu dokladu potvrdzujúceho túto skutočnosť, (ako napríklad výpis z evidencie takýchto subjektov, ak tak ustanovuje osobitný predpis,  zakladateľskú listinu, spoločenskú zmluvu, stanovy a pod.).</w:t>
      </w:r>
    </w:p>
    <w:p w:rsidR="00704C81" w:rsidP="00704C81">
      <w:pPr>
        <w:spacing w:before="120"/>
        <w:ind w:firstLine="720"/>
        <w:jc w:val="both"/>
        <w:rPr>
          <w:rFonts w:ascii="Arial Narrow" w:hAnsi="Arial Narrow" w:cs="Arial Narrow"/>
          <w:sz w:val="22"/>
          <w:szCs w:val="22"/>
        </w:rPr>
      </w:pPr>
      <w:r>
        <w:rPr>
          <w:rFonts w:ascii="Arial Narrow" w:hAnsi="Arial Narrow" w:cs="Arial Narrow"/>
          <w:sz w:val="22"/>
          <w:szCs w:val="22"/>
        </w:rPr>
        <w:t xml:space="preserve">Žiadateľ musí spĺňať podmienky ustanovené zákonom, aby mu povolenie na oslobodené uhlie bolo vydané. Povolenie bude vydané v troch vyhotoveniach, jedno vyhotovenie si ponechá colný úrad a dve vyhotovenia sú určené pre oprávneného spotrebiteľa, ktorý jedno vyhotovenie predloží svojmu dodávateľovi najneskôr pri prvom odbere uhlia. </w:t>
      </w:r>
    </w:p>
    <w:p w:rsidR="00704C81" w:rsidP="00704C81">
      <w:pPr>
        <w:spacing w:before="120"/>
        <w:ind w:firstLine="720"/>
        <w:jc w:val="both"/>
        <w:rPr>
          <w:rFonts w:ascii="Arial Narrow" w:hAnsi="Arial Narrow" w:cs="Arial Narrow"/>
          <w:sz w:val="22"/>
          <w:szCs w:val="22"/>
        </w:rPr>
      </w:pPr>
      <w:r>
        <w:rPr>
          <w:rFonts w:ascii="Arial Narrow" w:hAnsi="Arial Narrow" w:cs="Arial Narrow"/>
          <w:sz w:val="22"/>
          <w:szCs w:val="22"/>
        </w:rPr>
        <w:t xml:space="preserve">Povolenie na odber uhlia oslobodeného od dane sa nebude z dôvodu administratívnej náročnosti vyžadovať od domácnosti nakoľko identifikácia domácnosti je zrejmá zo zmlúv o dodávkach uhlia. </w:t>
      </w:r>
    </w:p>
    <w:p w:rsidR="00704C81" w:rsidP="00704C81">
      <w:pPr>
        <w:spacing w:before="120"/>
        <w:ind w:firstLine="720"/>
        <w:jc w:val="both"/>
        <w:rPr>
          <w:rFonts w:ascii="Arial Narrow" w:hAnsi="Arial Narrow" w:cs="Arial Narrow"/>
          <w:sz w:val="22"/>
          <w:szCs w:val="22"/>
        </w:rPr>
      </w:pPr>
      <w:r>
        <w:rPr>
          <w:rFonts w:ascii="Arial Narrow" w:hAnsi="Arial Narrow" w:cs="Arial Narrow"/>
          <w:sz w:val="22"/>
          <w:szCs w:val="22"/>
        </w:rPr>
        <w:t>Zároveň sa ukladá povinnosť oprávnenému spotrebiteľovi uhlia  pri zrušení registrácie  vykonať ku dňu odňatia povolenia na oslobodené uhlie inventarizáciu zásob uhlia oslobodeného od dane a v lehote určenej colným úradom podať daňové  priznanie ako aj v rovnakej lehote zaplatiť daň, alebo má možnosť  uhlie oslobodené od dane dodať inému oprávnenému spotrebiteľovi uhlia, ktor</w:t>
      </w:r>
      <w:r>
        <w:rPr>
          <w:rFonts w:ascii="Arial Narrow" w:hAnsi="Arial Narrow" w:cs="Arial Narrow"/>
          <w:sz w:val="22"/>
          <w:szCs w:val="22"/>
        </w:rPr>
        <w:t xml:space="preserve">ý má povolenie na oslobodené uhlie, a to len  so súhlasom colného úradu.   </w:t>
      </w:r>
    </w:p>
    <w:p w:rsidR="00704C81" w:rsidP="00704C81">
      <w:pPr>
        <w:spacing w:before="120"/>
        <w:ind w:firstLine="720"/>
        <w:jc w:val="both"/>
        <w:rPr>
          <w:rFonts w:ascii="Arial Narrow" w:hAnsi="Arial Narrow" w:cs="Arial Narrow"/>
          <w:sz w:val="22"/>
          <w:szCs w:val="22"/>
        </w:rPr>
      </w:pPr>
    </w:p>
    <w:p w:rsidR="00704C81" w:rsidP="00704C81">
      <w:pPr>
        <w:spacing w:before="120"/>
        <w:ind w:left="720"/>
        <w:jc w:val="both"/>
        <w:rPr>
          <w:rFonts w:ascii="Arial Narrow" w:hAnsi="Arial Narrow" w:cs="Arial Narrow"/>
          <w:b/>
          <w:bCs/>
          <w:sz w:val="22"/>
          <w:szCs w:val="22"/>
        </w:rPr>
      </w:pPr>
      <w:r>
        <w:rPr>
          <w:rFonts w:ascii="Arial Narrow" w:hAnsi="Arial Narrow" w:cs="Arial Narrow"/>
          <w:b/>
          <w:bCs/>
          <w:sz w:val="22"/>
          <w:szCs w:val="22"/>
        </w:rPr>
        <w:t>K § 21 – vznik daňovej povinnosti</w:t>
      </w:r>
    </w:p>
    <w:p w:rsidR="00704C81" w:rsidP="00704C81">
      <w:pPr>
        <w:spacing w:before="120"/>
        <w:ind w:firstLine="720"/>
        <w:jc w:val="both"/>
        <w:rPr>
          <w:rFonts w:ascii="Arial Narrow" w:hAnsi="Arial Narrow" w:cs="Arial Narrow"/>
          <w:sz w:val="22"/>
          <w:szCs w:val="22"/>
        </w:rPr>
      </w:pPr>
      <w:r>
        <w:rPr>
          <w:rFonts w:ascii="Arial Narrow" w:hAnsi="Arial Narrow" w:cs="Arial Narrow"/>
          <w:sz w:val="22"/>
          <w:szCs w:val="22"/>
        </w:rPr>
        <w:t>Daňová povinnosť pri zdaňovaní uhlia na rozdiel od daňovej povinnosti pri spotrebnej dani z minerálneho</w:t>
      </w:r>
      <w:r>
        <w:rPr>
          <w:rFonts w:ascii="Arial Narrow" w:hAnsi="Arial Narrow" w:cs="Arial Narrow"/>
          <w:sz w:val="22"/>
          <w:szCs w:val="22"/>
        </w:rPr>
        <w:t xml:space="preserve"> oleja vzniká dňom dodania uhlia konečnému spotrebiteľovi na jeho konečnú spotrebu, alebo dňom vlastnej spotreby subjektom, ktorý nie je konečným spotrebiteľom a nevznikla by mu daňová povinnosť pri dodaní na konečnú spotrebu. </w:t>
      </w:r>
    </w:p>
    <w:p w:rsidR="00704C81" w:rsidP="00704C81">
      <w:pPr>
        <w:spacing w:before="120"/>
        <w:ind w:firstLine="720"/>
        <w:jc w:val="both"/>
        <w:rPr>
          <w:rFonts w:ascii="Arial Narrow" w:hAnsi="Arial Narrow" w:cs="Arial Narrow"/>
          <w:sz w:val="22"/>
          <w:szCs w:val="22"/>
        </w:rPr>
      </w:pPr>
      <w:r>
        <w:rPr>
          <w:rFonts w:ascii="Arial Narrow" w:hAnsi="Arial Narrow" w:cs="Arial Narrow"/>
          <w:sz w:val="22"/>
          <w:szCs w:val="22"/>
        </w:rPr>
        <w:t xml:space="preserve">Daňová povinnosť vzniká aj dňom spotreby uhlia oslobodeného od dane na iný účel, na ktorý sa nevzťahuje oslobodenie od dane.  Daňová povinnosť vzniká dňom prijatia colného vyhlásenia na prepustenie uhlia do colného režimu voľný obeh ak na colný režim voľný obeh nenadväzuje oslobodenie od dane, alebo dňom vzniku colného dlhu iným spôsobom ako prijatím colného vyhlásenia, napríklad nezákonným dovozom uhlia. Daňová povinnosť pri dovoze nevzniká právnickej osobe alebo fyzickej osobe, ktorá je výrobcom uhlia alebo obchodníkom s uhlím. </w:t>
      </w:r>
    </w:p>
    <w:p w:rsidR="00704C81" w:rsidP="00704C81">
      <w:pPr>
        <w:spacing w:before="120"/>
        <w:ind w:firstLine="720"/>
        <w:jc w:val="both"/>
        <w:rPr>
          <w:rFonts w:ascii="Arial Narrow" w:hAnsi="Arial Narrow" w:cs="Arial Narrow"/>
          <w:sz w:val="22"/>
          <w:szCs w:val="22"/>
        </w:rPr>
      </w:pPr>
    </w:p>
    <w:p w:rsidR="00704C81" w:rsidP="00704C81">
      <w:pPr>
        <w:spacing w:before="120"/>
        <w:ind w:firstLine="720"/>
        <w:jc w:val="both"/>
        <w:rPr>
          <w:rFonts w:ascii="Arial Narrow" w:hAnsi="Arial Narrow" w:cs="Arial Narrow"/>
          <w:sz w:val="22"/>
          <w:szCs w:val="22"/>
        </w:rPr>
      </w:pPr>
    </w:p>
    <w:p w:rsidR="00704C81" w:rsidP="00704C81">
      <w:pPr>
        <w:spacing w:before="120"/>
        <w:ind w:firstLine="720"/>
        <w:jc w:val="both"/>
        <w:rPr>
          <w:rFonts w:ascii="Arial Narrow" w:hAnsi="Arial Narrow" w:cs="Arial Narrow"/>
          <w:sz w:val="22"/>
          <w:szCs w:val="22"/>
        </w:rPr>
      </w:pPr>
    </w:p>
    <w:p w:rsidR="00704C81" w:rsidP="00704C81">
      <w:pPr>
        <w:spacing w:before="120"/>
        <w:ind w:firstLine="720"/>
        <w:jc w:val="both"/>
        <w:rPr>
          <w:rFonts w:ascii="Arial Narrow" w:hAnsi="Arial Narrow" w:cs="Arial Narrow"/>
          <w:b/>
          <w:bCs/>
          <w:sz w:val="22"/>
          <w:szCs w:val="22"/>
        </w:rPr>
      </w:pPr>
      <w:r>
        <w:rPr>
          <w:rFonts w:ascii="Arial Narrow" w:hAnsi="Arial Narrow" w:cs="Arial Narrow"/>
          <w:b/>
          <w:bCs/>
          <w:sz w:val="22"/>
          <w:szCs w:val="22"/>
        </w:rPr>
        <w:t>K § 22 – daňový dlžník</w:t>
      </w:r>
    </w:p>
    <w:p w:rsidR="00704C81" w:rsidP="00704C81">
      <w:pPr>
        <w:spacing w:before="120"/>
        <w:ind w:firstLine="720"/>
        <w:jc w:val="both"/>
        <w:rPr>
          <w:rFonts w:ascii="Arial Narrow" w:hAnsi="Arial Narrow" w:cs="Arial Narrow"/>
          <w:sz w:val="22"/>
          <w:szCs w:val="22"/>
        </w:rPr>
      </w:pPr>
      <w:r>
        <w:rPr>
          <w:rFonts w:ascii="Arial Narrow" w:hAnsi="Arial Narrow" w:cs="Arial Narrow"/>
          <w:sz w:val="22"/>
          <w:szCs w:val="22"/>
        </w:rPr>
        <w:t xml:space="preserve">Daňovým dlžníkom na účely tohto zákona je právnická osoba alebo fyzická osoba, ktorá dodá uhlie konečnému spotrebiteľovi na konečnú spotrebu alebo spotrebuje uhlie na vlastnú spotrebu. Daňovým dlžníkom pri dodaní uhlia zahraničnou osobou je konečný spotrebiteľ uhlia s výnimkou domácnosti. V prípade domácnosti je daňovým dlžníkom zahraničná osoba, ktorá domácnosti uhlie dodala. Daňovým dlžníkom je aj právnická osoba alebo fyzická osoba, ktorá použila uhlie oslobodené od dane na iný účel ako ustanovuje zákon a tiež právnická osoba alebo fyzická osoba, ktorá uskutočnila dovoz uhlia konečnému spotrebiteľovi. </w:t>
      </w:r>
    </w:p>
    <w:p w:rsidR="00704C81" w:rsidP="00704C81">
      <w:pPr>
        <w:spacing w:before="120"/>
        <w:ind w:firstLine="720"/>
        <w:jc w:val="both"/>
        <w:rPr>
          <w:rFonts w:ascii="Arial Narrow" w:hAnsi="Arial Narrow" w:cs="Arial Narrow"/>
          <w:sz w:val="22"/>
          <w:szCs w:val="22"/>
        </w:rPr>
      </w:pPr>
    </w:p>
    <w:p w:rsidR="00704C81" w:rsidP="00704C81">
      <w:pPr>
        <w:spacing w:before="120"/>
        <w:ind w:firstLine="720"/>
        <w:jc w:val="both"/>
        <w:rPr>
          <w:rFonts w:ascii="Arial Narrow" w:hAnsi="Arial Narrow" w:cs="Arial Narrow"/>
          <w:b/>
          <w:bCs/>
          <w:sz w:val="22"/>
          <w:szCs w:val="22"/>
        </w:rPr>
      </w:pPr>
      <w:r>
        <w:rPr>
          <w:rFonts w:ascii="Arial Narrow" w:hAnsi="Arial Narrow" w:cs="Arial Narrow"/>
          <w:b/>
          <w:bCs/>
          <w:sz w:val="22"/>
          <w:szCs w:val="22"/>
        </w:rPr>
        <w:t xml:space="preserve">K § 23 – registrácia </w:t>
      </w:r>
    </w:p>
    <w:p w:rsidR="00704C81" w:rsidP="00704C81">
      <w:pPr>
        <w:spacing w:before="120"/>
        <w:ind w:firstLine="720"/>
        <w:jc w:val="both"/>
        <w:rPr>
          <w:rFonts w:ascii="Arial Narrow" w:hAnsi="Arial Narrow" w:cs="Arial Narrow"/>
          <w:sz w:val="22"/>
          <w:szCs w:val="22"/>
        </w:rPr>
      </w:pPr>
      <w:r>
        <w:rPr>
          <w:rFonts w:ascii="Arial Narrow" w:hAnsi="Arial Narrow" w:cs="Arial Narrow"/>
          <w:sz w:val="22"/>
          <w:szCs w:val="22"/>
        </w:rPr>
        <w:t>Právnická osoba alebo fyzická osoba, ktorej vznikla daňová povinnosť dodaním uhlia konečnému spotrebiteľovi podľa § 21 ods. 1 písm. a) alebo spotrebou uhlia podľa § 21 ods. 1 písm. b), je povinná písomne požiadať miestne príslušný colný úrad o registráciu daňového dlžníka najneskôr v deň vzniku prvej daňovej povinnosti. Zahraničná osoba, ktorá sa stala daňovým dlžníkom z dôvodu dodania uhlia domácnosti, je povinná písomne požiadať o registráciu daňového dlžníka najneskôr v deň vzniku prvej daňovej povinnosti Colný úrad Bratislava. Náležitosti žiadosti o registráciu daňového dlžníka upravujú ustanovenia zákona.</w:t>
      </w:r>
    </w:p>
    <w:p w:rsidR="00704C81" w:rsidP="00704C81">
      <w:pPr>
        <w:spacing w:before="120"/>
        <w:ind w:firstLine="720"/>
        <w:jc w:val="both"/>
        <w:rPr>
          <w:rFonts w:ascii="Arial Narrow" w:hAnsi="Arial Narrow" w:cs="Arial Narrow"/>
          <w:sz w:val="22"/>
          <w:szCs w:val="22"/>
        </w:rPr>
      </w:pPr>
      <w:r>
        <w:rPr>
          <w:rFonts w:ascii="Arial Narrow" w:hAnsi="Arial Narrow" w:cs="Arial Narrow"/>
          <w:sz w:val="22"/>
          <w:szCs w:val="22"/>
        </w:rPr>
        <w:t>Zároveň sa ukladá povinnosť výrobcovi uhlia a obchodníkovi s uhlím, ktorí nie sú daňovými dlžníkmi,  písomne požiadať colný úrad o registráciu, a to  najneskôr v deň prvého dodania uhlia.</w:t>
      </w:r>
    </w:p>
    <w:p w:rsidR="00704C81" w:rsidP="00704C81">
      <w:pPr>
        <w:spacing w:before="120"/>
        <w:jc w:val="both"/>
        <w:rPr>
          <w:rFonts w:ascii="Arial Narrow" w:hAnsi="Arial Narrow" w:cs="Arial Narrow"/>
          <w:sz w:val="22"/>
          <w:szCs w:val="22"/>
        </w:rPr>
      </w:pPr>
    </w:p>
    <w:p w:rsidR="00704C81" w:rsidP="00704C81">
      <w:pPr>
        <w:spacing w:before="120"/>
        <w:ind w:firstLine="720"/>
        <w:jc w:val="both"/>
        <w:rPr>
          <w:rFonts w:ascii="Arial Narrow" w:hAnsi="Arial Narrow" w:cs="Arial Narrow"/>
          <w:b/>
          <w:bCs/>
          <w:sz w:val="22"/>
          <w:szCs w:val="22"/>
        </w:rPr>
      </w:pPr>
      <w:r>
        <w:rPr>
          <w:rFonts w:ascii="Arial Narrow" w:hAnsi="Arial Narrow" w:cs="Arial Narrow"/>
          <w:b/>
          <w:bCs/>
          <w:sz w:val="22"/>
          <w:szCs w:val="22"/>
        </w:rPr>
        <w:t>K § 24 – zdaňovacie obdobie, daňové priznanie, dodatočné daňové priznanie a splatnosť dane</w:t>
      </w:r>
    </w:p>
    <w:p w:rsidR="00704C81" w:rsidP="00704C81">
      <w:pPr>
        <w:spacing w:before="120"/>
        <w:ind w:firstLine="720"/>
        <w:jc w:val="both"/>
        <w:rPr>
          <w:rFonts w:ascii="Arial Narrow" w:hAnsi="Arial Narrow" w:cs="Arial Narrow"/>
          <w:sz w:val="22"/>
          <w:szCs w:val="22"/>
        </w:rPr>
      </w:pPr>
      <w:r>
        <w:rPr>
          <w:rFonts w:ascii="Arial Narrow" w:hAnsi="Arial Narrow" w:cs="Arial Narrow"/>
          <w:sz w:val="22"/>
          <w:szCs w:val="22"/>
        </w:rPr>
        <w:t xml:space="preserve">Zdaňovacím obdobím je kalendárny mesiac. Daňové priznanie podáva daňový dlžník colnému úradu najneskôr do 25. dňa kalendárneho mesiaca nasledujúceho po mesiaci, v ktorom mu daňová povinnosť vznikla. V rovnakej lehote je daňový dlžník povinný daň zaplatiť. Z dôvodu obmedzenia administratívnej náročnosti a zabezpečenia efektívnosti správy dane a ak daňová povinnosť za zdaňovacie obdobie nepresiahne 100 Sk, nevzniká daňovému dlžníkovi povinnosť podať daňové priznanie a daň zaplatiť. Vzor tlačiva daňového priznania,  dodatočného daňového priznania, žiadosti o vrátenie dane a dodatočnej žiadosti o vrátenie dane ustanoví Ministerstvo financií SR  všeobecne záväzným právnym predpisom. </w:t>
      </w:r>
    </w:p>
    <w:p w:rsidR="00704C81" w:rsidP="00704C81">
      <w:pPr>
        <w:spacing w:before="120"/>
        <w:ind w:firstLine="720"/>
        <w:jc w:val="both"/>
        <w:rPr>
          <w:rFonts w:ascii="Arial Narrow" w:hAnsi="Arial Narrow" w:cs="Arial Narrow"/>
          <w:b/>
          <w:bCs/>
          <w:sz w:val="22"/>
          <w:szCs w:val="22"/>
        </w:rPr>
      </w:pPr>
    </w:p>
    <w:p w:rsidR="00704C81" w:rsidP="00704C81">
      <w:pPr>
        <w:spacing w:before="120"/>
        <w:ind w:firstLine="720"/>
        <w:jc w:val="both"/>
        <w:rPr>
          <w:rFonts w:ascii="Arial Narrow" w:hAnsi="Arial Narrow" w:cs="Arial Narrow"/>
          <w:b/>
          <w:bCs/>
          <w:sz w:val="22"/>
          <w:szCs w:val="22"/>
        </w:rPr>
      </w:pPr>
      <w:r>
        <w:rPr>
          <w:rFonts w:ascii="Arial Narrow" w:hAnsi="Arial Narrow" w:cs="Arial Narrow"/>
          <w:b/>
          <w:bCs/>
          <w:sz w:val="22"/>
          <w:szCs w:val="22"/>
        </w:rPr>
        <w:t>K § 25 – vrátenie dane</w:t>
      </w:r>
    </w:p>
    <w:p w:rsidR="00704C81" w:rsidP="00704C81">
      <w:pPr>
        <w:spacing w:before="120"/>
        <w:ind w:firstLine="720"/>
        <w:jc w:val="both"/>
        <w:rPr>
          <w:rFonts w:ascii="Arial Narrow" w:hAnsi="Arial Narrow" w:cs="Arial Narrow"/>
          <w:sz w:val="22"/>
          <w:szCs w:val="22"/>
        </w:rPr>
      </w:pPr>
      <w:r>
        <w:rPr>
          <w:rFonts w:ascii="Arial Narrow" w:hAnsi="Arial Narrow" w:cs="Arial Narrow"/>
          <w:sz w:val="22"/>
          <w:szCs w:val="22"/>
        </w:rPr>
        <w:t>Ide o výnimočné prípady vrátenia dane oprávnenému spotrebiteľovi, ktorý má povolenie na oslobodené uhlie, a ktorý nakúpil uhlie s daňou a toto použil na účel oslobodený od dane. Vrátenie dane možno uplatniť len z množstva preukázateľne zdaneného uhlia, ktoré je podložené dokladom potvrdzujúcim zaplatenie dane v cene uhlia, napr. výpisom z účtu v banke. Ďalšími dôvodmi na uplatnenie vrátenia dane môže byť vystavenie dobropisu, prípadne opravenie zrejmých omylov.</w:t>
      </w:r>
    </w:p>
    <w:p w:rsidR="00704C81" w:rsidP="00704C81">
      <w:pPr>
        <w:spacing w:before="120"/>
        <w:ind w:firstLine="720"/>
        <w:jc w:val="both"/>
        <w:rPr>
          <w:rFonts w:ascii="Arial Narrow" w:hAnsi="Arial Narrow" w:cs="Arial Narrow"/>
          <w:sz w:val="22"/>
          <w:szCs w:val="22"/>
        </w:rPr>
      </w:pPr>
    </w:p>
    <w:p w:rsidR="00704C81" w:rsidP="00704C81">
      <w:pPr>
        <w:spacing w:before="120"/>
        <w:ind w:firstLine="720"/>
        <w:jc w:val="both"/>
        <w:rPr>
          <w:rFonts w:ascii="Arial Narrow" w:hAnsi="Arial Narrow" w:cs="Arial Narrow"/>
          <w:b/>
          <w:bCs/>
          <w:sz w:val="22"/>
          <w:szCs w:val="22"/>
        </w:rPr>
      </w:pPr>
      <w:r>
        <w:rPr>
          <w:rFonts w:ascii="Arial Narrow" w:hAnsi="Arial Narrow" w:cs="Arial Narrow"/>
          <w:b/>
          <w:bCs/>
          <w:sz w:val="22"/>
          <w:szCs w:val="22"/>
        </w:rPr>
        <w:t>K § 26 a 27  – vedenie evidencií</w:t>
      </w:r>
    </w:p>
    <w:p w:rsidR="00704C81" w:rsidP="00704C81">
      <w:pPr>
        <w:spacing w:before="120"/>
        <w:ind w:firstLine="720"/>
        <w:jc w:val="both"/>
        <w:rPr>
          <w:rFonts w:ascii="Arial Narrow" w:hAnsi="Arial Narrow" w:cs="Arial Narrow"/>
          <w:sz w:val="22"/>
          <w:szCs w:val="22"/>
        </w:rPr>
      </w:pPr>
      <w:r>
        <w:rPr>
          <w:rFonts w:ascii="Arial Narrow" w:hAnsi="Arial Narrow" w:cs="Arial Narrow"/>
          <w:sz w:val="22"/>
          <w:szCs w:val="22"/>
        </w:rPr>
        <w:t>Daňový dlžník a oprávnený spotrebiteľ,  sú povinní na účely správneho určenia dane viesť evidenciu množstva uhlia v príslušnej mernej jednotke vyrobeného, odobratého, spotrebovaného, dodaného celkom, z toho na účely oslobodené od dane a pod. Primerane  je povinný viesť evidenciu  aj výrobca uhlia a obchodník s uhlím.</w:t>
      </w:r>
    </w:p>
    <w:p w:rsidR="00704C81" w:rsidP="00704C81">
      <w:pPr>
        <w:spacing w:before="120"/>
        <w:ind w:firstLine="720"/>
        <w:jc w:val="both"/>
        <w:rPr>
          <w:rFonts w:ascii="Arial Narrow" w:hAnsi="Arial Narrow" w:cs="Arial Narrow"/>
          <w:sz w:val="22"/>
          <w:szCs w:val="22"/>
        </w:rPr>
      </w:pPr>
      <w:r>
        <w:rPr>
          <w:rFonts w:ascii="Arial Narrow" w:hAnsi="Arial Narrow" w:cs="Arial Narrow"/>
          <w:sz w:val="22"/>
          <w:szCs w:val="22"/>
        </w:rPr>
        <w:t>Dodávateľ uhlia pre domácnosti je povinný viesť evidenciu s identifikačnými údajmi fyzickej osoby, ktorej bolo dodané uhlie pre vlastnú spotrebu v domácnosti.</w:t>
      </w:r>
    </w:p>
    <w:p w:rsidR="00704C81" w:rsidP="00704C81">
      <w:pPr>
        <w:jc w:val="both"/>
        <w:rPr>
          <w:rFonts w:ascii="Arial Narrow" w:hAnsi="Arial Narrow" w:cs="Arial Narrow"/>
          <w:b/>
          <w:bCs/>
          <w:sz w:val="22"/>
          <w:szCs w:val="22"/>
        </w:rPr>
      </w:pPr>
    </w:p>
    <w:p w:rsidR="00704C81" w:rsidP="00704C81">
      <w:pPr>
        <w:jc w:val="both"/>
        <w:rPr>
          <w:rFonts w:ascii="Arial Narrow" w:hAnsi="Arial Narrow" w:cs="Arial Narrow"/>
          <w:b/>
          <w:bCs/>
          <w:sz w:val="22"/>
          <w:szCs w:val="22"/>
        </w:rPr>
      </w:pPr>
    </w:p>
    <w:p w:rsidR="00704C81" w:rsidP="00704C81">
      <w:pPr>
        <w:jc w:val="both"/>
        <w:rPr>
          <w:rFonts w:ascii="Arial Narrow" w:hAnsi="Arial Narrow" w:cs="Arial Narrow"/>
          <w:b/>
          <w:bCs/>
          <w:sz w:val="22"/>
          <w:szCs w:val="22"/>
        </w:rPr>
      </w:pPr>
      <w:r>
        <w:rPr>
          <w:rFonts w:ascii="Arial Narrow" w:hAnsi="Arial Narrow" w:cs="Arial Narrow"/>
          <w:b/>
          <w:bCs/>
          <w:sz w:val="22"/>
          <w:szCs w:val="22"/>
        </w:rPr>
        <w:t>Štvrtá časť</w:t>
      </w:r>
    </w:p>
    <w:p w:rsidR="00704C81" w:rsidP="00704C81">
      <w:pPr>
        <w:jc w:val="both"/>
        <w:rPr>
          <w:rFonts w:ascii="Arial Narrow" w:hAnsi="Arial Narrow" w:cs="Arial Narrow"/>
          <w:b/>
          <w:bCs/>
          <w:sz w:val="22"/>
          <w:szCs w:val="22"/>
        </w:rPr>
      </w:pPr>
      <w:r>
        <w:rPr>
          <w:rFonts w:ascii="Arial Narrow" w:hAnsi="Arial Narrow" w:cs="Arial Narrow"/>
          <w:b/>
          <w:bCs/>
          <w:sz w:val="22"/>
          <w:szCs w:val="22"/>
        </w:rPr>
        <w:t>Daň zo zemného plynu</w:t>
      </w:r>
    </w:p>
    <w:p w:rsidR="00704C81" w:rsidP="00704C81">
      <w:pPr>
        <w:ind w:firstLine="720"/>
        <w:jc w:val="both"/>
        <w:rPr>
          <w:rFonts w:ascii="Arial Narrow" w:hAnsi="Arial Narrow" w:cs="Arial Narrow"/>
          <w:sz w:val="22"/>
          <w:szCs w:val="22"/>
        </w:rPr>
      </w:pPr>
    </w:p>
    <w:p w:rsidR="00704C81" w:rsidP="00704C81">
      <w:pPr>
        <w:spacing w:before="120"/>
        <w:ind w:firstLine="705"/>
        <w:jc w:val="both"/>
        <w:rPr>
          <w:rFonts w:ascii="Arial Narrow" w:hAnsi="Arial Narrow" w:cs="Arial Narrow"/>
          <w:b/>
          <w:bCs/>
          <w:sz w:val="22"/>
          <w:szCs w:val="22"/>
        </w:rPr>
      </w:pPr>
      <w:r>
        <w:rPr>
          <w:rFonts w:ascii="Arial Narrow" w:hAnsi="Arial Narrow" w:cs="Arial Narrow"/>
          <w:b/>
          <w:bCs/>
          <w:sz w:val="22"/>
          <w:szCs w:val="22"/>
        </w:rPr>
        <w:t>K §  28 – predmet dane</w:t>
      </w:r>
    </w:p>
    <w:p w:rsidR="00704C81" w:rsidP="00704C81">
      <w:pPr>
        <w:spacing w:before="120"/>
        <w:ind w:firstLine="705"/>
        <w:jc w:val="both"/>
        <w:rPr>
          <w:rFonts w:ascii="Arial Narrow" w:hAnsi="Arial Narrow" w:cs="Arial Narrow"/>
          <w:sz w:val="22"/>
          <w:szCs w:val="22"/>
        </w:rPr>
      </w:pPr>
      <w:r>
        <w:rPr>
          <w:rFonts w:ascii="Arial Narrow" w:hAnsi="Arial Narrow" w:cs="Arial Narrow"/>
          <w:sz w:val="22"/>
          <w:szCs w:val="22"/>
        </w:rPr>
        <w:t>Predmetom dane je zemný plyn kódu kombinovanej nomenklatúry  2711 11, 2711 21, 2711 29 a 2705.</w:t>
      </w:r>
    </w:p>
    <w:p w:rsidR="00704C81" w:rsidP="00704C81">
      <w:pPr>
        <w:spacing w:before="120"/>
        <w:ind w:firstLine="705"/>
        <w:jc w:val="both"/>
        <w:rPr>
          <w:rFonts w:ascii="Arial Narrow" w:hAnsi="Arial Narrow" w:cs="Arial Narrow"/>
          <w:b/>
          <w:bCs/>
          <w:sz w:val="22"/>
          <w:szCs w:val="22"/>
        </w:rPr>
      </w:pPr>
      <w:r>
        <w:rPr>
          <w:rFonts w:ascii="Arial Narrow" w:hAnsi="Arial Narrow" w:cs="Arial Narrow"/>
          <w:b/>
          <w:bCs/>
          <w:sz w:val="22"/>
          <w:szCs w:val="22"/>
        </w:rPr>
        <w:t>K § 29 – základ dane a výpočet dane</w:t>
      </w:r>
    </w:p>
    <w:p w:rsidR="00704C81" w:rsidP="00704C81">
      <w:pPr>
        <w:spacing w:before="120"/>
        <w:ind w:firstLine="705"/>
        <w:jc w:val="both"/>
        <w:rPr>
          <w:rFonts w:ascii="Arial Narrow" w:hAnsi="Arial Narrow" w:cs="Arial Narrow"/>
          <w:sz w:val="22"/>
          <w:szCs w:val="22"/>
        </w:rPr>
      </w:pPr>
      <w:r>
        <w:rPr>
          <w:rFonts w:ascii="Arial Narrow" w:hAnsi="Arial Narrow" w:cs="Arial Narrow"/>
          <w:sz w:val="22"/>
          <w:szCs w:val="22"/>
        </w:rPr>
        <w:t>Základom dane podľa článkov 7 a 9 smernice Rady 2003/96/ES  je množstvo energie v zemnom plyne vyjadrené v gigajouloch (GJ). Podľa článku 12 smernice sa ustanovuje možnosť pre členské štáty používať aj iné jednotky, ak úrovne daní po premene na tieto jednotky nie sú nižšie ako minimálne úrovne ustanovené smernicou.  Na základe citovaného ustanovenia smernice sa navrhuje základ dane množstvo zemného plynu vyjadrené v kilowatthodinách(kWh). Daň sa vypočíta ako súčin základu dane a príslušnej sadzby dane.</w:t>
      </w:r>
    </w:p>
    <w:p w:rsidR="00704C81" w:rsidP="00704C81">
      <w:pPr>
        <w:spacing w:before="120"/>
        <w:ind w:firstLine="705"/>
        <w:jc w:val="both"/>
        <w:rPr>
          <w:rFonts w:ascii="Arial Narrow" w:hAnsi="Arial Narrow" w:cs="Arial Narrow"/>
          <w:sz w:val="22"/>
          <w:szCs w:val="22"/>
        </w:rPr>
      </w:pPr>
    </w:p>
    <w:p w:rsidR="00704C81" w:rsidP="00704C81">
      <w:pPr>
        <w:spacing w:before="120"/>
        <w:ind w:firstLine="705"/>
        <w:jc w:val="both"/>
        <w:rPr>
          <w:rFonts w:ascii="Arial Narrow" w:hAnsi="Arial Narrow" w:cs="Arial Narrow"/>
          <w:b/>
          <w:bCs/>
          <w:sz w:val="22"/>
          <w:szCs w:val="22"/>
        </w:rPr>
      </w:pPr>
      <w:r>
        <w:rPr>
          <w:rFonts w:ascii="Arial Narrow" w:hAnsi="Arial Narrow" w:cs="Arial Narrow"/>
          <w:b/>
          <w:bCs/>
          <w:sz w:val="22"/>
          <w:szCs w:val="22"/>
        </w:rPr>
        <w:t>K § 30 – sadzba dane</w:t>
      </w:r>
    </w:p>
    <w:p w:rsidR="00704C81" w:rsidP="00704C81">
      <w:pPr>
        <w:autoSpaceDN/>
        <w:spacing w:before="120"/>
        <w:ind w:firstLine="360"/>
        <w:jc w:val="both"/>
        <w:rPr>
          <w:rFonts w:ascii="Arial Narrow" w:hAnsi="Arial Narrow" w:cs="Arial Narrow"/>
          <w:sz w:val="22"/>
          <w:szCs w:val="22"/>
        </w:rPr>
      </w:pPr>
      <w:r>
        <w:rPr>
          <w:rFonts w:ascii="Arial Narrow" w:hAnsi="Arial Narrow" w:cs="Arial Narrow"/>
          <w:sz w:val="22"/>
          <w:szCs w:val="22"/>
        </w:rPr>
        <w:t xml:space="preserve">       Pri pretočte sadzby dane z gigajoulov na kilowatthodiny sa vychádzalo z údajov poskytnutých Ministerstvom hospodárstva SR a  Slovenským plynárenským priemyslom, a. s.. Sadzba dane sa od 1. júla 2008 do   31. decembra 2009 navrhuje vo výške 0,20 Sk/kWh, ak je používaný ako pohonná látka a vo výške           0,02 Sk/kWh, ak je používaný ako palivo v zmysle článku 18a smernice Rady 2004/74/ES, ktorou sa mení a dopĺňa smernica Rady 2003/96/ES, a ktorou bolo Slovenskej republike poskytnuté prechodné obdobie k zdaňovaniu zemného plynu do  1. januára 2010 za podmienky,  že k 1. januáru 2007 bude sadzba dane na tieto produkty dosahovať 50 % minimálnej sadzby dane ustanovenej smernicou. Vzhľadom na ukončenie prechodného obdobia, od 1. januára 2010 sa navrhuje sadzba dane vo výške 0,40  Sk/ kWh, ak je používaný ako pohonná látka a vo výške 0,04 Sk/ kWh, ak je používaný ako palivo. </w:t>
      </w:r>
    </w:p>
    <w:p w:rsidR="00704C81" w:rsidP="00704C81">
      <w:pPr>
        <w:autoSpaceDN/>
        <w:spacing w:before="120"/>
        <w:jc w:val="both"/>
        <w:rPr>
          <w:rFonts w:ascii="Arial Narrow" w:hAnsi="Arial Narrow" w:cs="Arial Narrow"/>
          <w:sz w:val="22"/>
          <w:szCs w:val="22"/>
        </w:rPr>
      </w:pPr>
    </w:p>
    <w:p w:rsidR="00704C81" w:rsidP="00704C81">
      <w:pPr>
        <w:spacing w:before="120"/>
        <w:ind w:firstLine="705"/>
        <w:jc w:val="both"/>
        <w:rPr>
          <w:rFonts w:ascii="Arial Narrow" w:hAnsi="Arial Narrow" w:cs="Arial Narrow"/>
          <w:b/>
          <w:bCs/>
          <w:sz w:val="22"/>
          <w:szCs w:val="22"/>
        </w:rPr>
      </w:pPr>
      <w:r>
        <w:rPr>
          <w:rFonts w:ascii="Arial Narrow" w:hAnsi="Arial Narrow" w:cs="Arial Narrow"/>
          <w:b/>
          <w:bCs/>
          <w:sz w:val="22"/>
          <w:szCs w:val="22"/>
        </w:rPr>
        <w:t>K § 31 – oslobodenie od dane</w:t>
      </w:r>
    </w:p>
    <w:p w:rsidR="00704C81" w:rsidP="00704C81">
      <w:pPr>
        <w:pStyle w:val="BodyTextIndent"/>
        <w:ind w:left="0" w:firstLine="720"/>
        <w:jc w:val="both"/>
        <w:rPr>
          <w:rFonts w:ascii="Arial Narrow" w:hAnsi="Arial Narrow" w:cs="Arial Narrow"/>
          <w:sz w:val="22"/>
          <w:szCs w:val="22"/>
        </w:rPr>
      </w:pPr>
      <w:r>
        <w:rPr>
          <w:rFonts w:ascii="Arial Narrow" w:hAnsi="Arial Narrow" w:cs="Arial Narrow"/>
          <w:sz w:val="22"/>
          <w:szCs w:val="22"/>
        </w:rPr>
        <w:t>Smernica Rady 2003/96/ES obsahuje obligatórne a fakultatívne oslobodenia od dane. Do návrhu zákona boli po konzultáciách z vecne príslušnými rezortmi a po prerokovaní v porade vedenia Ministerstva financií SR ako aj v Internom daňovom výbore premietnuté nasledovné:</w:t>
      </w:r>
    </w:p>
    <w:p w:rsidR="00704C81" w:rsidP="00704C81">
      <w:pPr>
        <w:numPr>
          <w:ilvl w:val="0"/>
          <w:numId w:val="2"/>
        </w:numPr>
        <w:tabs>
          <w:tab w:val="left" w:pos="720"/>
        </w:tabs>
        <w:spacing w:before="120"/>
        <w:jc w:val="both"/>
        <w:rPr>
          <w:rFonts w:ascii="Arial Narrow" w:hAnsi="Arial Narrow" w:cs="Arial Narrow"/>
          <w:sz w:val="22"/>
          <w:szCs w:val="22"/>
        </w:rPr>
      </w:pPr>
      <w:r>
        <w:rPr>
          <w:rFonts w:ascii="Arial Narrow" w:hAnsi="Arial Narrow" w:cs="Arial Narrow"/>
          <w:sz w:val="22"/>
          <w:szCs w:val="22"/>
        </w:rPr>
        <w:t>zo smernice tieto obligatórne oslobodenia: zemný plyn určený na duálne použitie, v mineralogických procesoch, na iný účel ako palivo na výrobu tepla  alebo ako pohonná látka,</w:t>
      </w:r>
    </w:p>
    <w:p w:rsidR="00704C81" w:rsidP="00704C81">
      <w:pPr>
        <w:numPr>
          <w:ilvl w:val="0"/>
          <w:numId w:val="2"/>
        </w:numPr>
        <w:tabs>
          <w:tab w:val="left" w:pos="720"/>
        </w:tabs>
        <w:spacing w:before="120"/>
        <w:jc w:val="both"/>
        <w:rPr>
          <w:rFonts w:ascii="Arial Narrow" w:hAnsi="Arial Narrow" w:cs="Arial Narrow"/>
          <w:b/>
          <w:bCs/>
          <w:sz w:val="22"/>
          <w:szCs w:val="22"/>
        </w:rPr>
      </w:pPr>
      <w:r>
        <w:rPr>
          <w:rFonts w:ascii="Arial Narrow" w:hAnsi="Arial Narrow" w:cs="Arial Narrow"/>
          <w:sz w:val="22"/>
          <w:szCs w:val="22"/>
        </w:rPr>
        <w:t>zo smernice tieto fakultatívne oslobodenia: zemný plyn  používaný na kombinovanú výrobu elektriny a tepla, na výrobu elektriny , zemný plyn používaný  v domácnostiach, na výrobu tepla určeného pre domácnosť a tiež ako pohonná látka. Fakultatívne oslobodenia podliehajú notifikácii Európskou komisiou.</w:t>
      </w:r>
    </w:p>
    <w:p w:rsidR="00704C81" w:rsidP="00704C81">
      <w:pPr>
        <w:spacing w:before="120"/>
        <w:jc w:val="both"/>
        <w:rPr>
          <w:rFonts w:ascii="Arial Narrow" w:hAnsi="Arial Narrow" w:cs="Arial Narrow"/>
          <w:sz w:val="22"/>
          <w:szCs w:val="22"/>
        </w:rPr>
      </w:pPr>
      <w:r>
        <w:rPr>
          <w:rFonts w:ascii="Arial Narrow" w:hAnsi="Arial Narrow" w:cs="Arial Narrow"/>
          <w:sz w:val="22"/>
          <w:szCs w:val="22"/>
        </w:rPr>
        <w:t xml:space="preserve">              Od dane je oslobodený aj zemný plyn nachádzajúci sa v bežných nádržiach motorových dopravných prostriedkov, pracovných strojov, klimatizačných, chladiarenských a iných podobných zariadení pri ich vstupe na daňové územie z členského štátu alebo z územia tretieho štátu a ktorý slúži na ich vlastný pohon alebo prevádzku.</w:t>
      </w:r>
    </w:p>
    <w:p w:rsidR="00704C81" w:rsidP="00704C81">
      <w:pPr>
        <w:spacing w:before="120"/>
        <w:jc w:val="both"/>
        <w:rPr>
          <w:rFonts w:ascii="Arial Narrow" w:hAnsi="Arial Narrow" w:cs="Arial Narrow"/>
          <w:sz w:val="22"/>
          <w:szCs w:val="22"/>
        </w:rPr>
      </w:pPr>
    </w:p>
    <w:p w:rsidR="00704C81" w:rsidP="00704C81">
      <w:pPr>
        <w:spacing w:before="120"/>
        <w:ind w:left="360"/>
        <w:jc w:val="both"/>
        <w:rPr>
          <w:rFonts w:ascii="Arial Narrow" w:hAnsi="Arial Narrow" w:cs="Arial Narrow"/>
          <w:b/>
          <w:bCs/>
          <w:sz w:val="22"/>
          <w:szCs w:val="22"/>
        </w:rPr>
      </w:pPr>
      <w:r>
        <w:rPr>
          <w:rFonts w:ascii="Arial Narrow" w:hAnsi="Arial Narrow" w:cs="Arial Narrow"/>
          <w:b/>
          <w:bCs/>
          <w:sz w:val="22"/>
          <w:szCs w:val="22"/>
        </w:rPr>
        <w:t xml:space="preserve">       K §  32 – oprávnený spotrebiteľ zemného plynu</w:t>
      </w:r>
    </w:p>
    <w:p w:rsidR="00704C81" w:rsidP="00704C81">
      <w:pPr>
        <w:spacing w:before="120"/>
        <w:ind w:firstLine="720"/>
        <w:jc w:val="both"/>
        <w:rPr>
          <w:rFonts w:ascii="Arial Narrow" w:hAnsi="Arial Narrow" w:cs="Arial Narrow"/>
          <w:sz w:val="22"/>
          <w:szCs w:val="22"/>
        </w:rPr>
      </w:pPr>
      <w:r>
        <w:rPr>
          <w:rFonts w:ascii="Arial Narrow" w:hAnsi="Arial Narrow" w:cs="Arial Narrow"/>
          <w:sz w:val="22"/>
          <w:szCs w:val="22"/>
        </w:rPr>
        <w:t>Za účelom zabezpečenia fiškálnej kontroly použitia zemného plynu oslobodeného od dane sa zavádza inštitút</w:t>
      </w:r>
      <w:r>
        <w:rPr>
          <w:rFonts w:ascii="Arial Narrow" w:hAnsi="Arial Narrow" w:cs="Arial Narrow"/>
          <w:b/>
          <w:bCs/>
          <w:sz w:val="22"/>
          <w:szCs w:val="22"/>
        </w:rPr>
        <w:t xml:space="preserve"> </w:t>
      </w:r>
      <w:r>
        <w:rPr>
          <w:rFonts w:ascii="Arial Narrow" w:hAnsi="Arial Narrow" w:cs="Arial Narrow"/>
          <w:sz w:val="22"/>
          <w:szCs w:val="22"/>
        </w:rPr>
        <w:t>oprávneného spotrebiteľa zemného plynu, ktorým je</w:t>
      </w:r>
      <w:r>
        <w:rPr>
          <w:rFonts w:ascii="Arial Narrow" w:hAnsi="Arial Narrow" w:cs="Arial Narrow"/>
          <w:b/>
          <w:bCs/>
          <w:sz w:val="22"/>
          <w:szCs w:val="22"/>
        </w:rPr>
        <w:t xml:space="preserve"> </w:t>
      </w:r>
      <w:r>
        <w:rPr>
          <w:rFonts w:ascii="Arial Narrow" w:hAnsi="Arial Narrow" w:cs="Arial Narrow"/>
          <w:sz w:val="22"/>
          <w:szCs w:val="22"/>
        </w:rPr>
        <w:t xml:space="preserve">právnická osoba alebo fyzická osoba, oprávnená na základe registrácie používať zemný plyn oslobodený od dane na účely uvedené v § 31. Právnická osoba alebo fyzická osoba, ktorá chce odoberať zemný plyn oslobodený od dane musí mať samostatné odberné miesto vybavené určeným meradlom, ktoré slúži výlučne na odber zemného plynu oslobodeného od dane a je povinná požiadať o vydanie povolenia na odber zemného plynu oslobodeného od dane. </w:t>
      </w:r>
    </w:p>
    <w:p w:rsidR="00704C81" w:rsidP="00704C81">
      <w:pPr>
        <w:spacing w:before="120"/>
        <w:ind w:firstLine="720"/>
        <w:jc w:val="both"/>
        <w:rPr>
          <w:rFonts w:ascii="Arial Narrow" w:hAnsi="Arial Narrow" w:cs="Arial Narrow"/>
          <w:sz w:val="22"/>
          <w:szCs w:val="22"/>
        </w:rPr>
      </w:pPr>
      <w:r>
        <w:rPr>
          <w:rFonts w:ascii="Arial Narrow" w:hAnsi="Arial Narrow" w:cs="Arial Narrow"/>
          <w:sz w:val="22"/>
          <w:szCs w:val="22"/>
        </w:rPr>
        <w:t>Povolenie na odber oslobodeného zemného plynu vydáva colný úrad na základe písomnej žiadosti, ktorej náležitosti sú ustanovené v odseku 5 a v prílohách uvedených v odseku 6. Jednou z príloh podľa  tohto odseku je  aj výpis z obchodného registra alebo zo živnostenského registra alebo z inej evidencie oprávnení  (povolení alebo osvedčení) na podnikanie, o ktorých tak ustanovuje osobitný predpis, pričom takýto výpis je žiadateľ - podnikateľ povinný predložiť v origináli alebo predložiť jeho osvedčenú kópiu, a to nie staršie ako 30 dní. Tá právnická osoba, ktorá nie je zriadená  alebo založená na podnikateľské účely, je povinná priložiť k žiadosti nie staršiu ako 30 dní osvedčenú kópiu dokladu potvrdzujúceho túto skutočnosť, (ako napríklad výpis z evidencie takýchto subjektov, ak tak ustanovuje osobitný predpis, zakladateľskú listinu, spoločenskú zmluvu, stanovy a pod.).</w:t>
      </w:r>
    </w:p>
    <w:p w:rsidR="00704C81" w:rsidP="00704C81">
      <w:pPr>
        <w:spacing w:before="120"/>
        <w:ind w:firstLine="720"/>
        <w:jc w:val="both"/>
        <w:rPr>
          <w:rFonts w:ascii="Arial Narrow" w:hAnsi="Arial Narrow" w:cs="Arial Narrow"/>
          <w:sz w:val="22"/>
          <w:szCs w:val="22"/>
        </w:rPr>
      </w:pPr>
      <w:r>
        <w:rPr>
          <w:rFonts w:ascii="Arial Narrow" w:hAnsi="Arial Narrow" w:cs="Arial Narrow"/>
          <w:sz w:val="22"/>
          <w:szCs w:val="22"/>
        </w:rPr>
        <w:t xml:space="preserve">Žiadateľ musí spĺňať podmienky ustanovené zákonom, aby mu povolenie na oslobodený zemný plyn bolo vydané. Povolenie bude vydané v troch vyhotoveniach, jedno vyhotovenie si ponechá colný úrad a dve vyhotovenia sú určené pre oprávneného spotrebiteľa, ktorý jedno vyhotovenie predloží svojmu dodávateľovi najneskôr pri prvom odbere zemného plynu. Povolenie na odber zemného plynu oslobodeného od dane sa nebude z dôvodu administratívnej náročnosti vyžadovať od domácnosti nakoľko identifikácia domácnosti je zrejmá zo zmlúv o dodávkach zemného plynu. </w:t>
      </w:r>
    </w:p>
    <w:p w:rsidR="00704C81" w:rsidP="00704C81">
      <w:pPr>
        <w:spacing w:before="120"/>
        <w:ind w:firstLine="708"/>
        <w:jc w:val="both"/>
        <w:rPr>
          <w:rFonts w:ascii="Arial Narrow" w:hAnsi="Arial Narrow" w:cs="Arial Narrow"/>
          <w:sz w:val="22"/>
          <w:szCs w:val="22"/>
        </w:rPr>
      </w:pPr>
      <w:r>
        <w:rPr>
          <w:rFonts w:ascii="Arial Narrow" w:hAnsi="Arial Narrow" w:cs="Arial Narrow"/>
          <w:sz w:val="22"/>
          <w:szCs w:val="22"/>
        </w:rPr>
        <w:t>Zároveň sa ustanovuje, že dodávateľ zemného plynu nesmie dodať zemný plyn oslobodený od dane právnickej osobe alebo fyzickej osobe  bez predloženia povolenia na oslobodený zemný plyn s výnimkou dodania zemného plynu koncovému odberateľovi zemného plynu v domácnosti.</w:t>
      </w:r>
    </w:p>
    <w:p w:rsidR="00704C81" w:rsidP="00704C81">
      <w:pPr>
        <w:spacing w:before="120"/>
        <w:ind w:firstLine="720"/>
        <w:jc w:val="both"/>
        <w:rPr>
          <w:rFonts w:ascii="Arial Narrow" w:hAnsi="Arial Narrow" w:cs="Arial Narrow"/>
          <w:sz w:val="22"/>
          <w:szCs w:val="22"/>
        </w:rPr>
      </w:pPr>
      <w:r>
        <w:rPr>
          <w:rFonts w:ascii="Arial Narrow" w:hAnsi="Arial Narrow" w:cs="Arial Narrow"/>
          <w:sz w:val="22"/>
          <w:szCs w:val="22"/>
        </w:rPr>
        <w:t>Právnická osoba alebo fyzická osoba, ktorá chce používať zemný plyn oslobodený od dane a nemá samostatné odberné miesto výlučne na odber zemného plynu oslobodeného od dane,  si môže uplatniť vrátenie dane z množstva preukázateľne zdaneného zemného plynu skutočne použitého na účely oslobodené od dane.</w:t>
      </w:r>
    </w:p>
    <w:p w:rsidR="00704C81" w:rsidP="00704C81">
      <w:pPr>
        <w:spacing w:before="120"/>
        <w:ind w:firstLine="720"/>
        <w:jc w:val="both"/>
        <w:rPr>
          <w:rFonts w:ascii="Arial Narrow" w:hAnsi="Arial Narrow" w:cs="Arial Narrow"/>
          <w:sz w:val="22"/>
          <w:szCs w:val="22"/>
        </w:rPr>
      </w:pPr>
    </w:p>
    <w:p w:rsidR="00704C81" w:rsidP="00704C81">
      <w:pPr>
        <w:spacing w:before="120"/>
        <w:ind w:left="720"/>
        <w:jc w:val="both"/>
        <w:rPr>
          <w:rFonts w:ascii="Arial Narrow" w:hAnsi="Arial Narrow" w:cs="Arial Narrow"/>
          <w:b/>
          <w:bCs/>
          <w:sz w:val="22"/>
          <w:szCs w:val="22"/>
        </w:rPr>
      </w:pPr>
      <w:r>
        <w:rPr>
          <w:rFonts w:ascii="Arial Narrow" w:hAnsi="Arial Narrow" w:cs="Arial Narrow"/>
          <w:b/>
          <w:bCs/>
          <w:sz w:val="22"/>
          <w:szCs w:val="22"/>
        </w:rPr>
        <w:t>K § 33 – vznik daňovej povinnosti</w:t>
      </w:r>
    </w:p>
    <w:p w:rsidR="00704C81" w:rsidP="00704C81">
      <w:pPr>
        <w:spacing w:before="120"/>
        <w:ind w:firstLine="720"/>
        <w:jc w:val="both"/>
        <w:rPr>
          <w:rFonts w:ascii="Arial Narrow" w:hAnsi="Arial Narrow" w:cs="Arial Narrow"/>
          <w:sz w:val="22"/>
          <w:szCs w:val="22"/>
        </w:rPr>
      </w:pPr>
      <w:r>
        <w:rPr>
          <w:rFonts w:ascii="Arial Narrow" w:hAnsi="Arial Narrow" w:cs="Arial Narrow"/>
          <w:sz w:val="22"/>
          <w:szCs w:val="22"/>
        </w:rPr>
        <w:t>Daňová povinnosť pri zdaňovaní zemného plynu na rozdiel od daňovej povinnosti pri spotrebnej dani z minerálneho oleja vzniká dňom dodania zemného plynu konečnému spotrebiteľovi na jeho konečnú spotrebu, s výnimkou dodania zemného plynu plynárenskému podniku alebo dodávateľovi zemného plynu</w:t>
      </w:r>
      <w:r>
        <w:rPr>
          <w:rFonts w:ascii="Arial Narrow" w:hAnsi="Arial Narrow" w:cs="Arial Narrow"/>
          <w:b/>
          <w:bCs/>
          <w:sz w:val="22"/>
          <w:szCs w:val="22"/>
        </w:rPr>
        <w:t xml:space="preserve">, </w:t>
      </w:r>
      <w:r>
        <w:rPr>
          <w:rFonts w:ascii="Arial Narrow" w:hAnsi="Arial Narrow" w:cs="Arial Narrow"/>
          <w:sz w:val="22"/>
          <w:szCs w:val="22"/>
        </w:rPr>
        <w:t>alebo dňom vlastnej spotreby zemného plynu plynárenským podnikom alebo dodávateľom zemného plynu. Plynárenský podnik sa na účely vzniku daňovej povinnosti dodaním zemného plynu na konečnú spotrebu nepovažuje za konečného spotrebiteľa, nakoľko mu bude daňová povinnosť vznikať vlastnou spotrebou.  Vlastnou spotrebou sa rozumie napr. spotreba zemného plynu, ktorú plynárenský podnik sám vyrobil alebo ktorú nakúpil a spotreboval, ak táto spotreba nie je oslobodená od dane</w:t>
      </w:r>
    </w:p>
    <w:p w:rsidR="00704C81" w:rsidP="00704C81">
      <w:pPr>
        <w:spacing w:before="120"/>
        <w:ind w:firstLine="720"/>
        <w:jc w:val="both"/>
        <w:rPr>
          <w:rFonts w:ascii="Arial Narrow" w:hAnsi="Arial Narrow" w:cs="Arial Narrow"/>
          <w:sz w:val="22"/>
          <w:szCs w:val="22"/>
        </w:rPr>
      </w:pPr>
      <w:r>
        <w:rPr>
          <w:rFonts w:ascii="Arial Narrow" w:hAnsi="Arial Narrow" w:cs="Arial Narrow"/>
          <w:sz w:val="22"/>
          <w:szCs w:val="22"/>
        </w:rPr>
        <w:t>Daňová povinnosť vzniká aj dňom zistenia neoprávneného odberu zemného plynu a dňom spotreby zemného plynu oslobodeného od dane na iný účel, na ktorý sa nevzťahuje oslobodenie od dane. Nakoľko pri zemnom plyne ide v prevažnej miere o  tzv. opakované dodávky zemného plynu, keď nie je možné presne určiť moment dodania zemného plynu, a teda vznik daňovej povinnosti, za deň dodania zemného plynu je ustanovený najneskôr posledný deň obdobia, na ktoré sa platba za dodané množstvo zemného plynu vzťahuje alebo deň, ku ktorému sa vykoná odpočet skutočne dodaného množstva zemného plynu za zúčtovacie obdobie, ak vznikol rozdiel medzi celkovým množstvom zemného plynu dodaného za jednotlivé obdobia, ktoré sú predmetom zúčtovania a skutočne dodaným množstvom zemného plynu za zúčtovacie obdobie. Pri jednorázových dodávkach zemného plynu (napríklad dodávky  CNG – stlačený zemný plyn ako pohonná látka) dňom dodania zemného plynu je deň, keď odberateľ  nadobudne právo nakladať so zemným plynom ako vlastník.  Za deň spotreby je ustanovený posledný deň kalendárneho mesiaca, v ktorom došlo k spotrebe zemného plynu .</w:t>
      </w:r>
    </w:p>
    <w:p w:rsidR="00704C81" w:rsidP="00704C81">
      <w:pPr>
        <w:spacing w:before="120"/>
        <w:ind w:firstLine="720"/>
        <w:jc w:val="both"/>
        <w:rPr>
          <w:rFonts w:ascii="Arial Narrow" w:hAnsi="Arial Narrow" w:cs="Arial Narrow"/>
          <w:sz w:val="22"/>
          <w:szCs w:val="22"/>
        </w:rPr>
      </w:pPr>
    </w:p>
    <w:p w:rsidR="00704C81" w:rsidP="00704C81">
      <w:pPr>
        <w:spacing w:before="120"/>
        <w:ind w:firstLine="720"/>
        <w:jc w:val="both"/>
        <w:rPr>
          <w:rFonts w:ascii="Arial Narrow" w:hAnsi="Arial Narrow" w:cs="Arial Narrow"/>
          <w:b/>
          <w:bCs/>
          <w:sz w:val="22"/>
          <w:szCs w:val="22"/>
        </w:rPr>
      </w:pPr>
      <w:r>
        <w:rPr>
          <w:rFonts w:ascii="Arial Narrow" w:hAnsi="Arial Narrow" w:cs="Arial Narrow"/>
          <w:b/>
          <w:bCs/>
          <w:sz w:val="22"/>
          <w:szCs w:val="22"/>
        </w:rPr>
        <w:t>K § 34 – daňový dlžník</w:t>
      </w:r>
    </w:p>
    <w:p w:rsidR="00704C81" w:rsidP="00704C81">
      <w:pPr>
        <w:spacing w:before="120"/>
        <w:ind w:firstLine="720"/>
        <w:jc w:val="both"/>
        <w:rPr>
          <w:rFonts w:ascii="Arial Narrow" w:hAnsi="Arial Narrow" w:cs="Arial Narrow"/>
          <w:sz w:val="22"/>
          <w:szCs w:val="22"/>
        </w:rPr>
      </w:pPr>
      <w:r>
        <w:rPr>
          <w:rFonts w:ascii="Arial Narrow" w:hAnsi="Arial Narrow" w:cs="Arial Narrow"/>
          <w:sz w:val="22"/>
          <w:szCs w:val="22"/>
        </w:rPr>
        <w:t>Daňovým dlžníkom na účely tohto zákona je právnická osoba alebo fyzická osoba, ktorá dodala zemný plyn konečnému spotrebiteľovi na konečnú spotrebu s výnimkou dodania zemného plynu plynárenskému podniku alebo dodávateľovi zemného plynu alebo ktorá spotrebovala zemný plyn na vlastnú spotrebu a ktorá je plynárenským podnikom alebo dodávateľom zemného plynu. Daňovým dlžníkom pri dodaní zemného plynu zahraničnou osobou je konečný spotrebiteľ zemného plynu s výnimkou domácnosti. V prípade domácnosti je daňovým dlžníkom zahraničná osoba, ktorá domácnosti zemný plyn dodala. Daňovým dlžníkom je aj právnická osoba alebo fyzická osoba, ktorá neoprávnene odobrala zemný plyn, a tiež právnická osoba alebo fyzická osoba, ktorá použila zemný plyn oslobodený od dane na iný účel ako ustanovuje zákon.</w:t>
      </w:r>
    </w:p>
    <w:p w:rsidR="00704C81" w:rsidP="00704C81">
      <w:pPr>
        <w:spacing w:before="120"/>
        <w:ind w:firstLine="720"/>
        <w:jc w:val="both"/>
        <w:rPr>
          <w:rFonts w:ascii="Arial Narrow" w:hAnsi="Arial Narrow" w:cs="Arial Narrow"/>
          <w:sz w:val="22"/>
          <w:szCs w:val="22"/>
        </w:rPr>
      </w:pPr>
    </w:p>
    <w:p w:rsidR="00704C81" w:rsidP="00704C81">
      <w:pPr>
        <w:spacing w:before="120"/>
        <w:ind w:firstLine="720"/>
        <w:jc w:val="both"/>
        <w:rPr>
          <w:rFonts w:ascii="Arial Narrow" w:hAnsi="Arial Narrow" w:cs="Arial Narrow"/>
          <w:b/>
          <w:bCs/>
          <w:sz w:val="22"/>
          <w:szCs w:val="22"/>
        </w:rPr>
      </w:pPr>
      <w:r>
        <w:rPr>
          <w:rFonts w:ascii="Arial Narrow" w:hAnsi="Arial Narrow" w:cs="Arial Narrow"/>
          <w:b/>
          <w:bCs/>
          <w:sz w:val="22"/>
          <w:szCs w:val="22"/>
        </w:rPr>
        <w:t xml:space="preserve">K § 35 – registrácia </w:t>
      </w:r>
    </w:p>
    <w:p w:rsidR="00704C81" w:rsidP="00704C81">
      <w:pPr>
        <w:spacing w:before="120"/>
        <w:ind w:firstLine="720"/>
        <w:jc w:val="both"/>
        <w:rPr>
          <w:rFonts w:ascii="Arial Narrow" w:hAnsi="Arial Narrow" w:cs="Arial Narrow"/>
          <w:sz w:val="22"/>
          <w:szCs w:val="22"/>
        </w:rPr>
      </w:pPr>
      <w:r>
        <w:rPr>
          <w:rFonts w:ascii="Arial Narrow" w:hAnsi="Arial Narrow" w:cs="Arial Narrow"/>
          <w:sz w:val="22"/>
          <w:szCs w:val="22"/>
        </w:rPr>
        <w:t>Právnická osoba alebo fyzická osoba, ktorej vznikla daňová povinnosť dodaním zemného plynu konečnému spotrebiteľovi podľa § 34 ods. 1 písm. a) alebo spotrebou zemného plynu na daňovom území podľa  § 34 ods. 1 písm. b), je povinná písomne požiadať miestne príslušný colný úrad o registráciu daňového dlžníka najneskôr v deň vzniku prvej daňovej povinnosti. Zahraničná osoba, ktorá sa stala daňovým dlžníkom z dôvodu dodania zemného plynu domácnosti, je povinná písomne požiadať o registráciu daňového dlžníka najneskôr  v deň vzniku prvej daňovej povinnosti Colný úrad Bratislava. Náležitosti žiadosti o registráciu daňového dlžníka upravujú ustanovenia zákona.</w:t>
      </w:r>
    </w:p>
    <w:p w:rsidR="00704C81" w:rsidP="00704C81">
      <w:pPr>
        <w:spacing w:before="120"/>
        <w:ind w:firstLine="720"/>
        <w:jc w:val="both"/>
        <w:rPr>
          <w:rFonts w:ascii="Arial Narrow" w:hAnsi="Arial Narrow" w:cs="Arial Narrow"/>
          <w:sz w:val="22"/>
          <w:szCs w:val="22"/>
        </w:rPr>
      </w:pPr>
      <w:r>
        <w:rPr>
          <w:rFonts w:ascii="Arial Narrow" w:hAnsi="Arial Narrow" w:cs="Arial Narrow"/>
          <w:sz w:val="22"/>
          <w:szCs w:val="22"/>
        </w:rPr>
        <w:t>Zároveň sa ukladá povinnosť písomne požiadať colný úrad o registráciu aj podnikateľovi, ktorým je tá  právnická osoba alebo fyzická osoba, ktorá má povolenie podnikať v energetike  a ktorá nie je daňovým dlžníkom a nakupuje zemný plyn len na účely ďalšieho predaja, a to  najneskôr v deň prvého dodania zemného plynu.  Ide o registráciu za účelom sprehľadnenia materiálových tokov zemného plynu aj v prípadoch keď sa nejedná o dodávku na konečnú spotrebu, ale na účely ďalšieho predaja.</w:t>
      </w:r>
    </w:p>
    <w:p w:rsidR="00704C81" w:rsidP="00704C81">
      <w:pPr>
        <w:spacing w:before="120"/>
        <w:ind w:firstLine="720"/>
        <w:jc w:val="both"/>
        <w:rPr>
          <w:rFonts w:ascii="Arial Narrow" w:hAnsi="Arial Narrow" w:cs="Arial Narrow"/>
          <w:sz w:val="22"/>
          <w:szCs w:val="22"/>
        </w:rPr>
      </w:pPr>
    </w:p>
    <w:p w:rsidR="00704C81" w:rsidP="00704C81">
      <w:pPr>
        <w:spacing w:before="120"/>
        <w:ind w:firstLine="720"/>
        <w:jc w:val="both"/>
        <w:rPr>
          <w:rFonts w:ascii="Arial Narrow" w:hAnsi="Arial Narrow" w:cs="Arial Narrow"/>
          <w:b/>
          <w:bCs/>
          <w:sz w:val="22"/>
          <w:szCs w:val="22"/>
        </w:rPr>
      </w:pPr>
      <w:r>
        <w:rPr>
          <w:rFonts w:ascii="Arial Narrow" w:hAnsi="Arial Narrow" w:cs="Arial Narrow"/>
          <w:sz w:val="22"/>
          <w:szCs w:val="22"/>
        </w:rPr>
        <w:t xml:space="preserve"> </w:t>
      </w:r>
      <w:r>
        <w:rPr>
          <w:rFonts w:ascii="Arial Narrow" w:hAnsi="Arial Narrow" w:cs="Arial Narrow"/>
          <w:b/>
          <w:bCs/>
          <w:sz w:val="22"/>
          <w:szCs w:val="22"/>
        </w:rPr>
        <w:t>K § 36 – zdaňovacie obdobie, daňové priznanie, dodatočné daňové priznanie a splatnosť dane</w:t>
      </w:r>
    </w:p>
    <w:p w:rsidR="00704C81" w:rsidP="00704C81">
      <w:pPr>
        <w:spacing w:before="120"/>
        <w:ind w:firstLine="720"/>
        <w:jc w:val="both"/>
        <w:rPr>
          <w:rFonts w:ascii="Arial Narrow" w:hAnsi="Arial Narrow" w:cs="Arial Narrow"/>
          <w:sz w:val="22"/>
          <w:szCs w:val="22"/>
        </w:rPr>
      </w:pPr>
      <w:r>
        <w:rPr>
          <w:rFonts w:ascii="Arial Narrow" w:hAnsi="Arial Narrow" w:cs="Arial Narrow"/>
          <w:sz w:val="22"/>
          <w:szCs w:val="22"/>
        </w:rPr>
        <w:t xml:space="preserve">Zdaňovacím obdobím je kalendárny mesiac. Daňové priznanie podáva daňový dlžník colnému úradu najneskôr do 25. dňa kalendárneho mesiaca nasledujúceho po mesiaci, v ktorom mu daňová povinnosť vznikla. V rovnakej lehote je daňový dlžník povinný daň zaplatiť. Z dôvodu obmedzenia administratívnej náročnosti  a zabezpečenia efektívnosti správy dane a ak daňová povinnosť za zdaňovacie obdobie nepresiahne 100 Sk, nevzniká daňovému dlžníkovi povinnosť podať daňové priznanie a daň zaplatiť. Vzor tlačiva daňového priznania,  dodatočného daňového priznania, žiadosti o vrátenie dane a dodatočnej žiadosti o vrátenie dane ustanoví Ministerstvo financií SR všeobecne záväzným právnym predpisom. </w:t>
      </w:r>
    </w:p>
    <w:p w:rsidR="00704C81" w:rsidP="00704C81">
      <w:pPr>
        <w:spacing w:before="120"/>
        <w:ind w:firstLine="720"/>
        <w:jc w:val="both"/>
        <w:rPr>
          <w:rFonts w:ascii="Arial Narrow" w:hAnsi="Arial Narrow" w:cs="Arial Narrow"/>
          <w:sz w:val="22"/>
          <w:szCs w:val="22"/>
        </w:rPr>
      </w:pPr>
      <w:r>
        <w:rPr>
          <w:rFonts w:ascii="Arial Narrow" w:hAnsi="Arial Narrow" w:cs="Arial Narrow"/>
          <w:sz w:val="22"/>
          <w:szCs w:val="22"/>
        </w:rPr>
        <w:t>Špecifikom zdaňovania zemného plynu je zdaňovanie u maloodberateľov, u ktorých zúčtovacím obdobím je obvykle rok, platby sú realizované preddavkovo v mesačných intervaloch. Preddavok bude musieť zahŕňať aj daň pripadajúcu na predpokladané mesačné množstvo odberu zemného plynu fakturované odberateľovi, ktoré dodávateľ spravidla určuje  zo skutočnej spotreby za predchádzajúce zúčtovacie obdobia.</w:t>
      </w:r>
    </w:p>
    <w:p w:rsidR="00704C81" w:rsidP="00704C81">
      <w:pPr>
        <w:spacing w:before="120"/>
        <w:ind w:firstLine="720"/>
        <w:jc w:val="both"/>
        <w:rPr>
          <w:rFonts w:ascii="Arial Narrow" w:hAnsi="Arial Narrow" w:cs="Arial Narrow"/>
          <w:sz w:val="22"/>
          <w:szCs w:val="22"/>
        </w:rPr>
      </w:pPr>
    </w:p>
    <w:p w:rsidR="00704C81" w:rsidP="00704C81">
      <w:pPr>
        <w:spacing w:before="120"/>
        <w:ind w:firstLine="720"/>
        <w:jc w:val="both"/>
        <w:rPr>
          <w:rFonts w:ascii="Arial Narrow" w:hAnsi="Arial Narrow" w:cs="Arial Narrow"/>
          <w:b/>
          <w:bCs/>
          <w:sz w:val="22"/>
          <w:szCs w:val="22"/>
        </w:rPr>
      </w:pPr>
      <w:r>
        <w:rPr>
          <w:rFonts w:ascii="Arial Narrow" w:hAnsi="Arial Narrow" w:cs="Arial Narrow"/>
          <w:b/>
          <w:bCs/>
          <w:sz w:val="22"/>
          <w:szCs w:val="22"/>
        </w:rPr>
        <w:t>K § 37 – vrátenie dane</w:t>
      </w:r>
    </w:p>
    <w:p w:rsidR="00704C81" w:rsidP="00704C81">
      <w:pPr>
        <w:spacing w:before="120"/>
        <w:ind w:firstLine="720"/>
        <w:jc w:val="both"/>
        <w:rPr>
          <w:rFonts w:ascii="Arial Narrow" w:hAnsi="Arial Narrow" w:cs="Arial Narrow"/>
          <w:sz w:val="22"/>
          <w:szCs w:val="22"/>
        </w:rPr>
      </w:pPr>
      <w:r>
        <w:rPr>
          <w:rFonts w:ascii="Arial Narrow" w:hAnsi="Arial Narrow" w:cs="Arial Narrow"/>
          <w:sz w:val="22"/>
          <w:szCs w:val="22"/>
        </w:rPr>
        <w:t>Vrátenie dane si môže uplatniť oprávnený spotrebiteľ, ktorý nemá samostatné odberné miesto so samostatným meradlom na odber zemného plynu oslobodeného od dane, a ktorý nakúpil zemný plyn s daňou, a tento použil na účel oslobodený od dane. Vrátenie dane možno uplatniť len z preukázateľne zdaneného množstva zemného plynu, ktoré je podložené dokladom potvrdzujúcim zaplatenie dane v cene zemného plynu, napr. výpisom z účtu v banke. Ďalšími dôvodmi na uplatnenie vrátenia dane môže byť vystavenie dobropisu, prípadne opravenie zrejmých omylov. Preukázateľne spotrebovaným množstvom zemného plynu na účely oslobodené od dane je množstvo zemného plynu odmerané určeným meradlom umiesteným po odsúhlasení colného úradu a opatreným uzáverou colného úradu. Ak nie je možné merať zemný plyn takýmto spôsobom, môže colný úrad povoliť v odôvodnených prípadoch aj iný spôsob výpočtu a preukazovania spotreby zemného plynu na účely oslobodené od dane, napríklad ak je oprávnenému spotrebiteľovi samostatne fakturovaná spotreba zemného plynu. To neplatí, ak je platba za spotrebu zemného plynu zahrnutá napríklad v platbe za prenájom priestorov. Oprávnený spotrebiteľ si uplatňuje vrátenie dane v žiadosti o vrátenie dane alebo v dodatočnej žiadosti o vrátenie dane a daňový dlžník v dodatočnom daňovom priznaní.</w:t>
      </w:r>
    </w:p>
    <w:p w:rsidR="00704C81" w:rsidP="00704C81">
      <w:pPr>
        <w:spacing w:before="120"/>
        <w:ind w:firstLine="720"/>
        <w:jc w:val="both"/>
        <w:rPr>
          <w:rFonts w:ascii="Arial Narrow" w:hAnsi="Arial Narrow" w:cs="Arial Narrow"/>
          <w:b/>
          <w:bCs/>
          <w:sz w:val="22"/>
          <w:szCs w:val="22"/>
        </w:rPr>
      </w:pPr>
    </w:p>
    <w:p w:rsidR="00704C81" w:rsidP="00704C81">
      <w:pPr>
        <w:spacing w:before="120"/>
        <w:ind w:firstLine="720"/>
        <w:jc w:val="both"/>
        <w:rPr>
          <w:rFonts w:ascii="Arial Narrow" w:hAnsi="Arial Narrow" w:cs="Arial Narrow"/>
          <w:b/>
          <w:bCs/>
          <w:sz w:val="22"/>
          <w:szCs w:val="22"/>
        </w:rPr>
      </w:pPr>
      <w:r>
        <w:rPr>
          <w:rFonts w:ascii="Arial Narrow" w:hAnsi="Arial Narrow" w:cs="Arial Narrow"/>
          <w:b/>
          <w:bCs/>
          <w:sz w:val="22"/>
          <w:szCs w:val="22"/>
        </w:rPr>
        <w:t>K § 38  až 39 – vedenie evidencií</w:t>
      </w:r>
    </w:p>
    <w:p w:rsidR="00704C81" w:rsidP="00704C81">
      <w:pPr>
        <w:spacing w:before="120"/>
        <w:ind w:firstLine="720"/>
        <w:jc w:val="both"/>
        <w:rPr>
          <w:rFonts w:ascii="Arial Narrow" w:hAnsi="Arial Narrow" w:cs="Arial Narrow"/>
          <w:sz w:val="22"/>
          <w:szCs w:val="22"/>
        </w:rPr>
      </w:pPr>
      <w:r>
        <w:rPr>
          <w:rFonts w:ascii="Arial Narrow" w:hAnsi="Arial Narrow" w:cs="Arial Narrow"/>
          <w:sz w:val="22"/>
          <w:szCs w:val="22"/>
        </w:rPr>
        <w:t xml:space="preserve">Daňový dlžník, oprávnený spotrebiteľ ako aj  právnická osoba alebo fyzická osoba, ktorá  nie je daňovým dlžníkom a ktorá má povolenie na podnikanie v energetike a nakupuje zemný plyn len na účely ďalšieho predaja, sú povinní na účely správneho určenia dane viesť evidenciu množstva zemného plynu v príslušnej mernej jednotke (ako napr.  vyrobeného, odobratého, spotrebovaného, dodaného celkom, z toho na účely oslobodené od dane a pod.). </w:t>
      </w:r>
    </w:p>
    <w:p w:rsidR="00704C81" w:rsidP="00704C81">
      <w:pPr>
        <w:jc w:val="both"/>
        <w:rPr>
          <w:rFonts w:ascii="Arial Narrow" w:hAnsi="Arial Narrow" w:cs="Arial Narrow"/>
          <w:b/>
          <w:bCs/>
          <w:sz w:val="22"/>
          <w:szCs w:val="22"/>
        </w:rPr>
      </w:pPr>
    </w:p>
    <w:p w:rsidR="00704C81" w:rsidP="00704C81">
      <w:pPr>
        <w:jc w:val="both"/>
        <w:rPr>
          <w:rFonts w:ascii="Arial Narrow" w:hAnsi="Arial Narrow" w:cs="Arial Narrow"/>
          <w:b/>
          <w:bCs/>
          <w:sz w:val="22"/>
          <w:szCs w:val="22"/>
        </w:rPr>
      </w:pPr>
    </w:p>
    <w:p w:rsidR="00704C81" w:rsidP="00704C81">
      <w:pPr>
        <w:jc w:val="both"/>
        <w:rPr>
          <w:rFonts w:ascii="Arial Narrow" w:hAnsi="Arial Narrow" w:cs="Arial Narrow"/>
          <w:b/>
          <w:bCs/>
          <w:sz w:val="22"/>
          <w:szCs w:val="22"/>
        </w:rPr>
      </w:pPr>
    </w:p>
    <w:p w:rsidR="00704C81" w:rsidP="00704C81">
      <w:pPr>
        <w:jc w:val="both"/>
        <w:rPr>
          <w:rFonts w:ascii="Arial Narrow" w:hAnsi="Arial Narrow" w:cs="Arial Narrow"/>
          <w:b/>
          <w:bCs/>
          <w:sz w:val="22"/>
          <w:szCs w:val="22"/>
        </w:rPr>
      </w:pPr>
    </w:p>
    <w:p w:rsidR="00704C81" w:rsidP="00704C81">
      <w:pPr>
        <w:jc w:val="both"/>
        <w:rPr>
          <w:rFonts w:ascii="Arial Narrow" w:hAnsi="Arial Narrow" w:cs="Arial Narrow"/>
          <w:b/>
          <w:bCs/>
          <w:sz w:val="22"/>
          <w:szCs w:val="22"/>
        </w:rPr>
      </w:pPr>
    </w:p>
    <w:p w:rsidR="00704C81" w:rsidP="00704C81">
      <w:pPr>
        <w:jc w:val="both"/>
        <w:rPr>
          <w:rFonts w:ascii="Arial Narrow" w:hAnsi="Arial Narrow" w:cs="Arial Narrow"/>
          <w:b/>
          <w:bCs/>
          <w:sz w:val="22"/>
          <w:szCs w:val="22"/>
        </w:rPr>
      </w:pPr>
    </w:p>
    <w:p w:rsidR="00704C81" w:rsidP="00704C81">
      <w:pPr>
        <w:jc w:val="both"/>
        <w:rPr>
          <w:rFonts w:ascii="Arial Narrow" w:hAnsi="Arial Narrow" w:cs="Arial Narrow"/>
          <w:b/>
          <w:bCs/>
          <w:sz w:val="22"/>
          <w:szCs w:val="22"/>
        </w:rPr>
      </w:pPr>
    </w:p>
    <w:p w:rsidR="00704C81" w:rsidP="00704C81">
      <w:pPr>
        <w:jc w:val="both"/>
        <w:rPr>
          <w:rFonts w:ascii="Arial Narrow" w:hAnsi="Arial Narrow" w:cs="Arial Narrow"/>
          <w:b/>
          <w:bCs/>
          <w:sz w:val="22"/>
          <w:szCs w:val="22"/>
        </w:rPr>
      </w:pPr>
      <w:r>
        <w:rPr>
          <w:rFonts w:ascii="Arial Narrow" w:hAnsi="Arial Narrow" w:cs="Arial Narrow"/>
          <w:b/>
          <w:bCs/>
          <w:sz w:val="22"/>
          <w:szCs w:val="22"/>
        </w:rPr>
        <w:t>Piata časť</w:t>
      </w:r>
    </w:p>
    <w:p w:rsidR="00704C81" w:rsidP="00704C81">
      <w:pPr>
        <w:jc w:val="both"/>
        <w:rPr>
          <w:rFonts w:ascii="Arial Narrow" w:hAnsi="Arial Narrow" w:cs="Arial Narrow"/>
          <w:b/>
          <w:bCs/>
          <w:sz w:val="22"/>
          <w:szCs w:val="22"/>
        </w:rPr>
      </w:pPr>
      <w:r>
        <w:rPr>
          <w:rFonts w:ascii="Arial Narrow" w:hAnsi="Arial Narrow" w:cs="Arial Narrow"/>
          <w:b/>
          <w:bCs/>
          <w:sz w:val="22"/>
          <w:szCs w:val="22"/>
        </w:rPr>
        <w:t>Spoločné, prechodné a záverečné ustanovenia</w:t>
      </w:r>
    </w:p>
    <w:p w:rsidR="00704C81" w:rsidP="00704C81">
      <w:pPr>
        <w:spacing w:before="120"/>
        <w:ind w:firstLine="705"/>
        <w:jc w:val="both"/>
        <w:rPr>
          <w:rFonts w:ascii="Arial Narrow" w:hAnsi="Arial Narrow" w:cs="Arial Narrow"/>
          <w:b/>
          <w:bCs/>
          <w:sz w:val="22"/>
          <w:szCs w:val="22"/>
        </w:rPr>
      </w:pPr>
    </w:p>
    <w:p w:rsidR="00704C81" w:rsidP="00704C81">
      <w:pPr>
        <w:spacing w:before="120"/>
        <w:ind w:firstLine="705"/>
        <w:jc w:val="both"/>
        <w:rPr>
          <w:rFonts w:ascii="Arial Narrow" w:hAnsi="Arial Narrow" w:cs="Arial Narrow"/>
          <w:b/>
          <w:bCs/>
          <w:sz w:val="22"/>
          <w:szCs w:val="22"/>
        </w:rPr>
      </w:pPr>
      <w:r>
        <w:rPr>
          <w:rFonts w:ascii="Arial Narrow" w:hAnsi="Arial Narrow" w:cs="Arial Narrow"/>
          <w:b/>
          <w:bCs/>
          <w:sz w:val="22"/>
          <w:szCs w:val="22"/>
        </w:rPr>
        <w:t>K § 40 – osobitná úprava oslobodenia od dane elektriny, uhlia a zemného plynu používaných osobami iných štátov, ktoré požívajú výsady a imunity podľa medzinárodných zmlúv</w:t>
      </w:r>
    </w:p>
    <w:p w:rsidR="00704C81" w:rsidP="00704C81">
      <w:pPr>
        <w:spacing w:before="120"/>
        <w:ind w:firstLine="705"/>
        <w:jc w:val="both"/>
        <w:rPr>
          <w:rFonts w:ascii="Arial Narrow" w:hAnsi="Arial Narrow" w:cs="Arial Narrow"/>
          <w:sz w:val="22"/>
          <w:szCs w:val="22"/>
        </w:rPr>
      </w:pPr>
      <w:r>
        <w:rPr>
          <w:rFonts w:ascii="Arial Narrow" w:hAnsi="Arial Narrow" w:cs="Arial Narrow"/>
          <w:sz w:val="22"/>
          <w:szCs w:val="22"/>
        </w:rPr>
        <w:t>Uvedeným ustanovením sa umožňuje osobám iných štátov, ktoré požívajú výsady a imunity podľa medzinárodných zmlúv používať elektrinu, uhlie a zemný plyn oslobodené od dane. Ide o obligatórne oslobodenie podľa článku 23 smernice Rady 92/12/EHS. Predmetné oslobodenia sa poskytujú na základe reciprocity a v rozsahu, v akom je poskytnuté obdobné zvýhodnenie občanom Slovenskej republiky, ktorí požívajú výsady a imunity podľa medzinárodnej zmluvy. Zahraničný zástupca, ktorý chce používať elektrinu oslobodenú od dane, je povinný požiadať Ministerstvo zahraničných vecí SR o vydanie povolenia, ktorého vzor je uvedený v prílohe č. 1 zákona.</w:t>
      </w:r>
    </w:p>
    <w:p w:rsidR="00704C81" w:rsidP="00704C81">
      <w:pPr>
        <w:spacing w:before="120"/>
        <w:ind w:firstLine="705"/>
        <w:jc w:val="both"/>
        <w:rPr>
          <w:rFonts w:ascii="Arial Narrow" w:hAnsi="Arial Narrow" w:cs="Arial Narrow"/>
          <w:b/>
          <w:bCs/>
          <w:sz w:val="22"/>
          <w:szCs w:val="22"/>
        </w:rPr>
      </w:pPr>
    </w:p>
    <w:p w:rsidR="00704C81" w:rsidP="00704C81">
      <w:pPr>
        <w:spacing w:before="120"/>
        <w:ind w:firstLine="705"/>
        <w:jc w:val="both"/>
        <w:rPr>
          <w:rFonts w:ascii="Arial Narrow" w:hAnsi="Arial Narrow" w:cs="Arial Narrow"/>
          <w:b/>
          <w:bCs/>
          <w:sz w:val="22"/>
          <w:szCs w:val="22"/>
        </w:rPr>
      </w:pPr>
      <w:r>
        <w:rPr>
          <w:rFonts w:ascii="Arial Narrow" w:hAnsi="Arial Narrow" w:cs="Arial Narrow"/>
          <w:b/>
          <w:bCs/>
          <w:sz w:val="22"/>
          <w:szCs w:val="22"/>
        </w:rPr>
        <w:t>K § 41  – daňová kontrola</w:t>
      </w:r>
    </w:p>
    <w:p w:rsidR="00704C81" w:rsidP="00704C81">
      <w:pPr>
        <w:spacing w:before="120"/>
        <w:ind w:firstLine="705"/>
        <w:jc w:val="both"/>
        <w:rPr>
          <w:rFonts w:ascii="Arial Narrow" w:hAnsi="Arial Narrow" w:cs="Arial Narrow"/>
          <w:sz w:val="22"/>
          <w:szCs w:val="22"/>
        </w:rPr>
      </w:pPr>
      <w:r>
        <w:rPr>
          <w:rFonts w:ascii="Arial Narrow" w:hAnsi="Arial Narrow" w:cs="Arial Narrow"/>
          <w:sz w:val="22"/>
          <w:szCs w:val="22"/>
        </w:rPr>
        <w:t xml:space="preserve"> Daňová kontrola sa vykonáva podľa zákona SNR č. 511/1992 Zb. o správe daní a poplatkov a o zmenách v sústave územných finančných orgánov v znení neskorších predpisov, s výnimkou ustanovenia      § 15 ods. 2 citovaného zákona.  Daňovú kontrolu vykonáva príslušný colný úrad. </w:t>
      </w:r>
    </w:p>
    <w:p w:rsidR="00704C81" w:rsidP="00704C81">
      <w:pPr>
        <w:spacing w:before="120"/>
        <w:ind w:firstLine="705"/>
        <w:jc w:val="both"/>
        <w:rPr>
          <w:rFonts w:ascii="Arial Narrow" w:hAnsi="Arial Narrow" w:cs="Arial Narrow"/>
          <w:sz w:val="22"/>
          <w:szCs w:val="22"/>
        </w:rPr>
      </w:pPr>
    </w:p>
    <w:p w:rsidR="00704C81" w:rsidP="00704C81">
      <w:pPr>
        <w:spacing w:before="120"/>
        <w:ind w:firstLine="705"/>
        <w:jc w:val="both"/>
        <w:rPr>
          <w:rFonts w:ascii="Arial Narrow" w:hAnsi="Arial Narrow" w:cs="Arial Narrow"/>
          <w:b/>
          <w:bCs/>
          <w:sz w:val="22"/>
          <w:szCs w:val="22"/>
        </w:rPr>
      </w:pPr>
      <w:r>
        <w:rPr>
          <w:rFonts w:ascii="Arial Narrow" w:hAnsi="Arial Narrow" w:cs="Arial Narrow"/>
          <w:b/>
          <w:bCs/>
          <w:sz w:val="22"/>
          <w:szCs w:val="22"/>
        </w:rPr>
        <w:t>K § 42 – vedenie evidencie colným úradom a colným riaditeľstvom</w:t>
      </w:r>
    </w:p>
    <w:p w:rsidR="00704C81" w:rsidP="00704C81">
      <w:pPr>
        <w:tabs>
          <w:tab w:val="left" w:pos="720"/>
          <w:tab w:val="left" w:pos="1440"/>
          <w:tab w:val="left" w:pos="2160"/>
          <w:tab w:val="left" w:pos="2880"/>
          <w:tab w:val="left" w:pos="3600"/>
          <w:tab w:val="left" w:pos="4320"/>
        </w:tabs>
        <w:autoSpaceDE/>
        <w:autoSpaceDN/>
        <w:spacing w:line="240" w:lineRule="atLeast"/>
        <w:ind w:firstLine="340"/>
        <w:jc w:val="both"/>
        <w:rPr>
          <w:rFonts w:ascii="Arial Narrow" w:hAnsi="Arial Narrow" w:cs="Arial Narrow"/>
          <w:color w:val="000000"/>
          <w:sz w:val="22"/>
          <w:szCs w:val="22"/>
        </w:rPr>
      </w:pPr>
      <w:r>
        <w:rPr>
          <w:rFonts w:ascii="Arial Narrow" w:hAnsi="Arial Narrow" w:cs="Arial Narrow"/>
          <w:sz w:val="22"/>
          <w:szCs w:val="22"/>
        </w:rPr>
        <w:tab/>
        <w:t xml:space="preserve">Colný úrad vedie na účely správy dane elektronickú databázu, ktorá obsahuje register daňových dlžníkov a oprávnených spotrebiteľov a aj výrobcov uhlia a obchodníkov s uhlím, ak nie sú zaregistrovaní ako daňoví dlžníci. Rovnako colný úrad eviduje aj tie </w:t>
      </w:r>
      <w:r>
        <w:rPr>
          <w:rFonts w:ascii="Arial Narrow" w:hAnsi="Arial Narrow" w:cs="Arial Narrow"/>
          <w:color w:val="000000"/>
          <w:sz w:val="22"/>
          <w:szCs w:val="22"/>
        </w:rPr>
        <w:t>p</w:t>
      </w:r>
      <w:r>
        <w:rPr>
          <w:rFonts w:ascii="Arial Narrow" w:hAnsi="Arial Narrow" w:cs="Arial Narrow"/>
          <w:sz w:val="22"/>
          <w:szCs w:val="22"/>
        </w:rPr>
        <w:t>rávnické osoby alebo fyzické osoby, ktoré majú povolenie podnikať v energetike (podnikateľov)  a ktoré nie sú daňovými dlžníkmi a  nakupujú elektrinu   alebo  nakupujú zemný plyn len na účely ďalšieho predaja.</w:t>
      </w:r>
    </w:p>
    <w:p w:rsidR="00704C81" w:rsidP="00704C81">
      <w:pPr>
        <w:spacing w:before="120"/>
        <w:ind w:firstLine="705"/>
        <w:jc w:val="both"/>
        <w:rPr>
          <w:rFonts w:ascii="Arial Narrow" w:hAnsi="Arial Narrow" w:cs="Arial Narrow"/>
          <w:sz w:val="22"/>
          <w:szCs w:val="22"/>
        </w:rPr>
      </w:pPr>
      <w:r>
        <w:rPr>
          <w:rFonts w:ascii="Arial Narrow" w:hAnsi="Arial Narrow" w:cs="Arial Narrow"/>
          <w:sz w:val="22"/>
          <w:szCs w:val="22"/>
        </w:rPr>
        <w:t xml:space="preserve"> Colné riaditeľstvo alebo ním poverený colný úrad je povinný viesť centrálnu elektronickú databázu podľa Nariadenia Rady (ES) č. 2073/2004 o správnej spolupráci v oblasti spotrebných daní..</w:t>
      </w:r>
    </w:p>
    <w:p w:rsidR="00704C81" w:rsidP="00704C81">
      <w:pPr>
        <w:spacing w:before="120"/>
        <w:ind w:firstLine="705"/>
        <w:jc w:val="both"/>
        <w:rPr>
          <w:rFonts w:ascii="Arial Narrow" w:hAnsi="Arial Narrow" w:cs="Arial Narrow"/>
          <w:b/>
          <w:bCs/>
          <w:sz w:val="22"/>
          <w:szCs w:val="22"/>
        </w:rPr>
      </w:pPr>
      <w:r>
        <w:rPr>
          <w:rFonts w:ascii="Arial Narrow" w:hAnsi="Arial Narrow" w:cs="Arial Narrow"/>
          <w:sz w:val="22"/>
          <w:szCs w:val="22"/>
        </w:rPr>
        <w:t xml:space="preserve"> </w:t>
      </w:r>
      <w:r>
        <w:rPr>
          <w:rFonts w:ascii="Arial Narrow" w:hAnsi="Arial Narrow" w:cs="Arial Narrow"/>
          <w:b/>
          <w:bCs/>
          <w:sz w:val="22"/>
          <w:szCs w:val="22"/>
        </w:rPr>
        <w:t>K § 43 – správne delikty</w:t>
      </w:r>
    </w:p>
    <w:p w:rsidR="00704C81" w:rsidP="00704C81">
      <w:pPr>
        <w:spacing w:before="120"/>
        <w:ind w:firstLine="705"/>
        <w:jc w:val="both"/>
        <w:rPr>
          <w:rFonts w:ascii="Arial Narrow" w:hAnsi="Arial Narrow" w:cs="Arial Narrow"/>
          <w:sz w:val="22"/>
          <w:szCs w:val="22"/>
        </w:rPr>
      </w:pPr>
      <w:r>
        <w:rPr>
          <w:rFonts w:ascii="Arial Narrow" w:hAnsi="Arial Narrow" w:cs="Arial Narrow"/>
          <w:sz w:val="22"/>
          <w:szCs w:val="22"/>
        </w:rPr>
        <w:t xml:space="preserve">Ustanovenia obsahujú i osobitné sankčné opatrenia pri zistení porušenia ustanovení zákona. Navrhuje sa diferenciácia výšky sankcií podľa závažnosti porušenia zákona, dĺžky trvania a následkov protiprávneho stavu, pričom pokuty sa navrhujú vo výške dane, resp. 50 % dane,  najmenej však 10 000 Sk. Zároveň sa ustanovuje colnému úradu povinnosť prihliadať pri určovaní výšky pokuty na závažnosť, dĺžku trvania a následky protiprávneho konania, za ktoré sa pokuta ukladá. Taktiež sa navrhuje  upraviť, aby bol výnos z pokuty uloženej podľa tohto zákona príjmom štátneho rozpočtu. </w:t>
      </w:r>
    </w:p>
    <w:p w:rsidR="00704C81" w:rsidP="00704C81">
      <w:pPr>
        <w:spacing w:before="120"/>
        <w:ind w:firstLine="705"/>
        <w:jc w:val="both"/>
        <w:rPr>
          <w:rFonts w:ascii="Arial Narrow" w:hAnsi="Arial Narrow" w:cs="Arial Narrow"/>
          <w:b/>
          <w:bCs/>
          <w:sz w:val="22"/>
          <w:szCs w:val="22"/>
        </w:rPr>
      </w:pPr>
    </w:p>
    <w:p w:rsidR="00704C81" w:rsidP="00704C81">
      <w:pPr>
        <w:spacing w:before="120"/>
        <w:ind w:firstLine="705"/>
        <w:jc w:val="both"/>
        <w:rPr>
          <w:rFonts w:ascii="Arial Narrow" w:hAnsi="Arial Narrow" w:cs="Arial Narrow"/>
          <w:b/>
          <w:bCs/>
          <w:sz w:val="22"/>
          <w:szCs w:val="22"/>
        </w:rPr>
      </w:pPr>
      <w:r>
        <w:rPr>
          <w:rFonts w:ascii="Arial Narrow" w:hAnsi="Arial Narrow" w:cs="Arial Narrow"/>
          <w:b/>
          <w:bCs/>
          <w:sz w:val="22"/>
          <w:szCs w:val="22"/>
        </w:rPr>
        <w:t>K § 44</w:t>
      </w:r>
    </w:p>
    <w:p w:rsidR="00704C81" w:rsidP="00704C81">
      <w:pPr>
        <w:spacing w:before="120"/>
        <w:ind w:firstLine="705"/>
        <w:jc w:val="both"/>
        <w:rPr>
          <w:rFonts w:ascii="Arial Narrow" w:hAnsi="Arial Narrow" w:cs="Arial Narrow"/>
          <w:sz w:val="22"/>
          <w:szCs w:val="22"/>
        </w:rPr>
      </w:pPr>
      <w:r>
        <w:rPr>
          <w:rFonts w:ascii="Arial Narrow" w:hAnsi="Arial Narrow" w:cs="Arial Narrow"/>
          <w:sz w:val="22"/>
          <w:szCs w:val="22"/>
        </w:rPr>
        <w:t xml:space="preserve">Správu dane vykonáva colný úrad a na správu dane sa uplatňuje zákon SNR č. 511/1992 Zb. o správe daní a poplatkov a o zmenách v sústave územných finančných orgánov v znení neskorších predpisov, ak tento zákon neustanovuje inak. </w:t>
      </w:r>
    </w:p>
    <w:p w:rsidR="00704C81" w:rsidP="00704C81">
      <w:pPr>
        <w:spacing w:before="120"/>
        <w:ind w:firstLine="705"/>
        <w:jc w:val="both"/>
        <w:rPr>
          <w:rFonts w:ascii="Arial Narrow" w:hAnsi="Arial Narrow" w:cs="Arial Narrow"/>
          <w:b/>
          <w:bCs/>
          <w:sz w:val="22"/>
          <w:szCs w:val="22"/>
        </w:rPr>
      </w:pPr>
    </w:p>
    <w:p w:rsidR="00704C81" w:rsidP="00704C81">
      <w:pPr>
        <w:spacing w:before="120"/>
        <w:ind w:firstLine="705"/>
        <w:jc w:val="both"/>
        <w:rPr>
          <w:rFonts w:ascii="Arial Narrow" w:hAnsi="Arial Narrow" w:cs="Arial Narrow"/>
          <w:b/>
          <w:bCs/>
          <w:sz w:val="22"/>
          <w:szCs w:val="22"/>
        </w:rPr>
      </w:pPr>
      <w:r>
        <w:rPr>
          <w:rFonts w:ascii="Arial Narrow" w:hAnsi="Arial Narrow" w:cs="Arial Narrow"/>
          <w:b/>
          <w:bCs/>
          <w:sz w:val="22"/>
          <w:szCs w:val="22"/>
        </w:rPr>
        <w:t>K § 45</w:t>
      </w:r>
    </w:p>
    <w:p w:rsidR="00704C81" w:rsidP="00704C81">
      <w:pPr>
        <w:spacing w:before="120"/>
        <w:ind w:firstLine="705"/>
        <w:jc w:val="both"/>
        <w:rPr>
          <w:rFonts w:ascii="Arial Narrow" w:hAnsi="Arial Narrow" w:cs="Arial Narrow"/>
          <w:sz w:val="22"/>
          <w:szCs w:val="22"/>
        </w:rPr>
      </w:pPr>
      <w:r>
        <w:rPr>
          <w:rFonts w:ascii="Arial Narrow" w:hAnsi="Arial Narrow" w:cs="Arial Narrow"/>
          <w:sz w:val="22"/>
          <w:szCs w:val="22"/>
        </w:rPr>
        <w:t>Jednotlivými ustanoveniami zákona boli prevzaté právne akty Európskych spoločenstiev a Európskej únie, ktorých zoznam je uvedený v prílohe č. 2.</w:t>
      </w:r>
    </w:p>
    <w:p w:rsidR="00704C81" w:rsidP="00704C81">
      <w:pPr>
        <w:spacing w:before="120"/>
        <w:ind w:firstLine="705"/>
        <w:jc w:val="both"/>
        <w:rPr>
          <w:rFonts w:ascii="Arial Narrow" w:hAnsi="Arial Narrow" w:cs="Arial Narrow"/>
          <w:sz w:val="22"/>
          <w:szCs w:val="22"/>
        </w:rPr>
      </w:pPr>
    </w:p>
    <w:p w:rsidR="00704C81" w:rsidP="00704C81">
      <w:pPr>
        <w:pStyle w:val="Heading4"/>
        <w:ind w:firstLine="720"/>
        <w:rPr>
          <w:rFonts w:ascii="Arial Narrow" w:hAnsi="Arial Narrow" w:cs="Arial Narrow"/>
          <w:sz w:val="22"/>
          <w:szCs w:val="22"/>
        </w:rPr>
      </w:pPr>
      <w:r>
        <w:rPr>
          <w:rFonts w:ascii="Arial Narrow" w:hAnsi="Arial Narrow" w:cs="Arial Narrow"/>
          <w:sz w:val="22"/>
          <w:szCs w:val="22"/>
        </w:rPr>
        <w:t>K §  46</w:t>
      </w:r>
    </w:p>
    <w:p w:rsidR="00704C81" w:rsidP="00704C81">
      <w:pPr>
        <w:spacing w:before="120"/>
        <w:ind w:firstLine="705"/>
        <w:jc w:val="both"/>
        <w:rPr>
          <w:rFonts w:ascii="Arial Narrow" w:hAnsi="Arial Narrow" w:cs="Arial Narrow"/>
          <w:sz w:val="22"/>
          <w:szCs w:val="22"/>
        </w:rPr>
      </w:pPr>
      <w:r>
        <w:rPr>
          <w:rFonts w:ascii="Arial Narrow" w:hAnsi="Arial Narrow" w:cs="Arial Narrow"/>
          <w:sz w:val="22"/>
          <w:szCs w:val="22"/>
        </w:rPr>
        <w:t>Daň podľa tohto zákona sa vzťahuje na elektrinu, uhlie alebo zemný plyn, pri ktorých vznikla daňová povinnosť od 1. júla  2008.</w:t>
      </w:r>
    </w:p>
    <w:p w:rsidR="00704C81" w:rsidP="00704C81">
      <w:pPr>
        <w:spacing w:before="120"/>
        <w:ind w:firstLine="709"/>
        <w:jc w:val="both"/>
        <w:rPr>
          <w:rFonts w:ascii="Arial Narrow" w:hAnsi="Arial Narrow" w:cs="Arial Narrow"/>
          <w:b/>
          <w:bCs/>
          <w:sz w:val="22"/>
          <w:szCs w:val="22"/>
        </w:rPr>
      </w:pPr>
    </w:p>
    <w:p w:rsidR="00704C81" w:rsidP="00704C81">
      <w:pPr>
        <w:spacing w:before="120"/>
        <w:ind w:firstLine="709"/>
        <w:jc w:val="both"/>
        <w:rPr>
          <w:rFonts w:ascii="Arial Narrow" w:hAnsi="Arial Narrow" w:cs="Arial Narrow"/>
          <w:b/>
          <w:bCs/>
          <w:sz w:val="22"/>
          <w:szCs w:val="22"/>
        </w:rPr>
      </w:pPr>
      <w:r>
        <w:rPr>
          <w:rFonts w:ascii="Arial Narrow" w:hAnsi="Arial Narrow" w:cs="Arial Narrow"/>
          <w:b/>
          <w:bCs/>
          <w:sz w:val="22"/>
          <w:szCs w:val="22"/>
        </w:rPr>
        <w:t xml:space="preserve">K § 47 a 48 </w:t>
      </w:r>
    </w:p>
    <w:p w:rsidR="00704C81" w:rsidP="00704C81">
      <w:pPr>
        <w:ind w:firstLine="705"/>
        <w:jc w:val="both"/>
        <w:rPr>
          <w:rFonts w:ascii="Arial Narrow" w:hAnsi="Arial Narrow" w:cs="Arial Narrow"/>
          <w:sz w:val="22"/>
          <w:szCs w:val="22"/>
        </w:rPr>
      </w:pPr>
      <w:r>
        <w:rPr>
          <w:rFonts w:ascii="Arial Narrow" w:hAnsi="Arial Narrow" w:cs="Arial Narrow"/>
          <w:sz w:val="22"/>
          <w:szCs w:val="22"/>
        </w:rPr>
        <w:t xml:space="preserve">Ustanoveniami sa upravujú práva a povinnosti subjektov vyplývajúce z návrhu zákona o spotrebnej dani z elektriny, uhlia a zemného plynu. Prostredníctvom prechodných ustanovení, ktorých účinnosť sa navrhuje v skoršom termíne sa umožňuje jednotlivým subjektom registrácia a s ňou spojené všetky úkony potrebné na nadobudnutie povolenia na odber oslobodenej elektriny, uhlia alebo zemného plynu. </w:t>
      </w:r>
    </w:p>
    <w:p w:rsidR="00704C81" w:rsidP="00704C81">
      <w:pPr>
        <w:rPr>
          <w:rFonts w:ascii="Arial Narrow" w:hAnsi="Arial Narrow" w:cs="Arial Narrow"/>
          <w:b/>
          <w:bCs/>
          <w:sz w:val="22"/>
          <w:szCs w:val="22"/>
        </w:rPr>
      </w:pPr>
    </w:p>
    <w:p w:rsidR="00704C81" w:rsidP="00704C81">
      <w:pPr>
        <w:rPr>
          <w:rFonts w:ascii="Arial Narrow" w:hAnsi="Arial Narrow" w:cs="Arial Narrow"/>
          <w:b/>
          <w:bCs/>
          <w:sz w:val="22"/>
          <w:szCs w:val="22"/>
        </w:rPr>
      </w:pPr>
      <w:r>
        <w:rPr>
          <w:rFonts w:ascii="Arial Narrow" w:hAnsi="Arial Narrow" w:cs="Arial Narrow"/>
          <w:b/>
          <w:bCs/>
          <w:sz w:val="22"/>
          <w:szCs w:val="22"/>
        </w:rPr>
        <w:t xml:space="preserve">K Čl. II </w:t>
      </w:r>
    </w:p>
    <w:p w:rsidR="00704C81" w:rsidP="00704C81">
      <w:pPr>
        <w:rPr>
          <w:rFonts w:ascii="Arial Narrow" w:hAnsi="Arial Narrow" w:cs="Arial Narrow"/>
          <w:b/>
          <w:bCs/>
          <w:sz w:val="22"/>
          <w:szCs w:val="22"/>
        </w:rPr>
      </w:pPr>
    </w:p>
    <w:p w:rsidR="00704C81" w:rsidP="00704C81">
      <w:pPr>
        <w:ind w:left="708"/>
        <w:rPr>
          <w:rFonts w:ascii="Times New Roman" w:hAnsi="Times New Roman" w:cs="Times New Roman"/>
          <w:b/>
          <w:bCs/>
        </w:rPr>
      </w:pPr>
      <w:r>
        <w:rPr>
          <w:rFonts w:ascii="Arial Narrow" w:hAnsi="Arial Narrow" w:cs="Arial Narrow"/>
          <w:b/>
          <w:bCs/>
          <w:sz w:val="22"/>
          <w:szCs w:val="22"/>
        </w:rPr>
        <w:t>K bodom 1,  2, 4 až 6,  14 až  23</w:t>
      </w:r>
    </w:p>
    <w:p w:rsidR="00704C81" w:rsidP="00704C81">
      <w:pPr>
        <w:jc w:val="both"/>
        <w:rPr>
          <w:rFonts w:ascii="Arial Narrow" w:hAnsi="Arial Narrow" w:cs="Arial Narrow"/>
          <w:sz w:val="22"/>
          <w:szCs w:val="22"/>
        </w:rPr>
      </w:pPr>
      <w:r>
        <w:rPr>
          <w:rFonts w:ascii="Times New Roman" w:hAnsi="Times New Roman" w:cs="Times New Roman"/>
        </w:rPr>
        <w:t xml:space="preserve">            </w:t>
      </w:r>
      <w:r>
        <w:rPr>
          <w:rFonts w:ascii="Arial Narrow" w:hAnsi="Arial Narrow" w:cs="Arial Narrow"/>
          <w:sz w:val="22"/>
          <w:szCs w:val="22"/>
        </w:rPr>
        <w:t>Vzhľadom na presun zemného plynu ako predmetu dane zo zákona č. 98/2004 Z. z. o spotrebnej dani z minerálneho oleja v znení neskorších predpisov do predmetu dane predkladaného návrhu zákona, sa v  čl. II  mení a dopĺňa citovaný zákon č. 98/2004 Z. z. tak, že sa upravujú ustanovenia týkajúce sa zemného plynu vrátane prechodných ustanovení.</w:t>
      </w:r>
    </w:p>
    <w:p w:rsidR="00704C81" w:rsidP="00704C81">
      <w:pPr>
        <w:jc w:val="both"/>
        <w:rPr>
          <w:rFonts w:ascii="Arial Narrow" w:hAnsi="Arial Narrow" w:cs="Arial Narrow"/>
          <w:sz w:val="22"/>
          <w:szCs w:val="22"/>
        </w:rPr>
      </w:pPr>
    </w:p>
    <w:p w:rsidR="00704C81" w:rsidP="00704C81">
      <w:pPr>
        <w:ind w:firstLine="708"/>
        <w:jc w:val="both"/>
        <w:rPr>
          <w:rFonts w:ascii="Arial Narrow" w:hAnsi="Arial Narrow" w:cs="Arial Narrow"/>
          <w:b/>
          <w:bCs/>
          <w:sz w:val="22"/>
          <w:szCs w:val="22"/>
        </w:rPr>
      </w:pPr>
      <w:r>
        <w:rPr>
          <w:rFonts w:ascii="Arial Narrow" w:hAnsi="Arial Narrow" w:cs="Arial Narrow"/>
          <w:b/>
          <w:bCs/>
          <w:sz w:val="22"/>
          <w:szCs w:val="22"/>
        </w:rPr>
        <w:t>K bodom 3 a 12</w:t>
      </w:r>
    </w:p>
    <w:p w:rsidR="00704C81" w:rsidP="00704C81">
      <w:pPr>
        <w:jc w:val="both"/>
        <w:rPr>
          <w:rFonts w:ascii="Arial Narrow" w:hAnsi="Arial Narrow" w:cs="Arial Narrow"/>
          <w:sz w:val="22"/>
          <w:szCs w:val="22"/>
        </w:rPr>
      </w:pPr>
      <w:r>
        <w:rPr>
          <w:rFonts w:ascii="Arial Narrow" w:hAnsi="Arial Narrow" w:cs="Arial Narrow"/>
          <w:sz w:val="22"/>
          <w:szCs w:val="22"/>
        </w:rPr>
        <w:t xml:space="preserve">              Vzhľadom na novú úpravu predmetu dane sa upravuje aj predmet dane v zákone č. 98/2004 Z. z. o spotrebnej dani z minerálneho oleja v znení neskorších predpisov.</w:t>
      </w:r>
    </w:p>
    <w:p w:rsidR="00704C81" w:rsidP="00704C81">
      <w:pPr>
        <w:jc w:val="both"/>
        <w:rPr>
          <w:rFonts w:ascii="Arial Narrow" w:hAnsi="Arial Narrow" w:cs="Arial Narrow"/>
          <w:sz w:val="22"/>
          <w:szCs w:val="22"/>
        </w:rPr>
      </w:pPr>
    </w:p>
    <w:p w:rsidR="00704C81" w:rsidP="00704C81">
      <w:pPr>
        <w:ind w:firstLine="708"/>
        <w:jc w:val="both"/>
        <w:rPr>
          <w:rFonts w:ascii="Arial Narrow" w:hAnsi="Arial Narrow" w:cs="Arial Narrow"/>
          <w:b/>
          <w:bCs/>
          <w:sz w:val="22"/>
          <w:szCs w:val="22"/>
        </w:rPr>
      </w:pPr>
      <w:r>
        <w:rPr>
          <w:rFonts w:ascii="Arial Narrow" w:hAnsi="Arial Narrow" w:cs="Arial Narrow"/>
          <w:b/>
          <w:bCs/>
          <w:sz w:val="22"/>
          <w:szCs w:val="22"/>
        </w:rPr>
        <w:t>K bodu 7</w:t>
      </w:r>
    </w:p>
    <w:p w:rsidR="00704C81" w:rsidP="00704C81">
      <w:pPr>
        <w:jc w:val="both"/>
        <w:rPr>
          <w:rFonts w:ascii="Arial Narrow" w:hAnsi="Arial Narrow" w:cs="Arial Narrow"/>
          <w:sz w:val="22"/>
          <w:szCs w:val="22"/>
        </w:rPr>
      </w:pPr>
      <w:r>
        <w:rPr>
          <w:rFonts w:ascii="Arial Narrow" w:hAnsi="Arial Narrow" w:cs="Arial Narrow"/>
          <w:sz w:val="22"/>
          <w:szCs w:val="22"/>
        </w:rPr>
        <w:t xml:space="preserve">              Uvedeným ustanovením sa zosúlaďuje kalkulačná položka vo vzorci na výpočet úrovne úľavy pre ETBE podľa smernice 2003/30/ES.</w:t>
      </w:r>
    </w:p>
    <w:p w:rsidR="00704C81" w:rsidP="00704C81">
      <w:pPr>
        <w:jc w:val="both"/>
        <w:rPr>
          <w:rFonts w:ascii="Arial Narrow" w:hAnsi="Arial Narrow" w:cs="Arial Narrow"/>
          <w:sz w:val="22"/>
          <w:szCs w:val="22"/>
        </w:rPr>
      </w:pPr>
      <w:r>
        <w:rPr>
          <w:rFonts w:ascii="Arial Narrow" w:hAnsi="Arial Narrow" w:cs="Arial Narrow"/>
          <w:sz w:val="22"/>
          <w:szCs w:val="22"/>
        </w:rPr>
        <w:t xml:space="preserve">          </w:t>
      </w:r>
    </w:p>
    <w:p w:rsidR="00704C81" w:rsidP="00704C81">
      <w:pPr>
        <w:jc w:val="both"/>
        <w:rPr>
          <w:rFonts w:ascii="Arial Narrow" w:hAnsi="Arial Narrow" w:cs="Arial Narrow"/>
          <w:b/>
          <w:bCs/>
          <w:sz w:val="22"/>
          <w:szCs w:val="22"/>
        </w:rPr>
      </w:pPr>
      <w:r>
        <w:rPr>
          <w:rFonts w:ascii="Arial Narrow" w:hAnsi="Arial Narrow" w:cs="Arial Narrow"/>
          <w:sz w:val="22"/>
          <w:szCs w:val="22"/>
        </w:rPr>
        <w:t xml:space="preserve">              </w:t>
      </w:r>
      <w:r>
        <w:rPr>
          <w:rFonts w:ascii="Arial Narrow" w:hAnsi="Arial Narrow" w:cs="Arial Narrow"/>
          <w:b/>
          <w:bCs/>
          <w:sz w:val="22"/>
          <w:szCs w:val="22"/>
        </w:rPr>
        <w:t>K bodom  8, 9, 11 a 13</w:t>
      </w:r>
    </w:p>
    <w:p w:rsidR="00704C81" w:rsidP="00704C81">
      <w:pPr>
        <w:jc w:val="both"/>
        <w:rPr>
          <w:rFonts w:ascii="Arial Narrow" w:hAnsi="Arial Narrow" w:cs="Arial Narrow"/>
          <w:sz w:val="22"/>
          <w:szCs w:val="22"/>
        </w:rPr>
      </w:pPr>
      <w:r>
        <w:rPr>
          <w:rFonts w:ascii="Arial Narrow" w:hAnsi="Arial Narrow" w:cs="Arial Narrow"/>
          <w:sz w:val="22"/>
          <w:szCs w:val="22"/>
        </w:rPr>
        <w:t xml:space="preserve">              Uvedenými úpravami sa premietali ďalšie  oslobodenia podľa smernice Rady 2003/96/ES.</w:t>
      </w:r>
    </w:p>
    <w:p w:rsidR="00704C81" w:rsidP="00704C81">
      <w:pPr>
        <w:jc w:val="both"/>
        <w:rPr>
          <w:rFonts w:ascii="Arial Narrow" w:hAnsi="Arial Narrow" w:cs="Arial Narrow"/>
          <w:sz w:val="22"/>
          <w:szCs w:val="22"/>
        </w:rPr>
      </w:pPr>
    </w:p>
    <w:p w:rsidR="00704C81" w:rsidP="00704C81">
      <w:pPr>
        <w:ind w:firstLine="708"/>
        <w:jc w:val="both"/>
        <w:rPr>
          <w:rFonts w:ascii="Arial Narrow" w:hAnsi="Arial Narrow" w:cs="Arial Narrow"/>
          <w:b/>
          <w:bCs/>
          <w:sz w:val="22"/>
          <w:szCs w:val="22"/>
        </w:rPr>
      </w:pPr>
      <w:r>
        <w:rPr>
          <w:rFonts w:ascii="Arial Narrow" w:hAnsi="Arial Narrow" w:cs="Arial Narrow"/>
          <w:b/>
          <w:bCs/>
          <w:sz w:val="22"/>
          <w:szCs w:val="22"/>
        </w:rPr>
        <w:t>K bodu 10</w:t>
      </w:r>
    </w:p>
    <w:p w:rsidR="00704C81" w:rsidP="00704C81">
      <w:pPr>
        <w:jc w:val="both"/>
        <w:rPr>
          <w:rFonts w:ascii="Arial Narrow" w:hAnsi="Arial Narrow" w:cs="Arial Narrow"/>
          <w:sz w:val="22"/>
          <w:szCs w:val="22"/>
        </w:rPr>
      </w:pPr>
      <w:r>
        <w:rPr>
          <w:rFonts w:ascii="Arial Narrow" w:hAnsi="Arial Narrow" w:cs="Arial Narrow"/>
          <w:sz w:val="22"/>
          <w:szCs w:val="22"/>
        </w:rPr>
        <w:t xml:space="preserve">              Na základe poznatkov z praxe pri aplikácii uvedeného ustanovenia a s cieľom zjednotiť jeho spôsob uplatňovania v praxi sa upresňujú podmienky oslobodenia.</w:t>
      </w:r>
    </w:p>
    <w:p w:rsidR="00704C81" w:rsidP="00704C81">
      <w:pPr>
        <w:pStyle w:val="Heading2"/>
      </w:pPr>
    </w:p>
    <w:p w:rsidR="00704C81" w:rsidP="00704C81">
      <w:pPr>
        <w:pStyle w:val="Heading2"/>
      </w:pPr>
      <w:r>
        <w:t xml:space="preserve">K Čl. III </w:t>
      </w:r>
    </w:p>
    <w:p w:rsidR="00704C81" w:rsidP="00704C81">
      <w:pPr>
        <w:rPr>
          <w:rFonts w:ascii="Arial Narrow" w:hAnsi="Arial Narrow" w:cs="Arial Narrow"/>
          <w:b/>
          <w:bCs/>
          <w:strike/>
          <w:sz w:val="22"/>
          <w:szCs w:val="22"/>
        </w:rPr>
      </w:pPr>
      <w:r>
        <w:rPr>
          <w:rFonts w:ascii="Arial Narrow" w:hAnsi="Arial Narrow" w:cs="Arial Narrow"/>
          <w:b/>
          <w:bCs/>
          <w:sz w:val="22"/>
          <w:szCs w:val="22"/>
        </w:rPr>
        <w:tab/>
      </w:r>
      <w:r>
        <w:rPr>
          <w:rFonts w:ascii="Arial Narrow" w:hAnsi="Arial Narrow" w:cs="Arial Narrow"/>
          <w:b/>
          <w:bCs/>
          <w:strike/>
          <w:sz w:val="22"/>
          <w:szCs w:val="22"/>
        </w:rPr>
        <w:t xml:space="preserve"> </w:t>
      </w:r>
    </w:p>
    <w:p w:rsidR="00704C81" w:rsidP="00704C81">
      <w:pPr>
        <w:autoSpaceDN/>
        <w:spacing w:before="120"/>
        <w:ind w:firstLine="720"/>
        <w:jc w:val="both"/>
        <w:rPr>
          <w:rFonts w:ascii="Arial Narrow" w:hAnsi="Arial Narrow" w:cs="Arial Narrow"/>
          <w:sz w:val="22"/>
          <w:szCs w:val="22"/>
        </w:rPr>
      </w:pPr>
      <w:r>
        <w:rPr>
          <w:rFonts w:ascii="Arial Narrow" w:hAnsi="Arial Narrow" w:cs="Arial Narrow"/>
          <w:sz w:val="22"/>
          <w:szCs w:val="22"/>
        </w:rPr>
        <w:t xml:space="preserve">Účinnosť zákona sa navrhuje od 1. januára  2008 s výnimkou ustanovení čl. I § 1 až 46,  čl. II   bodov  1  až  7 a  9  až  23, ktorých účinnosť sa navrhuje od 1. júla  2008.   </w:t>
      </w:r>
    </w:p>
    <w:p w:rsidR="00704C81" w:rsidP="00704C81">
      <w:pPr>
        <w:autoSpaceDN/>
        <w:spacing w:before="120"/>
        <w:ind w:firstLine="720"/>
        <w:jc w:val="both"/>
        <w:rPr>
          <w:rFonts w:ascii="Arial Narrow" w:hAnsi="Arial Narrow" w:cs="Arial Narrow"/>
          <w:sz w:val="22"/>
          <w:szCs w:val="22"/>
        </w:rPr>
      </w:pPr>
    </w:p>
    <w:p w:rsidR="00704C81" w:rsidP="00704C81">
      <w:pPr>
        <w:autoSpaceDN/>
        <w:spacing w:before="120"/>
        <w:ind w:firstLine="720"/>
        <w:jc w:val="both"/>
        <w:rPr>
          <w:rFonts w:ascii="Arial Narrow" w:hAnsi="Arial Narrow" w:cs="Arial Narrow"/>
          <w:sz w:val="22"/>
          <w:szCs w:val="22"/>
        </w:rPr>
      </w:pPr>
      <w:r>
        <w:rPr>
          <w:rFonts w:ascii="Arial Narrow" w:hAnsi="Arial Narrow" w:cs="Arial Narrow"/>
          <w:sz w:val="22"/>
          <w:szCs w:val="22"/>
        </w:rPr>
        <w:t>Schválené uznesením vlády Slovenskej republiky dňa 26. septembra 2007.</w:t>
      </w:r>
    </w:p>
    <w:p w:rsidR="00704C81" w:rsidP="00704C81">
      <w:pPr>
        <w:autoSpaceDN/>
        <w:spacing w:before="120"/>
        <w:ind w:firstLine="720"/>
        <w:jc w:val="both"/>
        <w:rPr>
          <w:rFonts w:ascii="Arial Narrow" w:hAnsi="Arial Narrow" w:cs="Arial Narrow"/>
          <w:sz w:val="22"/>
          <w:szCs w:val="22"/>
        </w:rPr>
      </w:pPr>
    </w:p>
    <w:p w:rsidR="00704C81" w:rsidP="00704C81">
      <w:pPr>
        <w:autoSpaceDN/>
        <w:spacing w:before="120"/>
        <w:ind w:firstLine="720"/>
        <w:jc w:val="both"/>
        <w:rPr>
          <w:rFonts w:ascii="Arial Narrow" w:hAnsi="Arial Narrow" w:cs="Arial Narrow"/>
          <w:sz w:val="22"/>
          <w:szCs w:val="22"/>
        </w:rPr>
      </w:pPr>
    </w:p>
    <w:p w:rsidR="00704C81" w:rsidP="00704C81">
      <w:pPr>
        <w:autoSpaceDN/>
        <w:spacing w:before="120"/>
        <w:ind w:firstLine="720"/>
        <w:jc w:val="center"/>
        <w:rPr>
          <w:rFonts w:ascii="Arial Narrow" w:hAnsi="Arial Narrow" w:cs="Arial Narrow"/>
          <w:sz w:val="22"/>
          <w:szCs w:val="22"/>
        </w:rPr>
      </w:pPr>
      <w:r>
        <w:rPr>
          <w:rFonts w:ascii="Arial Narrow" w:hAnsi="Arial Narrow" w:cs="Arial Narrow"/>
          <w:sz w:val="22"/>
          <w:szCs w:val="22"/>
        </w:rPr>
        <w:t>Robert Fico</w:t>
      </w:r>
      <w:r w:rsidR="00FA440E">
        <w:rPr>
          <w:rFonts w:ascii="Arial Narrow" w:hAnsi="Arial Narrow" w:cs="Arial Narrow"/>
          <w:sz w:val="22"/>
          <w:szCs w:val="22"/>
        </w:rPr>
        <w:t>, v.r.</w:t>
      </w:r>
    </w:p>
    <w:p w:rsidR="00704C81" w:rsidP="00704C81">
      <w:pPr>
        <w:autoSpaceDN/>
        <w:spacing w:before="120"/>
        <w:ind w:firstLine="720"/>
        <w:jc w:val="center"/>
        <w:rPr>
          <w:rFonts w:ascii="Arial Narrow" w:hAnsi="Arial Narrow" w:cs="Arial Narrow"/>
          <w:sz w:val="22"/>
          <w:szCs w:val="22"/>
        </w:rPr>
      </w:pPr>
      <w:r>
        <w:rPr>
          <w:rFonts w:ascii="Arial Narrow" w:hAnsi="Arial Narrow" w:cs="Arial Narrow"/>
          <w:sz w:val="22"/>
          <w:szCs w:val="22"/>
        </w:rPr>
        <w:t>predseda vlády Slovenskej republiky</w:t>
      </w:r>
    </w:p>
    <w:p w:rsidR="00704C81" w:rsidP="00704C81">
      <w:pPr>
        <w:autoSpaceDN/>
        <w:spacing w:before="120"/>
        <w:ind w:firstLine="720"/>
        <w:jc w:val="center"/>
        <w:rPr>
          <w:rFonts w:ascii="Arial Narrow" w:hAnsi="Arial Narrow" w:cs="Arial Narrow"/>
          <w:sz w:val="22"/>
          <w:szCs w:val="22"/>
        </w:rPr>
      </w:pPr>
    </w:p>
    <w:p w:rsidR="00704C81" w:rsidP="00704C81">
      <w:pPr>
        <w:autoSpaceDN/>
        <w:spacing w:before="120"/>
        <w:ind w:firstLine="720"/>
        <w:jc w:val="center"/>
        <w:rPr>
          <w:rFonts w:ascii="Arial Narrow" w:hAnsi="Arial Narrow" w:cs="Arial Narrow"/>
          <w:sz w:val="22"/>
          <w:szCs w:val="22"/>
        </w:rPr>
      </w:pPr>
    </w:p>
    <w:p w:rsidR="00704C81" w:rsidP="00704C81">
      <w:pPr>
        <w:autoSpaceDN/>
        <w:spacing w:before="120"/>
        <w:ind w:firstLine="720"/>
        <w:jc w:val="center"/>
        <w:rPr>
          <w:rFonts w:ascii="Arial Narrow" w:hAnsi="Arial Narrow" w:cs="Arial Narrow"/>
          <w:sz w:val="22"/>
          <w:szCs w:val="22"/>
        </w:rPr>
      </w:pPr>
    </w:p>
    <w:p w:rsidR="00704C81" w:rsidP="00704C81">
      <w:pPr>
        <w:autoSpaceDN/>
        <w:spacing w:before="120"/>
        <w:ind w:firstLine="720"/>
        <w:jc w:val="center"/>
        <w:rPr>
          <w:rFonts w:ascii="Arial Narrow" w:hAnsi="Arial Narrow" w:cs="Arial Narrow"/>
          <w:sz w:val="22"/>
          <w:szCs w:val="22"/>
        </w:rPr>
      </w:pPr>
      <w:r>
        <w:rPr>
          <w:rFonts w:ascii="Arial Narrow" w:hAnsi="Arial Narrow" w:cs="Arial Narrow"/>
          <w:sz w:val="22"/>
          <w:szCs w:val="22"/>
        </w:rPr>
        <w:t>Ján Počiatek</w:t>
      </w:r>
      <w:r w:rsidR="00FA440E">
        <w:rPr>
          <w:rFonts w:ascii="Arial Narrow" w:hAnsi="Arial Narrow" w:cs="Arial Narrow"/>
          <w:sz w:val="22"/>
          <w:szCs w:val="22"/>
        </w:rPr>
        <w:t>, v.r.</w:t>
      </w:r>
    </w:p>
    <w:p w:rsidR="001B55C9" w:rsidRPr="00704C81" w:rsidP="00704C81">
      <w:pPr>
        <w:autoSpaceDN/>
        <w:spacing w:before="120"/>
        <w:ind w:firstLine="720"/>
        <w:jc w:val="center"/>
        <w:rPr>
          <w:rFonts w:ascii="Arial Narrow" w:hAnsi="Arial Narrow" w:cs="Times New Roman"/>
        </w:rPr>
      </w:pPr>
      <w:r w:rsidR="00704C81">
        <w:rPr>
          <w:rFonts w:ascii="Arial Narrow" w:hAnsi="Arial Narrow" w:cs="Times New Roman"/>
        </w:rPr>
        <w:t>minister financií Slovenskej republiky</w:t>
      </w:r>
    </w:p>
    <w:sectPr>
      <w:footerReference w:type="even" r:id="rId4"/>
      <w:footerReference w:type="default" r:id="rId5"/>
      <w:pgSz w:w="11906" w:h="16838"/>
      <w:pgMar w:top="1417" w:right="1417" w:bottom="1417" w:left="1417" w:header="708" w:footer="708" w:gutter="0"/>
      <w:pgNumType w:start="64"/>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EC9" w:rsidP="001B55C9">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B70EC9" w:rsidP="001B55C9">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EC9" w:rsidRPr="00701D78" w:rsidP="001B55C9">
    <w:pPr>
      <w:pStyle w:val="Footer"/>
      <w:framePr w:vAnchor="text" w:hAnchor="margin" w:xAlign="right" w:y="1"/>
      <w:rPr>
        <w:rStyle w:val="PageNumber"/>
        <w:rFonts w:ascii="Arial Narrow" w:hAnsi="Arial Narrow" w:cs="Times New Roman"/>
        <w:sz w:val="20"/>
        <w:szCs w:val="20"/>
      </w:rPr>
    </w:pPr>
    <w:r w:rsidRPr="00701D78">
      <w:rPr>
        <w:rStyle w:val="PageNumber"/>
        <w:rFonts w:ascii="Arial Narrow" w:hAnsi="Arial Narrow" w:cs="Times New Roman"/>
        <w:sz w:val="20"/>
        <w:szCs w:val="20"/>
      </w:rPr>
      <w:fldChar w:fldCharType="begin"/>
    </w:r>
    <w:r w:rsidRPr="00701D78">
      <w:rPr>
        <w:rStyle w:val="PageNumber"/>
        <w:rFonts w:ascii="Arial Narrow" w:hAnsi="Arial Narrow" w:cs="Times New Roman"/>
        <w:sz w:val="20"/>
        <w:szCs w:val="20"/>
      </w:rPr>
      <w:instrText xml:space="preserve">PAGE  </w:instrText>
    </w:r>
    <w:r w:rsidRPr="00701D78">
      <w:rPr>
        <w:rStyle w:val="PageNumber"/>
        <w:rFonts w:ascii="Arial Narrow" w:hAnsi="Arial Narrow" w:cs="Times New Roman"/>
        <w:sz w:val="20"/>
        <w:szCs w:val="20"/>
      </w:rPr>
      <w:fldChar w:fldCharType="separate"/>
    </w:r>
    <w:r w:rsidR="00FA440E">
      <w:rPr>
        <w:rStyle w:val="PageNumber"/>
        <w:rFonts w:ascii="Arial Narrow" w:hAnsi="Arial Narrow" w:cs="Times New Roman"/>
        <w:noProof/>
        <w:sz w:val="20"/>
        <w:szCs w:val="20"/>
      </w:rPr>
      <w:t>75</w:t>
    </w:r>
    <w:r w:rsidRPr="00701D78">
      <w:rPr>
        <w:rStyle w:val="PageNumber"/>
        <w:rFonts w:ascii="Arial Narrow" w:hAnsi="Arial Narrow" w:cs="Times New Roman"/>
        <w:sz w:val="20"/>
        <w:szCs w:val="20"/>
      </w:rPr>
      <w:fldChar w:fldCharType="end"/>
    </w:r>
  </w:p>
  <w:p w:rsidR="00B70EC9" w:rsidP="001B55C9">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3463D5"/>
    <w:multiLevelType w:val="hybridMultilevel"/>
    <w:tmpl w:val="1B84FEC4"/>
    <w:lvl w:ilvl="0">
      <w:start w:val="0"/>
      <w:numFmt w:val="bullet"/>
      <w:lvlText w:val="-"/>
      <w:lvlJc w:val="left"/>
      <w:pPr>
        <w:tabs>
          <w:tab w:val="num" w:pos="720"/>
        </w:tabs>
        <w:ind w:left="720" w:hanging="360"/>
      </w:pPr>
      <w:rPr>
        <w:rFonts w:ascii="Times New Roman" w:hAnsi="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cs="Wingdings"/>
        <w:rtl w:val="0"/>
      </w:rPr>
    </w:lvl>
    <w:lvl w:ilvl="3">
      <w:start w:val="1"/>
      <w:numFmt w:val="bullet"/>
      <w:lvlText w:val=""/>
      <w:lvlJc w:val="left"/>
      <w:pPr>
        <w:tabs>
          <w:tab w:val="num" w:pos="2880"/>
        </w:tabs>
        <w:ind w:left="2880" w:hanging="360"/>
      </w:pPr>
      <w:rPr>
        <w:rFonts w:ascii="Symbol" w:hAnsi="Symbol" w:cs="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cs="Wingdings"/>
        <w:rtl w:val="0"/>
      </w:rPr>
    </w:lvl>
    <w:lvl w:ilvl="6">
      <w:start w:val="1"/>
      <w:numFmt w:val="bullet"/>
      <w:lvlText w:val=""/>
      <w:lvlJc w:val="left"/>
      <w:pPr>
        <w:tabs>
          <w:tab w:val="num" w:pos="5040"/>
        </w:tabs>
        <w:ind w:left="5040" w:hanging="360"/>
      </w:pPr>
      <w:rPr>
        <w:rFonts w:ascii="Symbol" w:hAnsi="Symbol" w:cs="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cs="Wingdings"/>
        <w:rtl w:val="0"/>
      </w:rPr>
    </w:lvl>
  </w:abstractNum>
  <w:num w:numId="1">
    <w:abstractNumId w:val="0"/>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1B55C9"/>
    <w:rsid w:val="00701D78"/>
    <w:rsid w:val="00704C81"/>
    <w:rsid w:val="00B70EC9"/>
    <w:rsid w:val="00FA440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C81"/>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rsid w:val="001B55C9"/>
    <w:pPr>
      <w:keepNext/>
      <w:spacing w:before="120"/>
      <w:ind w:left="1004"/>
      <w:jc w:val="left"/>
      <w:outlineLvl w:val="0"/>
    </w:pPr>
    <w:rPr>
      <w:rFonts w:ascii="Arial Narrow" w:hAnsi="Arial Narrow" w:cs="Arial Narrow"/>
      <w:b/>
      <w:bCs/>
      <w:sz w:val="22"/>
      <w:szCs w:val="22"/>
    </w:rPr>
  </w:style>
  <w:style w:type="paragraph" w:styleId="Heading2">
    <w:name w:val="heading 2"/>
    <w:basedOn w:val="Normal"/>
    <w:next w:val="Normal"/>
    <w:uiPriority w:val="9"/>
    <w:qFormat/>
    <w:rsid w:val="001B55C9"/>
    <w:pPr>
      <w:keepNext/>
      <w:jc w:val="both"/>
      <w:outlineLvl w:val="1"/>
    </w:pPr>
    <w:rPr>
      <w:rFonts w:ascii="Arial Narrow" w:hAnsi="Arial Narrow" w:cs="Arial Narrow"/>
      <w:b/>
      <w:bCs/>
      <w:sz w:val="22"/>
      <w:szCs w:val="22"/>
    </w:rPr>
  </w:style>
  <w:style w:type="paragraph" w:styleId="Heading4">
    <w:name w:val="heading 4"/>
    <w:basedOn w:val="Normal"/>
    <w:next w:val="Normal"/>
    <w:uiPriority w:val="9"/>
    <w:qFormat/>
    <w:rsid w:val="001B55C9"/>
    <w:pPr>
      <w:keepNext/>
      <w:spacing w:before="240" w:after="60"/>
      <w:jc w:val="left"/>
      <w:outlineLvl w:val="3"/>
    </w:pPr>
    <w:rPr>
      <w:b/>
      <w:bCs/>
      <w:sz w:val="28"/>
      <w:szCs w:val="28"/>
    </w:rPr>
  </w:style>
  <w:style w:type="character" w:default="1" w:styleId="DefaultParagraphFont">
    <w:name w:val="Default Paragraph Font"/>
    <w:semiHidden/>
  </w:style>
  <w:style w:type="paragraph" w:styleId="BodyText">
    <w:name w:val="Body Text"/>
    <w:basedOn w:val="Normal"/>
    <w:rsid w:val="001B55C9"/>
    <w:pPr>
      <w:spacing w:after="120"/>
      <w:jc w:val="left"/>
    </w:pPr>
  </w:style>
  <w:style w:type="paragraph" w:styleId="BodyText3">
    <w:name w:val="Body Text 3"/>
    <w:basedOn w:val="Normal"/>
    <w:rsid w:val="001B55C9"/>
    <w:pPr>
      <w:jc w:val="left"/>
    </w:pPr>
    <w:rPr>
      <w:rFonts w:ascii="Arial Narrow" w:hAnsi="Arial Narrow" w:cs="Arial Narrow"/>
      <w:b/>
      <w:bCs/>
      <w:sz w:val="22"/>
      <w:szCs w:val="22"/>
    </w:rPr>
  </w:style>
  <w:style w:type="paragraph" w:styleId="BodyTextIndent">
    <w:name w:val="Body Text Indent"/>
    <w:basedOn w:val="Normal"/>
    <w:rsid w:val="001B55C9"/>
    <w:pPr>
      <w:spacing w:after="120"/>
      <w:ind w:left="283"/>
      <w:jc w:val="left"/>
    </w:pPr>
  </w:style>
  <w:style w:type="paragraph" w:styleId="Footer">
    <w:name w:val="footer"/>
    <w:basedOn w:val="Normal"/>
    <w:rsid w:val="001B55C9"/>
    <w:pPr>
      <w:tabs>
        <w:tab w:val="center" w:pos="4536"/>
        <w:tab w:val="right" w:pos="9072"/>
      </w:tabs>
      <w:jc w:val="left"/>
    </w:pPr>
  </w:style>
  <w:style w:type="character" w:styleId="PageNumber">
    <w:name w:val="page number"/>
    <w:basedOn w:val="DefaultParagraphFont"/>
    <w:rsid w:val="001B55C9"/>
  </w:style>
  <w:style w:type="paragraph" w:styleId="Header">
    <w:name w:val="header"/>
    <w:basedOn w:val="Normal"/>
    <w:rsid w:val="001B55C9"/>
    <w:pPr>
      <w:tabs>
        <w:tab w:val="center" w:pos="4536"/>
        <w:tab w:val="right" w:pos="9072"/>
      </w:tab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TotalTime>
  <Pages>1</Pages>
  <Words>6357</Words>
  <Characters>36238</Characters>
  <Application>Microsoft Office Word</Application>
  <DocSecurity>0</DocSecurity>
  <Lines>0</Lines>
  <Paragraphs>0</Paragraphs>
  <ScaleCrop>false</ScaleCrop>
  <Company/>
  <LinksUpToDate>false</LinksUpToDate>
  <CharactersWithSpaces>42510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creator>;</dc:creator>
  <cp:lastModifiedBy>;</cp:lastModifiedBy>
  <cp:revision>8</cp:revision>
  <dcterms:created xsi:type="dcterms:W3CDTF">2007-09-21T11:54:00Z</dcterms:created>
  <dcterms:modified xsi:type="dcterms:W3CDTF">2007-09-27T10:36:00Z</dcterms:modified>
</cp:coreProperties>
</file>