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21310" w:rsidP="00D57F55">
      <w:pPr>
        <w:jc w:val="both"/>
        <w:rPr>
          <w:rFonts w:ascii="Arial Narrow" w:hAnsi="Arial Narrow" w:cs="Times New Roman"/>
          <w:sz w:val="22"/>
        </w:rPr>
      </w:pPr>
    </w:p>
    <w:p w:rsidR="00B21310" w:rsidP="00D57F55">
      <w:pPr>
        <w:jc w:val="both"/>
        <w:rPr>
          <w:rFonts w:ascii="Arial Narrow" w:hAnsi="Arial Narrow" w:cs="Times New Roman"/>
          <w:sz w:val="22"/>
        </w:rPr>
      </w:pPr>
    </w:p>
    <w:p w:rsidR="000A0F06" w:rsidP="000A0F06">
      <w:pPr>
        <w:jc w:val="both"/>
        <w:rPr>
          <w:rFonts w:ascii="Arial Narrow" w:hAnsi="Arial Narrow" w:cs="Times New Roman"/>
          <w:sz w:val="22"/>
        </w:rPr>
      </w:pPr>
    </w:p>
    <w:p w:rsidR="000A0F06" w:rsidRPr="000A0F06" w:rsidP="000A0F06">
      <w:pPr>
        <w:jc w:val="center"/>
        <w:rPr>
          <w:rFonts w:ascii="Arial Narrow" w:hAnsi="Arial Narrow" w:cs="Times New Roman"/>
          <w:b/>
          <w:sz w:val="22"/>
        </w:rPr>
      </w:pPr>
      <w:r w:rsidRPr="000A0F06">
        <w:rPr>
          <w:rFonts w:ascii="Arial Narrow" w:hAnsi="Arial Narrow" w:cs="Times New Roman"/>
          <w:b/>
          <w:sz w:val="22"/>
        </w:rPr>
        <w:t>NÁRODNÁ RADA SLOVENSKEJ REPUBLIKY</w:t>
      </w:r>
    </w:p>
    <w:p w:rsidR="000A0F06" w:rsidRPr="000A0F06" w:rsidP="000A0F06">
      <w:pPr>
        <w:jc w:val="center"/>
        <w:rPr>
          <w:rFonts w:ascii="Arial Narrow" w:hAnsi="Arial Narrow" w:cs="Times New Roman"/>
          <w:b/>
          <w:sz w:val="22"/>
        </w:rPr>
      </w:pPr>
      <w:r w:rsidRPr="000A0F06">
        <w:rPr>
          <w:rFonts w:ascii="Arial Narrow" w:hAnsi="Arial Narrow" w:cs="Times New Roman"/>
          <w:b/>
          <w:sz w:val="22"/>
        </w:rPr>
        <w:t>IV. volebné obdobie</w:t>
      </w:r>
    </w:p>
    <w:p w:rsidR="000A0F06" w:rsidRPr="000A0F06" w:rsidP="000A0F06">
      <w:pPr>
        <w:jc w:val="both"/>
        <w:rPr>
          <w:rFonts w:ascii="Arial Narrow" w:hAnsi="Arial Narrow" w:cs="Times New Roman"/>
          <w:b/>
          <w:sz w:val="22"/>
        </w:rPr>
      </w:pPr>
      <w:r w:rsidRPr="000A0F06">
        <w:rPr>
          <w:rFonts w:ascii="Arial Narrow" w:hAnsi="Arial Narrow" w:cs="Times New Roman"/>
          <w:b/>
          <w:sz w:val="22"/>
        </w:rPr>
        <w:t>-–––––––––––––––––––––––––––––––––––––––––––––––––––––––––––––––––––––––––––––––––––––––––-</w:t>
      </w:r>
    </w:p>
    <w:p w:rsidR="000A0F06" w:rsidRPr="000A0F06" w:rsidP="000A0F06">
      <w:pPr>
        <w:jc w:val="center"/>
        <w:rPr>
          <w:rFonts w:ascii="Arial Narrow" w:hAnsi="Arial Narrow" w:cs="Times New Roman"/>
          <w:sz w:val="22"/>
        </w:rPr>
      </w:pPr>
    </w:p>
    <w:p w:rsidR="000A0F06" w:rsidRPr="000A0F06" w:rsidP="000A0F06">
      <w:pPr>
        <w:jc w:val="center"/>
        <w:rPr>
          <w:rFonts w:ascii="Arial Narrow" w:hAnsi="Arial Narrow" w:cs="Times New Roman"/>
          <w:b/>
          <w:sz w:val="22"/>
        </w:rPr>
      </w:pPr>
      <w:r w:rsidRPr="000A0F06">
        <w:rPr>
          <w:rFonts w:ascii="Arial Narrow" w:hAnsi="Arial Narrow" w:cs="Times New Roman"/>
          <w:b/>
          <w:sz w:val="22"/>
        </w:rPr>
        <w:t>418</w:t>
      </w:r>
    </w:p>
    <w:p w:rsidR="000A0F06" w:rsidRPr="000A0F06" w:rsidP="000A0F06">
      <w:pPr>
        <w:jc w:val="center"/>
        <w:rPr>
          <w:rFonts w:ascii="Arial Narrow" w:hAnsi="Arial Narrow" w:cs="Times New Roman"/>
          <w:sz w:val="22"/>
        </w:rPr>
      </w:pPr>
    </w:p>
    <w:p w:rsidR="000A0F06" w:rsidRPr="000A0F06" w:rsidP="000A0F06">
      <w:pPr>
        <w:jc w:val="center"/>
        <w:rPr>
          <w:rFonts w:ascii="Arial Narrow" w:hAnsi="Arial Narrow" w:cs="Times New Roman"/>
          <w:b/>
          <w:sz w:val="22"/>
        </w:rPr>
      </w:pPr>
      <w:r w:rsidRPr="000A0F06">
        <w:rPr>
          <w:rFonts w:ascii="Arial Narrow" w:hAnsi="Arial Narrow" w:cs="Times New Roman"/>
          <w:b/>
          <w:sz w:val="22"/>
        </w:rPr>
        <w:t xml:space="preserve">VLÁDNY NÁVRH </w:t>
      </w:r>
    </w:p>
    <w:p w:rsidR="000A0F06" w:rsidRPr="000A0F06" w:rsidP="000A0F06">
      <w:pPr>
        <w:jc w:val="both"/>
        <w:rPr>
          <w:rFonts w:ascii="Arial Narrow" w:hAnsi="Arial Narrow" w:cs="Times New Roman"/>
          <w:sz w:val="22"/>
        </w:rPr>
      </w:pPr>
    </w:p>
    <w:p w:rsidR="000A0F06" w:rsidRPr="000A0F06" w:rsidP="000A0F06">
      <w:pPr>
        <w:jc w:val="center"/>
        <w:rPr>
          <w:rFonts w:ascii="Arial Narrow" w:hAnsi="Arial Narrow" w:cs="Times New Roman"/>
          <w:b/>
          <w:sz w:val="22"/>
        </w:rPr>
      </w:pPr>
      <w:r w:rsidRPr="000A0F06">
        <w:rPr>
          <w:rFonts w:ascii="Arial Narrow" w:hAnsi="Arial Narrow" w:cs="Times New Roman"/>
          <w:b/>
          <w:sz w:val="22"/>
        </w:rPr>
        <w:t>Zákon</w:t>
      </w:r>
    </w:p>
    <w:p w:rsidR="000A0F06" w:rsidRPr="000A0F06" w:rsidP="000A0F06">
      <w:pPr>
        <w:jc w:val="center"/>
        <w:rPr>
          <w:rFonts w:ascii="Arial Narrow" w:hAnsi="Arial Narrow" w:cs="Times New Roman"/>
          <w:sz w:val="22"/>
        </w:rPr>
      </w:pPr>
      <w:r w:rsidRPr="000A0F06">
        <w:rPr>
          <w:rFonts w:ascii="Arial Narrow" w:hAnsi="Arial Narrow" w:cs="Times New Roman"/>
          <w:sz w:val="22"/>
        </w:rPr>
        <w:t>z................. 2007,</w:t>
      </w:r>
    </w:p>
    <w:p w:rsidR="000A0F06" w:rsidRPr="000A0F06" w:rsidP="000A0F06">
      <w:pPr>
        <w:jc w:val="center"/>
        <w:rPr>
          <w:rFonts w:ascii="Arial Narrow" w:hAnsi="Arial Narrow" w:cs="Times New Roman"/>
          <w:b/>
          <w:sz w:val="22"/>
        </w:rPr>
      </w:pPr>
      <w:r w:rsidRPr="000A0F06">
        <w:rPr>
          <w:rFonts w:ascii="Arial Narrow" w:hAnsi="Arial Narrow" w:cs="Times New Roman"/>
          <w:b/>
          <w:sz w:val="22"/>
        </w:rPr>
        <w:t xml:space="preserve">ktorým sa mení a dopĺňa zákon č. 595/2003 Z. z. o dani </w:t>
      </w:r>
      <w:r w:rsidRPr="000A0F06">
        <w:rPr>
          <w:rFonts w:ascii="Arial Narrow" w:hAnsi="Arial Narrow" w:cs="Times New Roman"/>
          <w:b/>
          <w:sz w:val="22"/>
        </w:rPr>
        <w:t xml:space="preserve">z príjmov v znení neskorších predpisov </w:t>
      </w:r>
    </w:p>
    <w:p w:rsidR="000A0F06" w:rsidRPr="0018061C" w:rsidP="000A0F06">
      <w:pPr>
        <w:rPr>
          <w:rFonts w:ascii="Arial Narrow" w:hAnsi="Arial Narrow" w:cs="Times New Roman"/>
          <w:color w:val="FF0000"/>
          <w:sz w:val="22"/>
        </w:rPr>
      </w:pPr>
    </w:p>
    <w:p w:rsidR="00B21310" w:rsidP="00B21310">
      <w:pPr>
        <w:rPr>
          <w:rFonts w:ascii="Arial Narrow" w:hAnsi="Arial Narrow" w:cs="Times New Roman"/>
          <w:sz w:val="22"/>
        </w:rPr>
      </w:pPr>
    </w:p>
    <w:p w:rsidR="00B21310" w:rsidP="00B21310">
      <w:pPr>
        <w:rPr>
          <w:rFonts w:ascii="Arial Narrow" w:hAnsi="Arial Narrow" w:cs="Times New Roman"/>
          <w:sz w:val="22"/>
        </w:rPr>
      </w:pPr>
    </w:p>
    <w:p w:rsidR="00B21310" w:rsidP="00B21310">
      <w:pPr>
        <w:rPr>
          <w:rFonts w:ascii="Arial Narrow" w:hAnsi="Arial Narrow" w:cs="Times New Roman"/>
          <w:sz w:val="22"/>
        </w:rPr>
      </w:pPr>
      <w:r>
        <w:rPr>
          <w:rFonts w:ascii="Arial Narrow" w:hAnsi="Arial Narrow" w:cs="Times New Roman"/>
          <w:sz w:val="22"/>
        </w:rPr>
        <w:t>Národná rada Slovenskej republiky sa uzniesla na tomto zákone:</w:t>
      </w:r>
    </w:p>
    <w:p w:rsidR="00B21310" w:rsidP="00B21310">
      <w:pPr>
        <w:rPr>
          <w:rFonts w:ascii="Arial Narrow" w:hAnsi="Arial Narrow" w:cs="Times New Roman"/>
          <w:sz w:val="22"/>
        </w:rPr>
      </w:pPr>
    </w:p>
    <w:p w:rsidR="00B21310" w:rsidP="00B21310">
      <w:pPr>
        <w:jc w:val="center"/>
        <w:rPr>
          <w:rFonts w:ascii="Arial Narrow" w:hAnsi="Arial Narrow" w:cs="Times New Roman"/>
          <w:b/>
          <w:sz w:val="22"/>
        </w:rPr>
      </w:pPr>
      <w:r>
        <w:rPr>
          <w:rFonts w:ascii="Arial Narrow" w:hAnsi="Arial Narrow" w:cs="Times New Roman"/>
          <w:b/>
          <w:sz w:val="22"/>
        </w:rPr>
        <w:t>Čl. I</w:t>
      </w:r>
    </w:p>
    <w:p w:rsidR="00B21310" w:rsidP="00B21310">
      <w:pPr>
        <w:rPr>
          <w:rFonts w:ascii="Arial Narrow" w:hAnsi="Arial Narrow" w:cs="Times New Roman"/>
          <w:sz w:val="22"/>
        </w:rPr>
      </w:pPr>
    </w:p>
    <w:p w:rsidR="00B21310" w:rsidP="00B21310">
      <w:pPr>
        <w:jc w:val="both"/>
        <w:rPr>
          <w:rFonts w:ascii="Arial Narrow" w:hAnsi="Arial Narrow" w:cs="Times New Roman"/>
          <w:sz w:val="22"/>
        </w:rPr>
      </w:pPr>
      <w:r>
        <w:rPr>
          <w:rFonts w:ascii="Arial Narrow" w:hAnsi="Arial Narrow" w:cs="Times New Roman"/>
          <w:sz w:val="22"/>
        </w:rPr>
        <w:tab/>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a zákona č. 76/2007 Z. z. sa mení a dopĺňa takto:</w:t>
      </w:r>
    </w:p>
    <w:p w:rsidR="00B21310" w:rsidRPr="004531EE" w:rsidP="00B21310">
      <w:pPr>
        <w:jc w:val="center"/>
        <w:rPr>
          <w:rFonts w:ascii="Arial Narrow" w:hAnsi="Arial Narrow" w:cs="Times New Roman"/>
          <w:b/>
          <w:sz w:val="22"/>
          <w:szCs w:val="22"/>
        </w:rPr>
      </w:pPr>
    </w:p>
    <w:p w:rsidR="00B21310" w:rsidRPr="00921DB2" w:rsidP="00B21310">
      <w:pPr>
        <w:jc w:val="both"/>
        <w:rPr>
          <w:rFonts w:ascii="Arial Narrow" w:hAnsi="Arial Narrow" w:cs="Times New Roman"/>
          <w:sz w:val="22"/>
          <w:szCs w:val="22"/>
        </w:rPr>
      </w:pPr>
      <w:r w:rsidRPr="00921DB2">
        <w:rPr>
          <w:rFonts w:ascii="Arial Narrow" w:hAnsi="Arial Narrow" w:cs="Times New Roman"/>
          <w:b/>
          <w:sz w:val="22"/>
          <w:szCs w:val="22"/>
        </w:rPr>
        <w:t xml:space="preserve">1.  </w:t>
      </w:r>
      <w:r w:rsidRPr="00921DB2">
        <w:rPr>
          <w:rFonts w:ascii="Arial Narrow" w:hAnsi="Arial Narrow" w:cs="Times New Roman"/>
          <w:sz w:val="22"/>
          <w:szCs w:val="22"/>
        </w:rPr>
        <w:t>V § 2 písm. b) sa vypúšťajú slová „ods. 2“.</w:t>
      </w:r>
    </w:p>
    <w:p w:rsidR="00B21310" w:rsidRPr="00513392" w:rsidP="00B21310">
      <w:pPr>
        <w:jc w:val="both"/>
        <w:rPr>
          <w:rFonts w:ascii="Arial Narrow" w:hAnsi="Arial Narrow" w:cs="Times New Roman"/>
          <w:i/>
          <w:sz w:val="22"/>
          <w:szCs w:val="22"/>
          <w:highlight w:val="yellow"/>
        </w:rPr>
      </w:pPr>
    </w:p>
    <w:p w:rsidR="00B21310" w:rsidRPr="00473C23" w:rsidP="00B21310">
      <w:pPr>
        <w:autoSpaceDE/>
        <w:autoSpaceDN/>
        <w:spacing w:line="240" w:lineRule="atLeast"/>
        <w:jc w:val="both"/>
        <w:rPr>
          <w:rFonts w:ascii="Arial Narrow" w:hAnsi="Arial Narrow" w:cs="Times New Roman"/>
          <w:sz w:val="22"/>
          <w:szCs w:val="22"/>
        </w:rPr>
      </w:pPr>
      <w:r w:rsidRPr="00473C23">
        <w:rPr>
          <w:rFonts w:ascii="Arial Narrow" w:hAnsi="Arial Narrow" w:cs="Times New Roman"/>
          <w:b/>
          <w:sz w:val="22"/>
          <w:szCs w:val="22"/>
        </w:rPr>
        <w:t xml:space="preserve">2. </w:t>
      </w:r>
      <w:r w:rsidRPr="00473C23">
        <w:rPr>
          <w:rFonts w:ascii="Arial Narrow" w:hAnsi="Arial Narrow" w:cs="Times New Roman"/>
          <w:sz w:val="22"/>
          <w:szCs w:val="22"/>
        </w:rPr>
        <w:t xml:space="preserve"> V § 2 písm. c) sa na konci čiarka nahrádza bodkočiarkou a pripájajú sa tieto slová: „za nepeňažné plnenie fyzickej osoby, </w:t>
      </w:r>
      <w:r w:rsidRPr="00473C23">
        <w:rPr>
          <w:rFonts w:ascii="Arial Narrow" w:hAnsi="Arial Narrow" w:cs="Tms Rmn"/>
          <w:sz w:val="22"/>
          <w:szCs w:val="22"/>
        </w:rPr>
        <w:t>ktorá účtuje  v sústave jednoduchého účtovníctva alebo vedie evidenciu podľa § 6 ods. 10 alebo 11,</w:t>
      </w:r>
      <w:r w:rsidRPr="00473C23">
        <w:rPr>
          <w:rFonts w:ascii="Arial Narrow" w:hAnsi="Arial Narrow" w:cs="Times New Roman"/>
          <w:sz w:val="22"/>
          <w:szCs w:val="22"/>
        </w:rPr>
        <w:t xml:space="preserve"> sa považuje aj prijatie zmenky ako platobného prostriedku, ktorou dlžník </w:t>
      </w:r>
      <w:r w:rsidR="00FC73B6">
        <w:rPr>
          <w:rFonts w:ascii="Arial Narrow" w:hAnsi="Arial Narrow" w:cs="Times New Roman"/>
          <w:sz w:val="22"/>
          <w:szCs w:val="22"/>
        </w:rPr>
        <w:t>uhradil pohľadávku</w:t>
      </w:r>
      <w:r w:rsidRPr="00473C23">
        <w:rPr>
          <w:rFonts w:ascii="Arial Narrow" w:hAnsi="Arial Narrow" w:cs="Times New Roman"/>
          <w:sz w:val="22"/>
          <w:szCs w:val="22"/>
        </w:rPr>
        <w:t xml:space="preserve"> veriteľovi, ktorý je fyzickou osobou,“. </w:t>
      </w:r>
    </w:p>
    <w:p w:rsidR="00B21310" w:rsidRPr="0062324E" w:rsidP="00B21310">
      <w:pPr>
        <w:autoSpaceDE/>
        <w:autoSpaceDN/>
        <w:spacing w:line="240" w:lineRule="atLeast"/>
        <w:jc w:val="both"/>
        <w:rPr>
          <w:rFonts w:ascii="Arial Narrow" w:hAnsi="Arial Narrow" w:cs="Times New Roman"/>
          <w:sz w:val="22"/>
          <w:szCs w:val="22"/>
        </w:rPr>
      </w:pPr>
    </w:p>
    <w:p w:rsidR="00571418" w:rsidRPr="00260726" w:rsidP="00571418">
      <w:pPr>
        <w:autoSpaceDE/>
        <w:autoSpaceDN/>
        <w:spacing w:line="240" w:lineRule="atLeast"/>
        <w:jc w:val="both"/>
        <w:rPr>
          <w:rFonts w:ascii="Arial Narrow" w:hAnsi="Arial Narrow" w:cs="Times New Roman"/>
          <w:b/>
          <w:sz w:val="22"/>
          <w:szCs w:val="22"/>
        </w:rPr>
      </w:pPr>
      <w:r w:rsidR="003225C0">
        <w:rPr>
          <w:rFonts w:ascii="Arial Narrow" w:hAnsi="Arial Narrow" w:cs="Times New Roman"/>
          <w:b/>
          <w:sz w:val="22"/>
          <w:szCs w:val="22"/>
        </w:rPr>
        <w:t>3</w:t>
      </w:r>
      <w:r w:rsidRPr="00921DB2" w:rsidR="00B21310">
        <w:rPr>
          <w:rFonts w:ascii="Arial Narrow" w:hAnsi="Arial Narrow" w:cs="Times New Roman"/>
          <w:b/>
          <w:sz w:val="22"/>
          <w:szCs w:val="22"/>
        </w:rPr>
        <w:t xml:space="preserve">. </w:t>
      </w:r>
      <w:r w:rsidRPr="00571418">
        <w:rPr>
          <w:rFonts w:ascii="Arial Narrow" w:hAnsi="Arial Narrow" w:cs="Times New Roman"/>
          <w:sz w:val="22"/>
          <w:szCs w:val="22"/>
        </w:rPr>
        <w:t xml:space="preserve">V § 3 ods. 2 písm. c) sa </w:t>
      </w:r>
      <w:r w:rsidR="009C44D7">
        <w:rPr>
          <w:rFonts w:ascii="Arial Narrow" w:hAnsi="Arial Narrow" w:cs="Times New Roman"/>
          <w:sz w:val="22"/>
          <w:szCs w:val="22"/>
        </w:rPr>
        <w:t>vypúšťajú slov</w:t>
      </w:r>
      <w:r w:rsidRPr="00571418">
        <w:rPr>
          <w:rFonts w:ascii="Arial Narrow" w:hAnsi="Arial Narrow" w:cs="Times New Roman"/>
          <w:sz w:val="22"/>
          <w:szCs w:val="22"/>
        </w:rPr>
        <w:t>á „alebo obdobnej právnickej osoby v zahraničí“,</w:t>
      </w:r>
      <w:r w:rsidR="004D56D3">
        <w:rPr>
          <w:rFonts w:ascii="Arial Narrow" w:hAnsi="Arial Narrow" w:cs="Times New Roman"/>
          <w:sz w:val="22"/>
          <w:szCs w:val="22"/>
        </w:rPr>
        <w:t xml:space="preserve"> za slová „tichému spoločníkovi okrem“ vkladajú slová „podielu na výsledku podnikania vyplácaného tichému spoločníkovi verejnej obchodnej spoločnosti“</w:t>
      </w:r>
      <w:r w:rsidR="004A0573">
        <w:rPr>
          <w:rFonts w:ascii="Arial Narrow" w:hAnsi="Arial Narrow" w:cs="Times New Roman"/>
          <w:sz w:val="22"/>
          <w:szCs w:val="22"/>
        </w:rPr>
        <w:t>.</w:t>
      </w:r>
      <w:r w:rsidRPr="00260726">
        <w:rPr>
          <w:rFonts w:ascii="Arial Narrow" w:hAnsi="Arial Narrow" w:cs="Times New Roman"/>
          <w:b/>
          <w:sz w:val="22"/>
          <w:szCs w:val="22"/>
        </w:rPr>
        <w:t xml:space="preserve"> </w:t>
      </w:r>
    </w:p>
    <w:p w:rsidR="00571418" w:rsidP="00B21310">
      <w:pPr>
        <w:autoSpaceDE/>
        <w:autoSpaceDN/>
        <w:spacing w:line="240" w:lineRule="atLeast"/>
        <w:jc w:val="both"/>
        <w:rPr>
          <w:rFonts w:ascii="Arial Narrow" w:hAnsi="Arial Narrow" w:cs="Times New Roman"/>
          <w:b/>
          <w:sz w:val="22"/>
          <w:szCs w:val="22"/>
        </w:rPr>
      </w:pPr>
    </w:p>
    <w:p w:rsidR="00B21310" w:rsidRPr="00921DB2" w:rsidP="00B21310">
      <w:pPr>
        <w:autoSpaceDE/>
        <w:autoSpaceDN/>
        <w:spacing w:line="240" w:lineRule="atLeast"/>
        <w:jc w:val="both"/>
        <w:rPr>
          <w:rFonts w:ascii="Arial Narrow" w:hAnsi="Arial Narrow" w:cs="Times New Roman"/>
          <w:sz w:val="22"/>
          <w:szCs w:val="22"/>
        </w:rPr>
      </w:pPr>
      <w:r w:rsidRPr="00571418" w:rsidR="00571418">
        <w:rPr>
          <w:rFonts w:ascii="Arial Narrow" w:hAnsi="Arial Narrow" w:cs="Times New Roman"/>
          <w:b/>
          <w:sz w:val="22"/>
          <w:szCs w:val="22"/>
        </w:rPr>
        <w:t>4.</w:t>
      </w:r>
      <w:r w:rsidR="00571418">
        <w:rPr>
          <w:rFonts w:ascii="Arial Narrow" w:hAnsi="Arial Narrow" w:cs="Times New Roman"/>
          <w:sz w:val="22"/>
          <w:szCs w:val="22"/>
        </w:rPr>
        <w:t xml:space="preserve"> </w:t>
      </w:r>
      <w:r w:rsidRPr="00921DB2">
        <w:rPr>
          <w:rFonts w:ascii="Arial Narrow" w:hAnsi="Arial Narrow" w:cs="Times New Roman"/>
          <w:sz w:val="22"/>
          <w:szCs w:val="22"/>
        </w:rPr>
        <w:t>V § 3 ods. 2 písmeno e) znie:</w:t>
      </w:r>
    </w:p>
    <w:p w:rsidR="00B21310" w:rsidRPr="00921DB2" w:rsidP="00B21310">
      <w:pPr>
        <w:autoSpaceDE/>
        <w:autoSpaceDN/>
        <w:spacing w:line="240" w:lineRule="atLeast"/>
        <w:jc w:val="both"/>
        <w:rPr>
          <w:rFonts w:ascii="Arial Narrow" w:hAnsi="Arial Narrow" w:cs="Times New Roman"/>
          <w:sz w:val="22"/>
          <w:szCs w:val="22"/>
        </w:rPr>
      </w:pPr>
      <w:r w:rsidRPr="00921DB2">
        <w:rPr>
          <w:rFonts w:ascii="Arial Narrow" w:hAnsi="Arial Narrow" w:cs="Times New Roman"/>
          <w:sz w:val="22"/>
          <w:szCs w:val="22"/>
        </w:rPr>
        <w:t xml:space="preserve">     „e) daň z pridanej hodnoty,</w:t>
      </w:r>
      <w:r w:rsidRPr="00921DB2">
        <w:rPr>
          <w:rFonts w:ascii="Arial Narrow" w:hAnsi="Arial Narrow" w:cs="Times New Roman"/>
          <w:sz w:val="22"/>
          <w:szCs w:val="22"/>
          <w:vertAlign w:val="superscript"/>
        </w:rPr>
        <w:t>6</w:t>
      </w:r>
      <w:r w:rsidRPr="00921DB2">
        <w:rPr>
          <w:rFonts w:ascii="Arial Narrow" w:hAnsi="Arial Narrow" w:cs="Times New Roman"/>
          <w:sz w:val="22"/>
          <w:szCs w:val="22"/>
        </w:rPr>
        <w:t xml:space="preserve">) </w:t>
      </w:r>
      <w:r>
        <w:rPr>
          <w:rFonts w:ascii="Arial Narrow" w:hAnsi="Arial Narrow" w:cs="Times New Roman"/>
          <w:sz w:val="22"/>
          <w:szCs w:val="22"/>
        </w:rPr>
        <w:t>uplatnená v cene tovaru alebo služby</w:t>
      </w:r>
      <w:r>
        <w:rPr>
          <w:rFonts w:ascii="Arial Narrow" w:hAnsi="Arial Narrow" w:cs="Times New Roman"/>
          <w:sz w:val="22"/>
          <w:szCs w:val="22"/>
        </w:rPr>
        <w:t>,</w:t>
      </w:r>
      <w:r w:rsidRPr="00921DB2">
        <w:rPr>
          <w:rFonts w:ascii="Arial Narrow" w:hAnsi="Arial Narrow" w:cs="Times New Roman"/>
          <w:sz w:val="22"/>
          <w:szCs w:val="22"/>
        </w:rPr>
        <w:t xml:space="preserve"> </w:t>
      </w:r>
      <w:r>
        <w:rPr>
          <w:rFonts w:ascii="Arial Narrow" w:hAnsi="Arial Narrow" w:cs="Times New Roman"/>
          <w:sz w:val="22"/>
          <w:szCs w:val="22"/>
        </w:rPr>
        <w:t>ak ide o</w:t>
      </w:r>
      <w:r w:rsidRPr="00921DB2">
        <w:rPr>
          <w:rFonts w:ascii="Arial Narrow" w:hAnsi="Arial Narrow" w:cs="Times New Roman"/>
          <w:sz w:val="22"/>
          <w:szCs w:val="22"/>
        </w:rPr>
        <w:t xml:space="preserve"> platiteľ</w:t>
      </w:r>
      <w:r>
        <w:rPr>
          <w:rFonts w:ascii="Arial Narrow" w:hAnsi="Arial Narrow" w:cs="Times New Roman"/>
          <w:sz w:val="22"/>
          <w:szCs w:val="22"/>
        </w:rPr>
        <w:t>a</w:t>
      </w:r>
      <w:r w:rsidRPr="00921DB2">
        <w:rPr>
          <w:rFonts w:ascii="Arial Narrow" w:hAnsi="Arial Narrow" w:cs="Times New Roman"/>
          <w:sz w:val="22"/>
          <w:szCs w:val="22"/>
        </w:rPr>
        <w:t xml:space="preserve"> tejto dane,“.</w:t>
      </w:r>
    </w:p>
    <w:p w:rsidR="00B21310" w:rsidRPr="00921DB2" w:rsidP="00B21310">
      <w:pPr>
        <w:jc w:val="both"/>
        <w:rPr>
          <w:rFonts w:ascii="Arial Narrow" w:hAnsi="Arial Narrow" w:cs="Times New Roman"/>
          <w:sz w:val="22"/>
          <w:szCs w:val="22"/>
        </w:rPr>
      </w:pPr>
    </w:p>
    <w:p w:rsidR="00B21310" w:rsidRPr="00921DB2" w:rsidP="00B21310">
      <w:pPr>
        <w:jc w:val="both"/>
        <w:rPr>
          <w:rFonts w:ascii="Arial Narrow" w:hAnsi="Arial Narrow" w:cs="Times New Roman"/>
          <w:sz w:val="22"/>
          <w:szCs w:val="22"/>
        </w:rPr>
      </w:pPr>
      <w:r w:rsidRPr="00921DB2">
        <w:rPr>
          <w:rFonts w:ascii="Arial Narrow" w:hAnsi="Arial Narrow" w:cs="Times New Roman"/>
          <w:sz w:val="22"/>
          <w:szCs w:val="22"/>
        </w:rPr>
        <w:t>Poznámka pod čiarou  k odkazu 6 znie:</w:t>
      </w:r>
    </w:p>
    <w:p w:rsidR="00B21310" w:rsidRPr="00921DB2" w:rsidP="00B21310">
      <w:pPr>
        <w:jc w:val="both"/>
        <w:rPr>
          <w:rFonts w:ascii="Arial Narrow" w:hAnsi="Arial Narrow" w:cs="Times New Roman"/>
          <w:sz w:val="22"/>
          <w:szCs w:val="22"/>
        </w:rPr>
      </w:pPr>
      <w:r w:rsidRPr="00921DB2">
        <w:rPr>
          <w:rFonts w:ascii="Arial Narrow" w:hAnsi="Arial Narrow" w:cs="Times New Roman"/>
          <w:sz w:val="22"/>
          <w:szCs w:val="22"/>
        </w:rPr>
        <w:t>„</w:t>
      </w:r>
      <w:r w:rsidRPr="00921DB2">
        <w:rPr>
          <w:rFonts w:ascii="Arial Narrow" w:hAnsi="Arial Narrow" w:cs="Times New Roman"/>
          <w:sz w:val="22"/>
          <w:szCs w:val="22"/>
          <w:vertAlign w:val="superscript"/>
        </w:rPr>
        <w:t>6</w:t>
      </w:r>
      <w:r w:rsidRPr="00921DB2">
        <w:rPr>
          <w:rFonts w:ascii="Arial Narrow" w:hAnsi="Arial Narrow" w:cs="Times New Roman"/>
          <w:sz w:val="22"/>
          <w:szCs w:val="22"/>
        </w:rPr>
        <w:t>) Zákon č. 222/2004 Z. z.  o dani z pridanej hodnoty v znení neskorších predpisov.“.</w:t>
      </w:r>
    </w:p>
    <w:p w:rsidR="00B21310" w:rsidRPr="00473C23" w:rsidP="00B21310">
      <w:pPr>
        <w:jc w:val="both"/>
        <w:rPr>
          <w:rFonts w:ascii="Arial Narrow" w:hAnsi="Arial Narrow" w:cs="Times New Roman"/>
          <w:b/>
          <w:sz w:val="22"/>
          <w:szCs w:val="22"/>
        </w:rPr>
      </w:pPr>
    </w:p>
    <w:p w:rsidR="00B21310" w:rsidRPr="00473C23" w:rsidP="00B21310">
      <w:pPr>
        <w:jc w:val="both"/>
        <w:rPr>
          <w:rFonts w:ascii="Arial Narrow" w:hAnsi="Arial Narrow" w:cs="Times New Roman"/>
          <w:sz w:val="22"/>
          <w:szCs w:val="22"/>
        </w:rPr>
      </w:pPr>
      <w:r w:rsidR="00571418">
        <w:rPr>
          <w:rFonts w:ascii="Arial Narrow" w:hAnsi="Arial Narrow" w:cs="Times New Roman"/>
          <w:b/>
          <w:sz w:val="22"/>
          <w:szCs w:val="22"/>
        </w:rPr>
        <w:t>5</w:t>
      </w:r>
      <w:r w:rsidRPr="00473C23">
        <w:rPr>
          <w:rFonts w:ascii="Arial Narrow" w:hAnsi="Arial Narrow" w:cs="Times New Roman"/>
          <w:b/>
          <w:sz w:val="22"/>
          <w:szCs w:val="22"/>
        </w:rPr>
        <w:t xml:space="preserve">. </w:t>
      </w:r>
      <w:r w:rsidRPr="00473C23">
        <w:rPr>
          <w:rFonts w:ascii="Arial Narrow" w:hAnsi="Arial Narrow" w:cs="Times New Roman"/>
          <w:sz w:val="22"/>
          <w:szCs w:val="22"/>
        </w:rPr>
        <w:t>V § 4 ods. 9 sa za slovo „konkurz“ vkladá čiarka, vypúšťa</w:t>
      </w:r>
      <w:r w:rsidR="00291643">
        <w:rPr>
          <w:rFonts w:ascii="Arial Narrow" w:hAnsi="Arial Narrow" w:cs="Times New Roman"/>
          <w:sz w:val="22"/>
          <w:szCs w:val="22"/>
        </w:rPr>
        <w:t>jú sa slová</w:t>
      </w:r>
      <w:r w:rsidRPr="00473C23">
        <w:rPr>
          <w:rFonts w:ascii="Arial Narrow" w:hAnsi="Arial Narrow" w:cs="Times New Roman"/>
          <w:sz w:val="22"/>
          <w:szCs w:val="22"/>
        </w:rPr>
        <w:t xml:space="preserve"> „alebo</w:t>
      </w:r>
      <w:r w:rsidR="00291643">
        <w:rPr>
          <w:rFonts w:ascii="Arial Narrow" w:hAnsi="Arial Narrow" w:cs="Times New Roman"/>
          <w:sz w:val="22"/>
          <w:szCs w:val="22"/>
        </w:rPr>
        <w:t xml:space="preserve"> bolo</w:t>
      </w:r>
      <w:r w:rsidRPr="00473C23">
        <w:rPr>
          <w:rFonts w:ascii="Arial Narrow" w:hAnsi="Arial Narrow" w:cs="Times New Roman"/>
          <w:sz w:val="22"/>
          <w:szCs w:val="22"/>
        </w:rPr>
        <w:t>“ a za slov</w:t>
      </w:r>
      <w:r w:rsidRPr="00473C23">
        <w:rPr>
          <w:rFonts w:ascii="Arial Narrow" w:hAnsi="Arial Narrow" w:cs="Times New Roman"/>
          <w:sz w:val="22"/>
          <w:szCs w:val="22"/>
        </w:rPr>
        <w:t>o „vyrovnanie“ sa vkladajú slová „alebo povolená reštrukturalizácia“.</w:t>
      </w:r>
    </w:p>
    <w:p w:rsidR="00B21310" w:rsidP="00B21310">
      <w:pPr>
        <w:jc w:val="both"/>
        <w:rPr>
          <w:rFonts w:ascii="Arial Narrow" w:hAnsi="Arial Narrow" w:cs="Times New Roman"/>
          <w:b/>
          <w:sz w:val="22"/>
          <w:szCs w:val="22"/>
        </w:rPr>
      </w:pPr>
    </w:p>
    <w:p w:rsidR="00D1218D" w:rsidRPr="00473C23" w:rsidP="00B21310">
      <w:pPr>
        <w:jc w:val="both"/>
        <w:rPr>
          <w:rFonts w:ascii="Arial Narrow" w:hAnsi="Arial Narrow" w:cs="Times New Roman"/>
          <w:b/>
          <w:sz w:val="22"/>
          <w:szCs w:val="22"/>
        </w:rPr>
      </w:pPr>
      <w:r w:rsidR="00DC3A74">
        <w:rPr>
          <w:rFonts w:ascii="Arial Narrow" w:hAnsi="Arial Narrow" w:cs="Times New Roman"/>
          <w:b/>
          <w:sz w:val="22"/>
          <w:szCs w:val="22"/>
        </w:rPr>
        <w:t>6</w:t>
      </w:r>
      <w:r w:rsidRPr="00473C23">
        <w:rPr>
          <w:rFonts w:ascii="Arial Narrow" w:hAnsi="Arial Narrow" w:cs="Times New Roman"/>
          <w:b/>
          <w:sz w:val="22"/>
          <w:szCs w:val="22"/>
        </w:rPr>
        <w:t xml:space="preserve">. </w:t>
      </w:r>
      <w:r w:rsidRPr="00473C23">
        <w:rPr>
          <w:rFonts w:ascii="Arial Narrow" w:hAnsi="Arial Narrow" w:cs="Times New Roman"/>
          <w:sz w:val="22"/>
          <w:szCs w:val="22"/>
        </w:rPr>
        <w:t xml:space="preserve">V § 5 ods. </w:t>
      </w:r>
      <w:r>
        <w:rPr>
          <w:rFonts w:ascii="Arial Narrow" w:hAnsi="Arial Narrow" w:cs="Times New Roman"/>
          <w:sz w:val="22"/>
          <w:szCs w:val="22"/>
        </w:rPr>
        <w:t>1</w:t>
      </w:r>
      <w:r w:rsidRPr="00473C23">
        <w:rPr>
          <w:rFonts w:ascii="Arial Narrow" w:hAnsi="Arial Narrow" w:cs="Times New Roman"/>
          <w:sz w:val="22"/>
          <w:szCs w:val="22"/>
        </w:rPr>
        <w:t xml:space="preserve"> písm. </w:t>
      </w:r>
      <w:r>
        <w:rPr>
          <w:rFonts w:ascii="Arial Narrow" w:hAnsi="Arial Narrow" w:cs="Times New Roman"/>
          <w:sz w:val="22"/>
          <w:szCs w:val="22"/>
        </w:rPr>
        <w:t>a</w:t>
      </w:r>
      <w:r w:rsidRPr="00473C23">
        <w:rPr>
          <w:rFonts w:ascii="Arial Narrow" w:hAnsi="Arial Narrow" w:cs="Times New Roman"/>
          <w:sz w:val="22"/>
          <w:szCs w:val="22"/>
        </w:rPr>
        <w:t>)</w:t>
      </w:r>
      <w:r>
        <w:rPr>
          <w:rFonts w:ascii="Arial Narrow" w:hAnsi="Arial Narrow" w:cs="Times New Roman"/>
          <w:sz w:val="22"/>
          <w:szCs w:val="22"/>
        </w:rPr>
        <w:t xml:space="preserve"> sa vypúšťajú slová „a príjmy plynúce doktorandom z doktorandského štúdia“. </w:t>
      </w:r>
    </w:p>
    <w:p w:rsidR="00D1218D" w:rsidP="00B21310">
      <w:pPr>
        <w:autoSpaceDE/>
        <w:autoSpaceDN/>
        <w:spacing w:line="240" w:lineRule="atLeast"/>
        <w:jc w:val="both"/>
        <w:rPr>
          <w:rFonts w:ascii="Arial Narrow" w:hAnsi="Arial Narrow" w:cs="Times New Roman"/>
          <w:b/>
          <w:sz w:val="22"/>
          <w:szCs w:val="22"/>
        </w:rPr>
      </w:pPr>
    </w:p>
    <w:p w:rsidR="00B21310" w:rsidRPr="00473C23" w:rsidP="00B21310">
      <w:pPr>
        <w:autoSpaceDE/>
        <w:autoSpaceDN/>
        <w:spacing w:line="240" w:lineRule="atLeast"/>
        <w:jc w:val="both"/>
        <w:rPr>
          <w:rFonts w:ascii="Arial Narrow" w:hAnsi="Arial Narrow" w:cs="Times New Roman"/>
          <w:sz w:val="22"/>
          <w:szCs w:val="22"/>
        </w:rPr>
      </w:pPr>
      <w:r w:rsidR="00DC3A74">
        <w:rPr>
          <w:rFonts w:ascii="Arial Narrow" w:hAnsi="Arial Narrow" w:cs="Times New Roman"/>
          <w:b/>
          <w:sz w:val="22"/>
          <w:szCs w:val="22"/>
        </w:rPr>
        <w:t>7</w:t>
      </w:r>
      <w:r w:rsidRPr="00473C23">
        <w:rPr>
          <w:rFonts w:ascii="Arial Narrow" w:hAnsi="Arial Narrow" w:cs="Times New Roman"/>
          <w:b/>
          <w:sz w:val="22"/>
          <w:szCs w:val="22"/>
        </w:rPr>
        <w:t xml:space="preserve">. </w:t>
      </w:r>
      <w:r w:rsidRPr="00473C23">
        <w:rPr>
          <w:rFonts w:ascii="Arial Narrow" w:hAnsi="Arial Narrow" w:cs="Times New Roman"/>
          <w:sz w:val="22"/>
          <w:szCs w:val="22"/>
        </w:rPr>
        <w:t>V § 5 ods. 3 písm. c) sa slová „písm. n)“ nahrádzajú  slovami „písm. m)“.</w:t>
      </w:r>
    </w:p>
    <w:p w:rsidR="00B21310" w:rsidRPr="00473C23" w:rsidP="00B21310">
      <w:pPr>
        <w:jc w:val="both"/>
        <w:rPr>
          <w:rFonts w:ascii="Arial Narrow" w:hAnsi="Arial Narrow" w:cs="Times New Roman"/>
          <w:b/>
          <w:sz w:val="22"/>
          <w:szCs w:val="22"/>
        </w:rPr>
      </w:pPr>
    </w:p>
    <w:p w:rsidR="00B21310" w:rsidRPr="00921DB2" w:rsidP="00B21310">
      <w:pPr>
        <w:jc w:val="both"/>
        <w:rPr>
          <w:rFonts w:ascii="Arial Narrow" w:hAnsi="Arial Narrow" w:cs="Times New Roman"/>
          <w:sz w:val="22"/>
          <w:szCs w:val="22"/>
        </w:rPr>
      </w:pPr>
      <w:r w:rsidR="00DC3A74">
        <w:rPr>
          <w:rFonts w:ascii="Arial Narrow" w:hAnsi="Arial Narrow" w:cs="Times New Roman"/>
          <w:b/>
          <w:sz w:val="22"/>
          <w:szCs w:val="22"/>
        </w:rPr>
        <w:t>8</w:t>
      </w:r>
      <w:r w:rsidRPr="00473C23">
        <w:rPr>
          <w:rFonts w:ascii="Arial Narrow" w:hAnsi="Arial Narrow" w:cs="Times New Roman"/>
          <w:b/>
          <w:sz w:val="22"/>
          <w:szCs w:val="22"/>
        </w:rPr>
        <w:t xml:space="preserve">. </w:t>
      </w:r>
      <w:r w:rsidR="00291643">
        <w:rPr>
          <w:rFonts w:ascii="Arial Narrow" w:hAnsi="Arial Narrow" w:cs="Times New Roman"/>
          <w:sz w:val="22"/>
          <w:szCs w:val="22"/>
        </w:rPr>
        <w:t xml:space="preserve">V </w:t>
      </w:r>
      <w:r w:rsidR="00291643">
        <w:rPr>
          <w:rFonts w:ascii="Arial Narrow" w:hAnsi="Arial Narrow" w:cs="Times New Roman"/>
          <w:sz w:val="22"/>
          <w:szCs w:val="22"/>
        </w:rPr>
        <w:t>§ 9 ods. 1 písm. f) a </w:t>
      </w:r>
      <w:r w:rsidRPr="00473C23">
        <w:rPr>
          <w:rFonts w:ascii="Arial Narrow" w:hAnsi="Arial Narrow" w:cs="Times New Roman"/>
          <w:sz w:val="22"/>
          <w:szCs w:val="22"/>
        </w:rPr>
        <w:t>§ 13 ods. 1 písm. d) sa slová  „a vyrovnaní vykonaných“ nahrádzajú slovami „alebo</w:t>
      </w:r>
      <w:r w:rsidRPr="00921DB2">
        <w:rPr>
          <w:rFonts w:ascii="Arial Narrow" w:hAnsi="Arial Narrow" w:cs="Times New Roman"/>
          <w:sz w:val="22"/>
          <w:szCs w:val="22"/>
        </w:rPr>
        <w:t xml:space="preserve"> reštrukturalizácii</w:t>
      </w:r>
      <w:r>
        <w:rPr>
          <w:rFonts w:ascii="Arial Narrow" w:hAnsi="Arial Narrow" w:cs="Times New Roman"/>
          <w:sz w:val="22"/>
          <w:szCs w:val="22"/>
        </w:rPr>
        <w:t>, ktoré sú  vykonané</w:t>
      </w:r>
      <w:r w:rsidRPr="00921DB2">
        <w:rPr>
          <w:rFonts w:ascii="Arial Narrow" w:hAnsi="Arial Narrow" w:cs="Times New Roman"/>
          <w:sz w:val="22"/>
          <w:szCs w:val="22"/>
        </w:rPr>
        <w:t>“ a vypúšťajú sa slová „alebo vyrovnaní“.</w:t>
      </w:r>
    </w:p>
    <w:p w:rsidR="00B21310" w:rsidP="00B21310">
      <w:pPr>
        <w:jc w:val="both"/>
        <w:rPr>
          <w:rFonts w:ascii="Arial Narrow" w:hAnsi="Arial Narrow" w:cs="Times New Roman"/>
          <w:sz w:val="22"/>
          <w:szCs w:val="22"/>
        </w:rPr>
      </w:pPr>
    </w:p>
    <w:p w:rsidR="00B21310" w:rsidP="00B21310">
      <w:pPr>
        <w:jc w:val="both"/>
        <w:rPr>
          <w:rFonts w:ascii="Arial Narrow" w:hAnsi="Arial Narrow" w:cs="Times New Roman"/>
          <w:sz w:val="22"/>
          <w:szCs w:val="22"/>
        </w:rPr>
      </w:pPr>
      <w:r w:rsidR="00DC3A74">
        <w:rPr>
          <w:rFonts w:ascii="Arial Narrow" w:hAnsi="Arial Narrow" w:cs="Times New Roman"/>
          <w:b/>
          <w:sz w:val="22"/>
          <w:szCs w:val="22"/>
        </w:rPr>
        <w:t>9</w:t>
      </w:r>
      <w:r>
        <w:rPr>
          <w:rFonts w:ascii="Arial Narrow" w:hAnsi="Arial Narrow" w:cs="Times New Roman"/>
          <w:b/>
          <w:sz w:val="22"/>
          <w:szCs w:val="22"/>
        </w:rPr>
        <w:t xml:space="preserve">. </w:t>
      </w:r>
      <w:r>
        <w:rPr>
          <w:rFonts w:ascii="Arial Narrow" w:hAnsi="Arial Narrow" w:cs="Times New Roman"/>
          <w:sz w:val="22"/>
          <w:szCs w:val="22"/>
        </w:rPr>
        <w:t>V § 9 ods. 2 písmeno e) znie:</w:t>
      </w:r>
    </w:p>
    <w:p w:rsidR="00B21310" w:rsidP="00B21310">
      <w:pPr>
        <w:jc w:val="both"/>
        <w:rPr>
          <w:rFonts w:ascii="Arial Narrow" w:hAnsi="Arial Narrow" w:cs="Times New Roman"/>
          <w:sz w:val="22"/>
          <w:szCs w:val="22"/>
        </w:rPr>
      </w:pPr>
      <w:r>
        <w:rPr>
          <w:rFonts w:ascii="Arial Narrow" w:hAnsi="Arial Narrow" w:cs="Times New Roman"/>
          <w:sz w:val="22"/>
          <w:szCs w:val="22"/>
        </w:rPr>
        <w:t xml:space="preserve">     „e) jednorazový príspevok za výkon mimoriadnej služby poskytovaný podľa osobitného predpisu,</w:t>
      </w:r>
      <w:r>
        <w:rPr>
          <w:rFonts w:ascii="Arial Narrow" w:hAnsi="Arial Narrow" w:cs="Times New Roman"/>
          <w:sz w:val="22"/>
          <w:szCs w:val="22"/>
          <w:vertAlign w:val="superscript"/>
        </w:rPr>
        <w:t>47</w:t>
      </w:r>
      <w:r>
        <w:rPr>
          <w:rFonts w:ascii="Arial Narrow" w:hAnsi="Arial Narrow" w:cs="Times New Roman"/>
          <w:sz w:val="22"/>
          <w:szCs w:val="22"/>
        </w:rPr>
        <w:t>)“.</w:t>
      </w:r>
    </w:p>
    <w:p w:rsidR="00B21310" w:rsidP="00B21310">
      <w:pPr>
        <w:jc w:val="both"/>
        <w:rPr>
          <w:rFonts w:ascii="Arial Narrow" w:hAnsi="Arial Narrow" w:cs="Times New Roman"/>
          <w:sz w:val="22"/>
          <w:szCs w:val="22"/>
        </w:rPr>
      </w:pPr>
    </w:p>
    <w:p w:rsidR="00B21310" w:rsidP="00B21310">
      <w:pPr>
        <w:jc w:val="both"/>
        <w:rPr>
          <w:rFonts w:ascii="Arial Narrow" w:hAnsi="Arial Narrow" w:cs="Times New Roman"/>
          <w:sz w:val="22"/>
          <w:szCs w:val="22"/>
        </w:rPr>
      </w:pPr>
      <w:r>
        <w:rPr>
          <w:rFonts w:ascii="Arial Narrow" w:hAnsi="Arial Narrow" w:cs="Times New Roman"/>
          <w:sz w:val="22"/>
          <w:szCs w:val="22"/>
        </w:rPr>
        <w:t>Poznámka pod čiarou k odkazu 47 znie:</w:t>
      </w:r>
    </w:p>
    <w:p w:rsidR="00B21310" w:rsidRPr="00473C23" w:rsidP="00B21310">
      <w:pPr>
        <w:jc w:val="both"/>
        <w:rPr>
          <w:rFonts w:ascii="Arial Narrow" w:hAnsi="Arial Narrow" w:cs="Times New Roman"/>
          <w:sz w:val="22"/>
          <w:szCs w:val="22"/>
        </w:rPr>
      </w:pPr>
      <w:r w:rsidRPr="00473C23">
        <w:rPr>
          <w:rFonts w:ascii="Arial Narrow" w:hAnsi="Arial Narrow" w:cs="Times New Roman"/>
          <w:sz w:val="22"/>
          <w:szCs w:val="22"/>
        </w:rPr>
        <w:t xml:space="preserve">„47) Zákon č. 570/2005 Z. z. o brannej povinnosti a o zmene a doplnení niektorých zákonov v znení neskorších predpisov.“. </w:t>
      </w:r>
    </w:p>
    <w:p w:rsidR="00B21310" w:rsidP="00B21310">
      <w:pPr>
        <w:autoSpaceDE/>
        <w:autoSpaceDN/>
        <w:spacing w:line="240" w:lineRule="atLeast"/>
        <w:jc w:val="both"/>
        <w:rPr>
          <w:rFonts w:ascii="Arial Narrow" w:hAnsi="Arial Narrow" w:cs="Times New Roman"/>
          <w:b/>
          <w:sz w:val="22"/>
          <w:szCs w:val="22"/>
        </w:rPr>
      </w:pPr>
    </w:p>
    <w:p w:rsidR="00B21310" w:rsidP="00B21310">
      <w:pPr>
        <w:autoSpaceDE/>
        <w:autoSpaceDN/>
        <w:spacing w:line="240" w:lineRule="atLeast"/>
        <w:jc w:val="both"/>
        <w:rPr>
          <w:rFonts w:ascii="Arial Narrow" w:hAnsi="Arial Narrow" w:cs="Times New Roman"/>
          <w:sz w:val="22"/>
          <w:szCs w:val="22"/>
        </w:rPr>
      </w:pPr>
      <w:r w:rsidR="00DC3A74">
        <w:rPr>
          <w:rFonts w:ascii="Arial Narrow" w:hAnsi="Arial Narrow" w:cs="Times New Roman"/>
          <w:b/>
          <w:sz w:val="22"/>
          <w:szCs w:val="22"/>
        </w:rPr>
        <w:t>10</w:t>
      </w:r>
      <w:r>
        <w:rPr>
          <w:rFonts w:ascii="Arial Narrow" w:hAnsi="Arial Narrow" w:cs="Times New Roman"/>
          <w:b/>
          <w:sz w:val="22"/>
          <w:szCs w:val="22"/>
        </w:rPr>
        <w:t xml:space="preserve">. </w:t>
      </w:r>
      <w:r>
        <w:rPr>
          <w:rFonts w:ascii="Arial Narrow" w:hAnsi="Arial Narrow" w:cs="Times New Roman"/>
          <w:sz w:val="22"/>
          <w:szCs w:val="22"/>
        </w:rPr>
        <w:t xml:space="preserve">V § 9 ods. 2 sa vypúšťa </w:t>
      </w:r>
      <w:r>
        <w:rPr>
          <w:rFonts w:ascii="Arial Narrow" w:hAnsi="Arial Narrow" w:cs="Times New Roman"/>
          <w:sz w:val="22"/>
          <w:szCs w:val="22"/>
        </w:rPr>
        <w:t>písmeno f).</w:t>
      </w:r>
    </w:p>
    <w:p w:rsidR="00291643" w:rsidP="00291643">
      <w:pPr>
        <w:autoSpaceDE/>
        <w:autoSpaceDN/>
        <w:spacing w:line="240" w:lineRule="atLeast"/>
        <w:jc w:val="both"/>
        <w:rPr>
          <w:rFonts w:ascii="Arial Narrow" w:hAnsi="Arial Narrow" w:cs="Times New Roman"/>
          <w:sz w:val="22"/>
          <w:szCs w:val="22"/>
        </w:rPr>
      </w:pPr>
    </w:p>
    <w:p w:rsidR="00291643" w:rsidP="00291643">
      <w:pPr>
        <w:autoSpaceDE/>
        <w:autoSpaceDN/>
        <w:spacing w:line="240" w:lineRule="atLeast"/>
        <w:jc w:val="both"/>
        <w:rPr>
          <w:rFonts w:ascii="Arial Narrow" w:hAnsi="Arial Narrow" w:cs="Times New Roman"/>
          <w:sz w:val="22"/>
          <w:szCs w:val="22"/>
        </w:rPr>
      </w:pPr>
      <w:r>
        <w:rPr>
          <w:rFonts w:ascii="Arial Narrow" w:hAnsi="Arial Narrow" w:cs="Times New Roman"/>
          <w:sz w:val="22"/>
          <w:szCs w:val="22"/>
        </w:rPr>
        <w:t xml:space="preserve">     Doterajšie písmená g) až  t) sa označujú ako písmená f) až s).</w:t>
      </w:r>
    </w:p>
    <w:p w:rsidR="00B21310" w:rsidP="00B21310">
      <w:pPr>
        <w:autoSpaceDE/>
        <w:autoSpaceDN/>
        <w:spacing w:line="240" w:lineRule="atLeast"/>
        <w:jc w:val="both"/>
        <w:rPr>
          <w:rFonts w:ascii="Arial Narrow" w:hAnsi="Arial Narrow" w:cs="Times New Roman"/>
          <w:sz w:val="22"/>
          <w:szCs w:val="22"/>
        </w:rPr>
      </w:pPr>
    </w:p>
    <w:p w:rsidR="00B21310" w:rsidRPr="00473C23" w:rsidP="00B21310">
      <w:pPr>
        <w:autoSpaceDE/>
        <w:autoSpaceDN/>
        <w:spacing w:line="240" w:lineRule="atLeast"/>
        <w:jc w:val="both"/>
        <w:rPr>
          <w:rFonts w:ascii="Arial Narrow" w:hAnsi="Arial Narrow" w:cs="Times New Roman"/>
          <w:sz w:val="22"/>
          <w:szCs w:val="22"/>
        </w:rPr>
      </w:pPr>
      <w:r w:rsidRPr="00473C23">
        <w:rPr>
          <w:rFonts w:ascii="Arial Narrow" w:hAnsi="Arial Narrow" w:cs="Times New Roman"/>
          <w:sz w:val="22"/>
          <w:szCs w:val="22"/>
        </w:rPr>
        <w:t xml:space="preserve">     Poznámka pod čiarou k odkazu 48 sa vypúšťa.</w:t>
      </w:r>
    </w:p>
    <w:p w:rsidR="00B21310" w:rsidP="00B21310">
      <w:pPr>
        <w:autoSpaceDE/>
        <w:autoSpaceDN/>
        <w:spacing w:line="240" w:lineRule="atLeast"/>
        <w:jc w:val="both"/>
        <w:rPr>
          <w:rFonts w:ascii="Arial Narrow" w:hAnsi="Arial Narrow" w:cs="Times New Roman"/>
          <w:sz w:val="22"/>
          <w:szCs w:val="22"/>
        </w:rPr>
      </w:pPr>
    </w:p>
    <w:p w:rsidR="0046084C" w:rsidRPr="0046084C" w:rsidP="00B21310">
      <w:pPr>
        <w:autoSpaceDE/>
        <w:autoSpaceDN/>
        <w:spacing w:line="240" w:lineRule="atLeast"/>
        <w:jc w:val="both"/>
        <w:rPr>
          <w:rFonts w:ascii="Arial Narrow" w:hAnsi="Arial Narrow" w:cs="Times New Roman"/>
          <w:sz w:val="22"/>
          <w:szCs w:val="22"/>
        </w:rPr>
      </w:pPr>
      <w:r>
        <w:rPr>
          <w:rFonts w:ascii="Arial Narrow" w:hAnsi="Arial Narrow" w:cs="Times New Roman"/>
          <w:b/>
          <w:sz w:val="22"/>
          <w:szCs w:val="22"/>
        </w:rPr>
        <w:t xml:space="preserve">11. </w:t>
      </w:r>
      <w:r>
        <w:rPr>
          <w:rFonts w:ascii="Arial Narrow" w:hAnsi="Arial Narrow" w:cs="Times New Roman"/>
          <w:sz w:val="22"/>
          <w:szCs w:val="22"/>
        </w:rPr>
        <w:t xml:space="preserve">V § 9 ods. 2 písm. j) sa vypúšťajú slová „okrem doktorandského štipendia“. </w:t>
      </w:r>
    </w:p>
    <w:p w:rsidR="0046084C" w:rsidP="00B21310">
      <w:pPr>
        <w:autoSpaceDE/>
        <w:autoSpaceDN/>
        <w:spacing w:line="240" w:lineRule="atLeast"/>
        <w:jc w:val="both"/>
        <w:rPr>
          <w:rFonts w:ascii="Arial Narrow" w:hAnsi="Arial Narrow" w:cs="Times New Roman"/>
          <w:b/>
          <w:sz w:val="22"/>
          <w:szCs w:val="22"/>
        </w:rPr>
      </w:pPr>
    </w:p>
    <w:p w:rsidR="00B21310" w:rsidRPr="00473C23" w:rsidP="00B21310">
      <w:pPr>
        <w:autoSpaceDE/>
        <w:autoSpaceDN/>
        <w:spacing w:line="240" w:lineRule="atLeast"/>
        <w:jc w:val="both"/>
        <w:rPr>
          <w:rFonts w:ascii="Arial Narrow" w:hAnsi="Arial Narrow" w:cs="Times New Roman"/>
          <w:sz w:val="22"/>
          <w:szCs w:val="22"/>
        </w:rPr>
      </w:pPr>
      <w:r w:rsidR="00571418">
        <w:rPr>
          <w:rFonts w:ascii="Arial Narrow" w:hAnsi="Arial Narrow" w:cs="Times New Roman"/>
          <w:b/>
          <w:sz w:val="22"/>
          <w:szCs w:val="22"/>
        </w:rPr>
        <w:t>1</w:t>
      </w:r>
      <w:r w:rsidR="0046084C">
        <w:rPr>
          <w:rFonts w:ascii="Arial Narrow" w:hAnsi="Arial Narrow" w:cs="Times New Roman"/>
          <w:b/>
          <w:sz w:val="22"/>
          <w:szCs w:val="22"/>
        </w:rPr>
        <w:t>2</w:t>
      </w:r>
      <w:r w:rsidRPr="00473C23">
        <w:rPr>
          <w:rFonts w:ascii="Arial Narrow" w:hAnsi="Arial Narrow" w:cs="Times New Roman"/>
          <w:b/>
          <w:sz w:val="22"/>
          <w:szCs w:val="22"/>
        </w:rPr>
        <w:t xml:space="preserve">. </w:t>
      </w:r>
      <w:r w:rsidRPr="00473C23">
        <w:rPr>
          <w:rFonts w:ascii="Arial Narrow" w:hAnsi="Arial Narrow" w:cs="Times New Roman"/>
          <w:sz w:val="22"/>
          <w:szCs w:val="22"/>
        </w:rPr>
        <w:t>V § 9 ods. 2 písm. m) úvodnej vete sa s</w:t>
      </w:r>
      <w:r w:rsidRPr="00473C23">
        <w:rPr>
          <w:rFonts w:ascii="Arial Narrow" w:hAnsi="Arial Narrow" w:cs="Times New Roman"/>
          <w:sz w:val="22"/>
          <w:szCs w:val="22"/>
        </w:rPr>
        <w:t>lová „písmene m)“ nahrádzajú slovami „písmene l)“.</w:t>
      </w:r>
    </w:p>
    <w:p w:rsidR="00B21310" w:rsidRPr="00473C23" w:rsidP="00B21310">
      <w:pPr>
        <w:jc w:val="both"/>
        <w:rPr>
          <w:rFonts w:ascii="Arial Narrow" w:hAnsi="Arial Narrow" w:cs="Times New Roman"/>
          <w:sz w:val="22"/>
          <w:szCs w:val="22"/>
        </w:rPr>
      </w:pPr>
    </w:p>
    <w:p w:rsidR="00B21310" w:rsidRPr="0046084C" w:rsidP="00B21310">
      <w:pPr>
        <w:jc w:val="both"/>
        <w:rPr>
          <w:rFonts w:ascii="Arial Narrow" w:hAnsi="Arial Narrow" w:cs="Times New Roman"/>
          <w:b/>
          <w:sz w:val="22"/>
          <w:szCs w:val="22"/>
        </w:rPr>
      </w:pPr>
      <w:r w:rsidR="00571418">
        <w:rPr>
          <w:rFonts w:ascii="Arial Narrow" w:hAnsi="Arial Narrow" w:cs="Times New Roman"/>
          <w:b/>
          <w:sz w:val="22"/>
          <w:szCs w:val="22"/>
        </w:rPr>
        <w:t>1</w:t>
      </w:r>
      <w:r w:rsidR="0046084C">
        <w:rPr>
          <w:rFonts w:ascii="Arial Narrow" w:hAnsi="Arial Narrow" w:cs="Times New Roman"/>
          <w:b/>
          <w:sz w:val="22"/>
          <w:szCs w:val="22"/>
        </w:rPr>
        <w:t>3</w:t>
      </w:r>
      <w:r w:rsidRPr="00D5644E">
        <w:rPr>
          <w:rFonts w:ascii="Arial Narrow" w:hAnsi="Arial Narrow" w:cs="Times New Roman"/>
          <w:b/>
          <w:sz w:val="22"/>
          <w:szCs w:val="22"/>
        </w:rPr>
        <w:t>.</w:t>
      </w:r>
      <w:r w:rsidRPr="00473C23">
        <w:rPr>
          <w:rFonts w:ascii="Arial Narrow" w:hAnsi="Arial Narrow" w:cs="Times New Roman"/>
          <w:sz w:val="22"/>
          <w:szCs w:val="22"/>
        </w:rPr>
        <w:t xml:space="preserve">  Poznámka pod čiarou k odkazu 74 znie:</w:t>
      </w:r>
    </w:p>
    <w:p w:rsidR="00B21310" w:rsidRPr="00473C23" w:rsidP="00B21310">
      <w:pPr>
        <w:jc w:val="both"/>
        <w:rPr>
          <w:rFonts w:ascii="Arial Narrow" w:hAnsi="Arial Narrow" w:cs="Times New Roman"/>
          <w:sz w:val="22"/>
          <w:szCs w:val="22"/>
        </w:rPr>
      </w:pPr>
      <w:r w:rsidRPr="00473C23">
        <w:rPr>
          <w:rFonts w:ascii="Arial Narrow" w:hAnsi="Arial Narrow" w:cs="Times New Roman"/>
          <w:sz w:val="22"/>
          <w:szCs w:val="22"/>
        </w:rPr>
        <w:t xml:space="preserve">      „</w:t>
      </w:r>
      <w:r w:rsidRPr="00473C23">
        <w:rPr>
          <w:rFonts w:ascii="Arial Narrow" w:hAnsi="Arial Narrow" w:cs="Times New Roman"/>
          <w:sz w:val="22"/>
          <w:szCs w:val="22"/>
          <w:vertAlign w:val="superscript"/>
        </w:rPr>
        <w:t>74</w:t>
      </w:r>
      <w:r w:rsidRPr="00473C23">
        <w:rPr>
          <w:rFonts w:ascii="Arial Narrow" w:hAnsi="Arial Narrow" w:cs="Times New Roman"/>
          <w:sz w:val="22"/>
          <w:szCs w:val="22"/>
        </w:rPr>
        <w:t>) Zákon č. 523/2004 Z. z. o rozpočtových pravidlách verejnej správy a o zmene a doplnení niektorých zákonov v znení neskorších predpisov.“.</w:t>
      </w:r>
    </w:p>
    <w:p w:rsidR="00B21310" w:rsidRPr="003C6925" w:rsidP="00B21310">
      <w:pPr>
        <w:jc w:val="both"/>
        <w:rPr>
          <w:rFonts w:ascii="Arial Narrow" w:hAnsi="Arial Narrow" w:cs="Times New Roman"/>
          <w:color w:val="339966"/>
          <w:sz w:val="22"/>
          <w:szCs w:val="22"/>
        </w:rPr>
      </w:pPr>
      <w:r>
        <w:rPr>
          <w:rFonts w:ascii="Arial Narrow" w:hAnsi="Arial Narrow" w:cs="Times New Roman"/>
          <w:color w:val="339966"/>
          <w:sz w:val="22"/>
          <w:szCs w:val="22"/>
        </w:rPr>
        <w:t xml:space="preserve"> </w:t>
      </w:r>
    </w:p>
    <w:p w:rsidR="00B21310" w:rsidRPr="00921DB2" w:rsidP="00B21310">
      <w:pPr>
        <w:jc w:val="both"/>
        <w:rPr>
          <w:rFonts w:ascii="Arial Narrow" w:hAnsi="Arial Narrow" w:cs="Times New Roman"/>
          <w:sz w:val="22"/>
          <w:szCs w:val="22"/>
        </w:rPr>
      </w:pPr>
      <w:r w:rsidR="00571418">
        <w:rPr>
          <w:rFonts w:ascii="Arial Narrow" w:hAnsi="Arial Narrow" w:cs="Times New Roman"/>
          <w:b/>
          <w:sz w:val="22"/>
          <w:szCs w:val="22"/>
        </w:rPr>
        <w:t>1</w:t>
      </w:r>
      <w:r w:rsidR="0046084C">
        <w:rPr>
          <w:rFonts w:ascii="Arial Narrow" w:hAnsi="Arial Narrow" w:cs="Times New Roman"/>
          <w:b/>
          <w:sz w:val="22"/>
          <w:szCs w:val="22"/>
        </w:rPr>
        <w:t>4</w:t>
      </w:r>
      <w:r w:rsidRPr="00571418" w:rsidR="00571418">
        <w:rPr>
          <w:rFonts w:ascii="Arial Narrow" w:hAnsi="Arial Narrow" w:cs="Times New Roman"/>
          <w:b/>
          <w:sz w:val="22"/>
          <w:szCs w:val="22"/>
        </w:rPr>
        <w:t>.</w:t>
      </w:r>
      <w:r w:rsidR="00571418">
        <w:rPr>
          <w:rFonts w:ascii="Arial Narrow" w:hAnsi="Arial Narrow" w:cs="Times New Roman"/>
          <w:sz w:val="22"/>
          <w:szCs w:val="22"/>
        </w:rPr>
        <w:t xml:space="preserve"> </w:t>
      </w:r>
      <w:r w:rsidRPr="00921DB2">
        <w:rPr>
          <w:rFonts w:ascii="Arial Narrow" w:hAnsi="Arial Narrow" w:cs="Times New Roman"/>
          <w:sz w:val="22"/>
          <w:szCs w:val="22"/>
        </w:rPr>
        <w:t>V § 13</w:t>
      </w:r>
      <w:r w:rsidRPr="00921DB2">
        <w:rPr>
          <w:rFonts w:ascii="Arial Narrow" w:hAnsi="Arial Narrow" w:cs="Times New Roman"/>
          <w:sz w:val="22"/>
          <w:szCs w:val="22"/>
        </w:rPr>
        <w:t xml:space="preserve"> ods. 2 písm. d) sa za slovo „spravovaných“ vkladá slovo „týmito“.</w:t>
      </w:r>
    </w:p>
    <w:p w:rsidR="00B21310" w:rsidP="00B21310">
      <w:pPr>
        <w:autoSpaceDE/>
        <w:autoSpaceDN/>
        <w:spacing w:line="240" w:lineRule="atLeast"/>
        <w:ind w:left="23"/>
        <w:jc w:val="both"/>
        <w:rPr>
          <w:rFonts w:ascii="Arial Narrow" w:hAnsi="Arial Narrow" w:cs="Arial Narrow"/>
          <w:b/>
          <w:color w:val="000000"/>
          <w:sz w:val="22"/>
          <w:szCs w:val="22"/>
        </w:rPr>
      </w:pPr>
    </w:p>
    <w:p w:rsidR="00B21310" w:rsidP="00B21310">
      <w:pPr>
        <w:autoSpaceDE/>
        <w:autoSpaceDN/>
        <w:spacing w:line="240" w:lineRule="atLeast"/>
        <w:ind w:left="23"/>
        <w:jc w:val="both"/>
        <w:rPr>
          <w:rFonts w:ascii="Arial Narrow" w:hAnsi="Arial Narrow" w:cs="Arial Narrow"/>
          <w:color w:val="000000"/>
          <w:sz w:val="22"/>
          <w:szCs w:val="22"/>
        </w:rPr>
      </w:pPr>
      <w:r w:rsidR="003225C0">
        <w:rPr>
          <w:rFonts w:ascii="Arial Narrow" w:hAnsi="Arial Narrow" w:cs="Arial Narrow"/>
          <w:b/>
          <w:sz w:val="22"/>
          <w:szCs w:val="22"/>
        </w:rPr>
        <w:t>1</w:t>
      </w:r>
      <w:r w:rsidR="0046084C">
        <w:rPr>
          <w:rFonts w:ascii="Arial Narrow" w:hAnsi="Arial Narrow" w:cs="Arial Narrow"/>
          <w:b/>
          <w:sz w:val="22"/>
          <w:szCs w:val="22"/>
        </w:rPr>
        <w:t>5</w:t>
      </w:r>
      <w:r w:rsidRPr="00473C23">
        <w:rPr>
          <w:rFonts w:ascii="Arial Narrow" w:hAnsi="Arial Narrow" w:cs="Arial Narrow"/>
          <w:b/>
          <w:sz w:val="22"/>
          <w:szCs w:val="22"/>
        </w:rPr>
        <w:t xml:space="preserve">. </w:t>
      </w:r>
      <w:r w:rsidRPr="00473C23">
        <w:rPr>
          <w:rFonts w:ascii="Arial Narrow" w:hAnsi="Arial Narrow" w:cs="Arial Narrow"/>
          <w:sz w:val="22"/>
          <w:szCs w:val="22"/>
        </w:rPr>
        <w:t xml:space="preserve">V § 13 </w:t>
      </w:r>
      <w:r w:rsidR="00291643">
        <w:rPr>
          <w:rFonts w:ascii="Arial Narrow" w:hAnsi="Arial Narrow" w:cs="Arial Narrow"/>
          <w:sz w:val="22"/>
          <w:szCs w:val="22"/>
        </w:rPr>
        <w:t>ods. 2 písm. g) úvodnej vete a</w:t>
      </w:r>
      <w:r w:rsidRPr="00473C23">
        <w:rPr>
          <w:rFonts w:ascii="Arial Narrow" w:hAnsi="Arial Narrow" w:cs="Arial Narrow"/>
          <w:sz w:val="22"/>
          <w:szCs w:val="22"/>
        </w:rPr>
        <w:t> písmene i) úvodnej vete sa za slová "týchto príjmov" vkladajú slová</w:t>
      </w:r>
      <w:r>
        <w:rPr>
          <w:rFonts w:ascii="Arial Narrow" w:hAnsi="Arial Narrow" w:cs="Arial Narrow"/>
          <w:color w:val="000000"/>
          <w:sz w:val="22"/>
          <w:szCs w:val="22"/>
        </w:rPr>
        <w:t xml:space="preserve"> "alebo stálej prevádzkarni tejto právnickej osoby umiestnenej na území iného členského štátu Európskej únie, ak je koneč</w:t>
      </w:r>
      <w:r w:rsidR="00291643">
        <w:rPr>
          <w:rFonts w:ascii="Arial Narrow" w:hAnsi="Arial Narrow" w:cs="Arial Narrow"/>
          <w:color w:val="000000"/>
          <w:sz w:val="22"/>
          <w:szCs w:val="22"/>
        </w:rPr>
        <w:t>ným príjemcom týchto príjmov,",</w:t>
      </w:r>
      <w:r>
        <w:rPr>
          <w:rFonts w:ascii="Arial Narrow" w:hAnsi="Arial Narrow" w:cs="Arial Narrow"/>
          <w:color w:val="000000"/>
          <w:sz w:val="22"/>
          <w:szCs w:val="22"/>
        </w:rPr>
        <w:t xml:space="preserve"> za slovom "bodu" </w:t>
      </w:r>
      <w:r w:rsidR="00291643">
        <w:rPr>
          <w:rFonts w:ascii="Arial Narrow" w:hAnsi="Arial Narrow" w:cs="Arial Narrow"/>
          <w:color w:val="000000"/>
          <w:sz w:val="22"/>
          <w:szCs w:val="22"/>
        </w:rPr>
        <w:t xml:space="preserve">sa </w:t>
      </w:r>
      <w:r>
        <w:rPr>
          <w:rFonts w:ascii="Arial Narrow" w:hAnsi="Arial Narrow" w:cs="Arial Narrow"/>
          <w:color w:val="000000"/>
          <w:sz w:val="22"/>
          <w:szCs w:val="22"/>
        </w:rPr>
        <w:t xml:space="preserve">vypúšťa čiarka a vkladajú sa slová "alebo od stálej prevádzkarne právnickej osoby, ktorá je daňovníkom členského štátu Európskej únie,". </w:t>
      </w:r>
    </w:p>
    <w:p w:rsidR="00B21310" w:rsidP="00B21310">
      <w:pPr>
        <w:jc w:val="both"/>
        <w:rPr>
          <w:rFonts w:ascii="Arial Narrow" w:hAnsi="Arial Narrow" w:cs="Times New Roman"/>
          <w:b/>
          <w:sz w:val="22"/>
          <w:szCs w:val="22"/>
        </w:rPr>
      </w:pPr>
    </w:p>
    <w:p w:rsidR="00B21310" w:rsidP="00B21310">
      <w:pPr>
        <w:jc w:val="both"/>
        <w:rPr>
          <w:rFonts w:ascii="Arial Narrow" w:hAnsi="Arial Narrow" w:cs="Times New Roman"/>
          <w:sz w:val="22"/>
          <w:szCs w:val="22"/>
        </w:rPr>
      </w:pPr>
      <w:r w:rsidRPr="003A71EC">
        <w:rPr>
          <w:rFonts w:ascii="Arial Narrow" w:hAnsi="Arial Narrow" w:cs="Times New Roman"/>
          <w:b/>
          <w:sz w:val="22"/>
          <w:szCs w:val="22"/>
        </w:rPr>
        <w:t>1</w:t>
      </w:r>
      <w:r w:rsidR="0046084C">
        <w:rPr>
          <w:rFonts w:ascii="Arial Narrow" w:hAnsi="Arial Narrow" w:cs="Times New Roman"/>
          <w:b/>
          <w:sz w:val="22"/>
          <w:szCs w:val="22"/>
        </w:rPr>
        <w:t>6</w:t>
      </w:r>
      <w:r w:rsidRPr="003A71EC">
        <w:rPr>
          <w:rFonts w:ascii="Arial Narrow" w:hAnsi="Arial Narrow" w:cs="Times New Roman"/>
          <w:b/>
          <w:sz w:val="22"/>
          <w:szCs w:val="22"/>
        </w:rPr>
        <w:t>.</w:t>
      </w:r>
      <w:r w:rsidRPr="003A71EC">
        <w:rPr>
          <w:rFonts w:ascii="Arial Narrow" w:hAnsi="Arial Narrow" w:cs="Times New Roman"/>
          <w:sz w:val="22"/>
          <w:szCs w:val="22"/>
        </w:rPr>
        <w:t xml:space="preserve">  </w:t>
      </w:r>
      <w:r>
        <w:rPr>
          <w:rFonts w:ascii="Arial Narrow" w:hAnsi="Arial Narrow" w:cs="Times New Roman"/>
          <w:sz w:val="22"/>
          <w:szCs w:val="22"/>
        </w:rPr>
        <w:t>V § 16 ods. 1 písm. e) treťom bode sa slová „iných investičných nástrojov“ nahrádzajú slovom „derivátov“.</w:t>
      </w:r>
    </w:p>
    <w:p w:rsidR="00B21310" w:rsidP="00B21310">
      <w:pPr>
        <w:jc w:val="both"/>
        <w:rPr>
          <w:rFonts w:ascii="Arial Narrow" w:hAnsi="Arial Narrow" w:cs="Times New Roman"/>
          <w:sz w:val="22"/>
          <w:szCs w:val="22"/>
        </w:rPr>
      </w:pPr>
    </w:p>
    <w:p w:rsidR="00B21310" w:rsidRPr="00B8761B" w:rsidP="00B21310">
      <w:pPr>
        <w:jc w:val="both"/>
        <w:rPr>
          <w:rFonts w:ascii="Arial Narrow" w:hAnsi="Arial Narrow" w:cs="Times New Roman"/>
          <w:sz w:val="22"/>
          <w:szCs w:val="22"/>
        </w:rPr>
      </w:pPr>
      <w:r w:rsidR="003225C0">
        <w:rPr>
          <w:rFonts w:ascii="Arial Narrow" w:hAnsi="Arial Narrow" w:cs="Times New Roman"/>
          <w:b/>
          <w:sz w:val="22"/>
          <w:szCs w:val="22"/>
        </w:rPr>
        <w:t>1</w:t>
      </w:r>
      <w:r w:rsidR="0046084C">
        <w:rPr>
          <w:rFonts w:ascii="Arial Narrow" w:hAnsi="Arial Narrow" w:cs="Times New Roman"/>
          <w:b/>
          <w:sz w:val="22"/>
          <w:szCs w:val="22"/>
        </w:rPr>
        <w:t>7</w:t>
      </w:r>
      <w:r w:rsidRPr="00B8761B">
        <w:rPr>
          <w:rFonts w:ascii="Arial Narrow" w:hAnsi="Arial Narrow" w:cs="Times New Roman"/>
          <w:b/>
          <w:sz w:val="22"/>
          <w:szCs w:val="22"/>
        </w:rPr>
        <w:t xml:space="preserve">. </w:t>
      </w:r>
      <w:r w:rsidRPr="00B8761B">
        <w:rPr>
          <w:rFonts w:ascii="Arial Narrow" w:hAnsi="Arial Narrow" w:cs="Times New Roman"/>
          <w:sz w:val="22"/>
          <w:szCs w:val="22"/>
        </w:rPr>
        <w:t>V § 16 ods. 1 sa písmeno e)  dopĺňa desiatym bodom, ktorý znie:</w:t>
      </w:r>
    </w:p>
    <w:p w:rsidR="00B21310" w:rsidRPr="00B8761B" w:rsidP="00B21310">
      <w:pPr>
        <w:jc w:val="both"/>
        <w:rPr>
          <w:rFonts w:ascii="Arial Narrow" w:hAnsi="Arial Narrow" w:cs="Times New Roman"/>
          <w:sz w:val="22"/>
          <w:szCs w:val="22"/>
        </w:rPr>
      </w:pPr>
      <w:r w:rsidRPr="00B8761B">
        <w:rPr>
          <w:rFonts w:ascii="Arial Narrow" w:hAnsi="Arial Narrow" w:cs="Times New Roman"/>
          <w:sz w:val="22"/>
          <w:szCs w:val="22"/>
        </w:rPr>
        <w:t>„10. príjmy plynúce spoločníkovi obchodnej spoločnosti v súvislost</w:t>
      </w:r>
      <w:r w:rsidR="00291643">
        <w:rPr>
          <w:rFonts w:ascii="Arial Narrow" w:hAnsi="Arial Narrow" w:cs="Times New Roman"/>
          <w:sz w:val="22"/>
          <w:szCs w:val="22"/>
        </w:rPr>
        <w:t>i so znížením základného imania</w:t>
      </w:r>
      <w:r w:rsidRPr="00B8761B">
        <w:rPr>
          <w:rFonts w:ascii="Arial Narrow" w:hAnsi="Arial Narrow" w:cs="Times New Roman"/>
          <w:sz w:val="22"/>
          <w:szCs w:val="22"/>
        </w:rPr>
        <w:t>.“</w:t>
      </w:r>
      <w:r w:rsidRPr="00B8761B">
        <w:rPr>
          <w:rFonts w:ascii="Arial Narrow" w:hAnsi="Arial Narrow" w:cs="Times New Roman"/>
          <w:sz w:val="22"/>
          <w:szCs w:val="22"/>
        </w:rPr>
        <w:t>.</w:t>
      </w:r>
    </w:p>
    <w:p w:rsidR="00B21310" w:rsidRPr="00B8761B" w:rsidP="00B21310">
      <w:pPr>
        <w:jc w:val="both"/>
        <w:rPr>
          <w:rFonts w:ascii="Arial Narrow" w:hAnsi="Arial Narrow" w:cs="Times New Roman"/>
          <w:b/>
          <w:sz w:val="22"/>
          <w:szCs w:val="22"/>
        </w:rPr>
      </w:pPr>
    </w:p>
    <w:p w:rsidR="00B21310" w:rsidRPr="00B8761B" w:rsidP="00B21310">
      <w:pPr>
        <w:jc w:val="both"/>
        <w:rPr>
          <w:rFonts w:ascii="Arial Narrow" w:hAnsi="Arial Narrow" w:cs="Times New Roman"/>
          <w:sz w:val="22"/>
          <w:szCs w:val="22"/>
        </w:rPr>
      </w:pPr>
      <w:r w:rsidR="003225C0">
        <w:rPr>
          <w:rFonts w:ascii="Arial Narrow" w:hAnsi="Arial Narrow" w:cs="Times New Roman"/>
          <w:b/>
          <w:sz w:val="22"/>
          <w:szCs w:val="22"/>
        </w:rPr>
        <w:t>1</w:t>
      </w:r>
      <w:r w:rsidR="0046084C">
        <w:rPr>
          <w:rFonts w:ascii="Arial Narrow" w:hAnsi="Arial Narrow" w:cs="Times New Roman"/>
          <w:b/>
          <w:sz w:val="22"/>
          <w:szCs w:val="22"/>
        </w:rPr>
        <w:t>8</w:t>
      </w:r>
      <w:r w:rsidRPr="00B8761B">
        <w:rPr>
          <w:rFonts w:ascii="Arial Narrow" w:hAnsi="Arial Narrow" w:cs="Times New Roman"/>
          <w:b/>
          <w:sz w:val="22"/>
          <w:szCs w:val="22"/>
        </w:rPr>
        <w:t xml:space="preserve">. </w:t>
      </w:r>
      <w:r w:rsidRPr="00B8761B">
        <w:rPr>
          <w:rFonts w:ascii="Arial Narrow" w:hAnsi="Arial Narrow" w:cs="Times New Roman"/>
          <w:sz w:val="22"/>
          <w:szCs w:val="22"/>
        </w:rPr>
        <w:t>V § 17 ods. 3 písmeno f) znie:</w:t>
      </w:r>
    </w:p>
    <w:p w:rsidR="00B21310" w:rsidRPr="00B8761B" w:rsidP="00B21310">
      <w:pPr>
        <w:autoSpaceDE/>
        <w:autoSpaceDN/>
        <w:spacing w:line="240" w:lineRule="atLeast"/>
        <w:jc w:val="both"/>
        <w:rPr>
          <w:rFonts w:ascii="Arial Narrow" w:hAnsi="Arial Narrow" w:cs="Arial Narrow"/>
          <w:sz w:val="22"/>
          <w:szCs w:val="22"/>
        </w:rPr>
      </w:pPr>
      <w:r w:rsidRPr="00B8761B">
        <w:rPr>
          <w:rFonts w:ascii="Arial Narrow" w:hAnsi="Arial Narrow" w:cs="Arial Narrow"/>
          <w:sz w:val="22"/>
          <w:szCs w:val="22"/>
        </w:rPr>
        <w:t>„f) dotácia poskytnutá na obstaranie odpisovaného hmotného majetku v zdaňovacom období, v ktorom bolo o nej účtované vo výnosoch podľa osobitného predpisu;</w:t>
      </w:r>
      <w:r w:rsidRPr="00B8761B">
        <w:rPr>
          <w:rFonts w:ascii="Arial Narrow" w:hAnsi="Arial Narrow" w:cs="Arial Narrow"/>
          <w:sz w:val="22"/>
          <w:szCs w:val="22"/>
          <w:vertAlign w:val="superscript"/>
        </w:rPr>
        <w:t>1</w:t>
      </w:r>
      <w:r w:rsidRPr="00B8761B">
        <w:rPr>
          <w:rFonts w:ascii="Arial Narrow" w:hAnsi="Arial Narrow" w:cs="Arial Narrow"/>
          <w:sz w:val="22"/>
          <w:szCs w:val="22"/>
        </w:rPr>
        <w:t xml:space="preserve">) táto dotácia sa zahrnie do základu dane počas doby odpisovania tohto majetku podľa § 26 a vo výške odpisu podľa § 27 alebo §  28, alebo v pomernej časti zodpovedajúcej výške použitej dotácie na obstaranie </w:t>
      </w:r>
      <w:r w:rsidR="007E239B">
        <w:rPr>
          <w:rFonts w:ascii="Arial Narrow" w:hAnsi="Arial Narrow" w:cs="Arial Narrow"/>
          <w:sz w:val="22"/>
          <w:szCs w:val="22"/>
        </w:rPr>
        <w:t>tohto</w:t>
      </w:r>
      <w:r w:rsidRPr="00B8761B">
        <w:rPr>
          <w:rFonts w:ascii="Arial Narrow" w:hAnsi="Arial Narrow" w:cs="Arial Narrow"/>
          <w:sz w:val="22"/>
          <w:szCs w:val="22"/>
        </w:rPr>
        <w:t xml:space="preserve"> majetku,“.</w:t>
      </w:r>
    </w:p>
    <w:p w:rsidR="00B21310" w:rsidRPr="00B8761B" w:rsidP="00B21310">
      <w:pPr>
        <w:jc w:val="both"/>
        <w:rPr>
          <w:rFonts w:ascii="Arial Narrow" w:hAnsi="Arial Narrow" w:cs="Times New Roman"/>
          <w:sz w:val="22"/>
          <w:szCs w:val="22"/>
        </w:rPr>
      </w:pPr>
    </w:p>
    <w:p w:rsidR="007E239B" w:rsidP="00B21310">
      <w:pPr>
        <w:jc w:val="both"/>
        <w:rPr>
          <w:rFonts w:ascii="Arial Narrow" w:hAnsi="Arial Narrow" w:cs="Times New Roman"/>
          <w:sz w:val="22"/>
          <w:szCs w:val="22"/>
        </w:rPr>
      </w:pPr>
      <w:r w:rsidRPr="00B8761B" w:rsidR="00B21310">
        <w:rPr>
          <w:rFonts w:ascii="Arial Narrow" w:hAnsi="Arial Narrow" w:cs="Times New Roman"/>
          <w:b/>
          <w:sz w:val="22"/>
          <w:szCs w:val="22"/>
        </w:rPr>
        <w:t>1</w:t>
      </w:r>
      <w:r w:rsidR="0046084C">
        <w:rPr>
          <w:rFonts w:ascii="Arial Narrow" w:hAnsi="Arial Narrow" w:cs="Times New Roman"/>
          <w:b/>
          <w:sz w:val="22"/>
          <w:szCs w:val="22"/>
        </w:rPr>
        <w:t>9</w:t>
      </w:r>
      <w:r w:rsidRPr="00B8761B" w:rsidR="00B21310">
        <w:rPr>
          <w:rFonts w:ascii="Arial Narrow" w:hAnsi="Arial Narrow" w:cs="Times New Roman"/>
          <w:b/>
          <w:sz w:val="22"/>
          <w:szCs w:val="22"/>
        </w:rPr>
        <w:t xml:space="preserve">. </w:t>
      </w:r>
      <w:r>
        <w:rPr>
          <w:rFonts w:ascii="Arial Narrow" w:hAnsi="Arial Narrow" w:cs="Times New Roman"/>
          <w:sz w:val="22"/>
          <w:szCs w:val="22"/>
        </w:rPr>
        <w:t>V § 17 ods. 8 písmeno</w:t>
      </w:r>
      <w:r w:rsidRPr="00B8761B" w:rsidR="00B21310">
        <w:rPr>
          <w:rFonts w:ascii="Arial Narrow" w:hAnsi="Arial Narrow" w:cs="Times New Roman"/>
          <w:sz w:val="22"/>
          <w:szCs w:val="22"/>
        </w:rPr>
        <w:t xml:space="preserve"> a)</w:t>
      </w:r>
      <w:r w:rsidRPr="00B8761B" w:rsidR="00B21310">
        <w:rPr>
          <w:rFonts w:ascii="Arial Narrow" w:hAnsi="Arial Narrow" w:cs="Times New Roman"/>
          <w:b/>
          <w:sz w:val="22"/>
          <w:szCs w:val="22"/>
        </w:rPr>
        <w:t xml:space="preserve"> </w:t>
      </w:r>
      <w:r w:rsidRPr="007E239B">
        <w:rPr>
          <w:rFonts w:ascii="Arial Narrow" w:hAnsi="Arial Narrow" w:cs="Times New Roman"/>
          <w:sz w:val="22"/>
          <w:szCs w:val="22"/>
        </w:rPr>
        <w:t>znie:</w:t>
      </w:r>
      <w:r>
        <w:rPr>
          <w:rFonts w:ascii="Arial Narrow" w:hAnsi="Arial Narrow" w:cs="Times New Roman"/>
          <w:sz w:val="22"/>
          <w:szCs w:val="22"/>
        </w:rPr>
        <w:t xml:space="preserve"> </w:t>
      </w:r>
    </w:p>
    <w:p w:rsidR="007E239B" w:rsidRPr="007E239B" w:rsidP="007E239B">
      <w:pPr>
        <w:jc w:val="both"/>
        <w:rPr>
          <w:rFonts w:ascii="Arial Narrow" w:hAnsi="Arial Narrow" w:cs="Times New Roman"/>
          <w:sz w:val="22"/>
          <w:szCs w:val="22"/>
        </w:rPr>
      </w:pPr>
      <w:r w:rsidR="00BD5FE5">
        <w:rPr>
          <w:rFonts w:ascii="Arial Narrow" w:hAnsi="Arial Narrow" w:cs="Times New Roman"/>
          <w:sz w:val="22"/>
          <w:szCs w:val="22"/>
        </w:rPr>
        <w:t xml:space="preserve">     </w:t>
      </w:r>
      <w:r w:rsidR="00437A61">
        <w:rPr>
          <w:rFonts w:ascii="Arial Narrow" w:hAnsi="Arial Narrow" w:cs="Times New Roman"/>
          <w:sz w:val="22"/>
          <w:szCs w:val="22"/>
        </w:rPr>
        <w:t>„</w:t>
      </w:r>
      <w:r w:rsidRPr="007E239B">
        <w:rPr>
          <w:rFonts w:ascii="Arial Narrow" w:hAnsi="Arial Narrow" w:cs="Times New Roman"/>
          <w:sz w:val="22"/>
          <w:szCs w:val="22"/>
        </w:rPr>
        <w:t xml:space="preserve">a) účtuje v sústave jednoduchého účtovníctva alebo ktorý vedie evidenciu podľa § 6 ods. 11, o cenu nespotrebovaných zásob, zostatky vytvorených rezerv </w:t>
      </w:r>
      <w:r>
        <w:rPr>
          <w:rFonts w:ascii="Arial Narrow" w:hAnsi="Arial Narrow" w:cs="Times New Roman"/>
          <w:sz w:val="22"/>
          <w:szCs w:val="22"/>
        </w:rPr>
        <w:t>podľa § 20 ods. 9 písm. b), d) a e)</w:t>
      </w:r>
      <w:r w:rsidRPr="007E239B">
        <w:rPr>
          <w:rFonts w:ascii="Arial Narrow" w:hAnsi="Arial Narrow" w:cs="Times New Roman"/>
          <w:sz w:val="22"/>
          <w:szCs w:val="22"/>
        </w:rPr>
        <w:t xml:space="preserve"> a opravných položiek k nadobudnutému majetku, výšku záväzkov, ktorých úhrada sa považuje za daňový výdavok podľa § 19, a výšku pohľadávok</w:t>
      </w:r>
      <w:r>
        <w:rPr>
          <w:rFonts w:ascii="Arial Narrow" w:hAnsi="Arial Narrow" w:cs="Times New Roman"/>
          <w:sz w:val="22"/>
          <w:szCs w:val="22"/>
        </w:rPr>
        <w:t>,</w:t>
      </w:r>
      <w:r w:rsidRPr="007E239B">
        <w:rPr>
          <w:rFonts w:ascii="Arial Narrow" w:hAnsi="Arial Narrow" w:cs="Times New Roman"/>
          <w:sz w:val="22"/>
          <w:szCs w:val="22"/>
        </w:rPr>
        <w:t xml:space="preserve"> </w:t>
      </w:r>
      <w:r w:rsidRPr="00B8761B">
        <w:rPr>
          <w:rFonts w:ascii="Arial Narrow" w:hAnsi="Arial Narrow" w:cs="Times New Roman"/>
          <w:sz w:val="22"/>
          <w:szCs w:val="22"/>
        </w:rPr>
        <w:t>ktorých inkaso sa považuje za zdaniteľný príjem</w:t>
      </w:r>
      <w:r>
        <w:rPr>
          <w:rFonts w:ascii="Arial Narrow" w:hAnsi="Arial Narrow" w:cs="Times New Roman"/>
          <w:sz w:val="22"/>
          <w:szCs w:val="22"/>
        </w:rPr>
        <w:t>,</w:t>
      </w:r>
      <w:r w:rsidRPr="007E239B">
        <w:rPr>
          <w:rFonts w:ascii="Arial Narrow" w:hAnsi="Arial Narrow" w:cs="Times New Roman"/>
          <w:sz w:val="22"/>
          <w:szCs w:val="22"/>
        </w:rPr>
        <w:t xml:space="preserve"> s výnimkou pohľadávok uvedených v § 19 ods. 2 písm. h) </w:t>
      </w:r>
      <w:r>
        <w:rPr>
          <w:rFonts w:ascii="Arial Narrow" w:hAnsi="Arial Narrow" w:cs="Times New Roman"/>
          <w:sz w:val="22"/>
          <w:szCs w:val="22"/>
        </w:rPr>
        <w:t>prvom</w:t>
      </w:r>
      <w:r w:rsidRPr="00B8761B">
        <w:rPr>
          <w:rFonts w:ascii="Arial Narrow" w:hAnsi="Arial Narrow" w:cs="Times New Roman"/>
          <w:sz w:val="22"/>
          <w:szCs w:val="22"/>
        </w:rPr>
        <w:t xml:space="preserve"> až štvrt</w:t>
      </w:r>
      <w:r>
        <w:rPr>
          <w:rFonts w:ascii="Arial Narrow" w:hAnsi="Arial Narrow" w:cs="Times New Roman"/>
          <w:sz w:val="22"/>
          <w:szCs w:val="22"/>
        </w:rPr>
        <w:t>om bode</w:t>
      </w:r>
      <w:r w:rsidRPr="007E239B">
        <w:rPr>
          <w:rFonts w:ascii="Arial Narrow" w:hAnsi="Arial Narrow" w:cs="Times New Roman"/>
          <w:sz w:val="22"/>
          <w:szCs w:val="22"/>
        </w:rPr>
        <w:t xml:space="preserve"> a</w:t>
      </w:r>
      <w:r w:rsidR="00792D16">
        <w:rPr>
          <w:rFonts w:ascii="Arial Narrow" w:hAnsi="Arial Narrow" w:cs="Times New Roman"/>
          <w:sz w:val="22"/>
          <w:szCs w:val="22"/>
        </w:rPr>
        <w:t xml:space="preserve"> písm. </w:t>
      </w:r>
      <w:r w:rsidRPr="007E239B">
        <w:rPr>
          <w:rFonts w:ascii="Arial Narrow" w:hAnsi="Arial Narrow" w:cs="Times New Roman"/>
          <w:sz w:val="22"/>
          <w:szCs w:val="22"/>
        </w:rPr>
        <w:t>i) a o pomernú výšku nájomného, ktorá pripadá na príslušné zdaňovacie obdobie alebo jeho časť; pri ďalšom predaji nespotrebovaných zásob sa zahrnie do základu dane iba rozdiel, o ktorý prevyšuje cena, za ktorú boli nespotrebované zásoby predané, cenu nespotrebovaných zásob už zahrnutých do základu dane,</w:t>
      </w:r>
      <w:r w:rsidR="00BD5FE5">
        <w:rPr>
          <w:rFonts w:ascii="Arial Narrow" w:hAnsi="Arial Narrow" w:cs="Times New Roman"/>
          <w:sz w:val="22"/>
          <w:szCs w:val="22"/>
        </w:rPr>
        <w:t>“.</w:t>
      </w:r>
    </w:p>
    <w:p w:rsidR="007E239B" w:rsidP="00B21310">
      <w:pPr>
        <w:jc w:val="both"/>
        <w:rPr>
          <w:rFonts w:ascii="Arial Narrow" w:hAnsi="Arial Narrow" w:cs="Times New Roman"/>
          <w:sz w:val="22"/>
          <w:szCs w:val="22"/>
        </w:rPr>
      </w:pPr>
    </w:p>
    <w:p w:rsidR="00B21310" w:rsidRPr="00B8761B" w:rsidP="00B21310">
      <w:pPr>
        <w:jc w:val="both"/>
        <w:rPr>
          <w:rFonts w:ascii="Arial Narrow" w:hAnsi="Arial Narrow" w:cs="Times New Roman"/>
          <w:sz w:val="22"/>
          <w:szCs w:val="22"/>
        </w:rPr>
      </w:pPr>
      <w:r w:rsidR="0046084C">
        <w:rPr>
          <w:rFonts w:ascii="Arial Narrow" w:hAnsi="Arial Narrow" w:cs="Times New Roman"/>
          <w:b/>
          <w:sz w:val="22"/>
          <w:szCs w:val="22"/>
        </w:rPr>
        <w:t>20</w:t>
      </w:r>
      <w:r w:rsidRPr="00AD230B">
        <w:rPr>
          <w:rFonts w:ascii="Arial Narrow" w:hAnsi="Arial Narrow" w:cs="Times New Roman"/>
          <w:b/>
          <w:sz w:val="22"/>
          <w:szCs w:val="22"/>
        </w:rPr>
        <w:t>.</w:t>
      </w:r>
      <w:r w:rsidRPr="00B8761B">
        <w:rPr>
          <w:rFonts w:ascii="Arial Narrow" w:hAnsi="Arial Narrow" w:cs="Times New Roman"/>
          <w:sz w:val="22"/>
          <w:szCs w:val="22"/>
        </w:rPr>
        <w:t xml:space="preserve"> V § 17 odsek 12 znie:</w:t>
      </w:r>
    </w:p>
    <w:p w:rsidR="00B21310" w:rsidRPr="00B8761B" w:rsidP="00B21310">
      <w:pPr>
        <w:jc w:val="both"/>
        <w:rPr>
          <w:rFonts w:ascii="Arial Narrow" w:hAnsi="Arial Narrow" w:cs="Times New Roman"/>
          <w:sz w:val="22"/>
          <w:szCs w:val="22"/>
        </w:rPr>
      </w:pPr>
      <w:r w:rsidRPr="00B8761B">
        <w:rPr>
          <w:rFonts w:ascii="Arial Narrow" w:hAnsi="Arial Narrow" w:cs="Times New Roman"/>
          <w:sz w:val="22"/>
          <w:szCs w:val="22"/>
        </w:rPr>
        <w:t xml:space="preserve">     „(12) </w:t>
      </w:r>
      <w:r w:rsidRPr="00B8761B" w:rsidR="00B8761B">
        <w:rPr>
          <w:rFonts w:ascii="Arial Narrow" w:hAnsi="Arial Narrow" w:cs="Times New Roman"/>
          <w:sz w:val="22"/>
          <w:szCs w:val="22"/>
        </w:rPr>
        <w:t>Z</w:t>
      </w:r>
      <w:r w:rsidRPr="00B8761B">
        <w:rPr>
          <w:rFonts w:ascii="Arial Narrow" w:hAnsi="Arial Narrow" w:cs="Times New Roman"/>
          <w:sz w:val="22"/>
          <w:szCs w:val="22"/>
        </w:rPr>
        <w:t xml:space="preserve">áklad dane daňovníka s príjmami podľa § 6, ktorý účtuje v sústave jednoduchého účtovníctva alebo ktorý uplatňuje výdavky podľa § 6 ods. 10, alebo ktorý vedie evidenciu podľa § 6 ods. 11, </w:t>
      </w:r>
      <w:r w:rsidRPr="00B8761B" w:rsidR="00B8761B">
        <w:rPr>
          <w:rFonts w:ascii="Arial Narrow" w:hAnsi="Arial Narrow" w:cs="Times New Roman"/>
          <w:sz w:val="22"/>
          <w:szCs w:val="22"/>
        </w:rPr>
        <w:t>sa</w:t>
      </w:r>
      <w:r w:rsidRPr="00B8761B">
        <w:rPr>
          <w:rFonts w:ascii="Arial Narrow" w:hAnsi="Arial Narrow" w:cs="Times New Roman"/>
          <w:sz w:val="22"/>
          <w:szCs w:val="22"/>
        </w:rPr>
        <w:t xml:space="preserve"> </w:t>
      </w:r>
    </w:p>
    <w:p w:rsidR="00B21310" w:rsidRPr="00B8761B" w:rsidP="003F41F6">
      <w:pPr>
        <w:numPr>
          <w:ilvl w:val="0"/>
          <w:numId w:val="22"/>
        </w:numPr>
        <w:tabs>
          <w:tab w:val="left" w:pos="540"/>
          <w:tab w:val="clear" w:pos="1215"/>
        </w:tabs>
        <w:ind w:left="540"/>
        <w:jc w:val="both"/>
        <w:rPr>
          <w:rFonts w:ascii="Arial Narrow" w:hAnsi="Arial Narrow" w:cs="Times New Roman"/>
          <w:sz w:val="22"/>
          <w:szCs w:val="22"/>
        </w:rPr>
      </w:pPr>
      <w:r w:rsidRPr="00B8761B" w:rsidR="00B8761B">
        <w:rPr>
          <w:rFonts w:ascii="Arial Narrow" w:hAnsi="Arial Narrow" w:cs="Times New Roman"/>
          <w:sz w:val="22"/>
          <w:szCs w:val="22"/>
        </w:rPr>
        <w:t xml:space="preserve">zvýši o </w:t>
      </w:r>
      <w:r w:rsidRPr="00B8761B">
        <w:rPr>
          <w:rFonts w:ascii="Arial Narrow" w:hAnsi="Arial Narrow" w:cs="Times New Roman"/>
          <w:sz w:val="22"/>
          <w:szCs w:val="22"/>
        </w:rPr>
        <w:t>hodnot</w:t>
      </w:r>
      <w:r w:rsidRPr="00B8761B" w:rsidR="00B8761B">
        <w:rPr>
          <w:rFonts w:ascii="Arial Narrow" w:hAnsi="Arial Narrow" w:cs="Times New Roman"/>
          <w:sz w:val="22"/>
          <w:szCs w:val="22"/>
        </w:rPr>
        <w:t>u</w:t>
      </w:r>
      <w:r w:rsidR="00E773E4">
        <w:rPr>
          <w:rFonts w:ascii="Arial Narrow" w:hAnsi="Arial Narrow" w:cs="Times New Roman"/>
          <w:sz w:val="22"/>
          <w:szCs w:val="22"/>
        </w:rPr>
        <w:t xml:space="preserve"> pohľadávky</w:t>
      </w:r>
      <w:r w:rsidR="00FC73B6">
        <w:rPr>
          <w:rFonts w:ascii="Arial Narrow" w:hAnsi="Arial Narrow" w:cs="Times New Roman"/>
          <w:sz w:val="22"/>
          <w:szCs w:val="22"/>
        </w:rPr>
        <w:t xml:space="preserve"> </w:t>
      </w:r>
      <w:r w:rsidRPr="00B8761B" w:rsidR="00FC73B6">
        <w:rPr>
          <w:rFonts w:ascii="Arial Narrow" w:hAnsi="Arial Narrow" w:cs="Times New Roman"/>
          <w:sz w:val="22"/>
          <w:szCs w:val="22"/>
        </w:rPr>
        <w:t xml:space="preserve">pri </w:t>
      </w:r>
      <w:r w:rsidR="003F6CDB">
        <w:rPr>
          <w:rFonts w:ascii="Arial Narrow" w:hAnsi="Arial Narrow" w:cs="Times New Roman"/>
          <w:sz w:val="22"/>
          <w:szCs w:val="22"/>
        </w:rPr>
        <w:t>jej</w:t>
      </w:r>
      <w:r w:rsidRPr="00B8761B" w:rsidR="00FC73B6">
        <w:rPr>
          <w:rFonts w:ascii="Arial Narrow" w:hAnsi="Arial Narrow" w:cs="Times New Roman"/>
          <w:sz w:val="22"/>
          <w:szCs w:val="22"/>
        </w:rPr>
        <w:t xml:space="preserve"> </w:t>
      </w:r>
      <w:r w:rsidRPr="00B8761B" w:rsidR="003F6CDB">
        <w:rPr>
          <w:rFonts w:ascii="Arial Narrow" w:hAnsi="Arial Narrow" w:cs="Times New Roman"/>
          <w:sz w:val="22"/>
          <w:szCs w:val="22"/>
        </w:rPr>
        <w:t xml:space="preserve">vklade </w:t>
      </w:r>
      <w:r w:rsidRPr="00B8761B" w:rsidR="00FC73B6">
        <w:rPr>
          <w:rFonts w:ascii="Arial Narrow" w:hAnsi="Arial Narrow" w:cs="Times New Roman"/>
          <w:sz w:val="22"/>
          <w:szCs w:val="22"/>
        </w:rPr>
        <w:t>do obchodnej spoločnosti alebo družs</w:t>
      </w:r>
      <w:r w:rsidRPr="00B8761B" w:rsidR="00FC73B6">
        <w:rPr>
          <w:rFonts w:ascii="Arial Narrow" w:hAnsi="Arial Narrow" w:cs="Times New Roman"/>
          <w:sz w:val="22"/>
          <w:szCs w:val="22"/>
        </w:rPr>
        <w:t xml:space="preserve">tva alebo pri </w:t>
      </w:r>
      <w:r w:rsidR="003F6CDB">
        <w:rPr>
          <w:rFonts w:ascii="Arial Narrow" w:hAnsi="Arial Narrow" w:cs="Times New Roman"/>
          <w:sz w:val="22"/>
          <w:szCs w:val="22"/>
        </w:rPr>
        <w:t xml:space="preserve">jej </w:t>
      </w:r>
      <w:r w:rsidRPr="00B8761B" w:rsidR="00FC73B6">
        <w:rPr>
          <w:rFonts w:ascii="Arial Narrow" w:hAnsi="Arial Narrow" w:cs="Times New Roman"/>
          <w:sz w:val="22"/>
          <w:szCs w:val="22"/>
        </w:rPr>
        <w:t>postúpení</w:t>
      </w:r>
      <w:r w:rsidR="00E773E4">
        <w:rPr>
          <w:rFonts w:ascii="Arial Narrow" w:hAnsi="Arial Narrow" w:cs="Times New Roman"/>
          <w:sz w:val="22"/>
          <w:szCs w:val="22"/>
        </w:rPr>
        <w:t>, a to aj</w:t>
      </w:r>
      <w:r w:rsidRPr="00B8761B">
        <w:rPr>
          <w:rFonts w:ascii="Arial Narrow" w:hAnsi="Arial Narrow" w:cs="Times New Roman"/>
          <w:sz w:val="22"/>
          <w:szCs w:val="22"/>
        </w:rPr>
        <w:t xml:space="preserve"> ak ide o pohľadávku, ktorú daňovník vložil alebo postúpil za cenu nižšiu, ako je jej menovitá hodnota; pri vklade pohľadávky alebo jej postúpení za cenu vyššiu, ako je jej menovitá hodnota, sa za príjem považuje táto vy</w:t>
      </w:r>
      <w:r w:rsidRPr="00B8761B">
        <w:rPr>
          <w:rFonts w:ascii="Arial Narrow" w:hAnsi="Arial Narrow" w:cs="Times New Roman"/>
          <w:sz w:val="22"/>
          <w:szCs w:val="22"/>
        </w:rPr>
        <w:t>ššia cena,</w:t>
      </w:r>
      <w:r w:rsidR="003F6CDB">
        <w:rPr>
          <w:rFonts w:ascii="Arial Narrow" w:hAnsi="Arial Narrow" w:cs="Times New Roman"/>
          <w:sz w:val="22"/>
          <w:szCs w:val="22"/>
        </w:rPr>
        <w:t xml:space="preserve"> </w:t>
      </w:r>
    </w:p>
    <w:p w:rsidR="008B3A8C" w:rsidRPr="00B8761B" w:rsidP="003F41F6">
      <w:pPr>
        <w:numPr>
          <w:ilvl w:val="0"/>
          <w:numId w:val="22"/>
        </w:numPr>
        <w:tabs>
          <w:tab w:val="left" w:pos="540"/>
          <w:tab w:val="clear" w:pos="1215"/>
        </w:tabs>
        <w:ind w:left="540"/>
        <w:jc w:val="both"/>
        <w:rPr>
          <w:rFonts w:ascii="Arial Narrow" w:hAnsi="Arial Narrow" w:cs="Times New Roman"/>
          <w:sz w:val="22"/>
          <w:szCs w:val="22"/>
        </w:rPr>
      </w:pPr>
      <w:r w:rsidRPr="00B8761B" w:rsidR="00B8761B">
        <w:rPr>
          <w:rFonts w:ascii="Arial Narrow" w:hAnsi="Arial Narrow" w:cs="Times New Roman"/>
          <w:sz w:val="22"/>
          <w:szCs w:val="22"/>
        </w:rPr>
        <w:t>zvýši o sumu</w:t>
      </w:r>
      <w:r w:rsidRPr="00B8761B" w:rsidR="00B21310">
        <w:rPr>
          <w:rFonts w:ascii="Arial Narrow" w:hAnsi="Arial Narrow" w:cs="Times New Roman"/>
          <w:sz w:val="22"/>
          <w:szCs w:val="22"/>
        </w:rPr>
        <w:t xml:space="preserve"> vo výške odpisu pohľadávky pri jej vyradení z účtovníctva, s výnimkou pohľadávok  uvede</w:t>
      </w:r>
      <w:r w:rsidR="00BD5FE5">
        <w:rPr>
          <w:rFonts w:ascii="Arial Narrow" w:hAnsi="Arial Narrow" w:cs="Times New Roman"/>
          <w:sz w:val="22"/>
          <w:szCs w:val="22"/>
        </w:rPr>
        <w:t>ných v § 19 ods. 2 písm. h) prvom</w:t>
      </w:r>
      <w:r w:rsidRPr="00B8761B" w:rsidR="00B21310">
        <w:rPr>
          <w:rFonts w:ascii="Arial Narrow" w:hAnsi="Arial Narrow" w:cs="Times New Roman"/>
          <w:sz w:val="22"/>
          <w:szCs w:val="22"/>
        </w:rPr>
        <w:t xml:space="preserve"> až štvrt</w:t>
      </w:r>
      <w:r w:rsidR="00BD5FE5">
        <w:rPr>
          <w:rFonts w:ascii="Arial Narrow" w:hAnsi="Arial Narrow" w:cs="Times New Roman"/>
          <w:sz w:val="22"/>
          <w:szCs w:val="22"/>
        </w:rPr>
        <w:t>om</w:t>
      </w:r>
      <w:r w:rsidRPr="00B8761B" w:rsidR="00B21310">
        <w:rPr>
          <w:rFonts w:ascii="Arial Narrow" w:hAnsi="Arial Narrow" w:cs="Times New Roman"/>
          <w:sz w:val="22"/>
          <w:szCs w:val="22"/>
        </w:rPr>
        <w:t xml:space="preserve"> bod</w:t>
      </w:r>
      <w:r w:rsidR="00BD5FE5">
        <w:rPr>
          <w:rFonts w:ascii="Arial Narrow" w:hAnsi="Arial Narrow" w:cs="Times New Roman"/>
          <w:sz w:val="22"/>
          <w:szCs w:val="22"/>
        </w:rPr>
        <w:t>e</w:t>
      </w:r>
      <w:r w:rsidRPr="00B8761B">
        <w:rPr>
          <w:rFonts w:ascii="Arial Narrow" w:hAnsi="Arial Narrow" w:cs="Times New Roman"/>
          <w:sz w:val="22"/>
          <w:szCs w:val="22"/>
        </w:rPr>
        <w:t>,</w:t>
      </w:r>
    </w:p>
    <w:p w:rsidR="00B21310" w:rsidRPr="00B8761B" w:rsidP="003F41F6">
      <w:pPr>
        <w:numPr>
          <w:ilvl w:val="0"/>
          <w:numId w:val="22"/>
        </w:numPr>
        <w:tabs>
          <w:tab w:val="left" w:pos="540"/>
          <w:tab w:val="clear" w:pos="1215"/>
        </w:tabs>
        <w:ind w:left="540"/>
        <w:jc w:val="both"/>
        <w:rPr>
          <w:rFonts w:ascii="Arial Narrow" w:hAnsi="Arial Narrow" w:cs="Times New Roman"/>
          <w:sz w:val="22"/>
          <w:szCs w:val="22"/>
        </w:rPr>
      </w:pPr>
      <w:r w:rsidRPr="00B8761B" w:rsidR="00B8761B">
        <w:rPr>
          <w:rFonts w:ascii="Arial Narrow" w:hAnsi="Arial Narrow" w:cs="Tms Rmn"/>
          <w:sz w:val="22"/>
          <w:szCs w:val="22"/>
        </w:rPr>
        <w:t xml:space="preserve">zníži o </w:t>
      </w:r>
      <w:r w:rsidRPr="00B8761B" w:rsidR="008B3A8C">
        <w:rPr>
          <w:rFonts w:ascii="Arial Narrow" w:hAnsi="Arial Narrow" w:cs="Tms Rmn"/>
          <w:sz w:val="22"/>
          <w:szCs w:val="22"/>
        </w:rPr>
        <w:t>sum</w:t>
      </w:r>
      <w:r w:rsidRPr="00B8761B" w:rsidR="00B8761B">
        <w:rPr>
          <w:rFonts w:ascii="Arial Narrow" w:hAnsi="Arial Narrow" w:cs="Tms Rmn"/>
          <w:sz w:val="22"/>
          <w:szCs w:val="22"/>
        </w:rPr>
        <w:t>u</w:t>
      </w:r>
      <w:r w:rsidRPr="00B8761B" w:rsidR="008B3A8C">
        <w:rPr>
          <w:rFonts w:ascii="Arial Narrow" w:hAnsi="Arial Narrow" w:cs="Tms Rmn"/>
          <w:sz w:val="22"/>
          <w:szCs w:val="22"/>
        </w:rPr>
        <w:t xml:space="preserve"> vo výške odpisu obstarávacej ceny pohľadávky nadobudnutej postúpením pri splnení</w:t>
      </w:r>
      <w:r w:rsidRPr="00B8761B" w:rsidR="008B3A8C">
        <w:rPr>
          <w:rFonts w:ascii="Arial Narrow" w:hAnsi="Arial Narrow" w:cs="Tms Rmn"/>
          <w:sz w:val="22"/>
          <w:szCs w:val="22"/>
        </w:rPr>
        <w:t xml:space="preserve"> podmienok uvedených v § 19 ods. 2 písm. h) prv</w:t>
      </w:r>
      <w:r w:rsidR="00BD5FE5">
        <w:rPr>
          <w:rFonts w:ascii="Arial Narrow" w:hAnsi="Arial Narrow" w:cs="Tms Rmn"/>
          <w:sz w:val="22"/>
          <w:szCs w:val="22"/>
        </w:rPr>
        <w:t>om</w:t>
      </w:r>
      <w:r w:rsidRPr="00B8761B" w:rsidR="008B3A8C">
        <w:rPr>
          <w:rFonts w:ascii="Arial Narrow" w:hAnsi="Arial Narrow" w:cs="Tms Rmn"/>
          <w:sz w:val="22"/>
          <w:szCs w:val="22"/>
        </w:rPr>
        <w:t xml:space="preserve"> až štvrt</w:t>
      </w:r>
      <w:r w:rsidR="00BD5FE5">
        <w:rPr>
          <w:rFonts w:ascii="Arial Narrow" w:hAnsi="Arial Narrow" w:cs="Tms Rmn"/>
          <w:sz w:val="22"/>
          <w:szCs w:val="22"/>
        </w:rPr>
        <w:t>om bode</w:t>
      </w:r>
      <w:r w:rsidRPr="00B8761B" w:rsidR="008B3A8C">
        <w:rPr>
          <w:rFonts w:ascii="Arial Narrow" w:hAnsi="Arial Narrow" w:cs="Tms Rmn"/>
          <w:sz w:val="22"/>
          <w:szCs w:val="22"/>
        </w:rPr>
        <w:t xml:space="preserve">, najviac do výšky </w:t>
      </w:r>
      <w:r w:rsidRPr="00B8761B" w:rsidR="0048443F">
        <w:rPr>
          <w:rFonts w:ascii="Arial Narrow" w:hAnsi="Arial Narrow" w:cs="Tms Rmn"/>
          <w:sz w:val="22"/>
          <w:szCs w:val="22"/>
        </w:rPr>
        <w:t xml:space="preserve">sumy </w:t>
      </w:r>
      <w:r w:rsidRPr="00B8761B" w:rsidR="008B3A8C">
        <w:rPr>
          <w:rFonts w:ascii="Arial Narrow" w:hAnsi="Arial Narrow" w:cs="Tms Rmn"/>
          <w:sz w:val="22"/>
          <w:szCs w:val="22"/>
        </w:rPr>
        <w:t>uhradenej postupníkom</w:t>
      </w:r>
      <w:r w:rsidRPr="00B8761B" w:rsidR="0048443F">
        <w:rPr>
          <w:rFonts w:ascii="Arial Narrow" w:hAnsi="Arial Narrow" w:cs="Tms Rmn"/>
          <w:sz w:val="22"/>
          <w:szCs w:val="22"/>
        </w:rPr>
        <w:t xml:space="preserve"> pri jej postúpení</w:t>
      </w:r>
      <w:r w:rsidRPr="00B8761B">
        <w:rPr>
          <w:rFonts w:ascii="Arial Narrow" w:hAnsi="Arial Narrow" w:cs="Times New Roman"/>
          <w:sz w:val="22"/>
          <w:szCs w:val="22"/>
        </w:rPr>
        <w:t xml:space="preserve">.“. </w:t>
      </w:r>
    </w:p>
    <w:p w:rsidR="00B21310" w:rsidRPr="00FF68A2" w:rsidP="00B21310">
      <w:pPr>
        <w:jc w:val="both"/>
        <w:rPr>
          <w:rFonts w:ascii="Arial Narrow" w:hAnsi="Arial Narrow" w:cs="Times New Roman"/>
          <w:b/>
          <w:color w:val="FF0000"/>
          <w:sz w:val="22"/>
          <w:szCs w:val="22"/>
        </w:rPr>
      </w:pPr>
    </w:p>
    <w:p w:rsidR="00B21310" w:rsidRPr="007D3581" w:rsidP="00B21310">
      <w:pPr>
        <w:jc w:val="both"/>
        <w:rPr>
          <w:rFonts w:ascii="Arial Narrow" w:hAnsi="Arial Narrow" w:cs="Times New Roman"/>
          <w:sz w:val="22"/>
        </w:rPr>
      </w:pPr>
      <w:r w:rsidR="0046084C">
        <w:rPr>
          <w:rFonts w:ascii="Arial Narrow" w:hAnsi="Arial Narrow" w:cs="Times New Roman"/>
          <w:b/>
          <w:sz w:val="22"/>
        </w:rPr>
        <w:t>2</w:t>
      </w:r>
      <w:r w:rsidR="004A0573">
        <w:rPr>
          <w:rFonts w:ascii="Arial Narrow" w:hAnsi="Arial Narrow" w:cs="Times New Roman"/>
          <w:b/>
          <w:sz w:val="22"/>
        </w:rPr>
        <w:t>1</w:t>
      </w:r>
      <w:r w:rsidRPr="007D3581">
        <w:rPr>
          <w:rFonts w:ascii="Arial Narrow" w:hAnsi="Arial Narrow" w:cs="Times New Roman"/>
          <w:b/>
          <w:sz w:val="22"/>
        </w:rPr>
        <w:t>.</w:t>
      </w:r>
      <w:r w:rsidRPr="007D3581" w:rsidR="00D95E9C">
        <w:rPr>
          <w:rFonts w:ascii="Arial Narrow" w:hAnsi="Arial Narrow" w:cs="Times New Roman"/>
          <w:sz w:val="22"/>
        </w:rPr>
        <w:t xml:space="preserve"> </w:t>
      </w:r>
      <w:r w:rsidRPr="007D3581">
        <w:rPr>
          <w:rFonts w:ascii="Arial Narrow" w:hAnsi="Arial Narrow" w:cs="Times New Roman"/>
          <w:sz w:val="22"/>
        </w:rPr>
        <w:t xml:space="preserve"> § 17 sa dopĺňa odsekm</w:t>
      </w:r>
      <w:r w:rsidRPr="007D3581" w:rsidR="00DD5488">
        <w:rPr>
          <w:rFonts w:ascii="Arial Narrow" w:hAnsi="Arial Narrow" w:cs="Times New Roman"/>
          <w:sz w:val="22"/>
        </w:rPr>
        <w:t>i</w:t>
      </w:r>
      <w:r w:rsidRPr="007D3581">
        <w:rPr>
          <w:rFonts w:ascii="Arial Narrow" w:hAnsi="Arial Narrow" w:cs="Times New Roman"/>
          <w:sz w:val="22"/>
        </w:rPr>
        <w:t xml:space="preserve">  29</w:t>
      </w:r>
      <w:r w:rsidRPr="007D3581" w:rsidR="00DD5488">
        <w:rPr>
          <w:rFonts w:ascii="Arial Narrow" w:hAnsi="Arial Narrow" w:cs="Times New Roman"/>
          <w:sz w:val="22"/>
        </w:rPr>
        <w:t xml:space="preserve"> </w:t>
      </w:r>
      <w:r w:rsidR="00A379DA">
        <w:rPr>
          <w:rFonts w:ascii="Arial Narrow" w:hAnsi="Arial Narrow" w:cs="Times New Roman"/>
          <w:sz w:val="22"/>
        </w:rPr>
        <w:t>a 30</w:t>
      </w:r>
      <w:r w:rsidRPr="007D3581">
        <w:rPr>
          <w:rFonts w:ascii="Arial Narrow" w:hAnsi="Arial Narrow" w:cs="Times New Roman"/>
          <w:sz w:val="22"/>
        </w:rPr>
        <w:t>, ktor</w:t>
      </w:r>
      <w:r w:rsidRPr="007D3581" w:rsidR="00DD5488">
        <w:rPr>
          <w:rFonts w:ascii="Arial Narrow" w:hAnsi="Arial Narrow" w:cs="Times New Roman"/>
          <w:sz w:val="22"/>
        </w:rPr>
        <w:t>é</w:t>
      </w:r>
      <w:r w:rsidRPr="007D3581">
        <w:rPr>
          <w:rFonts w:ascii="Arial Narrow" w:hAnsi="Arial Narrow" w:cs="Times New Roman"/>
          <w:sz w:val="22"/>
        </w:rPr>
        <w:t xml:space="preserve">  zne</w:t>
      </w:r>
      <w:r w:rsidRPr="007D3581" w:rsidR="00DD5488">
        <w:rPr>
          <w:rFonts w:ascii="Arial Narrow" w:hAnsi="Arial Narrow" w:cs="Times New Roman"/>
          <w:sz w:val="22"/>
        </w:rPr>
        <w:t>jú</w:t>
      </w:r>
      <w:r w:rsidRPr="007D3581">
        <w:rPr>
          <w:rFonts w:ascii="Arial Narrow" w:hAnsi="Arial Narrow" w:cs="Times New Roman"/>
          <w:sz w:val="22"/>
        </w:rPr>
        <w:t>:</w:t>
      </w:r>
    </w:p>
    <w:p w:rsidR="00122ECE" w:rsidRPr="007D3581" w:rsidP="00122ECE">
      <w:pPr>
        <w:autoSpaceDE/>
        <w:autoSpaceDN/>
        <w:jc w:val="both"/>
        <w:rPr>
          <w:rFonts w:ascii="Arial Narrow" w:hAnsi="Arial Narrow" w:cs="Times New Roman"/>
          <w:sz w:val="22"/>
        </w:rPr>
      </w:pPr>
      <w:r w:rsidRPr="007D3581" w:rsidR="00831E77">
        <w:rPr>
          <w:rFonts w:ascii="Arial Narrow" w:hAnsi="Arial Narrow" w:cs="Times New Roman"/>
          <w:sz w:val="22"/>
        </w:rPr>
        <w:t xml:space="preserve">   </w:t>
      </w:r>
      <w:r w:rsidRPr="007D3581">
        <w:rPr>
          <w:rFonts w:ascii="Arial Narrow" w:hAnsi="Arial Narrow" w:cs="Times New Roman"/>
          <w:sz w:val="22"/>
        </w:rPr>
        <w:t>„(29) Základ dane daňovníka  účtujúceho v sústave podvojného účtovníctva sa zvýši o výšku záväzku alebo jeho neuhradenej časti v tom zdaňovacom období, v ktorom od jeho splatnosti uplynula doba 24 mesiacov. Ak po tomto období dôjde</w:t>
      </w:r>
      <w:r w:rsidRPr="00BD5FE5" w:rsidR="00BD5FE5">
        <w:rPr>
          <w:rFonts w:ascii="Arial Narrow" w:hAnsi="Arial Narrow" w:cs="Times New Roman"/>
          <w:sz w:val="22"/>
        </w:rPr>
        <w:t xml:space="preserve"> </w:t>
      </w:r>
      <w:r w:rsidRPr="007D3581" w:rsidR="00BD5FE5">
        <w:rPr>
          <w:rFonts w:ascii="Arial Narrow" w:hAnsi="Arial Narrow" w:cs="Times New Roman"/>
          <w:sz w:val="22"/>
        </w:rPr>
        <w:t>k</w:t>
      </w:r>
    </w:p>
    <w:p w:rsidR="002D682F" w:rsidRPr="007D3581" w:rsidP="002D682F">
      <w:pPr>
        <w:numPr>
          <w:ilvl w:val="0"/>
          <w:numId w:val="12"/>
        </w:numPr>
        <w:tabs>
          <w:tab w:val="left" w:pos="495"/>
        </w:tabs>
        <w:autoSpaceDE/>
        <w:autoSpaceDN/>
        <w:jc w:val="both"/>
        <w:rPr>
          <w:rFonts w:ascii="Arial Narrow" w:hAnsi="Arial Narrow" w:cs="Times New Roman"/>
          <w:sz w:val="22"/>
        </w:rPr>
      </w:pPr>
      <w:r w:rsidRPr="007D3581" w:rsidR="00122ECE">
        <w:rPr>
          <w:rFonts w:ascii="Arial Narrow" w:hAnsi="Arial Narrow" w:cs="Times New Roman"/>
          <w:sz w:val="22"/>
        </w:rPr>
        <w:t>úhrade záväzku alebo jeho časti, základ dane sa zníži o výšku uhradeného záväzku v tom zdaňovacom období, v ktorom bol záväzok alebo jeho časť uhradený</w:t>
      </w:r>
      <w:r w:rsidRPr="007D3581">
        <w:rPr>
          <w:rFonts w:ascii="Arial Narrow" w:hAnsi="Arial Narrow" w:cs="Times New Roman"/>
          <w:sz w:val="22"/>
        </w:rPr>
        <w:t xml:space="preserve">, </w:t>
      </w:r>
    </w:p>
    <w:p w:rsidR="00122ECE" w:rsidRPr="007D3581" w:rsidP="002D682F">
      <w:pPr>
        <w:numPr>
          <w:ilvl w:val="0"/>
          <w:numId w:val="12"/>
        </w:numPr>
        <w:tabs>
          <w:tab w:val="left" w:pos="495"/>
        </w:tabs>
        <w:autoSpaceDE/>
        <w:autoSpaceDN/>
        <w:jc w:val="both"/>
        <w:rPr>
          <w:rFonts w:ascii="Arial Narrow" w:hAnsi="Arial Narrow" w:cs="Times New Roman"/>
          <w:sz w:val="22"/>
        </w:rPr>
      </w:pPr>
      <w:r w:rsidRPr="007D3581" w:rsidR="002D682F">
        <w:rPr>
          <w:rFonts w:ascii="Arial Narrow" w:hAnsi="Arial Narrow" w:cs="Times New Roman"/>
          <w:sz w:val="22"/>
        </w:rPr>
        <w:t>premlčaniu</w:t>
      </w:r>
      <w:r w:rsidRPr="007D3581">
        <w:rPr>
          <w:rFonts w:ascii="Arial Narrow" w:hAnsi="Arial Narrow" w:cs="Times New Roman"/>
          <w:sz w:val="22"/>
        </w:rPr>
        <w:t xml:space="preserve"> alebo zánik</w:t>
      </w:r>
      <w:r w:rsidR="00837018">
        <w:rPr>
          <w:rFonts w:ascii="Arial Narrow" w:hAnsi="Arial Narrow" w:cs="Times New Roman"/>
          <w:sz w:val="22"/>
        </w:rPr>
        <w:t xml:space="preserve">u tohto záväzku, základ dane sa </w:t>
      </w:r>
      <w:r w:rsidRPr="007D3581">
        <w:rPr>
          <w:rFonts w:ascii="Arial Narrow" w:hAnsi="Arial Narrow" w:cs="Times New Roman"/>
          <w:sz w:val="22"/>
        </w:rPr>
        <w:t xml:space="preserve">zníži o výšku zaúčtovaného výnosu v tom </w:t>
      </w:r>
      <w:r w:rsidRPr="007D3581" w:rsidR="002D682F">
        <w:rPr>
          <w:rFonts w:ascii="Arial Narrow" w:hAnsi="Arial Narrow" w:cs="Times New Roman"/>
          <w:sz w:val="22"/>
        </w:rPr>
        <w:t>zdaňovac</w:t>
      </w:r>
      <w:r w:rsidRPr="007D3581">
        <w:rPr>
          <w:rFonts w:ascii="Arial Narrow" w:hAnsi="Arial Narrow" w:cs="Times New Roman"/>
          <w:sz w:val="22"/>
        </w:rPr>
        <w:t xml:space="preserve">om období, v ktorom </w:t>
      </w:r>
      <w:r w:rsidR="00BD5FE5">
        <w:rPr>
          <w:rFonts w:ascii="Arial Narrow" w:hAnsi="Arial Narrow" w:cs="Times New Roman"/>
          <w:sz w:val="22"/>
        </w:rPr>
        <w:t xml:space="preserve">sa </w:t>
      </w:r>
      <w:r w:rsidRPr="007D3581">
        <w:rPr>
          <w:rFonts w:ascii="Arial Narrow" w:hAnsi="Arial Narrow" w:cs="Times New Roman"/>
          <w:sz w:val="22"/>
        </w:rPr>
        <w:t>o výnose účtuje.“.</w:t>
      </w:r>
    </w:p>
    <w:p w:rsidR="00122ECE" w:rsidRPr="001A4E4D" w:rsidP="00B21310">
      <w:pPr>
        <w:autoSpaceDE/>
        <w:autoSpaceDN/>
        <w:jc w:val="both"/>
        <w:rPr>
          <w:rFonts w:ascii="Arial Narrow" w:hAnsi="Arial Narrow" w:cs="Times New Roman"/>
          <w:color w:val="FF0000"/>
          <w:sz w:val="22"/>
        </w:rPr>
      </w:pPr>
    </w:p>
    <w:p w:rsidR="00BD5FE5" w:rsidP="00B21310">
      <w:pPr>
        <w:autoSpaceDE/>
        <w:autoSpaceDN/>
        <w:jc w:val="both"/>
        <w:rPr>
          <w:rFonts w:ascii="Arial Narrow" w:hAnsi="Arial Narrow" w:cs="Times New Roman"/>
          <w:sz w:val="22"/>
        </w:rPr>
      </w:pPr>
      <w:r w:rsidRPr="001A4E4D" w:rsidR="00DD5488">
        <w:rPr>
          <w:rFonts w:ascii="Arial Narrow" w:hAnsi="Arial Narrow" w:cs="Times New Roman"/>
          <w:color w:val="FF0000"/>
          <w:sz w:val="22"/>
        </w:rPr>
        <w:t xml:space="preserve">   </w:t>
      </w:r>
      <w:r w:rsidRPr="00AD230B" w:rsidR="00DD5488">
        <w:rPr>
          <w:rFonts w:ascii="Arial Narrow" w:hAnsi="Arial Narrow" w:cs="Times New Roman"/>
          <w:sz w:val="22"/>
        </w:rPr>
        <w:t>(30) Základ dane daňovníka účtujúceho v sústave podvojného účtovníctva sa</w:t>
      </w:r>
      <w:r w:rsidRPr="00AD230B" w:rsidR="008E3153">
        <w:rPr>
          <w:rFonts w:ascii="Arial Narrow" w:hAnsi="Arial Narrow" w:cs="Times New Roman"/>
          <w:sz w:val="22"/>
        </w:rPr>
        <w:t xml:space="preserve"> v zdaňovacom období, v ktorom dôjde k</w:t>
      </w:r>
      <w:r w:rsidRPr="00AD230B" w:rsidR="00951AB7">
        <w:rPr>
          <w:rFonts w:ascii="Arial Narrow" w:hAnsi="Arial Narrow" w:cs="Times New Roman"/>
          <w:sz w:val="22"/>
        </w:rPr>
        <w:t> </w:t>
      </w:r>
    </w:p>
    <w:p w:rsidR="00BD5FE5" w:rsidP="003F41F6">
      <w:pPr>
        <w:numPr>
          <w:ilvl w:val="1"/>
          <w:numId w:val="12"/>
        </w:numPr>
        <w:tabs>
          <w:tab w:val="left" w:pos="540"/>
          <w:tab w:val="clear" w:pos="1215"/>
        </w:tabs>
        <w:autoSpaceDE/>
        <w:autoSpaceDN/>
        <w:ind w:left="540"/>
        <w:jc w:val="both"/>
        <w:rPr>
          <w:rFonts w:ascii="Arial Narrow" w:hAnsi="Arial Narrow" w:cs="Times New Roman"/>
          <w:sz w:val="22"/>
        </w:rPr>
      </w:pPr>
      <w:r w:rsidRPr="00AD230B" w:rsidR="008E3153">
        <w:rPr>
          <w:rFonts w:ascii="Arial Narrow" w:hAnsi="Arial Narrow" w:cs="Times New Roman"/>
          <w:sz w:val="22"/>
        </w:rPr>
        <w:t>postúpeniu</w:t>
      </w:r>
      <w:r w:rsidRPr="00AD230B" w:rsidR="00951AB7">
        <w:rPr>
          <w:rFonts w:ascii="Arial Narrow" w:hAnsi="Arial Narrow" w:cs="Times New Roman"/>
          <w:sz w:val="22"/>
        </w:rPr>
        <w:t xml:space="preserve"> </w:t>
      </w:r>
      <w:r w:rsidRPr="00AD230B" w:rsidR="008E3153">
        <w:rPr>
          <w:rFonts w:ascii="Arial Narrow" w:hAnsi="Arial Narrow" w:cs="Times New Roman"/>
          <w:sz w:val="22"/>
        </w:rPr>
        <w:t>pohľadávky</w:t>
      </w:r>
      <w:r w:rsidRPr="00AD230B" w:rsidR="00951AB7">
        <w:rPr>
          <w:rFonts w:ascii="Arial Narrow" w:hAnsi="Arial Narrow" w:cs="Times New Roman"/>
          <w:sz w:val="22"/>
        </w:rPr>
        <w:t xml:space="preserve">, </w:t>
      </w:r>
      <w:r w:rsidRPr="00AD230B" w:rsidR="00DD5488">
        <w:rPr>
          <w:rFonts w:ascii="Arial Narrow" w:hAnsi="Arial Narrow" w:cs="Times New Roman"/>
          <w:sz w:val="22"/>
        </w:rPr>
        <w:t>zvýši o </w:t>
      </w:r>
      <w:r w:rsidRPr="00AD230B" w:rsidR="008E3153">
        <w:rPr>
          <w:rFonts w:ascii="Arial Narrow" w:hAnsi="Arial Narrow" w:cs="Times New Roman"/>
          <w:sz w:val="22"/>
        </w:rPr>
        <w:t>sumu</w:t>
      </w:r>
      <w:r w:rsidRPr="00AD230B" w:rsidR="00DD5488">
        <w:rPr>
          <w:rFonts w:ascii="Arial Narrow" w:hAnsi="Arial Narrow" w:cs="Times New Roman"/>
          <w:sz w:val="22"/>
        </w:rPr>
        <w:t xml:space="preserve"> opravnej položky, ktor</w:t>
      </w:r>
      <w:r w:rsidRPr="00AD230B" w:rsidR="008E3153">
        <w:rPr>
          <w:rFonts w:ascii="Arial Narrow" w:hAnsi="Arial Narrow" w:cs="Times New Roman"/>
          <w:sz w:val="22"/>
        </w:rPr>
        <w:t>ej tvorba bola uznaná za daňový výdavok podľa § 20</w:t>
      </w:r>
      <w:r>
        <w:rPr>
          <w:rFonts w:ascii="Arial Narrow" w:hAnsi="Arial Narrow" w:cs="Times New Roman"/>
          <w:sz w:val="22"/>
        </w:rPr>
        <w:t>,</w:t>
      </w:r>
    </w:p>
    <w:p w:rsidR="00BD5FE5" w:rsidP="003F41F6">
      <w:pPr>
        <w:numPr>
          <w:ilvl w:val="1"/>
          <w:numId w:val="12"/>
        </w:numPr>
        <w:tabs>
          <w:tab w:val="left" w:pos="540"/>
          <w:tab w:val="clear" w:pos="1215"/>
        </w:tabs>
        <w:autoSpaceDE/>
        <w:autoSpaceDN/>
        <w:ind w:left="540"/>
        <w:jc w:val="both"/>
        <w:rPr>
          <w:rFonts w:ascii="Arial Narrow" w:hAnsi="Arial Narrow" w:cs="Times New Roman"/>
          <w:sz w:val="22"/>
        </w:rPr>
      </w:pPr>
      <w:r w:rsidRPr="00AD230B" w:rsidR="00FF1799">
        <w:rPr>
          <w:rFonts w:ascii="Arial Narrow" w:hAnsi="Arial Narrow" w:cs="Times New Roman"/>
          <w:sz w:val="22"/>
        </w:rPr>
        <w:t xml:space="preserve">odpisu pohľadávky, zvýši o sumu opravnej položky, ktorej tvorba bola uznaná za daňový výdavok podľa § 20 a súčasne zníži </w:t>
      </w:r>
      <w:r w:rsidRPr="00AD230B" w:rsidR="00752406">
        <w:rPr>
          <w:rFonts w:ascii="Arial Narrow" w:hAnsi="Arial Narrow" w:cs="Times New Roman"/>
          <w:sz w:val="22"/>
        </w:rPr>
        <w:t>o </w:t>
      </w:r>
      <w:r w:rsidRPr="00AD230B" w:rsidR="00FF1799">
        <w:rPr>
          <w:rFonts w:ascii="Arial Narrow" w:hAnsi="Arial Narrow" w:cs="Times New Roman"/>
          <w:sz w:val="22"/>
        </w:rPr>
        <w:t>výdav</w:t>
      </w:r>
      <w:r w:rsidRPr="00AD230B" w:rsidR="00752406">
        <w:rPr>
          <w:rFonts w:ascii="Arial Narrow" w:hAnsi="Arial Narrow" w:cs="Times New Roman"/>
          <w:sz w:val="22"/>
        </w:rPr>
        <w:t>ok (náklad)</w:t>
      </w:r>
      <w:r w:rsidRPr="00AD230B" w:rsidR="00FF1799">
        <w:rPr>
          <w:rFonts w:ascii="Arial Narrow" w:hAnsi="Arial Narrow" w:cs="Times New Roman"/>
          <w:sz w:val="22"/>
        </w:rPr>
        <w:t xml:space="preserve"> </w:t>
      </w:r>
      <w:r>
        <w:rPr>
          <w:rFonts w:ascii="Arial Narrow" w:hAnsi="Arial Narrow" w:cs="Times New Roman"/>
          <w:sz w:val="22"/>
        </w:rPr>
        <w:t>podľa § 19 ods. 2 písm. h) a r),</w:t>
      </w:r>
    </w:p>
    <w:p w:rsidR="00D95E9C" w:rsidRPr="007D3581" w:rsidP="003F41F6">
      <w:pPr>
        <w:numPr>
          <w:ilvl w:val="1"/>
          <w:numId w:val="12"/>
        </w:numPr>
        <w:tabs>
          <w:tab w:val="left" w:pos="540"/>
          <w:tab w:val="clear" w:pos="1215"/>
        </w:tabs>
        <w:autoSpaceDE/>
        <w:autoSpaceDN/>
        <w:ind w:left="540"/>
        <w:jc w:val="both"/>
        <w:rPr>
          <w:rFonts w:ascii="Arial Narrow" w:hAnsi="Arial Narrow" w:cs="Times New Roman"/>
          <w:sz w:val="22"/>
        </w:rPr>
      </w:pPr>
      <w:r w:rsidRPr="007D3581">
        <w:rPr>
          <w:rFonts w:ascii="Arial Narrow" w:hAnsi="Arial Narrow" w:cs="Times New Roman"/>
          <w:sz w:val="22"/>
        </w:rPr>
        <w:t>zaplateniu alebo čiastočnému zaplateniu pohľadávky, zvýši o sumu opravnej položky, ktorá prevyšuje opravnú položku, ktorej tvorba bola uznaná za daňový výdavok podľa § 20.</w:t>
      </w:r>
      <w:r w:rsidR="00BD5FE5">
        <w:rPr>
          <w:rFonts w:ascii="Arial Narrow" w:hAnsi="Arial Narrow" w:cs="Times New Roman"/>
          <w:sz w:val="22"/>
        </w:rPr>
        <w:t>“.</w:t>
      </w:r>
    </w:p>
    <w:p w:rsidR="00F626D4" w:rsidP="00B21310">
      <w:pPr>
        <w:autoSpaceDE/>
        <w:autoSpaceDN/>
        <w:jc w:val="both"/>
        <w:rPr>
          <w:rFonts w:ascii="Arial Narrow" w:hAnsi="Arial Narrow" w:cs="Times New Roman"/>
          <w:sz w:val="22"/>
        </w:rPr>
      </w:pPr>
    </w:p>
    <w:p w:rsidR="00B21310" w:rsidRPr="00822767" w:rsidP="00B21310">
      <w:pPr>
        <w:jc w:val="both"/>
        <w:rPr>
          <w:rFonts w:ascii="Arial Narrow" w:hAnsi="Arial Narrow" w:cs="Times New Roman"/>
          <w:sz w:val="22"/>
          <w:szCs w:val="22"/>
        </w:rPr>
      </w:pPr>
      <w:r w:rsidR="00571418">
        <w:rPr>
          <w:rFonts w:ascii="Arial Narrow" w:hAnsi="Arial Narrow" w:cs="Times New Roman"/>
          <w:b/>
          <w:sz w:val="22"/>
          <w:szCs w:val="22"/>
        </w:rPr>
        <w:t>2</w:t>
      </w:r>
      <w:r w:rsidR="0046084C">
        <w:rPr>
          <w:rFonts w:ascii="Arial Narrow" w:hAnsi="Arial Narrow" w:cs="Times New Roman"/>
          <w:b/>
          <w:sz w:val="22"/>
          <w:szCs w:val="22"/>
        </w:rPr>
        <w:t>2</w:t>
      </w:r>
      <w:r w:rsidRPr="00822767">
        <w:rPr>
          <w:rFonts w:ascii="Arial Narrow" w:hAnsi="Arial Narrow" w:cs="Times New Roman"/>
          <w:b/>
          <w:sz w:val="22"/>
          <w:szCs w:val="22"/>
        </w:rPr>
        <w:t>.</w:t>
      </w:r>
      <w:r w:rsidRPr="00822767">
        <w:rPr>
          <w:rFonts w:ascii="Arial Narrow" w:hAnsi="Arial Narrow" w:cs="Times New Roman"/>
          <w:sz w:val="22"/>
          <w:szCs w:val="22"/>
        </w:rPr>
        <w:t xml:space="preserve"> V  § 19 ods. 2 písm. e) sa za slová „pohonné látky“ vkladajú slová  „podľa cien platných v čase ich nákupu“</w:t>
      </w:r>
      <w:r>
        <w:rPr>
          <w:rFonts w:ascii="Arial Narrow" w:hAnsi="Arial Narrow" w:cs="Times New Roman"/>
          <w:sz w:val="22"/>
          <w:szCs w:val="22"/>
        </w:rPr>
        <w:t>.</w:t>
      </w:r>
    </w:p>
    <w:p w:rsidR="00B21310" w:rsidP="00B21310">
      <w:pPr>
        <w:jc w:val="both"/>
        <w:rPr>
          <w:rFonts w:ascii="Arial Narrow" w:hAnsi="Arial Narrow" w:cs="Tms Rmn"/>
          <w:b/>
          <w:color w:val="000000"/>
          <w:sz w:val="22"/>
          <w:szCs w:val="22"/>
        </w:rPr>
      </w:pPr>
    </w:p>
    <w:p w:rsidR="00B21310" w:rsidRPr="00B8761B" w:rsidP="00B21310">
      <w:pPr>
        <w:jc w:val="both"/>
        <w:rPr>
          <w:rFonts w:ascii="Arial Narrow" w:hAnsi="Arial Narrow" w:cs="Tms Rmn"/>
          <w:sz w:val="22"/>
          <w:szCs w:val="22"/>
        </w:rPr>
      </w:pPr>
      <w:r w:rsidR="00571418">
        <w:rPr>
          <w:rFonts w:ascii="Arial Narrow" w:hAnsi="Arial Narrow" w:cs="Tms Rmn"/>
          <w:b/>
          <w:sz w:val="22"/>
          <w:szCs w:val="22"/>
        </w:rPr>
        <w:t>2</w:t>
      </w:r>
      <w:r w:rsidR="0046084C">
        <w:rPr>
          <w:rFonts w:ascii="Arial Narrow" w:hAnsi="Arial Narrow" w:cs="Tms Rmn"/>
          <w:b/>
          <w:sz w:val="22"/>
          <w:szCs w:val="22"/>
        </w:rPr>
        <w:t>3</w:t>
      </w:r>
      <w:r w:rsidR="00C948B6">
        <w:rPr>
          <w:rFonts w:ascii="Arial Narrow" w:hAnsi="Arial Narrow" w:cs="Tms Rmn"/>
          <w:b/>
          <w:sz w:val="22"/>
          <w:szCs w:val="22"/>
        </w:rPr>
        <w:t>.</w:t>
      </w:r>
      <w:r w:rsidRPr="00B8761B">
        <w:rPr>
          <w:rFonts w:ascii="Arial Narrow" w:hAnsi="Arial Narrow" w:cs="Tms Rmn"/>
          <w:sz w:val="22"/>
          <w:szCs w:val="22"/>
        </w:rPr>
        <w:t xml:space="preserve"> V § 19 ods. 2 písmen</w:t>
      </w:r>
      <w:r w:rsidR="004A0573">
        <w:rPr>
          <w:rFonts w:ascii="Arial Narrow" w:hAnsi="Arial Narrow" w:cs="Tms Rmn"/>
          <w:sz w:val="22"/>
          <w:szCs w:val="22"/>
        </w:rPr>
        <w:t>o</w:t>
      </w:r>
      <w:r w:rsidRPr="00B8761B">
        <w:rPr>
          <w:rFonts w:ascii="Arial Narrow" w:hAnsi="Arial Narrow" w:cs="Tms Rmn"/>
          <w:sz w:val="22"/>
          <w:szCs w:val="22"/>
        </w:rPr>
        <w:t xml:space="preserve"> h)  zn</w:t>
      </w:r>
      <w:r w:rsidR="004A0573">
        <w:rPr>
          <w:rFonts w:ascii="Arial Narrow" w:hAnsi="Arial Narrow" w:cs="Tms Rmn"/>
          <w:sz w:val="22"/>
          <w:szCs w:val="22"/>
        </w:rPr>
        <w:t>i</w:t>
      </w:r>
      <w:r w:rsidRPr="00B8761B">
        <w:rPr>
          <w:rFonts w:ascii="Arial Narrow" w:hAnsi="Arial Narrow" w:cs="Tms Rmn"/>
          <w:sz w:val="22"/>
          <w:szCs w:val="22"/>
        </w:rPr>
        <w:t>e:</w:t>
      </w:r>
    </w:p>
    <w:p w:rsidR="00D95E9C" w:rsidRPr="00B8761B" w:rsidP="00D95E9C">
      <w:pPr>
        <w:jc w:val="both"/>
        <w:rPr>
          <w:rFonts w:ascii="Arial Narrow" w:hAnsi="Arial Narrow" w:cs="Times New Roman"/>
          <w:sz w:val="22"/>
        </w:rPr>
      </w:pPr>
      <w:r w:rsidRPr="00B8761B">
        <w:rPr>
          <w:rFonts w:ascii="Arial Narrow" w:hAnsi="Arial Narrow" w:cs="Tms Rmn"/>
          <w:sz w:val="22"/>
          <w:szCs w:val="22"/>
        </w:rPr>
        <w:t xml:space="preserve">  „h) </w:t>
      </w:r>
      <w:r w:rsidRPr="00B8761B">
        <w:rPr>
          <w:rFonts w:ascii="Arial Narrow" w:hAnsi="Arial Narrow" w:cs="Times New Roman"/>
          <w:sz w:val="22"/>
          <w:szCs w:val="22"/>
        </w:rPr>
        <w:t xml:space="preserve">výdavok (náklad) </w:t>
      </w:r>
      <w:r w:rsidRPr="00B8761B">
        <w:rPr>
          <w:rFonts w:ascii="Arial Narrow" w:hAnsi="Arial Narrow" w:cs="Tms Rmn"/>
          <w:sz w:val="22"/>
          <w:szCs w:val="22"/>
        </w:rPr>
        <w:t>do výšky odpisu menovitej hodnoty pohľadávky</w:t>
      </w:r>
      <w:r w:rsidRPr="00B8761B">
        <w:rPr>
          <w:rFonts w:ascii="Arial Narrow" w:hAnsi="Arial Narrow" w:cs="Tms Rmn"/>
          <w:sz w:val="22"/>
          <w:szCs w:val="22"/>
          <w:vertAlign w:val="superscript"/>
        </w:rPr>
        <w:t>1</w:t>
      </w:r>
      <w:r w:rsidRPr="00B8761B">
        <w:rPr>
          <w:rFonts w:ascii="Arial Narrow" w:hAnsi="Arial Narrow" w:cs="Tms Rmn"/>
          <w:sz w:val="22"/>
          <w:szCs w:val="22"/>
        </w:rPr>
        <w:t>) alebo jej neuhradenej časti vrátane úrokov z omeškania a poplatkov z omeškania a iných platieb, ktoré zvyšujú pohľadávku z dôvodu oneskorenej úhrady (ďalej len "príslušenstvo"), ak je toto príslušenstvo zahrnuté do základu dane podľa § 17 ods. 21 alebo výdavok do výšky odpisu obstarávacej ceny pohľadávky nadobudnutej postúpením alebo neuhradenej časti u daňovníka účtujúceho v sústave podvojného účtovníctva alebo u daňovníka, ktorý účtoval v sústave podvojného účtovníctva a zmenil spôsob účtovania na účtovanie v sústave jednoduchého účtovníctva pri pohľadávkach už zahrnutých do príjmov v predchádzajúcich zdaňovacích obdobiach, v ktorých účtoval v sústave podvojného účtovníctva</w:t>
      </w:r>
      <w:r w:rsidR="00B8761B">
        <w:rPr>
          <w:rFonts w:ascii="Arial Narrow" w:hAnsi="Arial Narrow" w:cs="Tms Rmn"/>
          <w:sz w:val="22"/>
          <w:szCs w:val="22"/>
        </w:rPr>
        <w:t>,</w:t>
      </w:r>
      <w:r w:rsidRPr="00B8761B">
        <w:rPr>
          <w:rFonts w:ascii="Arial Narrow" w:hAnsi="Arial Narrow" w:cs="Tms Rmn"/>
          <w:sz w:val="22"/>
          <w:szCs w:val="22"/>
        </w:rPr>
        <w:t xml:space="preserve">  ak</w:t>
      </w:r>
    </w:p>
    <w:p w:rsidR="00D95E9C" w:rsidRPr="00B8761B" w:rsidP="00D95E9C">
      <w:pPr>
        <w:jc w:val="both"/>
        <w:rPr>
          <w:rFonts w:ascii="Arial Narrow" w:hAnsi="Arial Narrow" w:cs="Tms Rmn"/>
          <w:sz w:val="22"/>
          <w:szCs w:val="22"/>
        </w:rPr>
      </w:pPr>
      <w:r w:rsidRPr="00B8761B">
        <w:rPr>
          <w:rFonts w:ascii="Arial Narrow" w:hAnsi="Arial Narrow" w:cs="Tms Rmn"/>
          <w:sz w:val="22"/>
          <w:szCs w:val="22"/>
        </w:rPr>
        <w:t xml:space="preserve">     1. súd zamietol návrh na vyhlásenie konkurzu pre nedostatok majetku alebo zastavil konkurzné konanie pre nedostatok majetku alebo zrušil konkurz z dôvodu, že majetok dlžníka </w:t>
      </w:r>
      <w:r w:rsidR="00BD5FE5">
        <w:rPr>
          <w:rFonts w:ascii="Arial Narrow" w:hAnsi="Arial Narrow" w:cs="Tms Rmn"/>
          <w:sz w:val="22"/>
          <w:szCs w:val="22"/>
        </w:rPr>
        <w:t>nepostačuje</w:t>
      </w:r>
      <w:r w:rsidRPr="00B8761B">
        <w:rPr>
          <w:rFonts w:ascii="Arial Narrow" w:hAnsi="Arial Narrow" w:cs="Tms Rmn"/>
          <w:sz w:val="22"/>
          <w:szCs w:val="22"/>
        </w:rPr>
        <w:t xml:space="preserve"> na úhradu výdavkov a odmenu správcu konkurznej podstaty alebo zrušil konkurz z dôvodu, že majetok úpadcu nepostačuje ani na úhradu pohľadávok proti podstate, a to aj u daňovníka, ktorý neprihlásil pohľadávku, ale sa preukáže uznesením súdu o zrušení konkurzu z dôvodu, že majetok dlžníka </w:t>
      </w:r>
      <w:r w:rsidR="00BD5FE5">
        <w:rPr>
          <w:rFonts w:ascii="Arial Narrow" w:hAnsi="Arial Narrow" w:cs="Tms Rmn"/>
          <w:sz w:val="22"/>
          <w:szCs w:val="22"/>
        </w:rPr>
        <w:t>nepostačuje</w:t>
      </w:r>
      <w:r w:rsidRPr="00B8761B">
        <w:rPr>
          <w:rFonts w:ascii="Arial Narrow" w:hAnsi="Arial Narrow" w:cs="Tms Rmn"/>
          <w:sz w:val="22"/>
          <w:szCs w:val="22"/>
        </w:rPr>
        <w:t xml:space="preserve"> na úhradu výdavkov a odmenu správcu konkurznej podstaty alebo uznesením súdu, že majetok úpadcu nepostačuje ani na úhradu pohľadávok proti podstate, </w:t>
      </w:r>
    </w:p>
    <w:p w:rsidR="00D95E9C" w:rsidRPr="00B8761B" w:rsidP="00D95E9C">
      <w:pPr>
        <w:jc w:val="both"/>
        <w:rPr>
          <w:rFonts w:ascii="Arial Narrow" w:hAnsi="Arial Narrow" w:cs="Tms Rmn"/>
          <w:sz w:val="22"/>
          <w:szCs w:val="22"/>
        </w:rPr>
      </w:pPr>
      <w:r w:rsidRPr="00B8761B">
        <w:rPr>
          <w:rFonts w:ascii="Arial Narrow" w:hAnsi="Arial Narrow" w:cs="Tms Rmn"/>
          <w:sz w:val="22"/>
          <w:szCs w:val="22"/>
        </w:rPr>
        <w:t xml:space="preserve">     2. to vyplýva z výsledku konkurzného konania alebo reštrukturalizačného  konania,</w:t>
      </w:r>
    </w:p>
    <w:p w:rsidR="00D95E9C" w:rsidRPr="00B8761B" w:rsidP="00D95E9C">
      <w:pPr>
        <w:jc w:val="both"/>
        <w:rPr>
          <w:rFonts w:ascii="Arial Narrow" w:hAnsi="Arial Narrow" w:cs="Tms Rmn"/>
          <w:sz w:val="22"/>
          <w:szCs w:val="22"/>
        </w:rPr>
      </w:pPr>
      <w:r w:rsidRPr="00B8761B">
        <w:rPr>
          <w:rFonts w:ascii="Arial Narrow" w:hAnsi="Arial Narrow" w:cs="Tms Rmn"/>
          <w:sz w:val="22"/>
          <w:szCs w:val="22"/>
        </w:rPr>
        <w:t xml:space="preserve">     3. dlžník zomrel a pohľadávka nemohla byť uspokojená ani vymáhaním na dedičoch dlžníka,</w:t>
      </w:r>
    </w:p>
    <w:p w:rsidR="00D95E9C" w:rsidRPr="00B8761B" w:rsidP="00D95E9C">
      <w:pPr>
        <w:jc w:val="both"/>
        <w:rPr>
          <w:rFonts w:ascii="Arial Narrow" w:hAnsi="Arial Narrow" w:cs="Tms Rmn"/>
          <w:sz w:val="22"/>
          <w:szCs w:val="22"/>
        </w:rPr>
      </w:pPr>
      <w:r w:rsidRPr="00B8761B">
        <w:rPr>
          <w:rFonts w:ascii="Arial Narrow" w:hAnsi="Arial Narrow" w:cs="Tms Rmn"/>
          <w:sz w:val="22"/>
          <w:szCs w:val="22"/>
        </w:rPr>
        <w:t xml:space="preserve">     4. majetok dlžníka nepostačuje na krytie nákladov exekučného konania </w:t>
      </w:r>
      <w:r w:rsidRPr="00E3359C">
        <w:rPr>
          <w:rFonts w:ascii="Arial Narrow" w:hAnsi="Arial Narrow" w:cs="Tms Rmn"/>
          <w:sz w:val="22"/>
          <w:szCs w:val="22"/>
        </w:rPr>
        <w:t>a</w:t>
      </w:r>
      <w:r w:rsidRPr="00B8761B">
        <w:rPr>
          <w:rFonts w:ascii="Arial Narrow" w:hAnsi="Arial Narrow" w:cs="Tms Rmn"/>
          <w:sz w:val="22"/>
          <w:szCs w:val="22"/>
        </w:rPr>
        <w:t xml:space="preserve"> súd exekúciu  zastaví, a to aj u ostatných pohľadávok evidovaných daňovníkom voči tomu istému dlžníkovi,</w:t>
      </w:r>
    </w:p>
    <w:p w:rsidR="009F0C7F" w:rsidRPr="00B8761B" w:rsidP="00AD230B">
      <w:pPr>
        <w:pStyle w:val="List2"/>
        <w:tabs>
          <w:tab w:val="left" w:pos="9180"/>
        </w:tabs>
        <w:ind w:left="540" w:hanging="540"/>
        <w:jc w:val="both"/>
        <w:rPr>
          <w:rFonts w:ascii="Arial Narrow" w:hAnsi="Arial Narrow" w:cs="Times New Roman"/>
          <w:b/>
          <w:sz w:val="22"/>
          <w:szCs w:val="22"/>
        </w:rPr>
      </w:pPr>
      <w:r w:rsidRPr="00B8761B" w:rsidR="00852317">
        <w:rPr>
          <w:rFonts w:ascii="Times New Roman" w:hAnsi="Times New Roman" w:cs="Tms Rmn"/>
          <w:szCs w:val="22"/>
        </w:rPr>
        <w:t xml:space="preserve">     </w:t>
      </w:r>
      <w:r w:rsidRPr="00B8761B" w:rsidR="00852317">
        <w:rPr>
          <w:rFonts w:ascii="Arial Narrow" w:hAnsi="Arial Narrow" w:cs="Tms Rmn"/>
          <w:sz w:val="22"/>
          <w:szCs w:val="22"/>
        </w:rPr>
        <w:t>5.</w:t>
      </w:r>
      <w:r w:rsidRPr="00B8761B" w:rsidR="00852317">
        <w:rPr>
          <w:rFonts w:ascii="Arial Narrow" w:hAnsi="Arial Narrow" w:cs="Times New Roman"/>
          <w:sz w:val="22"/>
          <w:szCs w:val="22"/>
          <w:lang w:val="sk-SK"/>
        </w:rPr>
        <w:t xml:space="preserve"> </w:t>
      </w:r>
      <w:r w:rsidRPr="00B8761B" w:rsidR="00852317">
        <w:rPr>
          <w:rFonts w:ascii="Arial Narrow" w:hAnsi="Arial Narrow" w:cs="Times New Roman"/>
          <w:sz w:val="22"/>
          <w:szCs w:val="22"/>
        </w:rPr>
        <w:t>ide o pohľadávku, na ktorú možno tvoriť opravnú položku (§ 20 ods. 17 a 19),</w:t>
      </w:r>
      <w:r w:rsidR="0012024B">
        <w:rPr>
          <w:rFonts w:ascii="Arial Narrow" w:hAnsi="Arial Narrow" w:cs="Times New Roman"/>
          <w:sz w:val="22"/>
          <w:szCs w:val="22"/>
        </w:rPr>
        <w:t>“.</w:t>
      </w:r>
    </w:p>
    <w:p w:rsidR="004A0573" w:rsidP="00B21310">
      <w:pPr>
        <w:jc w:val="both"/>
        <w:rPr>
          <w:rFonts w:ascii="Arial Narrow" w:hAnsi="Arial Narrow" w:cs="Times New Roman"/>
          <w:b/>
          <w:sz w:val="22"/>
          <w:szCs w:val="22"/>
          <w:lang w:val="cs-CZ"/>
        </w:rPr>
      </w:pPr>
    </w:p>
    <w:p w:rsidR="004A0573" w:rsidRPr="00B8761B" w:rsidP="004A0573">
      <w:pPr>
        <w:jc w:val="both"/>
        <w:rPr>
          <w:rFonts w:ascii="Arial Narrow" w:hAnsi="Arial Narrow" w:cs="Tms Rmn"/>
          <w:sz w:val="22"/>
          <w:szCs w:val="22"/>
        </w:rPr>
      </w:pPr>
      <w:r>
        <w:rPr>
          <w:rFonts w:ascii="Arial Narrow" w:hAnsi="Arial Narrow" w:cs="Tms Rmn"/>
          <w:b/>
          <w:sz w:val="22"/>
          <w:szCs w:val="22"/>
        </w:rPr>
        <w:t>2</w:t>
      </w:r>
      <w:r w:rsidR="0046084C">
        <w:rPr>
          <w:rFonts w:ascii="Arial Narrow" w:hAnsi="Arial Narrow" w:cs="Tms Rmn"/>
          <w:b/>
          <w:sz w:val="22"/>
          <w:szCs w:val="22"/>
        </w:rPr>
        <w:t>4</w:t>
      </w:r>
      <w:r>
        <w:rPr>
          <w:rFonts w:ascii="Arial Narrow" w:hAnsi="Arial Narrow" w:cs="Tms Rmn"/>
          <w:b/>
          <w:sz w:val="22"/>
          <w:szCs w:val="22"/>
        </w:rPr>
        <w:t>.</w:t>
      </w:r>
      <w:r w:rsidRPr="00B8761B">
        <w:rPr>
          <w:rFonts w:ascii="Arial Narrow" w:hAnsi="Arial Narrow" w:cs="Tms Rmn"/>
          <w:sz w:val="22"/>
          <w:szCs w:val="22"/>
        </w:rPr>
        <w:t xml:space="preserve"> V § 19 ods. 2 písmen</w:t>
      </w:r>
      <w:r>
        <w:rPr>
          <w:rFonts w:ascii="Arial Narrow" w:hAnsi="Arial Narrow" w:cs="Tms Rmn"/>
          <w:sz w:val="22"/>
          <w:szCs w:val="22"/>
        </w:rPr>
        <w:t>o</w:t>
      </w:r>
      <w:r w:rsidRPr="00B8761B">
        <w:rPr>
          <w:rFonts w:ascii="Arial Narrow" w:hAnsi="Arial Narrow" w:cs="Tms Rmn"/>
          <w:sz w:val="22"/>
          <w:szCs w:val="22"/>
        </w:rPr>
        <w:t xml:space="preserve"> </w:t>
      </w:r>
      <w:r>
        <w:rPr>
          <w:rFonts w:ascii="Arial Narrow" w:hAnsi="Arial Narrow" w:cs="Tms Rmn"/>
          <w:sz w:val="22"/>
          <w:szCs w:val="22"/>
        </w:rPr>
        <w:t>l</w:t>
      </w:r>
      <w:r w:rsidRPr="00B8761B">
        <w:rPr>
          <w:rFonts w:ascii="Arial Narrow" w:hAnsi="Arial Narrow" w:cs="Tms Rmn"/>
          <w:sz w:val="22"/>
          <w:szCs w:val="22"/>
        </w:rPr>
        <w:t>)  zn</w:t>
      </w:r>
      <w:r>
        <w:rPr>
          <w:rFonts w:ascii="Arial Narrow" w:hAnsi="Arial Narrow" w:cs="Tms Rmn"/>
          <w:sz w:val="22"/>
          <w:szCs w:val="22"/>
        </w:rPr>
        <w:t>i</w:t>
      </w:r>
      <w:r w:rsidRPr="00B8761B">
        <w:rPr>
          <w:rFonts w:ascii="Arial Narrow" w:hAnsi="Arial Narrow" w:cs="Tms Rmn"/>
          <w:sz w:val="22"/>
          <w:szCs w:val="22"/>
        </w:rPr>
        <w:t>e:</w:t>
      </w:r>
    </w:p>
    <w:p w:rsidR="00B21310" w:rsidRPr="00B8761B" w:rsidP="00B21310">
      <w:pPr>
        <w:jc w:val="both"/>
        <w:rPr>
          <w:rFonts w:ascii="Arial Narrow" w:hAnsi="Arial Narrow" w:cs="Times New Roman"/>
          <w:sz w:val="22"/>
        </w:rPr>
      </w:pPr>
      <w:r w:rsidR="00AD230B">
        <w:rPr>
          <w:rFonts w:ascii="Arial Narrow" w:hAnsi="Arial Narrow" w:cs="Times New Roman"/>
          <w:b/>
          <w:sz w:val="22"/>
          <w:szCs w:val="22"/>
          <w:lang w:val="cs-CZ"/>
        </w:rPr>
        <w:t xml:space="preserve"> </w:t>
      </w:r>
      <w:r w:rsidRPr="00B8761B">
        <w:rPr>
          <w:rFonts w:ascii="Arial Narrow" w:hAnsi="Arial Narrow" w:cs="Times New Roman"/>
          <w:b/>
          <w:sz w:val="22"/>
          <w:szCs w:val="22"/>
        </w:rPr>
        <w:t xml:space="preserve"> </w:t>
      </w:r>
      <w:r w:rsidR="004A0573">
        <w:rPr>
          <w:rFonts w:ascii="Arial Narrow" w:hAnsi="Arial Narrow" w:cs="Times New Roman"/>
          <w:b/>
          <w:sz w:val="22"/>
          <w:szCs w:val="22"/>
        </w:rPr>
        <w:t>„</w:t>
      </w:r>
      <w:r w:rsidRPr="00B8761B">
        <w:rPr>
          <w:rFonts w:ascii="Arial Narrow" w:hAnsi="Arial Narrow" w:cs="Times New Roman"/>
          <w:sz w:val="22"/>
        </w:rPr>
        <w:t>l) výdavky (náklady) na spotrebované pohonné látky podľa cien platných v čase ich nákupu, prepočítané podľa spotreby uvedenej v osvedčení o evidencii alebo v technickom preukaze, pričom ak táto spotreba v osvedčení o evidencii alebo v technickom preukaze sa nezhoduje so skutočnou spotrebou pohonných látok, vychádza sa zo spotreby preukázanej dokladom vydaným osobou, ktorej bolo udelené oprávnenie autorizácie podľa osobitného predpisu,</w:t>
      </w:r>
      <w:r w:rsidRPr="00B8761B">
        <w:rPr>
          <w:rFonts w:ascii="Arial Narrow" w:hAnsi="Arial Narrow" w:cs="Times New Roman"/>
          <w:sz w:val="22"/>
          <w:vertAlign w:val="superscript"/>
        </w:rPr>
        <w:t>88a</w:t>
      </w:r>
      <w:r w:rsidRPr="00B8761B">
        <w:rPr>
          <w:rFonts w:ascii="Arial Narrow" w:hAnsi="Arial Narrow" w:cs="Times New Roman"/>
          <w:sz w:val="22"/>
        </w:rPr>
        <w:t>) alebo doplňujúcimi údajmi výrobcu preukazujúce inú spotrebu pohonných látok; ak ide o nákladné automobily alebo pracovné mechanizmy, pri ktorých sa táto spotreba v osvedčení o evidencii alebo v technickom preukaze nezhoduje so skutočnou spotrebou pohonných látok alebo sa tam neuvádza, podľa preukázanej spotreby vrátane spotreby preukázanej vlastným interným aktom riadenia, ktorý preukázateľným spôsobom určuje a odôvodňuje spôsob výpočtu spotreby pohonných látok,“.</w:t>
      </w:r>
    </w:p>
    <w:p w:rsidR="00B21310" w:rsidRPr="00B8761B" w:rsidP="00B21310">
      <w:pPr>
        <w:jc w:val="both"/>
        <w:rPr>
          <w:rFonts w:ascii="Arial Narrow" w:hAnsi="Arial Narrow" w:cs="Tms Rmn"/>
          <w:b/>
          <w:sz w:val="22"/>
          <w:szCs w:val="22"/>
        </w:rPr>
      </w:pPr>
    </w:p>
    <w:p w:rsidR="0087557F" w:rsidRPr="00B8761B" w:rsidP="0087557F">
      <w:pPr>
        <w:autoSpaceDE/>
        <w:autoSpaceDN/>
        <w:spacing w:line="240" w:lineRule="atLeast"/>
        <w:jc w:val="both"/>
        <w:rPr>
          <w:rFonts w:ascii="Arial Narrow" w:hAnsi="Arial Narrow" w:cs="Tms Rmn"/>
          <w:sz w:val="22"/>
          <w:szCs w:val="22"/>
        </w:rPr>
      </w:pPr>
      <w:r w:rsidRPr="00B8761B">
        <w:rPr>
          <w:rFonts w:ascii="Arial Narrow" w:hAnsi="Arial Narrow" w:cs="Tms Rmn"/>
          <w:sz w:val="22"/>
          <w:szCs w:val="22"/>
        </w:rPr>
        <w:t>Poznámka pod čiarou k odkazu  88a znie:</w:t>
      </w:r>
    </w:p>
    <w:p w:rsidR="009F0C7F" w:rsidRPr="00AD230B" w:rsidP="00B21310">
      <w:pPr>
        <w:jc w:val="both"/>
        <w:rPr>
          <w:rFonts w:ascii="Arial Narrow" w:hAnsi="Arial Narrow" w:cs="Tms Rmn"/>
          <w:sz w:val="22"/>
          <w:szCs w:val="22"/>
        </w:rPr>
      </w:pPr>
      <w:r w:rsidRPr="00AD230B" w:rsidR="0087557F">
        <w:rPr>
          <w:rFonts w:ascii="Arial Narrow" w:hAnsi="Arial Narrow" w:cs="Tms Rmn"/>
          <w:sz w:val="22"/>
          <w:szCs w:val="22"/>
        </w:rPr>
        <w:t>„</w:t>
      </w:r>
      <w:r w:rsidRPr="00AD230B" w:rsidR="0087557F">
        <w:rPr>
          <w:rFonts w:ascii="Arial Narrow" w:hAnsi="Arial Narrow" w:cs="Tms Rmn"/>
          <w:sz w:val="22"/>
          <w:szCs w:val="22"/>
          <w:vertAlign w:val="superscript"/>
        </w:rPr>
        <w:t>88a</w:t>
      </w:r>
      <w:r w:rsidRPr="00AD230B" w:rsidR="0087557F">
        <w:rPr>
          <w:rFonts w:ascii="Arial Narrow" w:hAnsi="Arial Narrow" w:cs="Tms Rmn"/>
          <w:sz w:val="22"/>
          <w:szCs w:val="22"/>
        </w:rPr>
        <w:t>)  § 23 zákona č. 142/2000 Z. z.  o metrológii a o zmene a doplnení niektorých zákonov v znení zákona č. 431/2004 Z. z.“.</w:t>
      </w:r>
    </w:p>
    <w:p w:rsidR="00AD230B" w:rsidP="00B21310">
      <w:pPr>
        <w:jc w:val="both"/>
        <w:rPr>
          <w:rFonts w:ascii="Arial Narrow" w:hAnsi="Arial Narrow" w:cs="Tms Rmn"/>
          <w:b/>
          <w:sz w:val="22"/>
          <w:szCs w:val="22"/>
        </w:rPr>
      </w:pPr>
    </w:p>
    <w:p w:rsidR="009F0C7F" w:rsidRPr="001A4E4D" w:rsidP="00B21310">
      <w:pPr>
        <w:jc w:val="both"/>
        <w:rPr>
          <w:rFonts w:ascii="Arial Narrow" w:hAnsi="Arial Narrow" w:cs="Tms Rmn"/>
          <w:sz w:val="22"/>
          <w:szCs w:val="22"/>
        </w:rPr>
      </w:pPr>
      <w:r w:rsidRPr="001A4E4D" w:rsidR="007939DE">
        <w:rPr>
          <w:rFonts w:ascii="Arial Narrow" w:hAnsi="Arial Narrow" w:cs="Tms Rmn"/>
          <w:b/>
          <w:sz w:val="22"/>
          <w:szCs w:val="22"/>
        </w:rPr>
        <w:t>2</w:t>
      </w:r>
      <w:r w:rsidR="0046084C">
        <w:rPr>
          <w:rFonts w:ascii="Arial Narrow" w:hAnsi="Arial Narrow" w:cs="Tms Rmn"/>
          <w:b/>
          <w:sz w:val="22"/>
          <w:szCs w:val="22"/>
        </w:rPr>
        <w:t>5</w:t>
      </w:r>
      <w:r w:rsidRPr="001A4E4D" w:rsidR="007939DE">
        <w:rPr>
          <w:rFonts w:ascii="Arial Narrow" w:hAnsi="Arial Narrow" w:cs="Tms Rmn"/>
          <w:b/>
          <w:sz w:val="22"/>
          <w:szCs w:val="22"/>
        </w:rPr>
        <w:t xml:space="preserve">. </w:t>
      </w:r>
      <w:r w:rsidRPr="001A4E4D" w:rsidR="000838A7">
        <w:rPr>
          <w:rFonts w:ascii="Arial Narrow" w:hAnsi="Arial Narrow" w:cs="Tms Rmn"/>
          <w:sz w:val="22"/>
          <w:szCs w:val="22"/>
        </w:rPr>
        <w:t xml:space="preserve">V § 19 </w:t>
      </w:r>
      <w:r w:rsidRPr="001A4E4D" w:rsidR="00852317">
        <w:rPr>
          <w:rFonts w:ascii="Arial Narrow" w:hAnsi="Arial Narrow" w:cs="Tms Rmn"/>
          <w:sz w:val="22"/>
          <w:szCs w:val="22"/>
        </w:rPr>
        <w:t>sa odsek</w:t>
      </w:r>
      <w:r w:rsidR="001A4E4D">
        <w:rPr>
          <w:rFonts w:ascii="Arial Narrow" w:hAnsi="Arial Narrow" w:cs="Tms Rmn"/>
          <w:sz w:val="22"/>
          <w:szCs w:val="22"/>
        </w:rPr>
        <w:t xml:space="preserve"> </w:t>
      </w:r>
      <w:r w:rsidRPr="001A4E4D" w:rsidR="00852317">
        <w:rPr>
          <w:rFonts w:ascii="Arial Narrow" w:hAnsi="Arial Narrow" w:cs="Tms Rmn"/>
          <w:sz w:val="22"/>
          <w:szCs w:val="22"/>
        </w:rPr>
        <w:t xml:space="preserve"> 2  dopĺňa </w:t>
      </w:r>
      <w:r w:rsidRPr="001A4E4D" w:rsidR="000838A7">
        <w:rPr>
          <w:rFonts w:ascii="Arial Narrow" w:hAnsi="Arial Narrow" w:cs="Tms Rmn"/>
          <w:sz w:val="22"/>
          <w:szCs w:val="22"/>
        </w:rPr>
        <w:t>písmeno</w:t>
      </w:r>
      <w:r w:rsidRPr="001A4E4D" w:rsidR="00852317">
        <w:rPr>
          <w:rFonts w:ascii="Arial Narrow" w:hAnsi="Arial Narrow" w:cs="Tms Rmn"/>
          <w:sz w:val="22"/>
          <w:szCs w:val="22"/>
        </w:rPr>
        <w:t>m</w:t>
      </w:r>
      <w:r w:rsidRPr="001A4E4D" w:rsidR="000838A7">
        <w:rPr>
          <w:rFonts w:ascii="Arial Narrow" w:hAnsi="Arial Narrow" w:cs="Tms Rmn"/>
          <w:sz w:val="22"/>
          <w:szCs w:val="22"/>
        </w:rPr>
        <w:t xml:space="preserve"> r) ktoré znie:</w:t>
      </w:r>
    </w:p>
    <w:p w:rsidR="000838A7" w:rsidRPr="001A4E4D" w:rsidP="00B21310">
      <w:pPr>
        <w:jc w:val="both"/>
        <w:rPr>
          <w:rFonts w:ascii="Arial Narrow" w:hAnsi="Arial Narrow" w:cs="Times New Roman"/>
          <w:sz w:val="22"/>
          <w:szCs w:val="22"/>
        </w:rPr>
      </w:pPr>
      <w:r w:rsidRPr="001A4E4D">
        <w:rPr>
          <w:rFonts w:ascii="Arial Narrow" w:hAnsi="Arial Narrow" w:cs="Tms Rmn"/>
          <w:sz w:val="22"/>
          <w:szCs w:val="22"/>
        </w:rPr>
        <w:t xml:space="preserve">   „r) výdavok (náklad)</w:t>
      </w:r>
      <w:r w:rsidRPr="001A4E4D">
        <w:rPr>
          <w:rFonts w:ascii="Arial Narrow" w:hAnsi="Arial Narrow" w:cs="Times New Roman"/>
          <w:sz w:val="22"/>
        </w:rPr>
        <w:t xml:space="preserve"> </w:t>
      </w:r>
      <w:r w:rsidRPr="001A4E4D">
        <w:rPr>
          <w:rFonts w:ascii="Arial Narrow" w:hAnsi="Arial Narrow" w:cs="Times New Roman"/>
          <w:sz w:val="22"/>
          <w:szCs w:val="22"/>
        </w:rPr>
        <w:t xml:space="preserve">do výšky 50 % menovitej hodnoty pohľadávky </w:t>
      </w:r>
      <w:r w:rsidRPr="001A4E4D" w:rsidR="007939DE">
        <w:rPr>
          <w:rFonts w:ascii="Arial Narrow" w:hAnsi="Arial Narrow" w:cs="Times New Roman"/>
          <w:sz w:val="22"/>
          <w:szCs w:val="22"/>
        </w:rPr>
        <w:t xml:space="preserve">alebo jej nesplatenej časti </w:t>
      </w:r>
      <w:r w:rsidRPr="001A4E4D">
        <w:rPr>
          <w:rFonts w:ascii="Arial Narrow" w:hAnsi="Arial Narrow" w:cs="Times New Roman"/>
          <w:sz w:val="22"/>
          <w:szCs w:val="22"/>
        </w:rPr>
        <w:t>vrátane príslušenstva zah</w:t>
      </w:r>
      <w:r w:rsidRPr="001A4E4D" w:rsidR="007939DE">
        <w:rPr>
          <w:rFonts w:ascii="Arial Narrow" w:hAnsi="Arial Narrow" w:cs="Times New Roman"/>
          <w:sz w:val="22"/>
          <w:szCs w:val="22"/>
        </w:rPr>
        <w:t>r</w:t>
      </w:r>
      <w:r w:rsidRPr="001A4E4D">
        <w:rPr>
          <w:rFonts w:ascii="Arial Narrow" w:hAnsi="Arial Narrow" w:cs="Times New Roman"/>
          <w:sz w:val="22"/>
          <w:szCs w:val="22"/>
        </w:rPr>
        <w:t>nuté</w:t>
      </w:r>
      <w:r w:rsidR="00E87B05">
        <w:rPr>
          <w:rFonts w:ascii="Arial Narrow" w:hAnsi="Arial Narrow" w:cs="Times New Roman"/>
          <w:sz w:val="22"/>
          <w:szCs w:val="22"/>
        </w:rPr>
        <w:t>ho</w:t>
      </w:r>
      <w:r w:rsidRPr="001A4E4D">
        <w:rPr>
          <w:rFonts w:ascii="Arial Narrow" w:hAnsi="Arial Narrow" w:cs="Times New Roman"/>
          <w:sz w:val="22"/>
          <w:szCs w:val="22"/>
        </w:rPr>
        <w:t xml:space="preserve"> do základu</w:t>
      </w:r>
      <w:r w:rsidRPr="001A4E4D">
        <w:rPr>
          <w:rFonts w:ascii="Arial Narrow" w:hAnsi="Arial Narrow" w:cs="Times New Roman"/>
          <w:sz w:val="22"/>
          <w:szCs w:val="22"/>
        </w:rPr>
        <w:t xml:space="preserve"> dane </w:t>
      </w:r>
      <w:r w:rsidRPr="001A4E4D">
        <w:rPr>
          <w:rFonts w:ascii="Arial Narrow" w:hAnsi="Arial Narrow" w:cs="Times New Roman"/>
          <w:sz w:val="22"/>
        </w:rPr>
        <w:t xml:space="preserve">pri </w:t>
      </w:r>
      <w:r w:rsidRPr="001A4E4D">
        <w:rPr>
          <w:rFonts w:ascii="Arial Narrow" w:hAnsi="Arial Narrow" w:cs="Times New Roman"/>
          <w:sz w:val="22"/>
          <w:szCs w:val="22"/>
        </w:rPr>
        <w:t>pohľadávke, ktorá spĺňa podmienku na tvorbu opravnej položky podľa § 20 ods. 4 a</w:t>
      </w:r>
      <w:r w:rsidR="0006565B">
        <w:rPr>
          <w:rFonts w:ascii="Arial Narrow" w:hAnsi="Arial Narrow" w:cs="Times New Roman"/>
          <w:sz w:val="22"/>
          <w:szCs w:val="22"/>
        </w:rPr>
        <w:t>lebo</w:t>
      </w:r>
      <w:r w:rsidRPr="001A4E4D">
        <w:rPr>
          <w:rFonts w:ascii="Arial Narrow" w:hAnsi="Arial Narrow" w:cs="Times New Roman"/>
          <w:sz w:val="22"/>
          <w:szCs w:val="22"/>
        </w:rPr>
        <w:t xml:space="preserve"> ods. 14</w:t>
      </w:r>
      <w:r w:rsidR="00AB3B1A">
        <w:rPr>
          <w:rFonts w:ascii="Arial Narrow" w:hAnsi="Arial Narrow" w:cs="Times New Roman"/>
          <w:sz w:val="22"/>
          <w:szCs w:val="22"/>
        </w:rPr>
        <w:t>,</w:t>
      </w:r>
      <w:r w:rsidR="0006565B">
        <w:rPr>
          <w:rFonts w:ascii="Arial Narrow" w:hAnsi="Arial Narrow" w:cs="Times New Roman"/>
          <w:sz w:val="22"/>
          <w:szCs w:val="22"/>
        </w:rPr>
        <w:t xml:space="preserve"> a</w:t>
      </w:r>
      <w:r w:rsidR="00AB3B1A">
        <w:rPr>
          <w:rFonts w:ascii="Arial Narrow" w:hAnsi="Arial Narrow" w:cs="Times New Roman"/>
          <w:sz w:val="22"/>
          <w:szCs w:val="22"/>
        </w:rPr>
        <w:t>k</w:t>
      </w:r>
      <w:r w:rsidR="0006565B">
        <w:rPr>
          <w:rFonts w:ascii="Arial Narrow" w:hAnsi="Arial Narrow" w:cs="Times New Roman"/>
          <w:sz w:val="22"/>
          <w:szCs w:val="22"/>
        </w:rPr>
        <w:t xml:space="preserve"> daňovník trvale upustil od vymáhania pohľadávky </w:t>
      </w:r>
      <w:r w:rsidRPr="001A4E4D">
        <w:rPr>
          <w:rFonts w:ascii="Arial Narrow" w:hAnsi="Arial Narrow" w:cs="Times New Roman"/>
          <w:sz w:val="22"/>
          <w:szCs w:val="22"/>
        </w:rPr>
        <w:t>a od jej splatnosti uplynula doba dlhšia ako 48 mesiacov</w:t>
      </w:r>
      <w:r w:rsidR="00AB3B1A">
        <w:rPr>
          <w:rFonts w:ascii="Arial Narrow" w:hAnsi="Arial Narrow" w:cs="Times New Roman"/>
          <w:sz w:val="22"/>
          <w:szCs w:val="22"/>
        </w:rPr>
        <w:t>.“.</w:t>
      </w:r>
      <w:r w:rsidR="0006565B">
        <w:rPr>
          <w:rFonts w:ascii="Arial Narrow" w:hAnsi="Arial Narrow" w:cs="Times New Roman"/>
          <w:sz w:val="22"/>
          <w:szCs w:val="22"/>
        </w:rPr>
        <w:t xml:space="preserve"> </w:t>
      </w:r>
    </w:p>
    <w:p w:rsidR="00D627CE" w:rsidP="00B21310">
      <w:pPr>
        <w:jc w:val="both"/>
        <w:rPr>
          <w:rFonts w:ascii="Arial Narrow" w:hAnsi="Arial Narrow" w:cs="Tms Rmn"/>
          <w:b/>
          <w:sz w:val="22"/>
          <w:szCs w:val="22"/>
        </w:rPr>
      </w:pPr>
    </w:p>
    <w:p w:rsidR="00B21310" w:rsidRPr="001A4E4D" w:rsidP="00B21310">
      <w:pPr>
        <w:jc w:val="both"/>
        <w:rPr>
          <w:rFonts w:ascii="Arial Narrow" w:hAnsi="Arial Narrow" w:cs="Times New Roman"/>
          <w:b/>
          <w:sz w:val="22"/>
          <w:szCs w:val="22"/>
        </w:rPr>
      </w:pPr>
      <w:r w:rsidRPr="001A4E4D">
        <w:rPr>
          <w:rFonts w:ascii="Arial Narrow" w:hAnsi="Arial Narrow" w:cs="Tms Rmn"/>
          <w:b/>
          <w:sz w:val="22"/>
          <w:szCs w:val="22"/>
        </w:rPr>
        <w:t>2</w:t>
      </w:r>
      <w:r w:rsidR="0046084C">
        <w:rPr>
          <w:rFonts w:ascii="Arial Narrow" w:hAnsi="Arial Narrow" w:cs="Tms Rmn"/>
          <w:b/>
          <w:sz w:val="22"/>
          <w:szCs w:val="22"/>
        </w:rPr>
        <w:t>6</w:t>
      </w:r>
      <w:r w:rsidRPr="001A4E4D">
        <w:rPr>
          <w:rFonts w:ascii="Arial Narrow" w:hAnsi="Arial Narrow" w:cs="Tms Rmn"/>
          <w:b/>
          <w:sz w:val="22"/>
          <w:szCs w:val="22"/>
        </w:rPr>
        <w:t xml:space="preserve">. </w:t>
      </w:r>
      <w:r w:rsidRPr="001A4E4D">
        <w:rPr>
          <w:rFonts w:ascii="Arial Narrow" w:hAnsi="Arial Narrow" w:cs="Times New Roman"/>
          <w:sz w:val="22"/>
        </w:rPr>
        <w:t xml:space="preserve"> </w:t>
      </w:r>
      <w:r w:rsidRPr="001A4E4D">
        <w:rPr>
          <w:rFonts w:ascii="Arial Narrow" w:hAnsi="Arial Narrow" w:cs="Times New Roman"/>
          <w:sz w:val="22"/>
          <w:szCs w:val="22"/>
        </w:rPr>
        <w:t>V § 19 ods. 3 písmeno h) znie:</w:t>
      </w:r>
      <w:r w:rsidRPr="001A4E4D" w:rsidR="006F455D">
        <w:rPr>
          <w:rFonts w:ascii="Arial Narrow" w:hAnsi="Arial Narrow" w:cs="Times New Roman"/>
          <w:sz w:val="22"/>
          <w:szCs w:val="22"/>
        </w:rPr>
        <w:t xml:space="preserve"> </w:t>
      </w:r>
    </w:p>
    <w:p w:rsidR="00B21310" w:rsidRPr="001A4E4D" w:rsidP="00B21310">
      <w:pPr>
        <w:shd w:val="clear" w:color="auto" w:fill="FFFFFF"/>
        <w:jc w:val="both"/>
        <w:textAlignment w:val="top"/>
        <w:rPr>
          <w:rFonts w:ascii="Arial Narrow" w:hAnsi="Arial Narrow" w:cs="Tahoma"/>
          <w:sz w:val="22"/>
          <w:szCs w:val="22"/>
        </w:rPr>
      </w:pPr>
      <w:r w:rsidRPr="001A4E4D">
        <w:rPr>
          <w:rFonts w:ascii="Arial Narrow" w:hAnsi="Arial Narrow" w:cs="Tahoma"/>
          <w:sz w:val="22"/>
          <w:szCs w:val="22"/>
        </w:rPr>
        <w:t xml:space="preserve">   „h) pri postúpení pohľadávky</w:t>
      </w:r>
    </w:p>
    <w:p w:rsidR="00B21310" w:rsidRPr="001A4E4D" w:rsidP="00B21310">
      <w:pPr>
        <w:shd w:val="clear" w:color="auto" w:fill="FFFFFF"/>
        <w:jc w:val="both"/>
        <w:textAlignment w:val="top"/>
        <w:rPr>
          <w:rFonts w:ascii="Arial Narrow" w:hAnsi="Arial Narrow" w:cs="Tahoma"/>
          <w:sz w:val="22"/>
          <w:szCs w:val="22"/>
        </w:rPr>
      </w:pPr>
      <w:r w:rsidRPr="001A4E4D">
        <w:rPr>
          <w:rFonts w:ascii="Arial Narrow" w:hAnsi="Arial Narrow" w:cs="Tahoma"/>
          <w:sz w:val="22"/>
          <w:szCs w:val="22"/>
        </w:rPr>
        <w:t>1.  menovitá hodnota  pohľadávky alebo jej nesplatená časť do výšky príjmu z jej postúpenia,</w:t>
      </w:r>
    </w:p>
    <w:p w:rsidR="00B21310" w:rsidRPr="001A4E4D" w:rsidP="00B21310">
      <w:pPr>
        <w:shd w:val="clear" w:color="auto" w:fill="FFFFFF"/>
        <w:jc w:val="both"/>
        <w:textAlignment w:val="top"/>
        <w:rPr>
          <w:rFonts w:ascii="Arial Narrow" w:hAnsi="Arial Narrow" w:cs="Tahoma"/>
          <w:sz w:val="22"/>
          <w:szCs w:val="22"/>
        </w:rPr>
      </w:pPr>
      <w:r w:rsidRPr="001A4E4D">
        <w:rPr>
          <w:rFonts w:ascii="Arial Narrow" w:hAnsi="Arial Narrow" w:cs="Tahoma"/>
          <w:sz w:val="22"/>
          <w:szCs w:val="22"/>
        </w:rPr>
        <w:t xml:space="preserve">2. obstarávacia cena pohľadávky najviac do výšky príjmu z jej </w:t>
      </w:r>
      <w:r w:rsidRPr="001A4E4D" w:rsidR="001E203D">
        <w:rPr>
          <w:rFonts w:ascii="Arial Narrow" w:hAnsi="Arial Narrow" w:cs="Tahoma"/>
          <w:sz w:val="22"/>
          <w:szCs w:val="22"/>
        </w:rPr>
        <w:t xml:space="preserve">ďalšieho </w:t>
      </w:r>
      <w:r w:rsidRPr="001A4E4D">
        <w:rPr>
          <w:rFonts w:ascii="Arial Narrow" w:hAnsi="Arial Narrow" w:cs="Tahoma"/>
          <w:sz w:val="22"/>
          <w:szCs w:val="22"/>
        </w:rPr>
        <w:t xml:space="preserve">postúpenia,“. </w:t>
      </w:r>
    </w:p>
    <w:p w:rsidR="00B21310" w:rsidRPr="00DA3104" w:rsidP="00B21310">
      <w:pPr>
        <w:shd w:val="clear" w:color="auto" w:fill="FFFFFF"/>
        <w:jc w:val="both"/>
        <w:textAlignment w:val="top"/>
        <w:rPr>
          <w:rFonts w:ascii="Arial Narrow" w:hAnsi="Arial Narrow" w:cs="Tahoma"/>
          <w:sz w:val="22"/>
          <w:szCs w:val="22"/>
        </w:rPr>
      </w:pPr>
    </w:p>
    <w:p w:rsidR="00B21310" w:rsidRPr="001A4E4D" w:rsidP="00B21310">
      <w:pPr>
        <w:jc w:val="both"/>
        <w:rPr>
          <w:rFonts w:ascii="Arial Narrow" w:hAnsi="Arial Narrow" w:cs="Times New Roman"/>
          <w:sz w:val="22"/>
          <w:szCs w:val="22"/>
        </w:rPr>
      </w:pPr>
      <w:r w:rsidRPr="001A4E4D">
        <w:rPr>
          <w:rFonts w:ascii="Arial Narrow" w:hAnsi="Arial Narrow" w:cs="Times New Roman"/>
          <w:b/>
          <w:sz w:val="22"/>
          <w:szCs w:val="22"/>
        </w:rPr>
        <w:t>2</w:t>
      </w:r>
      <w:r w:rsidR="0046084C">
        <w:rPr>
          <w:rFonts w:ascii="Arial Narrow" w:hAnsi="Arial Narrow" w:cs="Times New Roman"/>
          <w:b/>
          <w:sz w:val="22"/>
          <w:szCs w:val="22"/>
        </w:rPr>
        <w:t>7</w:t>
      </w:r>
      <w:r w:rsidRPr="001A4E4D">
        <w:rPr>
          <w:rFonts w:ascii="Arial Narrow" w:hAnsi="Arial Narrow" w:cs="Times New Roman"/>
          <w:b/>
          <w:sz w:val="22"/>
          <w:szCs w:val="22"/>
        </w:rPr>
        <w:t>.</w:t>
      </w:r>
      <w:r w:rsidRPr="001A4E4D">
        <w:rPr>
          <w:rFonts w:ascii="Arial Narrow" w:hAnsi="Arial Narrow" w:cs="Times New Roman"/>
          <w:sz w:val="22"/>
          <w:szCs w:val="22"/>
        </w:rPr>
        <w:t xml:space="preserve"> V § 20 ods. 2 písm. c) a</w:t>
      </w:r>
      <w:r w:rsidR="00F422CF">
        <w:rPr>
          <w:rFonts w:ascii="Arial Narrow" w:hAnsi="Arial Narrow" w:cs="Times New Roman"/>
          <w:sz w:val="22"/>
          <w:szCs w:val="22"/>
        </w:rPr>
        <w:t> </w:t>
      </w:r>
      <w:r w:rsidRPr="001A4E4D">
        <w:rPr>
          <w:rFonts w:ascii="Arial Narrow" w:hAnsi="Arial Narrow" w:cs="Times New Roman"/>
          <w:sz w:val="22"/>
          <w:szCs w:val="22"/>
        </w:rPr>
        <w:t>ods</w:t>
      </w:r>
      <w:r w:rsidR="00F422CF">
        <w:rPr>
          <w:rFonts w:ascii="Arial Narrow" w:hAnsi="Arial Narrow" w:cs="Times New Roman"/>
          <w:sz w:val="22"/>
          <w:szCs w:val="22"/>
        </w:rPr>
        <w:t>.</w:t>
      </w:r>
      <w:r w:rsidRPr="001A4E4D">
        <w:rPr>
          <w:rFonts w:ascii="Arial Narrow" w:hAnsi="Arial Narrow" w:cs="Times New Roman"/>
          <w:sz w:val="22"/>
          <w:szCs w:val="22"/>
        </w:rPr>
        <w:t xml:space="preserve"> 10 a 11 sa slovo „vyrovnacom“ nahrádza slovom „reštrukturalizačnom“.</w:t>
      </w:r>
    </w:p>
    <w:p w:rsidR="00B21310" w:rsidRPr="001A4E4D" w:rsidP="00B21310">
      <w:pPr>
        <w:jc w:val="both"/>
        <w:rPr>
          <w:rFonts w:ascii="Arial Narrow" w:hAnsi="Arial Narrow" w:cs="Times New Roman"/>
          <w:sz w:val="22"/>
          <w:szCs w:val="22"/>
        </w:rPr>
      </w:pPr>
    </w:p>
    <w:p w:rsidR="004B0023" w:rsidRPr="004B0023" w:rsidP="004B0023">
      <w:pPr>
        <w:jc w:val="both"/>
        <w:rPr>
          <w:rFonts w:ascii="Arial Narrow" w:hAnsi="Arial Narrow" w:cs="Times New Roman"/>
          <w:color w:val="FF0000"/>
          <w:sz w:val="22"/>
          <w:szCs w:val="22"/>
        </w:rPr>
      </w:pPr>
      <w:r w:rsidRPr="001A4E4D" w:rsidR="00B21310">
        <w:rPr>
          <w:rFonts w:ascii="Arial Narrow" w:hAnsi="Arial Narrow" w:cs="Times New Roman"/>
          <w:b/>
          <w:sz w:val="22"/>
          <w:szCs w:val="22"/>
        </w:rPr>
        <w:t>2</w:t>
      </w:r>
      <w:r w:rsidR="0046084C">
        <w:rPr>
          <w:rFonts w:ascii="Arial Narrow" w:hAnsi="Arial Narrow" w:cs="Times New Roman"/>
          <w:b/>
          <w:sz w:val="22"/>
          <w:szCs w:val="22"/>
        </w:rPr>
        <w:t>8</w:t>
      </w:r>
      <w:r w:rsidRPr="001A4E4D" w:rsidR="00B21310">
        <w:rPr>
          <w:rFonts w:ascii="Arial Narrow" w:hAnsi="Arial Narrow" w:cs="Times New Roman"/>
          <w:b/>
          <w:sz w:val="22"/>
          <w:szCs w:val="22"/>
        </w:rPr>
        <w:t>.</w:t>
      </w:r>
      <w:r w:rsidRPr="001A4E4D" w:rsidR="00B21310">
        <w:rPr>
          <w:rFonts w:ascii="Arial Narrow" w:hAnsi="Arial Narrow" w:cs="Times New Roman"/>
          <w:sz w:val="22"/>
          <w:szCs w:val="22"/>
        </w:rPr>
        <w:t xml:space="preserve"> </w:t>
      </w:r>
      <w:r w:rsidRPr="004B0023">
        <w:rPr>
          <w:rFonts w:ascii="Arial Narrow" w:hAnsi="Arial Narrow" w:cs="Times New Roman"/>
          <w:color w:val="000000"/>
          <w:sz w:val="22"/>
          <w:szCs w:val="22"/>
        </w:rPr>
        <w:t>V § 20 odsek 4 znie:</w:t>
      </w:r>
    </w:p>
    <w:p w:rsidR="004B0023" w:rsidRPr="004B0023" w:rsidP="004B0023">
      <w:pPr>
        <w:jc w:val="both"/>
        <w:rPr>
          <w:rFonts w:ascii="Arial Narrow" w:hAnsi="Arial Narrow" w:cs="Times New Roman"/>
          <w:color w:val="000000"/>
          <w:sz w:val="22"/>
          <w:szCs w:val="22"/>
        </w:rPr>
      </w:pPr>
      <w:r w:rsidRPr="004B0023">
        <w:rPr>
          <w:rFonts w:ascii="Arial Narrow" w:hAnsi="Arial Narrow" w:cs="Times New Roman"/>
          <w:color w:val="000000"/>
          <w:sz w:val="22"/>
          <w:szCs w:val="22"/>
        </w:rPr>
        <w:t>„(4) Daňovým výdavkom bánk a pobočiek zahraničných bánk</w:t>
      </w:r>
      <w:r w:rsidRPr="004B0023">
        <w:rPr>
          <w:rFonts w:ascii="Arial Narrow" w:hAnsi="Arial Narrow" w:cs="Times New Roman"/>
          <w:color w:val="000000"/>
          <w:sz w:val="22"/>
          <w:szCs w:val="22"/>
          <w:vertAlign w:val="superscript"/>
        </w:rPr>
        <w:t>94</w:t>
      </w:r>
      <w:r w:rsidRPr="004B0023">
        <w:rPr>
          <w:rFonts w:ascii="Arial Narrow" w:hAnsi="Arial Narrow" w:cs="Times New Roman"/>
          <w:color w:val="000000"/>
          <w:sz w:val="22"/>
          <w:szCs w:val="22"/>
        </w:rPr>
        <w:t>) a Exportno-importnej banky Slovenskej republiky</w:t>
      </w:r>
      <w:r w:rsidRPr="004B0023">
        <w:rPr>
          <w:rFonts w:ascii="Arial Narrow" w:hAnsi="Arial Narrow" w:cs="Times New Roman"/>
          <w:color w:val="000000"/>
          <w:sz w:val="22"/>
          <w:szCs w:val="22"/>
          <w:vertAlign w:val="superscript"/>
        </w:rPr>
        <w:t>95</w:t>
      </w:r>
      <w:r w:rsidRPr="004B0023">
        <w:rPr>
          <w:rFonts w:ascii="Arial Narrow" w:hAnsi="Arial Narrow" w:cs="Times New Roman"/>
          <w:color w:val="000000"/>
          <w:sz w:val="22"/>
          <w:szCs w:val="22"/>
        </w:rPr>
        <w:t>) je tvorba opravnej položky vo výške vymedzenej podľa odseku 6 k pohľadávke z poskytnutého úveru, ktorý nie je krytý hodnotou zabezpečenia, ak od splatnosti pohľadávky, na ktorú je tvorená opravná položka, uplynula doba dlhšia ako</w:t>
      </w:r>
    </w:p>
    <w:p w:rsidR="004B0023" w:rsidRPr="004B0023" w:rsidP="004B0023">
      <w:pPr>
        <w:jc w:val="both"/>
        <w:rPr>
          <w:rFonts w:ascii="Arial Narrow" w:hAnsi="Arial Narrow" w:cs="Times New Roman"/>
          <w:color w:val="000000"/>
          <w:sz w:val="22"/>
          <w:szCs w:val="22"/>
        </w:rPr>
      </w:pPr>
      <w:r w:rsidRPr="004B0023">
        <w:rPr>
          <w:rFonts w:ascii="Arial Narrow" w:hAnsi="Arial Narrow" w:cs="Times New Roman"/>
          <w:color w:val="000000"/>
          <w:sz w:val="22"/>
          <w:szCs w:val="22"/>
        </w:rPr>
        <w:t xml:space="preserve">a) 360 dní, najviac do výšky 30 % opravnej položky zaúčtovanej v nákladoch,  </w:t>
      </w:r>
    </w:p>
    <w:p w:rsidR="004B0023" w:rsidRPr="004B0023" w:rsidP="004B0023">
      <w:pPr>
        <w:jc w:val="both"/>
        <w:rPr>
          <w:rFonts w:ascii="Arial Narrow" w:hAnsi="Arial Narrow" w:cs="Times New Roman"/>
          <w:color w:val="000000"/>
          <w:sz w:val="22"/>
          <w:szCs w:val="22"/>
        </w:rPr>
      </w:pPr>
      <w:r w:rsidRPr="004B0023">
        <w:rPr>
          <w:rFonts w:ascii="Arial Narrow" w:hAnsi="Arial Narrow" w:cs="Times New Roman"/>
          <w:color w:val="000000"/>
          <w:sz w:val="22"/>
          <w:szCs w:val="22"/>
        </w:rPr>
        <w:t>b) 720 dní, najviac do výšky 50 % opravnej položky zaúčtovanej v nákladoch.“.</w:t>
      </w:r>
    </w:p>
    <w:p w:rsidR="00D2108A" w:rsidRPr="001A4E4D" w:rsidP="00D2108A">
      <w:pPr>
        <w:jc w:val="both"/>
        <w:rPr>
          <w:rFonts w:ascii="Arial Narrow" w:hAnsi="Arial Narrow" w:cs="Times New Roman"/>
          <w:sz w:val="22"/>
          <w:szCs w:val="22"/>
        </w:rPr>
      </w:pPr>
    </w:p>
    <w:p w:rsidR="00A0479E" w:rsidRPr="00C53388" w:rsidP="00A0479E">
      <w:pPr>
        <w:rPr>
          <w:rFonts w:ascii="Arial Narrow" w:hAnsi="Arial Narrow" w:cs="Times New Roman"/>
          <w:sz w:val="22"/>
          <w:szCs w:val="22"/>
        </w:rPr>
      </w:pPr>
      <w:r w:rsidRPr="00C53388">
        <w:rPr>
          <w:rFonts w:ascii="Arial Narrow" w:hAnsi="Arial Narrow" w:cs="Times New Roman"/>
          <w:b/>
          <w:sz w:val="22"/>
          <w:szCs w:val="22"/>
        </w:rPr>
        <w:t>2</w:t>
      </w:r>
      <w:r w:rsidR="0046084C">
        <w:rPr>
          <w:rFonts w:ascii="Arial Narrow" w:hAnsi="Arial Narrow" w:cs="Times New Roman"/>
          <w:b/>
          <w:sz w:val="22"/>
          <w:szCs w:val="22"/>
        </w:rPr>
        <w:t>9</w:t>
      </w:r>
      <w:r w:rsidRPr="00C53388">
        <w:rPr>
          <w:rFonts w:ascii="Arial Narrow" w:hAnsi="Arial Narrow" w:cs="Times New Roman"/>
          <w:b/>
          <w:sz w:val="22"/>
          <w:szCs w:val="22"/>
        </w:rPr>
        <w:t>.</w:t>
      </w:r>
      <w:r w:rsidRPr="00C53388">
        <w:rPr>
          <w:rFonts w:ascii="Arial Narrow" w:hAnsi="Arial Narrow" w:cs="Times New Roman"/>
          <w:sz w:val="22"/>
          <w:szCs w:val="22"/>
        </w:rPr>
        <w:t xml:space="preserve"> V § 20 odsek 8 znie:</w:t>
      </w:r>
    </w:p>
    <w:p w:rsidR="00A0479E" w:rsidP="00A0479E">
      <w:pPr>
        <w:jc w:val="both"/>
        <w:rPr>
          <w:rFonts w:ascii="Arial Narrow" w:hAnsi="Arial Narrow" w:cs="Times New Roman"/>
          <w:sz w:val="22"/>
          <w:szCs w:val="22"/>
        </w:rPr>
      </w:pPr>
      <w:r w:rsidRPr="00C53388">
        <w:rPr>
          <w:rFonts w:ascii="Arial Narrow" w:hAnsi="Arial Narrow" w:cs="Times New Roman"/>
          <w:sz w:val="22"/>
          <w:szCs w:val="22"/>
        </w:rPr>
        <w:t>„</w:t>
      </w:r>
      <w:r w:rsidR="00453049">
        <w:rPr>
          <w:rFonts w:ascii="Arial Narrow" w:hAnsi="Arial Narrow" w:cs="Times New Roman"/>
          <w:sz w:val="22"/>
          <w:szCs w:val="22"/>
        </w:rPr>
        <w:t xml:space="preserve">(8) </w:t>
      </w:r>
      <w:r w:rsidRPr="00437D8F">
        <w:rPr>
          <w:rFonts w:ascii="Arial Narrow" w:hAnsi="Arial Narrow" w:cs="Times New Roman"/>
          <w:sz w:val="22"/>
          <w:szCs w:val="22"/>
        </w:rPr>
        <w:t>Z rezerv vytváraných v poisťovníctve podľa osobitných predpisov</w:t>
      </w:r>
      <w:r w:rsidRPr="0041040E">
        <w:rPr>
          <w:rFonts w:ascii="Arial Narrow" w:hAnsi="Arial Narrow" w:cs="Times New Roman"/>
          <w:sz w:val="22"/>
          <w:szCs w:val="22"/>
          <w:vertAlign w:val="superscript"/>
        </w:rPr>
        <w:t>97</w:t>
      </w:r>
      <w:r w:rsidRPr="00437D8F">
        <w:rPr>
          <w:rFonts w:ascii="Arial Narrow" w:hAnsi="Arial Narrow" w:cs="Times New Roman"/>
          <w:sz w:val="22"/>
          <w:szCs w:val="22"/>
        </w:rPr>
        <w:t xml:space="preserve">) </w:t>
      </w:r>
      <w:r>
        <w:rPr>
          <w:rFonts w:ascii="Arial Narrow" w:hAnsi="Arial Narrow" w:cs="Times New Roman"/>
          <w:sz w:val="22"/>
          <w:szCs w:val="22"/>
        </w:rPr>
        <w:t xml:space="preserve">účtovaných v nákladoch, </w:t>
      </w:r>
      <w:r w:rsidRPr="00437D8F">
        <w:rPr>
          <w:rFonts w:ascii="Arial Narrow" w:hAnsi="Arial Narrow" w:cs="Times New Roman"/>
          <w:sz w:val="22"/>
          <w:szCs w:val="22"/>
        </w:rPr>
        <w:t>je daňovým výdavkom tvorba</w:t>
      </w:r>
      <w:r>
        <w:rPr>
          <w:rFonts w:ascii="Arial Narrow" w:hAnsi="Arial Narrow" w:cs="Times New Roman"/>
          <w:sz w:val="22"/>
          <w:szCs w:val="22"/>
        </w:rPr>
        <w:t>:</w:t>
      </w:r>
    </w:p>
    <w:p w:rsidR="00A0479E" w:rsidP="00A0479E">
      <w:pPr>
        <w:numPr>
          <w:ilvl w:val="0"/>
          <w:numId w:val="13"/>
        </w:numPr>
        <w:tabs>
          <w:tab w:val="left" w:pos="720"/>
        </w:tabs>
        <w:jc w:val="both"/>
        <w:rPr>
          <w:rFonts w:ascii="Arial Narrow" w:hAnsi="Arial Narrow" w:cs="Times New Roman"/>
          <w:sz w:val="22"/>
          <w:szCs w:val="22"/>
        </w:rPr>
      </w:pPr>
      <w:r w:rsidRPr="0041040E">
        <w:rPr>
          <w:rFonts w:ascii="Arial Narrow" w:hAnsi="Arial Narrow" w:cs="Times New Roman"/>
          <w:sz w:val="22"/>
          <w:szCs w:val="22"/>
        </w:rPr>
        <w:t>technických rezerv na neživotné poistenie</w:t>
      </w:r>
      <w:r w:rsidRPr="0041040E">
        <w:rPr>
          <w:rFonts w:ascii="Arial Narrow" w:hAnsi="Arial Narrow" w:cs="Times New Roman"/>
          <w:sz w:val="22"/>
          <w:szCs w:val="22"/>
          <w:vertAlign w:val="superscript"/>
        </w:rPr>
        <w:t>97</w:t>
      </w:r>
      <w:r w:rsidRPr="0041040E">
        <w:rPr>
          <w:rFonts w:ascii="Arial Narrow" w:hAnsi="Arial Narrow" w:cs="Times New Roman"/>
          <w:sz w:val="22"/>
          <w:szCs w:val="22"/>
        </w:rPr>
        <w:t>) vo výške, ktorá nesmie pre</w:t>
      </w:r>
      <w:r w:rsidR="00A3184C">
        <w:rPr>
          <w:rFonts w:ascii="Arial Narrow" w:hAnsi="Arial Narrow" w:cs="Times New Roman"/>
          <w:sz w:val="22"/>
          <w:szCs w:val="22"/>
        </w:rPr>
        <w:t>siahnuť</w:t>
      </w:r>
      <w:r w:rsidRPr="0041040E">
        <w:rPr>
          <w:rFonts w:ascii="Arial Narrow" w:hAnsi="Arial Narrow" w:cs="Times New Roman"/>
          <w:sz w:val="22"/>
          <w:szCs w:val="22"/>
        </w:rPr>
        <w:t xml:space="preserve"> objem záväzkov vypočítaný metódami podľa osobitného predpisu,</w:t>
      </w:r>
      <w:r w:rsidRPr="0041040E">
        <w:rPr>
          <w:rFonts w:ascii="Arial Narrow" w:hAnsi="Arial Narrow" w:cs="Times New Roman"/>
          <w:sz w:val="22"/>
          <w:szCs w:val="22"/>
          <w:vertAlign w:val="superscript"/>
        </w:rPr>
        <w:t>97</w:t>
      </w:r>
      <w:r w:rsidRPr="0041040E">
        <w:rPr>
          <w:rFonts w:ascii="Arial Narrow" w:hAnsi="Arial Narrow" w:cs="Times New Roman"/>
          <w:sz w:val="22"/>
          <w:szCs w:val="22"/>
        </w:rPr>
        <w:t>) s výnimkou technickej rezervy na poistné plnenia</w:t>
      </w:r>
      <w:r w:rsidR="00CA2630">
        <w:rPr>
          <w:rFonts w:ascii="Arial Narrow" w:hAnsi="Arial Narrow" w:cs="Times New Roman"/>
          <w:sz w:val="22"/>
          <w:szCs w:val="22"/>
        </w:rPr>
        <w:t xml:space="preserve"> z</w:t>
      </w:r>
      <w:r w:rsidRPr="0041040E">
        <w:rPr>
          <w:rFonts w:ascii="Arial Narrow" w:hAnsi="Arial Narrow" w:cs="Times New Roman"/>
          <w:sz w:val="22"/>
          <w:szCs w:val="22"/>
        </w:rPr>
        <w:t xml:space="preserve"> poistných udalostí vzniknutých a nenahlásených v bežnom účtovnom období,</w:t>
      </w:r>
    </w:p>
    <w:p w:rsidR="00A0479E" w:rsidRPr="00C53388" w:rsidP="00A0479E">
      <w:pPr>
        <w:numPr>
          <w:ilvl w:val="0"/>
          <w:numId w:val="13"/>
        </w:numPr>
        <w:tabs>
          <w:tab w:val="left" w:pos="720"/>
        </w:tabs>
        <w:jc w:val="both"/>
        <w:rPr>
          <w:rFonts w:ascii="Arial Narrow" w:hAnsi="Arial Narrow" w:cs="Times New Roman"/>
          <w:sz w:val="22"/>
          <w:szCs w:val="22"/>
        </w:rPr>
      </w:pPr>
      <w:r>
        <w:rPr>
          <w:rFonts w:ascii="Arial Narrow" w:hAnsi="Arial Narrow" w:cs="Times New Roman"/>
          <w:sz w:val="22"/>
          <w:szCs w:val="22"/>
        </w:rPr>
        <w:t xml:space="preserve">technických rezerv na </w:t>
      </w:r>
      <w:r w:rsidRPr="0041040E">
        <w:rPr>
          <w:rFonts w:ascii="Arial Narrow" w:hAnsi="Arial Narrow" w:cs="Times New Roman"/>
          <w:sz w:val="22"/>
          <w:szCs w:val="22"/>
        </w:rPr>
        <w:t>životné poistenie</w:t>
      </w:r>
      <w:r w:rsidRPr="0041040E">
        <w:rPr>
          <w:rFonts w:ascii="Arial Narrow" w:hAnsi="Arial Narrow" w:cs="Times New Roman"/>
          <w:sz w:val="22"/>
          <w:szCs w:val="22"/>
          <w:vertAlign w:val="superscript"/>
        </w:rPr>
        <w:t>97</w:t>
      </w:r>
      <w:r w:rsidRPr="0041040E">
        <w:rPr>
          <w:rFonts w:ascii="Arial Narrow" w:hAnsi="Arial Narrow" w:cs="Times New Roman"/>
          <w:sz w:val="22"/>
          <w:szCs w:val="22"/>
        </w:rPr>
        <w:t>) vo výške, ktorá nesmie pre</w:t>
      </w:r>
      <w:r w:rsidR="00A3184C">
        <w:rPr>
          <w:rFonts w:ascii="Arial Narrow" w:hAnsi="Arial Narrow" w:cs="Times New Roman"/>
          <w:sz w:val="22"/>
          <w:szCs w:val="22"/>
        </w:rPr>
        <w:t>siahnuť</w:t>
      </w:r>
      <w:r w:rsidRPr="0041040E">
        <w:rPr>
          <w:rFonts w:ascii="Arial Narrow" w:hAnsi="Arial Narrow" w:cs="Times New Roman"/>
          <w:sz w:val="22"/>
          <w:szCs w:val="22"/>
        </w:rPr>
        <w:t xml:space="preserve"> objem záväzkov vypočítaný metódami podľa osobitného predpisu,</w:t>
      </w:r>
      <w:r w:rsidRPr="0041040E">
        <w:rPr>
          <w:rFonts w:ascii="Arial Narrow" w:hAnsi="Arial Narrow" w:cs="Times New Roman"/>
          <w:sz w:val="22"/>
          <w:szCs w:val="22"/>
          <w:vertAlign w:val="superscript"/>
        </w:rPr>
        <w:t>97</w:t>
      </w:r>
      <w:r w:rsidRPr="0041040E">
        <w:rPr>
          <w:rFonts w:ascii="Arial Narrow" w:hAnsi="Arial Narrow" w:cs="Times New Roman"/>
          <w:sz w:val="22"/>
          <w:szCs w:val="22"/>
        </w:rPr>
        <w:t>)</w:t>
      </w:r>
      <w:r>
        <w:rPr>
          <w:rFonts w:ascii="Arial Narrow" w:hAnsi="Arial Narrow" w:cs="Times New Roman"/>
          <w:sz w:val="22"/>
          <w:szCs w:val="22"/>
        </w:rPr>
        <w:t xml:space="preserve"> vyplývajúcich zo životných poistení splatných podľa uzavretých poistných zmlúv,</w:t>
      </w:r>
      <w:r w:rsidRPr="0041040E">
        <w:rPr>
          <w:rFonts w:ascii="Arial Narrow" w:hAnsi="Arial Narrow" w:cs="Times New Roman"/>
          <w:sz w:val="22"/>
          <w:szCs w:val="22"/>
        </w:rPr>
        <w:t xml:space="preserve"> s výnimkou technickej rezervy na poistné plnenia </w:t>
      </w:r>
      <w:r w:rsidR="008E72FB">
        <w:rPr>
          <w:rFonts w:ascii="Arial Narrow" w:hAnsi="Arial Narrow" w:cs="Times New Roman"/>
          <w:sz w:val="22"/>
          <w:szCs w:val="22"/>
        </w:rPr>
        <w:t xml:space="preserve">z </w:t>
      </w:r>
      <w:r w:rsidRPr="0041040E">
        <w:rPr>
          <w:rFonts w:ascii="Arial Narrow" w:hAnsi="Arial Narrow" w:cs="Times New Roman"/>
          <w:sz w:val="22"/>
          <w:szCs w:val="22"/>
        </w:rPr>
        <w:t>poistných udalostí vzniknutých a nenahlásených v bežnom účtovnom období</w:t>
      </w:r>
      <w:r>
        <w:rPr>
          <w:rFonts w:ascii="Arial Narrow" w:hAnsi="Arial Narrow" w:cs="Times New Roman"/>
          <w:sz w:val="22"/>
          <w:szCs w:val="22"/>
        </w:rPr>
        <w:t>.“.</w:t>
      </w:r>
    </w:p>
    <w:p w:rsidR="00B21310" w:rsidP="00B21310">
      <w:pPr>
        <w:jc w:val="both"/>
        <w:rPr>
          <w:rFonts w:ascii="Arial Narrow" w:hAnsi="Arial Narrow" w:cs="Times New Roman"/>
          <w:sz w:val="22"/>
          <w:szCs w:val="22"/>
        </w:rPr>
      </w:pPr>
    </w:p>
    <w:p w:rsidR="00B21310" w:rsidP="00B21310">
      <w:pPr>
        <w:jc w:val="both"/>
        <w:rPr>
          <w:rFonts w:ascii="Arial Narrow" w:hAnsi="Arial Narrow" w:cs="Times New Roman"/>
          <w:sz w:val="22"/>
          <w:szCs w:val="22"/>
        </w:rPr>
      </w:pPr>
      <w:r w:rsidR="0046084C">
        <w:rPr>
          <w:rFonts w:ascii="Arial Narrow" w:hAnsi="Arial Narrow" w:cs="Times New Roman"/>
          <w:b/>
          <w:sz w:val="22"/>
          <w:szCs w:val="22"/>
        </w:rPr>
        <w:t>30</w:t>
      </w:r>
      <w:r>
        <w:rPr>
          <w:rFonts w:ascii="Arial Narrow" w:hAnsi="Arial Narrow" w:cs="Times New Roman"/>
          <w:b/>
          <w:sz w:val="22"/>
          <w:szCs w:val="22"/>
        </w:rPr>
        <w:t xml:space="preserve">. </w:t>
      </w:r>
      <w:r>
        <w:rPr>
          <w:rFonts w:ascii="Arial Narrow" w:hAnsi="Arial Narrow" w:cs="Times New Roman"/>
          <w:sz w:val="22"/>
          <w:szCs w:val="22"/>
        </w:rPr>
        <w:t>V § 20 ods. 9 písm. a) sa vypúšťajú slová „</w:t>
      </w:r>
      <w:r w:rsidRPr="00D678BF">
        <w:rPr>
          <w:rFonts w:ascii="Arial Narrow" w:hAnsi="Arial Narrow" w:cs="Times New Roman"/>
          <w:sz w:val="22"/>
          <w:szCs w:val="22"/>
        </w:rPr>
        <w:t>odmeny a prémie vrátane poistného, ktoré je povinný platiť zamestnávateľ za zamestnanca,</w:t>
      </w:r>
      <w:r>
        <w:rPr>
          <w:rFonts w:ascii="Arial Narrow" w:hAnsi="Arial Narrow" w:cs="Times New Roman"/>
          <w:sz w:val="22"/>
          <w:szCs w:val="22"/>
        </w:rPr>
        <w:t>“.</w:t>
      </w:r>
    </w:p>
    <w:p w:rsidR="00B21310" w:rsidP="00B21310">
      <w:pPr>
        <w:jc w:val="both"/>
        <w:rPr>
          <w:rFonts w:ascii="Arial Narrow" w:hAnsi="Arial Narrow" w:cs="Times New Roman"/>
          <w:b/>
          <w:color w:val="FF0000"/>
          <w:sz w:val="22"/>
          <w:szCs w:val="22"/>
          <w:u w:val="single"/>
        </w:rPr>
      </w:pPr>
    </w:p>
    <w:p w:rsidR="00B21310" w:rsidRPr="0041040E" w:rsidP="00B21310">
      <w:pPr>
        <w:jc w:val="both"/>
        <w:rPr>
          <w:rFonts w:ascii="Arial Narrow" w:hAnsi="Arial Narrow" w:cs="Times New Roman"/>
          <w:sz w:val="22"/>
          <w:szCs w:val="22"/>
        </w:rPr>
      </w:pPr>
      <w:r w:rsidR="0046084C">
        <w:rPr>
          <w:rFonts w:ascii="Arial Narrow" w:hAnsi="Arial Narrow" w:cs="Times New Roman"/>
          <w:b/>
          <w:sz w:val="22"/>
          <w:szCs w:val="22"/>
        </w:rPr>
        <w:t>31</w:t>
      </w:r>
      <w:r w:rsidRPr="0041040E">
        <w:rPr>
          <w:rFonts w:ascii="Arial Narrow" w:hAnsi="Arial Narrow" w:cs="Times New Roman"/>
          <w:b/>
          <w:sz w:val="22"/>
          <w:szCs w:val="22"/>
        </w:rPr>
        <w:t xml:space="preserve">. </w:t>
      </w:r>
      <w:r w:rsidRPr="0041040E">
        <w:rPr>
          <w:rFonts w:ascii="Arial Narrow" w:hAnsi="Arial Narrow" w:cs="Times New Roman"/>
          <w:sz w:val="22"/>
          <w:szCs w:val="22"/>
        </w:rPr>
        <w:t>V § 20 ods. 10</w:t>
      </w:r>
      <w:r w:rsidRPr="0041040E" w:rsidR="00EA3F37">
        <w:rPr>
          <w:rFonts w:ascii="Arial Narrow" w:hAnsi="Arial Narrow" w:cs="Times New Roman"/>
          <w:sz w:val="22"/>
          <w:szCs w:val="22"/>
        </w:rPr>
        <w:t xml:space="preserve"> sa za</w:t>
      </w:r>
      <w:r w:rsidRPr="0041040E" w:rsidR="00CB1A8B">
        <w:rPr>
          <w:rFonts w:ascii="Arial Narrow" w:hAnsi="Arial Narrow" w:cs="Times New Roman"/>
          <w:sz w:val="22"/>
          <w:szCs w:val="22"/>
        </w:rPr>
        <w:t xml:space="preserve"> slová</w:t>
      </w:r>
      <w:r w:rsidRPr="0041040E" w:rsidR="00EA3F37">
        <w:rPr>
          <w:rFonts w:ascii="Arial Narrow" w:hAnsi="Arial Narrow" w:cs="Times New Roman"/>
          <w:sz w:val="22"/>
          <w:szCs w:val="22"/>
        </w:rPr>
        <w:t xml:space="preserve"> „</w:t>
      </w:r>
      <w:r w:rsidRPr="0041040E" w:rsidR="00CB1A8B">
        <w:rPr>
          <w:rFonts w:ascii="Arial Narrow" w:hAnsi="Arial Narrow" w:cs="Times New Roman"/>
          <w:sz w:val="22"/>
          <w:szCs w:val="22"/>
        </w:rPr>
        <w:t>bez ich príslušenstva</w:t>
      </w:r>
      <w:r w:rsidRPr="0041040E" w:rsidR="004E32E7">
        <w:rPr>
          <w:rFonts w:ascii="Arial Narrow" w:hAnsi="Arial Narrow" w:cs="Times New Roman"/>
          <w:sz w:val="22"/>
          <w:szCs w:val="22"/>
        </w:rPr>
        <w:t xml:space="preserve">“ </w:t>
      </w:r>
      <w:r w:rsidRPr="0041040E" w:rsidR="00CB1A8B">
        <w:rPr>
          <w:rFonts w:ascii="Arial Narrow" w:hAnsi="Arial Narrow" w:cs="Times New Roman"/>
          <w:sz w:val="22"/>
          <w:szCs w:val="22"/>
        </w:rPr>
        <w:t>vkladajú</w:t>
      </w:r>
      <w:r w:rsidRPr="0041040E" w:rsidR="004E32E7">
        <w:rPr>
          <w:rFonts w:ascii="Arial Narrow" w:hAnsi="Arial Narrow" w:cs="Times New Roman"/>
          <w:sz w:val="22"/>
          <w:szCs w:val="22"/>
        </w:rPr>
        <w:t xml:space="preserve"> slová „</w:t>
      </w:r>
      <w:r w:rsidRPr="0041040E" w:rsidR="00EA3F37">
        <w:rPr>
          <w:rFonts w:ascii="Arial Narrow" w:hAnsi="Arial Narrow" w:cs="Times New Roman"/>
          <w:sz w:val="22"/>
          <w:szCs w:val="22"/>
        </w:rPr>
        <w:t>alebo obstarávacej ceny</w:t>
      </w:r>
      <w:r w:rsidRPr="0041040E" w:rsidR="00CB1A8B">
        <w:rPr>
          <w:rFonts w:ascii="Arial Narrow" w:hAnsi="Arial Narrow" w:cs="Times New Roman"/>
          <w:sz w:val="22"/>
          <w:szCs w:val="22"/>
        </w:rPr>
        <w:t xml:space="preserve"> pohľadávok</w:t>
      </w:r>
      <w:r w:rsidRPr="0041040E" w:rsidR="00EA3F37">
        <w:rPr>
          <w:rFonts w:ascii="Arial Narrow" w:hAnsi="Arial Narrow" w:cs="Times New Roman"/>
          <w:sz w:val="22"/>
          <w:szCs w:val="22"/>
        </w:rPr>
        <w:t xml:space="preserve">“   a </w:t>
      </w:r>
      <w:r w:rsidRPr="0041040E">
        <w:rPr>
          <w:rFonts w:ascii="Arial Narrow" w:hAnsi="Arial Narrow" w:cs="Times New Roman"/>
          <w:sz w:val="22"/>
          <w:szCs w:val="22"/>
        </w:rPr>
        <w:t xml:space="preserve"> slovo „vyrovnania“ </w:t>
      </w:r>
      <w:r w:rsidRPr="0041040E" w:rsidR="00EA3F37">
        <w:rPr>
          <w:rFonts w:ascii="Arial Narrow" w:hAnsi="Arial Narrow" w:cs="Times New Roman"/>
          <w:sz w:val="22"/>
          <w:szCs w:val="22"/>
        </w:rPr>
        <w:t xml:space="preserve">sa </w:t>
      </w:r>
      <w:r w:rsidRPr="0041040E">
        <w:rPr>
          <w:rFonts w:ascii="Arial Narrow" w:hAnsi="Arial Narrow" w:cs="Times New Roman"/>
          <w:sz w:val="22"/>
          <w:szCs w:val="22"/>
        </w:rPr>
        <w:t>nahrádza slovom „reštrukturalizácie“.</w:t>
      </w:r>
    </w:p>
    <w:p w:rsidR="00B21310" w:rsidP="00B21310">
      <w:pPr>
        <w:jc w:val="both"/>
        <w:rPr>
          <w:rFonts w:ascii="Arial Narrow" w:hAnsi="Arial Narrow" w:cs="Times New Roman"/>
          <w:color w:val="0000FF"/>
          <w:sz w:val="22"/>
          <w:szCs w:val="22"/>
        </w:rPr>
      </w:pPr>
    </w:p>
    <w:p w:rsidR="00695E60" w:rsidRPr="0041040E" w:rsidP="00B21310">
      <w:pPr>
        <w:jc w:val="both"/>
        <w:rPr>
          <w:rFonts w:ascii="Arial Narrow" w:hAnsi="Arial Narrow" w:cs="Times New Roman"/>
          <w:sz w:val="22"/>
          <w:szCs w:val="22"/>
        </w:rPr>
      </w:pPr>
      <w:r w:rsidR="00571418">
        <w:rPr>
          <w:rFonts w:ascii="Arial Narrow" w:hAnsi="Arial Narrow" w:cs="Times New Roman"/>
          <w:b/>
          <w:sz w:val="22"/>
          <w:szCs w:val="22"/>
        </w:rPr>
        <w:t>3</w:t>
      </w:r>
      <w:r w:rsidR="0046084C">
        <w:rPr>
          <w:rFonts w:ascii="Arial Narrow" w:hAnsi="Arial Narrow" w:cs="Times New Roman"/>
          <w:b/>
          <w:sz w:val="22"/>
          <w:szCs w:val="22"/>
        </w:rPr>
        <w:t>2</w:t>
      </w:r>
      <w:r w:rsidRPr="0041040E" w:rsidR="00B21310">
        <w:rPr>
          <w:rFonts w:ascii="Arial Narrow" w:hAnsi="Arial Narrow" w:cs="Times New Roman"/>
          <w:b/>
          <w:sz w:val="22"/>
          <w:szCs w:val="22"/>
        </w:rPr>
        <w:t>.</w:t>
      </w:r>
      <w:r w:rsidRPr="0041040E" w:rsidR="00B21310">
        <w:rPr>
          <w:rFonts w:ascii="Arial Narrow" w:hAnsi="Arial Narrow" w:cs="Times New Roman"/>
          <w:sz w:val="22"/>
          <w:szCs w:val="22"/>
        </w:rPr>
        <w:t xml:space="preserve">  V § 20 ods. 12 sa slovo „vyrovnanie“ nahrádza slovom „reštrukturalizáciu“.</w:t>
      </w:r>
    </w:p>
    <w:p w:rsidR="00695E60" w:rsidP="00B21310">
      <w:pPr>
        <w:jc w:val="both"/>
        <w:rPr>
          <w:rFonts w:ascii="Arial Narrow" w:hAnsi="Arial Narrow" w:cs="Times New Roman"/>
          <w:b/>
          <w:sz w:val="22"/>
          <w:szCs w:val="22"/>
        </w:rPr>
      </w:pPr>
    </w:p>
    <w:p w:rsidR="00B21310" w:rsidRPr="00962922" w:rsidP="00B21310">
      <w:pPr>
        <w:jc w:val="both"/>
        <w:rPr>
          <w:rFonts w:ascii="Arial Narrow" w:hAnsi="Arial Narrow" w:cs="Times New Roman"/>
          <w:sz w:val="22"/>
          <w:szCs w:val="22"/>
        </w:rPr>
      </w:pPr>
      <w:r w:rsidR="00571418">
        <w:rPr>
          <w:rFonts w:ascii="Arial Narrow" w:hAnsi="Arial Narrow" w:cs="Times New Roman"/>
          <w:b/>
          <w:sz w:val="22"/>
          <w:szCs w:val="22"/>
        </w:rPr>
        <w:t>3</w:t>
      </w:r>
      <w:r w:rsidR="0046084C">
        <w:rPr>
          <w:rFonts w:ascii="Arial Narrow" w:hAnsi="Arial Narrow" w:cs="Times New Roman"/>
          <w:b/>
          <w:sz w:val="22"/>
          <w:szCs w:val="22"/>
        </w:rPr>
        <w:t>3</w:t>
      </w:r>
      <w:r w:rsidR="003225C0">
        <w:rPr>
          <w:rFonts w:ascii="Arial Narrow" w:hAnsi="Arial Narrow" w:cs="Times New Roman"/>
          <w:b/>
          <w:sz w:val="22"/>
          <w:szCs w:val="22"/>
        </w:rPr>
        <w:t>.</w:t>
      </w:r>
      <w:r w:rsidRPr="00962922">
        <w:rPr>
          <w:rFonts w:ascii="Arial Narrow" w:hAnsi="Arial Narrow" w:cs="Times New Roman"/>
          <w:sz w:val="22"/>
          <w:szCs w:val="22"/>
        </w:rPr>
        <w:t xml:space="preserve">  V § 20 odseky 14 a 15 znejú:</w:t>
      </w:r>
    </w:p>
    <w:p w:rsidR="002303A9" w:rsidRPr="00962922" w:rsidP="00947C90">
      <w:pPr>
        <w:jc w:val="both"/>
        <w:rPr>
          <w:rFonts w:ascii="Arial Narrow" w:hAnsi="Arial Narrow" w:cs="Times New Roman"/>
          <w:sz w:val="22"/>
          <w:szCs w:val="22"/>
        </w:rPr>
      </w:pPr>
      <w:r w:rsidRPr="00962922" w:rsidR="00B21310">
        <w:rPr>
          <w:rFonts w:ascii="Arial Narrow" w:hAnsi="Arial Narrow" w:cs="Times New Roman"/>
          <w:sz w:val="22"/>
          <w:szCs w:val="22"/>
        </w:rPr>
        <w:t xml:space="preserve">„(14) </w:t>
      </w:r>
      <w:r w:rsidRPr="00962922" w:rsidR="008E3153">
        <w:rPr>
          <w:rFonts w:ascii="Arial Narrow" w:hAnsi="Arial Narrow" w:cs="Times New Roman"/>
          <w:sz w:val="22"/>
          <w:szCs w:val="22"/>
        </w:rPr>
        <w:t>Tvorba o</w:t>
      </w:r>
      <w:r w:rsidRPr="00962922" w:rsidR="0056408A">
        <w:rPr>
          <w:rFonts w:ascii="Arial Narrow" w:hAnsi="Arial Narrow" w:cs="Times New Roman"/>
          <w:sz w:val="22"/>
          <w:szCs w:val="22"/>
        </w:rPr>
        <w:t>p</w:t>
      </w:r>
      <w:r w:rsidRPr="00962922" w:rsidR="00B21310">
        <w:rPr>
          <w:rFonts w:ascii="Arial Narrow" w:hAnsi="Arial Narrow" w:cs="Times New Roman"/>
          <w:sz w:val="22"/>
          <w:szCs w:val="22"/>
        </w:rPr>
        <w:t xml:space="preserve">ravných položiek k pohľadávkam, pri ktorých je riziko, že ich dlžník úplne alebo čiastočne nezaplatí, ktoré boli zahrnuté do zdaniteľných príjmov, ak od splatnosti pohľadávky uplynula doba dlhšia ako </w:t>
      </w:r>
    </w:p>
    <w:p w:rsidR="002303A9" w:rsidRPr="00962922" w:rsidP="002303A9">
      <w:pPr>
        <w:numPr>
          <w:ilvl w:val="0"/>
          <w:numId w:val="11"/>
        </w:numPr>
        <w:tabs>
          <w:tab w:val="left" w:pos="720"/>
        </w:tabs>
        <w:jc w:val="both"/>
        <w:rPr>
          <w:rFonts w:ascii="Arial Narrow" w:hAnsi="Arial Narrow" w:cs="Times New Roman"/>
          <w:sz w:val="22"/>
          <w:szCs w:val="22"/>
        </w:rPr>
      </w:pPr>
      <w:r w:rsidRPr="00962922" w:rsidR="00B21310">
        <w:rPr>
          <w:rFonts w:ascii="Arial Narrow" w:hAnsi="Arial Narrow" w:cs="Times New Roman"/>
          <w:sz w:val="22"/>
          <w:szCs w:val="22"/>
        </w:rPr>
        <w:t xml:space="preserve">12 mesiacov, </w:t>
      </w:r>
      <w:r w:rsidRPr="00962922">
        <w:rPr>
          <w:rFonts w:ascii="Arial Narrow" w:hAnsi="Arial Narrow" w:cs="Times New Roman"/>
          <w:sz w:val="22"/>
          <w:szCs w:val="22"/>
        </w:rPr>
        <w:t xml:space="preserve">sa </w:t>
      </w:r>
      <w:r w:rsidRPr="00962922" w:rsidR="00B21310">
        <w:rPr>
          <w:rFonts w:ascii="Arial Narrow" w:hAnsi="Arial Narrow" w:cs="Times New Roman"/>
          <w:sz w:val="22"/>
          <w:szCs w:val="22"/>
        </w:rPr>
        <w:t>zahrnie do</w:t>
      </w:r>
      <w:r w:rsidRPr="00962922">
        <w:rPr>
          <w:rFonts w:ascii="Arial Narrow" w:hAnsi="Arial Narrow" w:cs="Times New Roman"/>
          <w:sz w:val="22"/>
          <w:szCs w:val="22"/>
        </w:rPr>
        <w:t xml:space="preserve"> </w:t>
      </w:r>
      <w:r w:rsidRPr="00962922" w:rsidR="00B21310">
        <w:rPr>
          <w:rFonts w:ascii="Arial Narrow" w:hAnsi="Arial Narrow" w:cs="Times New Roman"/>
          <w:sz w:val="22"/>
          <w:szCs w:val="22"/>
        </w:rPr>
        <w:t xml:space="preserve">výdavkov </w:t>
      </w:r>
      <w:r w:rsidRPr="00962922" w:rsidR="00441F9C">
        <w:rPr>
          <w:rFonts w:ascii="Arial Narrow" w:hAnsi="Arial Narrow" w:cs="Times New Roman"/>
          <w:sz w:val="22"/>
          <w:szCs w:val="22"/>
        </w:rPr>
        <w:t xml:space="preserve">do výšky 30 % menovitej hodnoty pohľadávky </w:t>
      </w:r>
      <w:r w:rsidRPr="00962922" w:rsidR="00915BFD">
        <w:rPr>
          <w:rFonts w:ascii="Arial Narrow" w:hAnsi="Arial Narrow" w:cs="Times New Roman"/>
          <w:sz w:val="22"/>
          <w:szCs w:val="22"/>
        </w:rPr>
        <w:t xml:space="preserve">alebo </w:t>
      </w:r>
      <w:r w:rsidRPr="00962922" w:rsidR="0056408A">
        <w:rPr>
          <w:rFonts w:ascii="Arial Narrow" w:hAnsi="Arial Narrow" w:cs="Times New Roman"/>
          <w:sz w:val="22"/>
          <w:szCs w:val="22"/>
        </w:rPr>
        <w:t xml:space="preserve">jej </w:t>
      </w:r>
      <w:r w:rsidRPr="00962922" w:rsidR="00915BFD">
        <w:rPr>
          <w:rFonts w:ascii="Arial Narrow" w:hAnsi="Arial Narrow" w:cs="Times New Roman"/>
          <w:sz w:val="22"/>
          <w:szCs w:val="22"/>
        </w:rPr>
        <w:t xml:space="preserve">nesplatenej </w:t>
      </w:r>
      <w:r w:rsidRPr="00962922" w:rsidR="0056408A">
        <w:rPr>
          <w:rFonts w:ascii="Arial Narrow" w:hAnsi="Arial Narrow" w:cs="Times New Roman"/>
          <w:sz w:val="22"/>
          <w:szCs w:val="22"/>
        </w:rPr>
        <w:t xml:space="preserve">časti </w:t>
      </w:r>
      <w:r w:rsidRPr="00962922" w:rsidR="00441F9C">
        <w:rPr>
          <w:rFonts w:ascii="Arial Narrow" w:hAnsi="Arial Narrow" w:cs="Times New Roman"/>
          <w:sz w:val="22"/>
          <w:szCs w:val="22"/>
        </w:rPr>
        <w:t xml:space="preserve">bez príslušenstva </w:t>
      </w:r>
      <w:r w:rsidRPr="00962922" w:rsidR="00947C90">
        <w:rPr>
          <w:rFonts w:ascii="Arial Narrow" w:hAnsi="Arial Narrow" w:cs="Times New Roman"/>
          <w:sz w:val="22"/>
          <w:szCs w:val="22"/>
        </w:rPr>
        <w:t>v zd</w:t>
      </w:r>
      <w:r w:rsidRPr="00962922">
        <w:rPr>
          <w:rFonts w:ascii="Arial Narrow" w:hAnsi="Arial Narrow" w:cs="Times New Roman"/>
          <w:sz w:val="22"/>
          <w:szCs w:val="22"/>
        </w:rPr>
        <w:t>a</w:t>
      </w:r>
      <w:r w:rsidRPr="00962922" w:rsidR="00947C90">
        <w:rPr>
          <w:rFonts w:ascii="Arial Narrow" w:hAnsi="Arial Narrow" w:cs="Times New Roman"/>
          <w:sz w:val="22"/>
          <w:szCs w:val="22"/>
        </w:rPr>
        <w:t>ňovacom období</w:t>
      </w:r>
      <w:r w:rsidRPr="00962922">
        <w:rPr>
          <w:rFonts w:ascii="Arial Narrow" w:hAnsi="Arial Narrow" w:cs="Times New Roman"/>
          <w:sz w:val="22"/>
          <w:szCs w:val="22"/>
        </w:rPr>
        <w:t xml:space="preserve">, </w:t>
      </w:r>
      <w:r w:rsidRPr="00962922" w:rsidR="00947C90">
        <w:rPr>
          <w:rFonts w:ascii="Arial Narrow" w:hAnsi="Arial Narrow" w:cs="Times New Roman"/>
          <w:sz w:val="22"/>
          <w:szCs w:val="22"/>
        </w:rPr>
        <w:t>v ktorom uplynula t</w:t>
      </w:r>
      <w:r w:rsidR="00F422CF">
        <w:rPr>
          <w:rFonts w:ascii="Arial Narrow" w:hAnsi="Arial Narrow" w:cs="Times New Roman"/>
          <w:sz w:val="22"/>
          <w:szCs w:val="22"/>
        </w:rPr>
        <w:t>á</w:t>
      </w:r>
      <w:r w:rsidRPr="00962922" w:rsidR="00947C90">
        <w:rPr>
          <w:rFonts w:ascii="Arial Narrow" w:hAnsi="Arial Narrow" w:cs="Times New Roman"/>
          <w:sz w:val="22"/>
          <w:szCs w:val="22"/>
        </w:rPr>
        <w:t>to doba</w:t>
      </w:r>
      <w:r w:rsidRPr="00962922" w:rsidR="00860393">
        <w:rPr>
          <w:rFonts w:ascii="Arial Narrow" w:hAnsi="Arial Narrow" w:cs="Times New Roman"/>
          <w:sz w:val="22"/>
          <w:szCs w:val="22"/>
        </w:rPr>
        <w:t xml:space="preserve">, </w:t>
      </w:r>
    </w:p>
    <w:p w:rsidR="00947C90" w:rsidRPr="00962922" w:rsidP="002303A9">
      <w:pPr>
        <w:numPr>
          <w:ilvl w:val="0"/>
          <w:numId w:val="11"/>
        </w:numPr>
        <w:tabs>
          <w:tab w:val="left" w:pos="720"/>
        </w:tabs>
        <w:jc w:val="both"/>
        <w:rPr>
          <w:rFonts w:ascii="Arial Narrow" w:hAnsi="Arial Narrow" w:cs="Times New Roman"/>
          <w:sz w:val="22"/>
          <w:szCs w:val="22"/>
        </w:rPr>
      </w:pPr>
      <w:r w:rsidRPr="00962922" w:rsidR="00441F9C">
        <w:rPr>
          <w:rFonts w:ascii="Arial Narrow" w:hAnsi="Arial Narrow" w:cs="Times New Roman"/>
          <w:sz w:val="22"/>
          <w:szCs w:val="22"/>
        </w:rPr>
        <w:t>24 mesiaco</w:t>
      </w:r>
      <w:r w:rsidRPr="00962922" w:rsidR="002303A9">
        <w:rPr>
          <w:rFonts w:ascii="Arial Narrow" w:hAnsi="Arial Narrow" w:cs="Times New Roman"/>
          <w:sz w:val="22"/>
          <w:szCs w:val="22"/>
        </w:rPr>
        <w:t>v</w:t>
      </w:r>
      <w:r w:rsidRPr="00962922">
        <w:rPr>
          <w:rFonts w:ascii="Arial Narrow" w:hAnsi="Arial Narrow" w:cs="Times New Roman"/>
          <w:sz w:val="22"/>
          <w:szCs w:val="22"/>
        </w:rPr>
        <w:t>, sa zahrnie do výdavkov</w:t>
      </w:r>
      <w:r w:rsidRPr="00962922" w:rsidR="00441F9C">
        <w:rPr>
          <w:rFonts w:ascii="Arial Narrow" w:hAnsi="Arial Narrow" w:cs="Times New Roman"/>
          <w:sz w:val="22"/>
          <w:szCs w:val="22"/>
        </w:rPr>
        <w:t xml:space="preserve"> do výšky 50 % menovitej hodnoty pohľadávky</w:t>
      </w:r>
      <w:r w:rsidRPr="00962922" w:rsidR="0056408A">
        <w:rPr>
          <w:rFonts w:ascii="Arial Narrow" w:hAnsi="Arial Narrow" w:cs="Times New Roman"/>
          <w:sz w:val="22"/>
          <w:szCs w:val="22"/>
        </w:rPr>
        <w:t xml:space="preserve"> alebo jej nesplatenej časti bez</w:t>
      </w:r>
      <w:r w:rsidRPr="00962922" w:rsidR="00441F9C">
        <w:rPr>
          <w:rFonts w:ascii="Arial Narrow" w:hAnsi="Arial Narrow" w:cs="Times New Roman"/>
          <w:sz w:val="22"/>
          <w:szCs w:val="22"/>
        </w:rPr>
        <w:t xml:space="preserve"> príslušenstva </w:t>
      </w:r>
      <w:r w:rsidRPr="00962922">
        <w:rPr>
          <w:rFonts w:ascii="Arial Narrow" w:hAnsi="Arial Narrow" w:cs="Times New Roman"/>
          <w:sz w:val="22"/>
          <w:szCs w:val="22"/>
        </w:rPr>
        <w:t>v zd</w:t>
      </w:r>
      <w:r w:rsidRPr="00962922" w:rsidR="00441F9C">
        <w:rPr>
          <w:rFonts w:ascii="Arial Narrow" w:hAnsi="Arial Narrow" w:cs="Times New Roman"/>
          <w:sz w:val="22"/>
          <w:szCs w:val="22"/>
        </w:rPr>
        <w:t>a</w:t>
      </w:r>
      <w:r w:rsidRPr="00962922">
        <w:rPr>
          <w:rFonts w:ascii="Arial Narrow" w:hAnsi="Arial Narrow" w:cs="Times New Roman"/>
          <w:sz w:val="22"/>
          <w:szCs w:val="22"/>
        </w:rPr>
        <w:t>ňovacom období</w:t>
      </w:r>
      <w:r w:rsidRPr="00962922" w:rsidR="00441F9C">
        <w:rPr>
          <w:rFonts w:ascii="Arial Narrow" w:hAnsi="Arial Narrow" w:cs="Times New Roman"/>
          <w:sz w:val="22"/>
          <w:szCs w:val="22"/>
        </w:rPr>
        <w:t>,</w:t>
      </w:r>
      <w:r w:rsidRPr="00962922">
        <w:rPr>
          <w:rFonts w:ascii="Arial Narrow" w:hAnsi="Arial Narrow" w:cs="Times New Roman"/>
          <w:sz w:val="22"/>
          <w:szCs w:val="22"/>
        </w:rPr>
        <w:t xml:space="preserve"> v ktorom uplynula t</w:t>
      </w:r>
      <w:r w:rsidR="00F422CF">
        <w:rPr>
          <w:rFonts w:ascii="Arial Narrow" w:hAnsi="Arial Narrow" w:cs="Times New Roman"/>
          <w:sz w:val="22"/>
          <w:szCs w:val="22"/>
        </w:rPr>
        <w:t>á</w:t>
      </w:r>
      <w:r w:rsidRPr="00962922">
        <w:rPr>
          <w:rFonts w:ascii="Arial Narrow" w:hAnsi="Arial Narrow" w:cs="Times New Roman"/>
          <w:sz w:val="22"/>
          <w:szCs w:val="22"/>
        </w:rPr>
        <w:t xml:space="preserve">to doba. </w:t>
      </w:r>
    </w:p>
    <w:p w:rsidR="00B21310" w:rsidRPr="00947C90" w:rsidP="00B21310">
      <w:pPr>
        <w:jc w:val="both"/>
        <w:rPr>
          <w:rFonts w:ascii="Arial Narrow" w:hAnsi="Arial Narrow" w:cs="Times New Roman"/>
          <w:b/>
          <w:sz w:val="22"/>
          <w:szCs w:val="22"/>
        </w:rPr>
      </w:pPr>
      <w:r w:rsidRPr="00947C90">
        <w:rPr>
          <w:rFonts w:ascii="Arial Narrow" w:hAnsi="Arial Narrow" w:cs="Times New Roman"/>
          <w:b/>
          <w:sz w:val="22"/>
          <w:szCs w:val="22"/>
        </w:rPr>
        <w:t xml:space="preserve"> </w:t>
      </w:r>
    </w:p>
    <w:p w:rsidR="00B21310" w:rsidRPr="000B78AF" w:rsidP="00B21310">
      <w:pPr>
        <w:jc w:val="both"/>
        <w:rPr>
          <w:rFonts w:ascii="Arial Narrow" w:hAnsi="Arial Narrow" w:cs="Tahoma"/>
          <w:sz w:val="22"/>
          <w:szCs w:val="22"/>
          <w:lang w:val="cs-CZ"/>
        </w:rPr>
      </w:pPr>
      <w:r>
        <w:rPr>
          <w:rFonts w:ascii="Arial Narrow" w:hAnsi="Arial Narrow" w:cs="Times New Roman"/>
          <w:sz w:val="22"/>
          <w:szCs w:val="22"/>
        </w:rPr>
        <w:t xml:space="preserve">  </w:t>
      </w:r>
      <w:r w:rsidRPr="000B78AF">
        <w:rPr>
          <w:rFonts w:ascii="Arial Narrow" w:hAnsi="Arial Narrow" w:cs="Times New Roman"/>
          <w:sz w:val="22"/>
          <w:szCs w:val="22"/>
        </w:rPr>
        <w:t xml:space="preserve">(15) Ustanovenia </w:t>
      </w:r>
      <w:r w:rsidRPr="00962922">
        <w:rPr>
          <w:rFonts w:ascii="Arial Narrow" w:hAnsi="Arial Narrow" w:cs="Tahoma"/>
          <w:sz w:val="22"/>
          <w:szCs w:val="22"/>
          <w:lang w:val="cs-CZ"/>
        </w:rPr>
        <w:t xml:space="preserve">odsekov  </w:t>
      </w:r>
      <w:r w:rsidRPr="00962922" w:rsidR="0056408A">
        <w:rPr>
          <w:rFonts w:ascii="Arial Narrow" w:hAnsi="Arial Narrow" w:cs="Tahoma"/>
          <w:sz w:val="22"/>
          <w:szCs w:val="22"/>
          <w:lang w:val="cs-CZ"/>
        </w:rPr>
        <w:t>4, 6,</w:t>
      </w:r>
      <w:r w:rsidRPr="00962922" w:rsidR="009212B9">
        <w:rPr>
          <w:rFonts w:ascii="Arial Narrow" w:hAnsi="Arial Narrow" w:cs="Tahoma"/>
          <w:sz w:val="22"/>
          <w:szCs w:val="22"/>
          <w:lang w:val="cs-CZ"/>
        </w:rPr>
        <w:t xml:space="preserve"> 14</w:t>
      </w:r>
      <w:r w:rsidRPr="00962922" w:rsidR="007F482F">
        <w:rPr>
          <w:rFonts w:ascii="Arial Narrow" w:hAnsi="Arial Narrow" w:cs="Tahoma"/>
          <w:sz w:val="22"/>
          <w:szCs w:val="22"/>
          <w:lang w:val="cs-CZ"/>
        </w:rPr>
        <w:t xml:space="preserve"> </w:t>
      </w:r>
      <w:r w:rsidRPr="00962922" w:rsidR="0056408A">
        <w:rPr>
          <w:rFonts w:ascii="Arial Narrow" w:hAnsi="Arial Narrow" w:cs="Tahoma"/>
          <w:sz w:val="22"/>
          <w:szCs w:val="22"/>
          <w:lang w:val="cs-CZ"/>
        </w:rPr>
        <w:t xml:space="preserve">a </w:t>
      </w:r>
      <w:r w:rsidRPr="00962922" w:rsidR="007F482F">
        <w:rPr>
          <w:rFonts w:ascii="Arial Narrow" w:hAnsi="Arial Narrow" w:cs="Tahoma"/>
          <w:sz w:val="22"/>
          <w:szCs w:val="22"/>
          <w:lang w:val="cs-CZ"/>
        </w:rPr>
        <w:t>17</w:t>
      </w:r>
      <w:r w:rsidRPr="00962922" w:rsidR="009212B9">
        <w:rPr>
          <w:rFonts w:ascii="Arial Narrow" w:hAnsi="Arial Narrow" w:cs="Tahoma"/>
          <w:sz w:val="22"/>
          <w:szCs w:val="22"/>
          <w:lang w:val="cs-CZ"/>
        </w:rPr>
        <w:t xml:space="preserve"> </w:t>
      </w:r>
      <w:r w:rsidRPr="00962922">
        <w:rPr>
          <w:rFonts w:ascii="Arial Narrow" w:hAnsi="Arial Narrow" w:cs="Tahoma"/>
          <w:sz w:val="22"/>
          <w:szCs w:val="22"/>
          <w:lang w:val="cs-CZ"/>
        </w:rPr>
        <w:t>o opravných položkách uznaných za daňový výdavok sa nepoužijú  na pohľadávku nadobudnutú postúpením</w:t>
      </w:r>
      <w:r w:rsidRPr="00962922" w:rsidR="00837046">
        <w:rPr>
          <w:rFonts w:ascii="Arial Narrow" w:hAnsi="Arial Narrow" w:cs="Tahoma"/>
          <w:sz w:val="22"/>
          <w:szCs w:val="22"/>
          <w:lang w:val="cs-CZ"/>
        </w:rPr>
        <w:t xml:space="preserve"> alebo</w:t>
      </w:r>
      <w:r w:rsidR="00F422CF">
        <w:rPr>
          <w:rFonts w:ascii="Arial Narrow" w:hAnsi="Arial Narrow" w:cs="Tahoma"/>
          <w:sz w:val="22"/>
          <w:szCs w:val="22"/>
          <w:lang w:val="cs-CZ"/>
        </w:rPr>
        <w:t xml:space="preserve"> pohľadávku,</w:t>
      </w:r>
      <w:r w:rsidRPr="000B78AF">
        <w:rPr>
          <w:rFonts w:ascii="Arial Narrow" w:hAnsi="Arial Narrow" w:cs="Tahoma"/>
          <w:sz w:val="22"/>
          <w:szCs w:val="22"/>
          <w:lang w:val="cs-CZ"/>
        </w:rPr>
        <w:t xml:space="preserve"> ktorú je možné vzájomne započítať so splatnými záväzkami  voči dlžníkovi</w:t>
      </w:r>
      <w:r>
        <w:rPr>
          <w:rFonts w:ascii="Arial Narrow" w:hAnsi="Arial Narrow" w:cs="Tahoma"/>
          <w:sz w:val="22"/>
          <w:szCs w:val="22"/>
          <w:lang w:val="cs-CZ"/>
        </w:rPr>
        <w:t>.</w:t>
      </w:r>
      <w:r w:rsidRPr="000B78AF">
        <w:rPr>
          <w:rFonts w:ascii="Arial Narrow" w:hAnsi="Arial Narrow" w:cs="Tahoma"/>
          <w:sz w:val="22"/>
          <w:szCs w:val="22"/>
          <w:lang w:val="cs-CZ"/>
        </w:rPr>
        <w:t>“.</w:t>
      </w:r>
    </w:p>
    <w:p w:rsidR="00B21310" w:rsidRPr="00C964C8" w:rsidP="00B21310">
      <w:pPr>
        <w:jc w:val="both"/>
        <w:rPr>
          <w:rFonts w:ascii="Arial Narrow" w:hAnsi="Arial Narrow" w:cs="Times New Roman"/>
          <w:color w:val="0000FF"/>
          <w:sz w:val="22"/>
          <w:szCs w:val="22"/>
        </w:rPr>
      </w:pPr>
    </w:p>
    <w:p w:rsidR="00B21310" w:rsidP="00B21310">
      <w:pPr>
        <w:jc w:val="both"/>
        <w:rPr>
          <w:rFonts w:ascii="Arial Narrow" w:hAnsi="Arial Narrow" w:cs="Times New Roman"/>
          <w:sz w:val="22"/>
          <w:szCs w:val="22"/>
        </w:rPr>
      </w:pPr>
      <w:r w:rsidR="00571418">
        <w:rPr>
          <w:rFonts w:ascii="Arial Narrow" w:hAnsi="Arial Narrow" w:cs="Times New Roman"/>
          <w:b/>
          <w:sz w:val="22"/>
          <w:szCs w:val="22"/>
        </w:rPr>
        <w:t>3</w:t>
      </w:r>
      <w:r w:rsidR="0046084C">
        <w:rPr>
          <w:rFonts w:ascii="Arial Narrow" w:hAnsi="Arial Narrow" w:cs="Times New Roman"/>
          <w:b/>
          <w:sz w:val="22"/>
          <w:szCs w:val="22"/>
        </w:rPr>
        <w:t>4</w:t>
      </w:r>
      <w:r>
        <w:rPr>
          <w:rFonts w:ascii="Arial Narrow" w:hAnsi="Arial Narrow" w:cs="Times New Roman"/>
          <w:b/>
          <w:sz w:val="22"/>
          <w:szCs w:val="22"/>
        </w:rPr>
        <w:t xml:space="preserve">. </w:t>
      </w:r>
      <w:r>
        <w:rPr>
          <w:rFonts w:ascii="Arial Narrow" w:hAnsi="Arial Narrow" w:cs="Times New Roman"/>
          <w:sz w:val="22"/>
          <w:szCs w:val="22"/>
        </w:rPr>
        <w:t xml:space="preserve">V § 21 </w:t>
      </w:r>
      <w:r w:rsidRPr="00D5644E">
        <w:rPr>
          <w:rFonts w:ascii="Arial Narrow" w:hAnsi="Arial Narrow" w:cs="Times New Roman"/>
          <w:sz w:val="22"/>
          <w:szCs w:val="22"/>
        </w:rPr>
        <w:t>sa odsek 2</w:t>
      </w:r>
      <w:r>
        <w:rPr>
          <w:rFonts w:ascii="Arial Narrow" w:hAnsi="Arial Narrow" w:cs="Times New Roman"/>
          <w:color w:val="339966"/>
          <w:sz w:val="22"/>
          <w:szCs w:val="22"/>
        </w:rPr>
        <w:t xml:space="preserve"> </w:t>
      </w:r>
      <w:r>
        <w:rPr>
          <w:rFonts w:ascii="Arial Narrow" w:hAnsi="Arial Narrow" w:cs="Times New Roman"/>
          <w:sz w:val="22"/>
          <w:szCs w:val="22"/>
        </w:rPr>
        <w:t>dopĺňa písmenom k), ktoré znie:</w:t>
      </w:r>
    </w:p>
    <w:p w:rsidR="00B21310" w:rsidP="00B21310">
      <w:pPr>
        <w:jc w:val="both"/>
        <w:rPr>
          <w:rFonts w:ascii="Arial Narrow" w:hAnsi="Arial Narrow" w:cs="Times New Roman"/>
          <w:sz w:val="22"/>
          <w:szCs w:val="22"/>
        </w:rPr>
      </w:pPr>
      <w:r>
        <w:rPr>
          <w:rFonts w:ascii="Arial Narrow" w:hAnsi="Arial Narrow" w:cs="Times New Roman"/>
          <w:sz w:val="22"/>
          <w:szCs w:val="22"/>
        </w:rPr>
        <w:t xml:space="preserve">   „k) </w:t>
      </w:r>
      <w:r w:rsidRPr="00F94353">
        <w:rPr>
          <w:rFonts w:ascii="Arial Narrow" w:hAnsi="Arial Narrow" w:cs="Times New Roman"/>
          <w:sz w:val="22"/>
          <w:szCs w:val="22"/>
        </w:rPr>
        <w:t>úroky platené z</w:t>
      </w:r>
      <w:r>
        <w:rPr>
          <w:rFonts w:ascii="Arial Narrow" w:hAnsi="Arial Narrow" w:cs="Times New Roman"/>
          <w:sz w:val="22"/>
          <w:szCs w:val="22"/>
        </w:rPr>
        <w:t> </w:t>
      </w:r>
      <w:r w:rsidRPr="00F94353">
        <w:rPr>
          <w:rFonts w:ascii="Arial Narrow" w:hAnsi="Arial Narrow" w:cs="Times New Roman"/>
          <w:sz w:val="22"/>
          <w:szCs w:val="22"/>
        </w:rPr>
        <w:t>úverov</w:t>
      </w:r>
      <w:r>
        <w:rPr>
          <w:rFonts w:ascii="Arial Narrow" w:hAnsi="Arial Narrow" w:cs="Times New Roman"/>
          <w:sz w:val="22"/>
          <w:szCs w:val="22"/>
        </w:rPr>
        <w:t xml:space="preserve"> a</w:t>
      </w:r>
      <w:r w:rsidRPr="00F94353">
        <w:rPr>
          <w:rFonts w:ascii="Arial Narrow" w:hAnsi="Arial Narrow" w:cs="Times New Roman"/>
          <w:sz w:val="22"/>
          <w:szCs w:val="22"/>
        </w:rPr>
        <w:t xml:space="preserve"> pôžičiek, poskytnutých </w:t>
      </w:r>
      <w:r>
        <w:rPr>
          <w:rFonts w:ascii="Arial Narrow" w:hAnsi="Arial Narrow" w:cs="Times New Roman"/>
          <w:sz w:val="22"/>
          <w:szCs w:val="22"/>
        </w:rPr>
        <w:t xml:space="preserve">zahraničnými </w:t>
      </w:r>
      <w:r w:rsidRPr="00F94353">
        <w:rPr>
          <w:rFonts w:ascii="Arial Narrow" w:hAnsi="Arial Narrow" w:cs="Times New Roman"/>
          <w:sz w:val="22"/>
          <w:szCs w:val="22"/>
        </w:rPr>
        <w:t xml:space="preserve">závislými osobami </w:t>
      </w:r>
      <w:r>
        <w:rPr>
          <w:rFonts w:ascii="Arial Narrow" w:hAnsi="Arial Narrow" w:cs="Times New Roman"/>
          <w:sz w:val="22"/>
          <w:szCs w:val="22"/>
        </w:rPr>
        <w:t>[</w:t>
      </w:r>
      <w:r w:rsidRPr="00F94353">
        <w:rPr>
          <w:rFonts w:ascii="Arial Narrow" w:hAnsi="Arial Narrow" w:cs="Times New Roman"/>
          <w:sz w:val="22"/>
          <w:szCs w:val="22"/>
        </w:rPr>
        <w:t>§ 2</w:t>
      </w:r>
      <w:r>
        <w:rPr>
          <w:rFonts w:ascii="Arial Narrow" w:hAnsi="Arial Narrow" w:cs="Times New Roman"/>
          <w:sz w:val="22"/>
          <w:szCs w:val="22"/>
        </w:rPr>
        <w:t xml:space="preserve"> písm. r)]</w:t>
      </w:r>
      <w:r w:rsidRPr="00F94353">
        <w:rPr>
          <w:rFonts w:ascii="Arial Narrow" w:hAnsi="Arial Narrow" w:cs="Times New Roman"/>
          <w:sz w:val="22"/>
          <w:szCs w:val="22"/>
        </w:rPr>
        <w:t xml:space="preserve"> vo výške</w:t>
      </w:r>
      <w:r>
        <w:rPr>
          <w:rFonts w:ascii="Arial Narrow" w:hAnsi="Arial Narrow" w:cs="Times New Roman"/>
          <w:sz w:val="22"/>
          <w:szCs w:val="22"/>
        </w:rPr>
        <w:t xml:space="preserve"> úrokov zo sumy</w:t>
      </w:r>
      <w:r w:rsidRPr="00F94353">
        <w:rPr>
          <w:rFonts w:ascii="Arial Narrow" w:hAnsi="Arial Narrow" w:cs="Times New Roman"/>
          <w:sz w:val="22"/>
          <w:szCs w:val="22"/>
        </w:rPr>
        <w:t xml:space="preserve">, o </w:t>
      </w:r>
      <w:r w:rsidRPr="00962922">
        <w:rPr>
          <w:rFonts w:ascii="Arial Narrow" w:hAnsi="Arial Narrow" w:cs="Times New Roman"/>
          <w:sz w:val="22"/>
          <w:szCs w:val="22"/>
        </w:rPr>
        <w:t>ktorú priemerný stav úverov a pôžičiek od týchto osôb počas zdaňovacieho obdobia presahuje štvornásobok výšky vlastného imania</w:t>
      </w:r>
      <w:r w:rsidRPr="00962922">
        <w:rPr>
          <w:rFonts w:ascii="Arial Narrow" w:hAnsi="Arial Narrow" w:cs="Times New Roman"/>
          <w:sz w:val="22"/>
          <w:szCs w:val="22"/>
          <w:vertAlign w:val="superscript"/>
        </w:rPr>
        <w:t>1</w:t>
      </w:r>
      <w:r w:rsidRPr="00962922">
        <w:rPr>
          <w:rFonts w:ascii="Arial Narrow" w:hAnsi="Arial Narrow" w:cs="Times New Roman"/>
          <w:sz w:val="22"/>
          <w:szCs w:val="22"/>
        </w:rPr>
        <w:t>) vykázaného ku koncu zdaňovacieho obdobia, ktoré predchádza zdaňovaciemu obdobiu, za ktoré je výška úrokov vyčísľovaná</w:t>
      </w:r>
      <w:r w:rsidRPr="00962922">
        <w:rPr>
          <w:rFonts w:ascii="Arial Narrow" w:hAnsi="Arial Narrow" w:cs="Times New Roman"/>
          <w:color w:val="339966"/>
          <w:sz w:val="22"/>
          <w:szCs w:val="22"/>
        </w:rPr>
        <w:t xml:space="preserve">, </w:t>
      </w:r>
      <w:r w:rsidRPr="00962922">
        <w:rPr>
          <w:rFonts w:ascii="Arial Narrow" w:hAnsi="Arial Narrow" w:cs="Times New Roman"/>
          <w:sz w:val="22"/>
          <w:szCs w:val="22"/>
        </w:rPr>
        <w:t>pričom u daňovníka, ktorý vznikol v priebehu zdaňovacieho obdobia, sa použije výška vkladu do základného imania, vykázaná ku koncu prvého zdaňovacieho obdobia</w:t>
      </w:r>
      <w:r w:rsidR="00F422CF">
        <w:rPr>
          <w:rFonts w:ascii="Arial Narrow" w:hAnsi="Arial Narrow" w:cs="Times New Roman"/>
          <w:sz w:val="22"/>
          <w:szCs w:val="22"/>
        </w:rPr>
        <w:t>; p</w:t>
      </w:r>
      <w:r w:rsidRPr="00962922" w:rsidR="00BD7DF8">
        <w:rPr>
          <w:rFonts w:ascii="Arial Narrow" w:hAnsi="Arial Narrow" w:cs="Times New Roman"/>
          <w:sz w:val="22"/>
          <w:szCs w:val="22"/>
        </w:rPr>
        <w:t>riemerný stav úverov a pôžičiek sa vypočíta zo stavu úverov a pôžičiek vykázaných k poslednému dňu kalendárneho mesiaca alebo zo stav</w:t>
      </w:r>
      <w:r w:rsidR="00837018">
        <w:rPr>
          <w:rFonts w:ascii="Arial Narrow" w:hAnsi="Arial Narrow" w:cs="Times New Roman"/>
          <w:sz w:val="22"/>
          <w:szCs w:val="22"/>
        </w:rPr>
        <w:t>u</w:t>
      </w:r>
      <w:r w:rsidRPr="00962922" w:rsidR="00BD7DF8">
        <w:rPr>
          <w:rFonts w:ascii="Arial Narrow" w:hAnsi="Arial Narrow" w:cs="Times New Roman"/>
          <w:sz w:val="22"/>
          <w:szCs w:val="22"/>
        </w:rPr>
        <w:t xml:space="preserve"> úverov a pôžičiek vykázaných k poslednému dňu kalendárneho štvrťroka.</w:t>
      </w:r>
      <w:r w:rsidRPr="00962922">
        <w:rPr>
          <w:rFonts w:ascii="Arial Narrow" w:hAnsi="Arial Narrow" w:cs="Times New Roman"/>
          <w:sz w:val="22"/>
          <w:szCs w:val="22"/>
        </w:rPr>
        <w:t>“.</w:t>
      </w:r>
    </w:p>
    <w:p w:rsidR="00B21310" w:rsidP="00B21310">
      <w:pPr>
        <w:jc w:val="both"/>
        <w:rPr>
          <w:rFonts w:ascii="Arial Narrow" w:hAnsi="Arial Narrow" w:cs="Times New Roman"/>
          <w:b/>
          <w:sz w:val="22"/>
          <w:szCs w:val="22"/>
          <w:u w:val="single"/>
        </w:rPr>
      </w:pPr>
    </w:p>
    <w:p w:rsidR="00F422CF" w:rsidP="00B21310">
      <w:pPr>
        <w:jc w:val="both"/>
        <w:rPr>
          <w:rFonts w:ascii="Arial Narrow" w:hAnsi="Arial Narrow" w:cs="Times New Roman"/>
          <w:sz w:val="22"/>
          <w:szCs w:val="22"/>
        </w:rPr>
      </w:pPr>
      <w:r w:rsidR="00571418">
        <w:rPr>
          <w:rFonts w:ascii="Arial Narrow" w:hAnsi="Arial Narrow" w:cs="Tms Rmn"/>
          <w:b/>
          <w:color w:val="000000"/>
          <w:sz w:val="22"/>
          <w:szCs w:val="22"/>
        </w:rPr>
        <w:t>3</w:t>
      </w:r>
      <w:r w:rsidR="0046084C">
        <w:rPr>
          <w:rFonts w:ascii="Arial Narrow" w:hAnsi="Arial Narrow" w:cs="Tms Rmn"/>
          <w:b/>
          <w:color w:val="000000"/>
          <w:sz w:val="22"/>
          <w:szCs w:val="22"/>
        </w:rPr>
        <w:t>5</w:t>
      </w:r>
      <w:r w:rsidRPr="00822767" w:rsidR="00B21310">
        <w:rPr>
          <w:rFonts w:ascii="Arial Narrow" w:hAnsi="Arial Narrow" w:cs="Tms Rmn"/>
          <w:b/>
          <w:color w:val="000000"/>
          <w:sz w:val="22"/>
          <w:szCs w:val="22"/>
        </w:rPr>
        <w:t xml:space="preserve">. </w:t>
      </w:r>
      <w:r w:rsidRPr="00822767" w:rsidR="00B21310">
        <w:rPr>
          <w:rFonts w:ascii="Arial Narrow" w:hAnsi="Arial Narrow" w:cs="Times New Roman"/>
          <w:sz w:val="22"/>
          <w:szCs w:val="22"/>
        </w:rPr>
        <w:t>V  § 30 ods</w:t>
      </w:r>
      <w:r w:rsidR="00B21310">
        <w:rPr>
          <w:rFonts w:ascii="Arial Narrow" w:hAnsi="Arial Narrow" w:cs="Times New Roman"/>
          <w:sz w:val="22"/>
          <w:szCs w:val="22"/>
        </w:rPr>
        <w:t>.</w:t>
      </w:r>
      <w:r w:rsidRPr="00822767" w:rsidR="00B21310">
        <w:rPr>
          <w:rFonts w:ascii="Arial Narrow" w:hAnsi="Arial Narrow" w:cs="Times New Roman"/>
          <w:sz w:val="22"/>
          <w:szCs w:val="22"/>
        </w:rPr>
        <w:t xml:space="preserve"> </w:t>
      </w:r>
      <w:r>
        <w:rPr>
          <w:rFonts w:ascii="Arial Narrow" w:hAnsi="Arial Narrow" w:cs="Times New Roman"/>
          <w:sz w:val="22"/>
          <w:szCs w:val="22"/>
        </w:rPr>
        <w:t xml:space="preserve">1 druhá veta znie: </w:t>
      </w:r>
    </w:p>
    <w:p w:rsidR="00B21310" w:rsidP="00675BF4">
      <w:pPr>
        <w:jc w:val="both"/>
        <w:rPr>
          <w:rFonts w:ascii="Arial Narrow" w:hAnsi="Arial Narrow" w:cs="Times New Roman"/>
          <w:sz w:val="22"/>
          <w:szCs w:val="22"/>
        </w:rPr>
      </w:pPr>
      <w:r w:rsidR="00F422CF">
        <w:rPr>
          <w:rFonts w:ascii="Arial Narrow" w:hAnsi="Arial Narrow" w:cs="Times New Roman"/>
          <w:sz w:val="22"/>
          <w:szCs w:val="22"/>
        </w:rPr>
        <w:t>„</w:t>
      </w:r>
      <w:r w:rsidRPr="00F422CF" w:rsidR="00F422CF">
        <w:rPr>
          <w:rFonts w:ascii="Arial Narrow" w:hAnsi="Arial Narrow" w:cs="Times New Roman"/>
          <w:sz w:val="22"/>
          <w:szCs w:val="22"/>
        </w:rPr>
        <w:t xml:space="preserve">Ku </w:t>
      </w:r>
      <w:r w:rsidR="00675BF4">
        <w:rPr>
          <w:rFonts w:ascii="Arial Narrow" w:hAnsi="Arial Narrow" w:cs="Times New Roman"/>
          <w:sz w:val="22"/>
          <w:szCs w:val="22"/>
        </w:rPr>
        <w:t xml:space="preserve">dňu </w:t>
      </w:r>
      <w:r w:rsidRPr="00962922" w:rsidR="00675BF4">
        <w:rPr>
          <w:rFonts w:ascii="Arial Narrow" w:hAnsi="Arial Narrow" w:cs="Times New Roman"/>
          <w:sz w:val="22"/>
          <w:szCs w:val="22"/>
        </w:rPr>
        <w:t>vstupu</w:t>
      </w:r>
      <w:r w:rsidR="001E79B8">
        <w:rPr>
          <w:rFonts w:ascii="Arial Narrow" w:hAnsi="Arial Narrow" w:cs="Times New Roman"/>
          <w:sz w:val="22"/>
          <w:szCs w:val="22"/>
        </w:rPr>
        <w:t xml:space="preserve"> daňovníka do likvidácie alebo</w:t>
      </w:r>
      <w:r w:rsidRPr="00822767" w:rsidR="00675BF4">
        <w:rPr>
          <w:rFonts w:ascii="Arial Narrow" w:hAnsi="Arial Narrow" w:cs="Times New Roman"/>
          <w:sz w:val="22"/>
          <w:szCs w:val="22"/>
        </w:rPr>
        <w:t xml:space="preserve"> vyhlásenia konkurzu</w:t>
      </w:r>
      <w:r w:rsidRPr="00F422CF" w:rsidR="00675BF4">
        <w:rPr>
          <w:rFonts w:ascii="Arial Narrow" w:hAnsi="Arial Narrow" w:cs="Times New Roman"/>
          <w:sz w:val="22"/>
          <w:szCs w:val="22"/>
        </w:rPr>
        <w:t xml:space="preserve"> </w:t>
      </w:r>
      <w:r w:rsidRPr="00F422CF" w:rsidR="00F422CF">
        <w:rPr>
          <w:rFonts w:ascii="Arial Narrow" w:hAnsi="Arial Narrow" w:cs="Times New Roman"/>
          <w:sz w:val="22"/>
          <w:szCs w:val="22"/>
        </w:rPr>
        <w:t>nárok na odpočet daňovej straty odo dňa vstupu do likvidácie alebo vyhlásenia konkurzu zaniká.</w:t>
      </w:r>
      <w:r w:rsidR="00675BF4">
        <w:rPr>
          <w:rFonts w:ascii="Arial Narrow" w:hAnsi="Arial Narrow" w:cs="Times New Roman"/>
          <w:sz w:val="22"/>
          <w:szCs w:val="22"/>
        </w:rPr>
        <w:t>“.</w:t>
      </w:r>
    </w:p>
    <w:p w:rsidR="00675BF4" w:rsidRPr="00675BF4" w:rsidP="00675BF4">
      <w:pPr>
        <w:jc w:val="both"/>
        <w:rPr>
          <w:rFonts w:ascii="Arial Narrow" w:hAnsi="Arial Narrow" w:cs="Times New Roman"/>
          <w:sz w:val="22"/>
          <w:szCs w:val="22"/>
        </w:rPr>
      </w:pPr>
    </w:p>
    <w:p w:rsidR="00B21310" w:rsidRPr="00962922" w:rsidP="00B21310">
      <w:pPr>
        <w:jc w:val="both"/>
        <w:rPr>
          <w:rFonts w:ascii="Arial Narrow" w:hAnsi="Arial Narrow" w:cs="Times New Roman"/>
          <w:sz w:val="22"/>
          <w:szCs w:val="22"/>
        </w:rPr>
      </w:pPr>
      <w:r w:rsidR="00571418">
        <w:rPr>
          <w:rFonts w:ascii="Arial Narrow" w:hAnsi="Arial Narrow" w:cs="Times New Roman"/>
          <w:b/>
          <w:sz w:val="22"/>
          <w:szCs w:val="22"/>
        </w:rPr>
        <w:t>3</w:t>
      </w:r>
      <w:r w:rsidR="0046084C">
        <w:rPr>
          <w:rFonts w:ascii="Arial Narrow" w:hAnsi="Arial Narrow" w:cs="Times New Roman"/>
          <w:b/>
          <w:sz w:val="22"/>
          <w:szCs w:val="22"/>
        </w:rPr>
        <w:t>6</w:t>
      </w:r>
      <w:r w:rsidRPr="00962922">
        <w:rPr>
          <w:rFonts w:ascii="Arial Narrow" w:hAnsi="Arial Narrow" w:cs="Times New Roman"/>
          <w:b/>
          <w:sz w:val="22"/>
          <w:szCs w:val="22"/>
        </w:rPr>
        <w:t xml:space="preserve">. </w:t>
      </w:r>
      <w:r w:rsidRPr="00962922">
        <w:rPr>
          <w:rFonts w:ascii="Arial Narrow" w:hAnsi="Arial Narrow" w:cs="Times New Roman"/>
          <w:sz w:val="22"/>
          <w:szCs w:val="22"/>
        </w:rPr>
        <w:t xml:space="preserve">V § 30 ods. 2 sa na konci pripája táto veta: „Právny nástupca môže odpočítať daňovú stratu, ak je zanikajúca </w:t>
      </w:r>
      <w:r w:rsidR="00675BF4">
        <w:rPr>
          <w:rFonts w:ascii="Arial Narrow" w:hAnsi="Arial Narrow" w:cs="Times New Roman"/>
          <w:sz w:val="22"/>
          <w:szCs w:val="22"/>
        </w:rPr>
        <w:t>právnická osoba</w:t>
      </w:r>
      <w:r w:rsidRPr="00962922">
        <w:rPr>
          <w:rFonts w:ascii="Arial Narrow" w:hAnsi="Arial Narrow" w:cs="Times New Roman"/>
          <w:sz w:val="22"/>
          <w:szCs w:val="22"/>
        </w:rPr>
        <w:t xml:space="preserve"> a jej právny nástupca </w:t>
      </w:r>
      <w:r w:rsidR="00675BF4">
        <w:rPr>
          <w:rFonts w:ascii="Arial Narrow" w:hAnsi="Arial Narrow" w:cs="Times New Roman"/>
          <w:sz w:val="22"/>
          <w:szCs w:val="22"/>
        </w:rPr>
        <w:t>daňovníkom dane</w:t>
      </w:r>
      <w:r w:rsidRPr="00962922">
        <w:rPr>
          <w:rFonts w:ascii="Arial Narrow" w:hAnsi="Arial Narrow" w:cs="Times New Roman"/>
          <w:sz w:val="22"/>
          <w:szCs w:val="22"/>
        </w:rPr>
        <w:t xml:space="preserve"> z príjmov právnickej osoby a súčasne, ak účelom tohto zániku nie je len zníž</w:t>
      </w:r>
      <w:r w:rsidRPr="00962922" w:rsidR="0007184D">
        <w:rPr>
          <w:rFonts w:ascii="Arial Narrow" w:hAnsi="Arial Narrow" w:cs="Times New Roman"/>
          <w:sz w:val="22"/>
          <w:szCs w:val="22"/>
        </w:rPr>
        <w:t>enie</w:t>
      </w:r>
      <w:r w:rsidRPr="00962922">
        <w:rPr>
          <w:rFonts w:ascii="Arial Narrow" w:hAnsi="Arial Narrow" w:cs="Times New Roman"/>
          <w:sz w:val="22"/>
          <w:szCs w:val="22"/>
        </w:rPr>
        <w:t xml:space="preserve"> alebo vyhn</w:t>
      </w:r>
      <w:r w:rsidRPr="00962922" w:rsidR="00962922">
        <w:rPr>
          <w:rFonts w:ascii="Arial Narrow" w:hAnsi="Arial Narrow" w:cs="Times New Roman"/>
          <w:sz w:val="22"/>
          <w:szCs w:val="22"/>
        </w:rPr>
        <w:t>u</w:t>
      </w:r>
      <w:r w:rsidRPr="00962922" w:rsidR="0007184D">
        <w:rPr>
          <w:rFonts w:ascii="Arial Narrow" w:hAnsi="Arial Narrow" w:cs="Times New Roman"/>
          <w:sz w:val="22"/>
          <w:szCs w:val="22"/>
        </w:rPr>
        <w:t>tie</w:t>
      </w:r>
      <w:r w:rsidRPr="00962922">
        <w:rPr>
          <w:rFonts w:ascii="Arial Narrow" w:hAnsi="Arial Narrow" w:cs="Times New Roman"/>
          <w:sz w:val="22"/>
          <w:szCs w:val="22"/>
        </w:rPr>
        <w:t xml:space="preserve"> sa daňovej povinnosti.“.   </w:t>
      </w:r>
      <w:r w:rsidRPr="00962922">
        <w:rPr>
          <w:rFonts w:ascii="Arial Narrow" w:hAnsi="Arial Narrow" w:cs="Times New Roman"/>
          <w:b/>
          <w:sz w:val="22"/>
          <w:szCs w:val="22"/>
        </w:rPr>
        <w:t xml:space="preserve"> </w:t>
      </w:r>
    </w:p>
    <w:p w:rsidR="00B21310" w:rsidP="00B21310">
      <w:pPr>
        <w:jc w:val="both"/>
        <w:rPr>
          <w:rFonts w:ascii="Arial Narrow" w:hAnsi="Arial Narrow" w:cs="Times New Roman"/>
          <w:b/>
          <w:sz w:val="22"/>
          <w:szCs w:val="22"/>
        </w:rPr>
      </w:pPr>
    </w:p>
    <w:p w:rsidR="00B21310" w:rsidRPr="0091298F" w:rsidP="00B21310">
      <w:pPr>
        <w:jc w:val="both"/>
        <w:rPr>
          <w:rFonts w:ascii="Arial Narrow" w:hAnsi="Arial Narrow" w:cs="Times New Roman"/>
          <w:sz w:val="22"/>
          <w:szCs w:val="22"/>
        </w:rPr>
      </w:pPr>
      <w:r w:rsidR="00571418">
        <w:rPr>
          <w:rFonts w:ascii="Arial Narrow" w:hAnsi="Arial Narrow" w:cs="Times New Roman"/>
          <w:b/>
          <w:sz w:val="22"/>
          <w:szCs w:val="22"/>
        </w:rPr>
        <w:t>3</w:t>
      </w:r>
      <w:r w:rsidR="0046084C">
        <w:rPr>
          <w:rFonts w:ascii="Arial Narrow" w:hAnsi="Arial Narrow" w:cs="Times New Roman"/>
          <w:b/>
          <w:sz w:val="22"/>
          <w:szCs w:val="22"/>
        </w:rPr>
        <w:t>7</w:t>
      </w:r>
      <w:r>
        <w:rPr>
          <w:rFonts w:ascii="Arial Narrow" w:hAnsi="Arial Narrow" w:cs="Times New Roman"/>
          <w:b/>
          <w:sz w:val="22"/>
          <w:szCs w:val="22"/>
        </w:rPr>
        <w:t xml:space="preserve">. </w:t>
      </w:r>
      <w:r w:rsidRPr="0091298F">
        <w:rPr>
          <w:rFonts w:ascii="Arial Narrow" w:hAnsi="Arial Narrow" w:cs="Times New Roman"/>
          <w:sz w:val="22"/>
          <w:szCs w:val="22"/>
        </w:rPr>
        <w:t>V § 34 ods. 8 sa slová „prestal vykonávať činnosť alebo poberať zdaniteľné príjmy“ nahrádzajú slovami „skončil podnikanie, inú samostatnú zárobkovú činnosť</w:t>
      </w:r>
      <w:r w:rsidR="00957037">
        <w:rPr>
          <w:rFonts w:ascii="Arial Narrow" w:hAnsi="Arial Narrow" w:cs="Times New Roman"/>
          <w:sz w:val="22"/>
          <w:szCs w:val="22"/>
        </w:rPr>
        <w:t>,</w:t>
      </w:r>
      <w:r w:rsidRPr="0091298F">
        <w:rPr>
          <w:rFonts w:ascii="Arial Narrow" w:hAnsi="Arial Narrow" w:cs="Times New Roman"/>
          <w:sz w:val="22"/>
          <w:szCs w:val="22"/>
        </w:rPr>
        <w:t xml:space="preserve"> prenájom (§ 17 ods. 9)</w:t>
      </w:r>
      <w:r w:rsidR="00957037">
        <w:rPr>
          <w:rFonts w:ascii="Arial Narrow" w:hAnsi="Arial Narrow" w:cs="Times New Roman"/>
          <w:sz w:val="22"/>
          <w:szCs w:val="22"/>
        </w:rPr>
        <w:t xml:space="preserve"> a výkon závislej činnosti a poberanie príjmov (§ 5), z ktorých  sa platia preddavky na daň podľa odsekov  6 a 7</w:t>
      </w:r>
      <w:r w:rsidRPr="0091298F">
        <w:rPr>
          <w:rFonts w:ascii="Arial Narrow" w:hAnsi="Arial Narrow" w:cs="Times New Roman"/>
          <w:sz w:val="22"/>
          <w:szCs w:val="22"/>
        </w:rPr>
        <w:t>“</w:t>
      </w:r>
      <w:r>
        <w:rPr>
          <w:rFonts w:ascii="Arial Narrow" w:hAnsi="Arial Narrow" w:cs="Times New Roman"/>
          <w:sz w:val="22"/>
          <w:szCs w:val="22"/>
        </w:rPr>
        <w:t>.</w:t>
      </w:r>
      <w:r w:rsidRPr="0091298F">
        <w:rPr>
          <w:rFonts w:ascii="Arial Narrow" w:hAnsi="Arial Narrow" w:cs="Times New Roman"/>
          <w:sz w:val="22"/>
          <w:szCs w:val="22"/>
        </w:rPr>
        <w:t xml:space="preserve"> </w:t>
      </w:r>
    </w:p>
    <w:p w:rsidR="00B21310" w:rsidP="00B21310">
      <w:pPr>
        <w:autoSpaceDE/>
        <w:autoSpaceDN/>
        <w:spacing w:line="240" w:lineRule="atLeast"/>
        <w:jc w:val="both"/>
        <w:rPr>
          <w:rFonts w:ascii="Arial Narrow" w:hAnsi="Arial Narrow" w:cs="Arial Narrow"/>
          <w:b/>
          <w:color w:val="000000"/>
          <w:sz w:val="22"/>
          <w:szCs w:val="22"/>
        </w:rPr>
      </w:pPr>
    </w:p>
    <w:p w:rsidR="00B21310" w:rsidRPr="00822767" w:rsidP="00B21310">
      <w:pPr>
        <w:autoSpaceDE/>
        <w:autoSpaceDN/>
        <w:spacing w:line="240" w:lineRule="atLeast"/>
        <w:jc w:val="both"/>
        <w:rPr>
          <w:rFonts w:ascii="Arial Narrow" w:hAnsi="Arial Narrow" w:cs="Arial Narrow"/>
          <w:color w:val="000000"/>
          <w:sz w:val="22"/>
          <w:szCs w:val="22"/>
        </w:rPr>
      </w:pPr>
      <w:r w:rsidR="00571418">
        <w:rPr>
          <w:rFonts w:ascii="Arial Narrow" w:hAnsi="Arial Narrow" w:cs="Arial Narrow"/>
          <w:b/>
          <w:color w:val="000000"/>
          <w:sz w:val="22"/>
          <w:szCs w:val="22"/>
        </w:rPr>
        <w:t>3</w:t>
      </w:r>
      <w:r w:rsidR="0046084C">
        <w:rPr>
          <w:rFonts w:ascii="Arial Narrow" w:hAnsi="Arial Narrow" w:cs="Arial Narrow"/>
          <w:b/>
          <w:color w:val="000000"/>
          <w:sz w:val="22"/>
          <w:szCs w:val="22"/>
        </w:rPr>
        <w:t>8</w:t>
      </w:r>
      <w:r w:rsidRPr="0007184D">
        <w:rPr>
          <w:rFonts w:ascii="Arial Narrow" w:hAnsi="Arial Narrow" w:cs="Arial Narrow"/>
          <w:b/>
          <w:color w:val="000000"/>
          <w:sz w:val="22"/>
          <w:szCs w:val="22"/>
        </w:rPr>
        <w:t xml:space="preserve">. </w:t>
      </w:r>
      <w:r w:rsidRPr="0007184D">
        <w:rPr>
          <w:rFonts w:ascii="Arial Narrow" w:hAnsi="Arial Narrow" w:cs="Arial Narrow"/>
          <w:color w:val="000000"/>
          <w:sz w:val="22"/>
          <w:szCs w:val="22"/>
        </w:rPr>
        <w:t xml:space="preserve"> V § 43 ods. 10 tretej vete sa slová „vkladom podielnika, ktorým je predajná cena podielového listu pri jeho vydaní a vyplatenou nezdanenou sumou“ nahrádzajú slovami „vyplatenou nezdanenou sumou a vkladom podielnika, ktorým je predajná cena podielového listu pri jeho vydaní“.</w:t>
      </w:r>
    </w:p>
    <w:p w:rsidR="00B21310" w:rsidP="00B21310">
      <w:pPr>
        <w:jc w:val="both"/>
        <w:rPr>
          <w:rFonts w:ascii="Arial Narrow" w:hAnsi="Arial Narrow" w:cs="Times New Roman"/>
          <w:b/>
          <w:sz w:val="22"/>
          <w:szCs w:val="22"/>
        </w:rPr>
      </w:pPr>
    </w:p>
    <w:p w:rsidR="002A54FA" w:rsidP="00B21310">
      <w:pPr>
        <w:jc w:val="both"/>
        <w:rPr>
          <w:rFonts w:ascii="Arial Narrow" w:hAnsi="Arial Narrow" w:cs="Times New Roman"/>
          <w:sz w:val="22"/>
          <w:szCs w:val="22"/>
        </w:rPr>
      </w:pPr>
      <w:r w:rsidR="00571418">
        <w:rPr>
          <w:rFonts w:ascii="Arial Narrow" w:hAnsi="Arial Narrow" w:cs="Times New Roman"/>
          <w:b/>
          <w:sz w:val="22"/>
          <w:szCs w:val="22"/>
        </w:rPr>
        <w:t>3</w:t>
      </w:r>
      <w:r w:rsidR="0046084C">
        <w:rPr>
          <w:rFonts w:ascii="Arial Narrow" w:hAnsi="Arial Narrow" w:cs="Times New Roman"/>
          <w:b/>
          <w:sz w:val="22"/>
          <w:szCs w:val="22"/>
        </w:rPr>
        <w:t>9</w:t>
      </w:r>
      <w:r w:rsidRPr="007F30E5" w:rsidR="00B21310">
        <w:rPr>
          <w:rFonts w:ascii="Arial Narrow" w:hAnsi="Arial Narrow" w:cs="Times New Roman"/>
          <w:b/>
          <w:sz w:val="22"/>
          <w:szCs w:val="22"/>
        </w:rPr>
        <w:t xml:space="preserve">. </w:t>
      </w:r>
      <w:r>
        <w:rPr>
          <w:rFonts w:ascii="Arial Narrow" w:hAnsi="Arial Narrow" w:cs="Times New Roman"/>
          <w:sz w:val="22"/>
          <w:szCs w:val="22"/>
        </w:rPr>
        <w:t>§ 43 sa dopĺňa odsekom 15, ktorý znie</w:t>
      </w:r>
      <w:r w:rsidRPr="007F30E5" w:rsidR="00B21310">
        <w:rPr>
          <w:rFonts w:ascii="Arial Narrow" w:hAnsi="Arial Narrow" w:cs="Times New Roman"/>
          <w:sz w:val="22"/>
          <w:szCs w:val="22"/>
        </w:rPr>
        <w:t xml:space="preserve">: </w:t>
      </w:r>
    </w:p>
    <w:p w:rsidR="00B21310" w:rsidRPr="007F30E5" w:rsidP="00B21310">
      <w:pPr>
        <w:jc w:val="both"/>
        <w:rPr>
          <w:rFonts w:ascii="Arial Narrow" w:hAnsi="Arial Narrow" w:cs="Times New Roman"/>
          <w:sz w:val="22"/>
          <w:szCs w:val="22"/>
        </w:rPr>
      </w:pPr>
      <w:r w:rsidRPr="007F30E5">
        <w:rPr>
          <w:rFonts w:ascii="Arial Narrow" w:hAnsi="Arial Narrow" w:cs="Times New Roman"/>
          <w:sz w:val="22"/>
          <w:szCs w:val="22"/>
        </w:rPr>
        <w:t>„</w:t>
      </w:r>
      <w:r w:rsidR="002A54FA">
        <w:rPr>
          <w:rFonts w:ascii="Arial Narrow" w:hAnsi="Arial Narrow" w:cs="Times New Roman"/>
          <w:sz w:val="22"/>
          <w:szCs w:val="22"/>
        </w:rPr>
        <w:t xml:space="preserve">(15) </w:t>
      </w:r>
      <w:r w:rsidRPr="007F30E5">
        <w:rPr>
          <w:rFonts w:ascii="Arial Narrow" w:hAnsi="Arial Narrow" w:cs="Times New Roman"/>
          <w:sz w:val="22"/>
          <w:szCs w:val="22"/>
        </w:rPr>
        <w:t>Platiteľom dane</w:t>
      </w:r>
      <w:r w:rsidRPr="007F30E5">
        <w:rPr>
          <w:rFonts w:ascii="Arial Narrow" w:hAnsi="Arial Narrow" w:cs="Times New Roman"/>
          <w:sz w:val="22"/>
          <w:szCs w:val="22"/>
          <w:vertAlign w:val="superscript"/>
        </w:rPr>
        <w:t>122</w:t>
      </w:r>
      <w:r w:rsidR="007F30E5">
        <w:rPr>
          <w:rFonts w:ascii="Arial Narrow" w:hAnsi="Arial Narrow" w:cs="Times New Roman"/>
          <w:sz w:val="22"/>
          <w:szCs w:val="22"/>
        </w:rPr>
        <w:t xml:space="preserve">) </w:t>
      </w:r>
      <w:r w:rsidRPr="007F30E5">
        <w:rPr>
          <w:rFonts w:ascii="Arial Narrow" w:hAnsi="Arial Narrow" w:cs="Times New Roman"/>
          <w:sz w:val="22"/>
          <w:szCs w:val="22"/>
        </w:rPr>
        <w:t>z</w:t>
      </w:r>
      <w:r w:rsidRPr="007F30E5" w:rsidR="003252B1">
        <w:rPr>
          <w:rFonts w:ascii="Arial Narrow" w:hAnsi="Arial Narrow" w:cs="Times New Roman"/>
          <w:sz w:val="22"/>
          <w:szCs w:val="22"/>
        </w:rPr>
        <w:t> </w:t>
      </w:r>
      <w:r w:rsidRPr="007F30E5">
        <w:rPr>
          <w:rFonts w:ascii="Arial Narrow" w:hAnsi="Arial Narrow" w:cs="Times New Roman"/>
          <w:sz w:val="22"/>
          <w:szCs w:val="22"/>
        </w:rPr>
        <w:t>výnosov</w:t>
      </w:r>
      <w:r w:rsidRPr="007F30E5" w:rsidR="003252B1">
        <w:rPr>
          <w:rFonts w:ascii="Arial Narrow" w:hAnsi="Arial Narrow" w:cs="Times New Roman"/>
          <w:sz w:val="22"/>
          <w:szCs w:val="22"/>
        </w:rPr>
        <w:t xml:space="preserve"> </w:t>
      </w:r>
      <w:r w:rsidR="00E773E4">
        <w:rPr>
          <w:rFonts w:ascii="Arial Narrow" w:hAnsi="Arial Narrow" w:cs="Times New Roman"/>
          <w:sz w:val="22"/>
          <w:szCs w:val="22"/>
        </w:rPr>
        <w:t>z </w:t>
      </w:r>
      <w:r w:rsidRPr="007F30E5" w:rsidR="003252B1">
        <w:rPr>
          <w:rFonts w:ascii="Arial Narrow" w:hAnsi="Arial Narrow" w:cs="Times New Roman"/>
          <w:sz w:val="22"/>
          <w:szCs w:val="22"/>
        </w:rPr>
        <w:t>dlhopisov</w:t>
      </w:r>
      <w:r w:rsidR="00E773E4">
        <w:rPr>
          <w:rFonts w:ascii="Arial Narrow" w:hAnsi="Arial Narrow" w:cs="Times New Roman"/>
          <w:sz w:val="22"/>
          <w:szCs w:val="22"/>
        </w:rPr>
        <w:t xml:space="preserve"> </w:t>
      </w:r>
      <w:r w:rsidRPr="007F30E5" w:rsidR="003252B1">
        <w:rPr>
          <w:rFonts w:ascii="Arial Narrow" w:hAnsi="Arial Narrow" w:cs="Times New Roman"/>
          <w:sz w:val="22"/>
          <w:szCs w:val="22"/>
        </w:rPr>
        <w:t>a pokladničných poukážok podľa</w:t>
      </w:r>
      <w:r w:rsidRPr="007F30E5">
        <w:rPr>
          <w:rFonts w:ascii="Arial Narrow" w:hAnsi="Arial Narrow" w:cs="Times New Roman"/>
          <w:sz w:val="22"/>
          <w:szCs w:val="22"/>
        </w:rPr>
        <w:t> odseku 3 písm. i)</w:t>
      </w:r>
      <w:r w:rsidR="007F30E5">
        <w:rPr>
          <w:rFonts w:ascii="Arial Narrow" w:hAnsi="Arial Narrow" w:cs="Times New Roman"/>
          <w:sz w:val="22"/>
          <w:szCs w:val="22"/>
        </w:rPr>
        <w:t xml:space="preserve"> </w:t>
      </w:r>
      <w:r w:rsidRPr="007F30E5" w:rsidR="00E773E4">
        <w:rPr>
          <w:rFonts w:ascii="Arial Narrow" w:hAnsi="Arial Narrow" w:cs="Times New Roman"/>
          <w:sz w:val="22"/>
          <w:szCs w:val="22"/>
        </w:rPr>
        <w:t>plynú</w:t>
      </w:r>
      <w:r w:rsidR="00E773E4">
        <w:rPr>
          <w:rFonts w:ascii="Arial Narrow" w:hAnsi="Arial Narrow" w:cs="Times New Roman"/>
          <w:sz w:val="22"/>
          <w:szCs w:val="22"/>
        </w:rPr>
        <w:t>cich</w:t>
      </w:r>
      <w:r w:rsidRPr="007F30E5" w:rsidR="00E773E4">
        <w:rPr>
          <w:rFonts w:ascii="Arial Narrow" w:hAnsi="Arial Narrow" w:cs="Times New Roman"/>
          <w:sz w:val="22"/>
          <w:szCs w:val="22"/>
        </w:rPr>
        <w:t xml:space="preserve"> fyzickým osobám, daňovníkom uvedeným v odseku 6 a daňovníkom s obmedzenou daňovou povinnosťou</w:t>
      </w:r>
      <w:r w:rsidR="00232517">
        <w:rPr>
          <w:rFonts w:ascii="Arial Narrow" w:hAnsi="Arial Narrow" w:cs="Times New Roman"/>
          <w:sz w:val="22"/>
          <w:szCs w:val="22"/>
        </w:rPr>
        <w:t>,</w:t>
      </w:r>
      <w:r w:rsidRPr="007F30E5" w:rsidR="00E773E4">
        <w:rPr>
          <w:rFonts w:ascii="Arial Narrow" w:hAnsi="Arial Narrow" w:cs="Times New Roman"/>
          <w:sz w:val="22"/>
          <w:szCs w:val="22"/>
        </w:rPr>
        <w:t xml:space="preserve"> </w:t>
      </w:r>
      <w:r w:rsidRPr="007F30E5" w:rsidR="007F30E5">
        <w:rPr>
          <w:rFonts w:ascii="Arial Narrow" w:hAnsi="Arial Narrow" w:cs="Times New Roman"/>
          <w:sz w:val="22"/>
          <w:szCs w:val="22"/>
        </w:rPr>
        <w:t>je obchodník s cennými papiermi, ktorý drží finančné nástroje a peňažné prostriedky klientov, z ktorých tieto príjmy</w:t>
      </w:r>
      <w:r w:rsidR="00E773E4">
        <w:rPr>
          <w:rFonts w:ascii="Arial Narrow" w:hAnsi="Arial Narrow" w:cs="Times New Roman"/>
          <w:sz w:val="22"/>
          <w:szCs w:val="22"/>
        </w:rPr>
        <w:t xml:space="preserve"> plynú</w:t>
      </w:r>
      <w:r w:rsidRPr="007F30E5">
        <w:rPr>
          <w:rFonts w:ascii="Arial Narrow" w:hAnsi="Arial Narrow" w:cs="Times New Roman"/>
          <w:sz w:val="22"/>
          <w:szCs w:val="22"/>
        </w:rPr>
        <w:t xml:space="preserve">.“. </w:t>
      </w:r>
    </w:p>
    <w:p w:rsidR="00B21310" w:rsidRPr="00500852" w:rsidP="00B21310">
      <w:pPr>
        <w:jc w:val="both"/>
        <w:rPr>
          <w:rFonts w:ascii="Arial Narrow" w:hAnsi="Arial Narrow" w:cs="Times New Roman"/>
          <w:b/>
          <w:color w:val="0000FF"/>
          <w:sz w:val="22"/>
          <w:szCs w:val="22"/>
        </w:rPr>
      </w:pPr>
      <w:r>
        <w:rPr>
          <w:rFonts w:ascii="Arial Narrow" w:hAnsi="Arial Narrow" w:cs="Times New Roman"/>
          <w:b/>
          <w:color w:val="0000FF"/>
          <w:sz w:val="22"/>
          <w:szCs w:val="22"/>
        </w:rPr>
        <w:t xml:space="preserve">  </w:t>
      </w:r>
    </w:p>
    <w:p w:rsidR="00B21310" w:rsidRPr="00822767" w:rsidP="00B21310">
      <w:pPr>
        <w:jc w:val="both"/>
        <w:rPr>
          <w:rFonts w:ascii="Arial Narrow" w:hAnsi="Arial Narrow" w:cs="Times New Roman"/>
          <w:sz w:val="22"/>
          <w:szCs w:val="22"/>
        </w:rPr>
      </w:pPr>
      <w:r w:rsidR="0046084C">
        <w:rPr>
          <w:rFonts w:ascii="Arial Narrow" w:hAnsi="Arial Narrow" w:cs="Times New Roman"/>
          <w:b/>
          <w:sz w:val="22"/>
          <w:szCs w:val="22"/>
        </w:rPr>
        <w:t>40</w:t>
      </w:r>
      <w:r w:rsidRPr="00822767">
        <w:rPr>
          <w:rFonts w:ascii="Arial Narrow" w:hAnsi="Arial Narrow" w:cs="Times New Roman"/>
          <w:b/>
          <w:sz w:val="22"/>
          <w:szCs w:val="22"/>
        </w:rPr>
        <w:t>.</w:t>
      </w:r>
      <w:r w:rsidR="003225C0">
        <w:rPr>
          <w:rFonts w:ascii="Arial Narrow" w:hAnsi="Arial Narrow" w:cs="Times New Roman"/>
          <w:sz w:val="22"/>
          <w:szCs w:val="22"/>
        </w:rPr>
        <w:t xml:space="preserve"> </w:t>
      </w:r>
      <w:r w:rsidRPr="00822767">
        <w:rPr>
          <w:rFonts w:ascii="Arial Narrow" w:hAnsi="Arial Narrow" w:cs="Times New Roman"/>
          <w:sz w:val="22"/>
          <w:szCs w:val="22"/>
        </w:rPr>
        <w:t>V § 50 ods. 6 písm. f) sa na konci pripájajú tieto slová: „</w:t>
      </w:r>
      <w:r>
        <w:rPr>
          <w:rFonts w:ascii="Arial Narrow" w:hAnsi="Arial Narrow" w:cs="Times New Roman"/>
          <w:sz w:val="22"/>
          <w:szCs w:val="22"/>
        </w:rPr>
        <w:t>v deň bezprostredne nasledujúci po</w:t>
      </w:r>
      <w:r w:rsidRPr="00822767">
        <w:rPr>
          <w:rFonts w:ascii="Arial Narrow" w:hAnsi="Arial Narrow" w:cs="Times New Roman"/>
          <w:sz w:val="22"/>
          <w:szCs w:val="22"/>
        </w:rPr>
        <w:t xml:space="preserve"> lehot</w:t>
      </w:r>
      <w:r>
        <w:rPr>
          <w:rFonts w:ascii="Arial Narrow" w:hAnsi="Arial Narrow" w:cs="Times New Roman"/>
          <w:sz w:val="22"/>
          <w:szCs w:val="22"/>
        </w:rPr>
        <w:t>e</w:t>
      </w:r>
      <w:r w:rsidRPr="00822767">
        <w:rPr>
          <w:rFonts w:ascii="Arial Narrow" w:hAnsi="Arial Narrow" w:cs="Times New Roman"/>
          <w:sz w:val="22"/>
          <w:szCs w:val="22"/>
        </w:rPr>
        <w:t xml:space="preserve"> na podanie daňového priznania“.</w:t>
      </w:r>
    </w:p>
    <w:p w:rsidR="00B21310" w:rsidRPr="007F30E5" w:rsidP="00B21310">
      <w:pPr>
        <w:jc w:val="both"/>
        <w:rPr>
          <w:rFonts w:ascii="Arial Narrow" w:hAnsi="Arial Narrow" w:cs="Times New Roman"/>
          <w:b/>
          <w:sz w:val="22"/>
          <w:szCs w:val="22"/>
        </w:rPr>
      </w:pPr>
    </w:p>
    <w:p w:rsidR="00B21310" w:rsidRPr="007F30E5" w:rsidP="00B21310">
      <w:pPr>
        <w:jc w:val="both"/>
        <w:rPr>
          <w:rFonts w:ascii="Arial Narrow" w:hAnsi="Arial Narrow" w:cs="Times New Roman"/>
          <w:sz w:val="22"/>
          <w:szCs w:val="22"/>
        </w:rPr>
      </w:pPr>
      <w:r w:rsidR="0046084C">
        <w:rPr>
          <w:rFonts w:ascii="Arial Narrow" w:hAnsi="Arial Narrow" w:cs="Times New Roman"/>
          <w:b/>
          <w:sz w:val="22"/>
          <w:szCs w:val="22"/>
        </w:rPr>
        <w:t>41</w:t>
      </w:r>
      <w:r w:rsidRPr="007F30E5">
        <w:rPr>
          <w:rFonts w:ascii="Arial Narrow" w:hAnsi="Arial Narrow" w:cs="Times New Roman"/>
          <w:b/>
          <w:sz w:val="22"/>
          <w:szCs w:val="22"/>
        </w:rPr>
        <w:t xml:space="preserve">. </w:t>
      </w:r>
      <w:r w:rsidRPr="007F30E5">
        <w:rPr>
          <w:rFonts w:ascii="Arial Narrow" w:hAnsi="Arial Narrow" w:cs="Times New Roman"/>
          <w:sz w:val="22"/>
          <w:szCs w:val="22"/>
        </w:rPr>
        <w:t>V § 50 ods. 9 a 11 sa slová „rozpočtovej disciplíny podľa osobitného predpisu</w:t>
      </w:r>
      <w:r w:rsidRPr="007F30E5">
        <w:rPr>
          <w:rFonts w:ascii="Arial Narrow" w:hAnsi="Arial Narrow" w:cs="Times New Roman"/>
          <w:sz w:val="22"/>
          <w:szCs w:val="22"/>
          <w:vertAlign w:val="superscript"/>
        </w:rPr>
        <w:t>146</w:t>
      </w:r>
      <w:r w:rsidRPr="007F30E5">
        <w:rPr>
          <w:rFonts w:ascii="Arial Narrow" w:hAnsi="Arial Narrow" w:cs="Times New Roman"/>
          <w:sz w:val="22"/>
          <w:szCs w:val="22"/>
        </w:rPr>
        <w:t>)“ nahrádzajú slovami „finančnej disciplíny podľa osobitného predpisu</w:t>
      </w:r>
      <w:r w:rsidRPr="007F30E5">
        <w:rPr>
          <w:rFonts w:ascii="Arial Narrow" w:hAnsi="Arial Narrow" w:cs="Times New Roman"/>
          <w:sz w:val="22"/>
          <w:szCs w:val="22"/>
          <w:vertAlign w:val="superscript"/>
        </w:rPr>
        <w:t>74</w:t>
      </w:r>
      <w:r w:rsidRPr="007F30E5">
        <w:rPr>
          <w:rFonts w:ascii="Arial Narrow" w:hAnsi="Arial Narrow" w:cs="Times New Roman"/>
          <w:sz w:val="22"/>
          <w:szCs w:val="22"/>
        </w:rPr>
        <w:t>)“.</w:t>
      </w:r>
    </w:p>
    <w:p w:rsidR="00B21310" w:rsidRPr="007F30E5" w:rsidP="00B21310">
      <w:pPr>
        <w:jc w:val="both"/>
        <w:rPr>
          <w:rFonts w:ascii="Arial Narrow" w:hAnsi="Arial Narrow" w:cs="Times New Roman"/>
          <w:sz w:val="22"/>
          <w:szCs w:val="22"/>
        </w:rPr>
      </w:pPr>
    </w:p>
    <w:p w:rsidR="00B21310" w:rsidRPr="007F30E5" w:rsidP="00B21310">
      <w:pPr>
        <w:jc w:val="both"/>
        <w:rPr>
          <w:rFonts w:ascii="Arial Narrow" w:hAnsi="Arial Narrow" w:cs="Times New Roman"/>
          <w:sz w:val="22"/>
          <w:szCs w:val="22"/>
        </w:rPr>
      </w:pPr>
      <w:r w:rsidRPr="007F30E5">
        <w:rPr>
          <w:rFonts w:ascii="Arial Narrow" w:hAnsi="Arial Narrow" w:cs="Times New Roman"/>
          <w:sz w:val="22"/>
          <w:szCs w:val="22"/>
        </w:rPr>
        <w:t>Poznámka pod čiarou k odkazu 146 sa vypúšťa.</w:t>
      </w:r>
    </w:p>
    <w:p w:rsidR="00B21310" w:rsidRPr="00CC0F8D" w:rsidP="00B21310">
      <w:pPr>
        <w:jc w:val="both"/>
        <w:rPr>
          <w:rFonts w:ascii="Arial Narrow" w:hAnsi="Arial Narrow" w:cs="Times New Roman"/>
          <w:color w:val="339966"/>
          <w:sz w:val="22"/>
          <w:szCs w:val="22"/>
        </w:rPr>
      </w:pPr>
      <w:r>
        <w:rPr>
          <w:rFonts w:ascii="Arial Narrow" w:hAnsi="Arial Narrow" w:cs="Times New Roman"/>
          <w:color w:val="339966"/>
          <w:sz w:val="22"/>
          <w:szCs w:val="22"/>
        </w:rPr>
        <w:t xml:space="preserve"> </w:t>
      </w:r>
    </w:p>
    <w:p w:rsidR="00B21310" w:rsidRPr="00822767" w:rsidP="00B21310">
      <w:pPr>
        <w:jc w:val="both"/>
        <w:rPr>
          <w:rFonts w:ascii="Arial Narrow" w:hAnsi="Arial Narrow" w:cs="Times New Roman"/>
          <w:sz w:val="22"/>
          <w:szCs w:val="22"/>
        </w:rPr>
      </w:pPr>
      <w:r w:rsidR="00571418">
        <w:rPr>
          <w:rFonts w:ascii="Arial Narrow" w:hAnsi="Arial Narrow" w:cs="Times New Roman"/>
          <w:b/>
          <w:sz w:val="22"/>
          <w:szCs w:val="22"/>
        </w:rPr>
        <w:t>4</w:t>
      </w:r>
      <w:r w:rsidR="0046084C">
        <w:rPr>
          <w:rFonts w:ascii="Arial Narrow" w:hAnsi="Arial Narrow" w:cs="Times New Roman"/>
          <w:b/>
          <w:sz w:val="22"/>
          <w:szCs w:val="22"/>
        </w:rPr>
        <w:t>2</w:t>
      </w:r>
      <w:r w:rsidRPr="00822767">
        <w:rPr>
          <w:rFonts w:ascii="Arial Narrow" w:hAnsi="Arial Narrow" w:cs="Times New Roman"/>
          <w:b/>
          <w:sz w:val="22"/>
          <w:szCs w:val="22"/>
        </w:rPr>
        <w:t xml:space="preserve">. </w:t>
      </w:r>
      <w:r w:rsidRPr="00822767">
        <w:rPr>
          <w:rFonts w:ascii="Arial Narrow" w:hAnsi="Arial Narrow" w:cs="Times New Roman"/>
          <w:sz w:val="22"/>
          <w:szCs w:val="22"/>
        </w:rPr>
        <w:t>V § 50 ods. 11 sa slová „do štátneho rozpočtu“ nahrádzajú slovami „správcovi dane miestne príslušnému podľa sídla prijímateľa“.</w:t>
      </w:r>
    </w:p>
    <w:p w:rsidR="00B21310" w:rsidP="00B21310">
      <w:pPr>
        <w:jc w:val="both"/>
        <w:rPr>
          <w:rFonts w:ascii="Arial Narrow" w:hAnsi="Arial Narrow" w:cs="Helv"/>
          <w:b/>
          <w:color w:val="000000"/>
          <w:sz w:val="22"/>
          <w:szCs w:val="22"/>
        </w:rPr>
      </w:pPr>
    </w:p>
    <w:p w:rsidR="00B21310" w:rsidP="00B21310">
      <w:pPr>
        <w:jc w:val="both"/>
        <w:rPr>
          <w:rFonts w:ascii="Arial Narrow" w:hAnsi="Arial Narrow" w:cs="Helv"/>
          <w:color w:val="000000"/>
          <w:sz w:val="22"/>
          <w:szCs w:val="22"/>
        </w:rPr>
      </w:pPr>
      <w:r w:rsidR="00571418">
        <w:rPr>
          <w:rFonts w:ascii="Arial Narrow" w:hAnsi="Arial Narrow" w:cs="Helv"/>
          <w:b/>
          <w:color w:val="000000"/>
          <w:sz w:val="22"/>
          <w:szCs w:val="22"/>
        </w:rPr>
        <w:t>4</w:t>
      </w:r>
      <w:r w:rsidR="0046084C">
        <w:rPr>
          <w:rFonts w:ascii="Arial Narrow" w:hAnsi="Arial Narrow" w:cs="Helv"/>
          <w:b/>
          <w:color w:val="000000"/>
          <w:sz w:val="22"/>
          <w:szCs w:val="22"/>
        </w:rPr>
        <w:t>3</w:t>
      </w:r>
      <w:r>
        <w:rPr>
          <w:rFonts w:ascii="Arial Narrow" w:hAnsi="Arial Narrow" w:cs="Helv"/>
          <w:b/>
          <w:color w:val="000000"/>
          <w:sz w:val="22"/>
          <w:szCs w:val="22"/>
        </w:rPr>
        <w:t xml:space="preserve">. </w:t>
      </w:r>
      <w:r>
        <w:rPr>
          <w:rFonts w:ascii="Arial Narrow" w:hAnsi="Arial Narrow" w:cs="Helv"/>
          <w:color w:val="000000"/>
          <w:sz w:val="22"/>
          <w:szCs w:val="22"/>
        </w:rPr>
        <w:t>Za § 52c sa vkladá § 52d, ktorý vrátane nadpisu znie:</w:t>
      </w:r>
    </w:p>
    <w:p w:rsidR="00B21310" w:rsidP="00B21310">
      <w:pPr>
        <w:jc w:val="both"/>
        <w:rPr>
          <w:rFonts w:ascii="Arial Narrow" w:hAnsi="Arial Narrow" w:cs="Helv"/>
          <w:color w:val="000000"/>
          <w:sz w:val="22"/>
          <w:szCs w:val="22"/>
        </w:rPr>
      </w:pPr>
    </w:p>
    <w:p w:rsidR="00B21310" w:rsidRPr="00473C23" w:rsidP="00B21310">
      <w:pPr>
        <w:jc w:val="center"/>
        <w:rPr>
          <w:rFonts w:ascii="Arial Narrow" w:hAnsi="Arial Narrow" w:cs="Helv"/>
          <w:sz w:val="22"/>
          <w:szCs w:val="22"/>
        </w:rPr>
      </w:pPr>
      <w:r w:rsidRPr="00473C23">
        <w:rPr>
          <w:rFonts w:ascii="Arial Narrow" w:hAnsi="Arial Narrow" w:cs="Helv"/>
          <w:sz w:val="22"/>
          <w:szCs w:val="22"/>
        </w:rPr>
        <w:t>„</w:t>
      </w:r>
      <w:r w:rsidR="002A54FA">
        <w:rPr>
          <w:rFonts w:ascii="Arial Narrow" w:hAnsi="Arial Narrow" w:cs="Helv"/>
          <w:sz w:val="22"/>
          <w:szCs w:val="22"/>
        </w:rPr>
        <w:t xml:space="preserve">§ </w:t>
      </w:r>
      <w:r w:rsidRPr="00473C23">
        <w:rPr>
          <w:rFonts w:ascii="Arial Narrow" w:hAnsi="Arial Narrow" w:cs="Helv"/>
          <w:sz w:val="22"/>
          <w:szCs w:val="22"/>
        </w:rPr>
        <w:t>52d</w:t>
      </w:r>
    </w:p>
    <w:p w:rsidR="00B21310" w:rsidRPr="00473C23" w:rsidP="00B21310">
      <w:pPr>
        <w:jc w:val="center"/>
        <w:rPr>
          <w:rFonts w:ascii="Arial Narrow" w:hAnsi="Arial Narrow" w:cs="Helv"/>
          <w:sz w:val="22"/>
          <w:szCs w:val="22"/>
        </w:rPr>
      </w:pPr>
      <w:r w:rsidRPr="00473C23">
        <w:rPr>
          <w:rFonts w:ascii="Arial Narrow" w:hAnsi="Arial Narrow" w:cs="Helv"/>
          <w:sz w:val="22"/>
          <w:szCs w:val="22"/>
        </w:rPr>
        <w:t>Prechodné ustanovenia k úpravám účinným od 1. januára 2008</w:t>
      </w:r>
    </w:p>
    <w:p w:rsidR="00B21310" w:rsidRPr="00473C23" w:rsidP="00B21310">
      <w:pPr>
        <w:jc w:val="center"/>
        <w:rPr>
          <w:rFonts w:ascii="Arial Narrow" w:hAnsi="Arial Narrow" w:cs="Helv"/>
          <w:sz w:val="22"/>
          <w:szCs w:val="22"/>
        </w:rPr>
      </w:pPr>
    </w:p>
    <w:p w:rsidR="00B21310" w:rsidRPr="00473C23" w:rsidP="00B21310">
      <w:pPr>
        <w:jc w:val="both"/>
        <w:rPr>
          <w:rFonts w:ascii="Arial Narrow" w:hAnsi="Arial Narrow" w:cs="Helv"/>
          <w:sz w:val="22"/>
          <w:szCs w:val="22"/>
        </w:rPr>
      </w:pPr>
      <w:r w:rsidRPr="00473C23">
        <w:rPr>
          <w:rFonts w:ascii="Arial Narrow" w:hAnsi="Arial Narrow" w:cs="Helv"/>
          <w:b/>
          <w:sz w:val="22"/>
          <w:szCs w:val="22"/>
        </w:rPr>
        <w:t xml:space="preserve">     </w:t>
      </w:r>
      <w:r w:rsidRPr="00473C23">
        <w:rPr>
          <w:rFonts w:ascii="Arial Narrow" w:hAnsi="Arial Narrow" w:cs="Helv"/>
          <w:sz w:val="22"/>
          <w:szCs w:val="22"/>
        </w:rPr>
        <w:t>(1)  Daňovník, ktorému bolo povolené vyrovnanie alebo reštrukturalizácia do 31. decembra 2006, použije na určenie zdaňovacieho obdobia, ktorého začiat</w:t>
      </w:r>
      <w:r w:rsidR="002A54FA">
        <w:rPr>
          <w:rFonts w:ascii="Arial Narrow" w:hAnsi="Arial Narrow" w:cs="Helv"/>
          <w:sz w:val="22"/>
          <w:szCs w:val="22"/>
        </w:rPr>
        <w:t>ok je v tejto lehote a na preddavky</w:t>
      </w:r>
      <w:r w:rsidRPr="00473C23">
        <w:rPr>
          <w:rFonts w:ascii="Arial Narrow" w:hAnsi="Arial Narrow" w:cs="Helv"/>
          <w:sz w:val="22"/>
          <w:szCs w:val="22"/>
        </w:rPr>
        <w:t xml:space="preserve"> na daň, ustanovenia zákona </w:t>
      </w:r>
      <w:r w:rsidR="002A54FA">
        <w:rPr>
          <w:rFonts w:ascii="Arial Narrow" w:hAnsi="Arial Narrow" w:cs="Helv"/>
          <w:sz w:val="22"/>
          <w:szCs w:val="22"/>
        </w:rPr>
        <w:t>účinného</w:t>
      </w:r>
      <w:r w:rsidRPr="00473C23">
        <w:rPr>
          <w:rFonts w:ascii="Arial Narrow" w:hAnsi="Arial Narrow" w:cs="Helv"/>
          <w:sz w:val="22"/>
          <w:szCs w:val="22"/>
        </w:rPr>
        <w:t xml:space="preserve"> do 31. decembra 2006. </w:t>
      </w:r>
    </w:p>
    <w:p w:rsidR="005C2834" w:rsidRPr="00473C23" w:rsidP="005C2834">
      <w:pPr>
        <w:jc w:val="both"/>
        <w:rPr>
          <w:rFonts w:ascii="Arial Narrow" w:hAnsi="Arial Narrow" w:cs="Times New Roman"/>
          <w:sz w:val="22"/>
          <w:szCs w:val="22"/>
        </w:rPr>
      </w:pPr>
      <w:r w:rsidRPr="00473C23" w:rsidR="00B21310">
        <w:rPr>
          <w:rFonts w:ascii="Arial Narrow" w:hAnsi="Arial Narrow" w:cs="Helv"/>
          <w:sz w:val="22"/>
          <w:szCs w:val="22"/>
        </w:rPr>
        <w:t xml:space="preserve">    </w:t>
      </w:r>
      <w:r>
        <w:rPr>
          <w:rFonts w:ascii="Arial Narrow" w:hAnsi="Arial Narrow" w:cs="Helv"/>
          <w:sz w:val="22"/>
          <w:szCs w:val="22"/>
        </w:rPr>
        <w:t xml:space="preserve"> </w:t>
      </w:r>
      <w:r>
        <w:rPr>
          <w:rFonts w:ascii="Arial Narrow" w:hAnsi="Arial Narrow" w:cs="Times New Roman"/>
          <w:sz w:val="22"/>
          <w:szCs w:val="22"/>
        </w:rPr>
        <w:t xml:space="preserve">(2) Ak </w:t>
      </w:r>
      <w:r w:rsidRPr="00B8761B">
        <w:rPr>
          <w:rFonts w:ascii="Arial Narrow" w:hAnsi="Arial Narrow" w:cs="Times New Roman"/>
          <w:sz w:val="22"/>
          <w:szCs w:val="22"/>
        </w:rPr>
        <w:t xml:space="preserve">spoločníkovi obchodnej spoločnosti </w:t>
      </w:r>
      <w:r>
        <w:rPr>
          <w:rFonts w:ascii="Arial Narrow" w:hAnsi="Arial Narrow" w:cs="Times New Roman"/>
          <w:sz w:val="22"/>
          <w:szCs w:val="22"/>
        </w:rPr>
        <w:t>uvedenému v § 2 písm. e) plynú</w:t>
      </w:r>
      <w:r w:rsidRPr="00B8761B">
        <w:rPr>
          <w:rFonts w:ascii="Arial Narrow" w:hAnsi="Arial Narrow" w:cs="Times New Roman"/>
          <w:sz w:val="22"/>
          <w:szCs w:val="22"/>
        </w:rPr>
        <w:t xml:space="preserve"> </w:t>
      </w:r>
      <w:r>
        <w:rPr>
          <w:rFonts w:ascii="Arial Narrow" w:hAnsi="Arial Narrow" w:cs="Times New Roman"/>
          <w:sz w:val="22"/>
          <w:szCs w:val="22"/>
        </w:rPr>
        <w:t xml:space="preserve">príjmy </w:t>
      </w:r>
      <w:r w:rsidRPr="00B8761B">
        <w:rPr>
          <w:rFonts w:ascii="Arial Narrow" w:hAnsi="Arial Narrow" w:cs="Times New Roman"/>
          <w:sz w:val="22"/>
          <w:szCs w:val="22"/>
        </w:rPr>
        <w:t>v súvislost</w:t>
      </w:r>
      <w:r>
        <w:rPr>
          <w:rFonts w:ascii="Arial Narrow" w:hAnsi="Arial Narrow" w:cs="Times New Roman"/>
          <w:sz w:val="22"/>
          <w:szCs w:val="22"/>
        </w:rPr>
        <w:t>i so znížením základného imania</w:t>
      </w:r>
      <w:r w:rsidRPr="00B8761B">
        <w:rPr>
          <w:rFonts w:ascii="Arial Narrow" w:hAnsi="Arial Narrow" w:cs="Times New Roman"/>
          <w:sz w:val="22"/>
          <w:szCs w:val="22"/>
        </w:rPr>
        <w:t xml:space="preserve"> tvoreného z podielov na zisku vykázanom za zdaňovacie obdobia do 31. decembra 2003, pričom ak súčasťou príjmov plynúcich zo zníženia základného imania sú aj podiely na zisku vykázanom po tomto období, dani vyberanej zrážkou podlieha suma do výšky podielov na zisku vykázanom za zdaňovacie obdobie do 31. decembra 2003</w:t>
      </w:r>
      <w:r>
        <w:rPr>
          <w:rFonts w:ascii="Arial Narrow" w:hAnsi="Arial Narrow" w:cs="Times New Roman"/>
          <w:sz w:val="22"/>
          <w:szCs w:val="22"/>
        </w:rPr>
        <w:t xml:space="preserve">. </w:t>
      </w:r>
      <w:r w:rsidR="001130D3">
        <w:rPr>
          <w:rFonts w:ascii="Arial Narrow" w:hAnsi="Arial Narrow" w:cs="Times New Roman"/>
          <w:sz w:val="22"/>
          <w:szCs w:val="22"/>
        </w:rPr>
        <w:t xml:space="preserve">Ustanovenie § 16 ods. 1 písm. e) desiateho bodu sa použije na príjmy, na vyplatenie ktorých vznikol nárok po </w:t>
      </w:r>
      <w:r w:rsidR="00922B89">
        <w:rPr>
          <w:rFonts w:ascii="Arial Narrow" w:hAnsi="Arial Narrow" w:cs="Times New Roman"/>
          <w:sz w:val="22"/>
          <w:szCs w:val="22"/>
        </w:rPr>
        <w:t>1. januári 2008</w:t>
      </w:r>
      <w:r w:rsidR="001130D3">
        <w:rPr>
          <w:rFonts w:ascii="Arial Narrow" w:hAnsi="Arial Narrow" w:cs="Times New Roman"/>
          <w:sz w:val="22"/>
          <w:szCs w:val="22"/>
        </w:rPr>
        <w:t>.</w:t>
      </w:r>
    </w:p>
    <w:p w:rsidR="00B21310" w:rsidRPr="00473C23" w:rsidP="00B21310">
      <w:pPr>
        <w:jc w:val="both"/>
        <w:rPr>
          <w:rFonts w:ascii="Arial Narrow" w:hAnsi="Arial Narrow" w:cs="Helv"/>
          <w:sz w:val="22"/>
          <w:szCs w:val="22"/>
        </w:rPr>
      </w:pPr>
      <w:r w:rsidR="005C2834">
        <w:rPr>
          <w:rFonts w:ascii="Arial Narrow" w:hAnsi="Arial Narrow" w:cs="Helv"/>
          <w:sz w:val="22"/>
          <w:szCs w:val="22"/>
        </w:rPr>
        <w:t xml:space="preserve">      (3) </w:t>
      </w:r>
      <w:r w:rsidRPr="00473C23">
        <w:rPr>
          <w:rFonts w:ascii="Arial Narrow" w:hAnsi="Arial Narrow" w:cs="Helv"/>
          <w:sz w:val="22"/>
          <w:szCs w:val="22"/>
        </w:rPr>
        <w:t xml:space="preserve">Daňovník, ktorý postupoval podľa § 17 ods. 12 písm. b) v znení účinnom do 31. decembra 2007, upraví základ dane najneskôr do 31. decembra 2008 o poskytnutý alebo prijatý preddavok na tovar, služby alebo iné plnenia, aj keď nedošlo k splneniu dodávky tovaru, služby alebo iných plnení do skončenia zdaňovacieho obdobia roka 2008, na ktorých úhradu bol preddavok prijatý alebo poskytnutý. </w:t>
      </w:r>
    </w:p>
    <w:p w:rsidR="00B21310" w:rsidRPr="00473C23" w:rsidP="00B21310">
      <w:pPr>
        <w:jc w:val="both"/>
        <w:rPr>
          <w:rFonts w:ascii="Arial Narrow" w:hAnsi="Arial Narrow" w:cs="Times New Roman"/>
          <w:sz w:val="22"/>
          <w:szCs w:val="22"/>
        </w:rPr>
      </w:pPr>
      <w:r w:rsidRPr="00473C23">
        <w:rPr>
          <w:rFonts w:ascii="Arial Narrow" w:hAnsi="Arial Narrow" w:cs="Helv"/>
          <w:sz w:val="22"/>
          <w:szCs w:val="22"/>
        </w:rPr>
        <w:t xml:space="preserve">    </w:t>
      </w:r>
      <w:r w:rsidRPr="00473C23">
        <w:rPr>
          <w:rFonts w:ascii="Arial Narrow" w:hAnsi="Arial Narrow" w:cs="Times New Roman"/>
          <w:sz w:val="22"/>
          <w:szCs w:val="22"/>
        </w:rPr>
        <w:t>(</w:t>
      </w:r>
      <w:r w:rsidR="005C2834">
        <w:rPr>
          <w:rFonts w:ascii="Arial Narrow" w:hAnsi="Arial Narrow" w:cs="Times New Roman"/>
          <w:sz w:val="22"/>
          <w:szCs w:val="22"/>
        </w:rPr>
        <w:t>4</w:t>
      </w:r>
      <w:r w:rsidRPr="00473C23">
        <w:rPr>
          <w:rFonts w:ascii="Arial Narrow" w:hAnsi="Arial Narrow" w:cs="Times New Roman"/>
          <w:sz w:val="22"/>
          <w:szCs w:val="22"/>
        </w:rPr>
        <w:t xml:space="preserve">) </w:t>
      </w:r>
      <w:r w:rsidR="004D56D3">
        <w:rPr>
          <w:rFonts w:ascii="Arial Narrow" w:hAnsi="Arial Narrow" w:cs="Times New Roman"/>
          <w:sz w:val="22"/>
          <w:szCs w:val="22"/>
        </w:rPr>
        <w:t xml:space="preserve">Pri podaní daňového priznania za zdaňovacie obdobie ukončené </w:t>
      </w:r>
      <w:r w:rsidR="00C854A1">
        <w:rPr>
          <w:rFonts w:ascii="Arial Narrow" w:hAnsi="Arial Narrow" w:cs="Times New Roman"/>
          <w:sz w:val="22"/>
          <w:szCs w:val="22"/>
        </w:rPr>
        <w:t xml:space="preserve">najneskôr </w:t>
      </w:r>
      <w:r w:rsidR="004D56D3">
        <w:rPr>
          <w:rFonts w:ascii="Arial Narrow" w:hAnsi="Arial Narrow" w:cs="Times New Roman"/>
          <w:sz w:val="22"/>
          <w:szCs w:val="22"/>
        </w:rPr>
        <w:t>do 31. decembra 2007 podanom po</w:t>
      </w:r>
      <w:r w:rsidRPr="00473C23" w:rsidR="004D56D3">
        <w:rPr>
          <w:rFonts w:ascii="Arial Narrow" w:hAnsi="Arial Narrow" w:cs="Times New Roman"/>
          <w:sz w:val="22"/>
          <w:szCs w:val="22"/>
        </w:rPr>
        <w:t xml:space="preserve"> 31. decembr</w:t>
      </w:r>
      <w:r w:rsidR="00C854A1">
        <w:rPr>
          <w:rFonts w:ascii="Arial Narrow" w:hAnsi="Arial Narrow" w:cs="Times New Roman"/>
          <w:sz w:val="22"/>
          <w:szCs w:val="22"/>
        </w:rPr>
        <w:t>i</w:t>
      </w:r>
      <w:r w:rsidRPr="00473C23" w:rsidR="004D56D3">
        <w:rPr>
          <w:rFonts w:ascii="Arial Narrow" w:hAnsi="Arial Narrow" w:cs="Times New Roman"/>
          <w:sz w:val="22"/>
          <w:szCs w:val="22"/>
        </w:rPr>
        <w:t xml:space="preserve"> 2007</w:t>
      </w:r>
      <w:r w:rsidR="004D56D3">
        <w:rPr>
          <w:rFonts w:ascii="Arial Narrow" w:hAnsi="Arial Narrow" w:cs="Times New Roman"/>
          <w:sz w:val="22"/>
          <w:szCs w:val="22"/>
        </w:rPr>
        <w:t xml:space="preserve"> sa použijú u</w:t>
      </w:r>
      <w:r w:rsidR="00D56F15">
        <w:rPr>
          <w:rFonts w:ascii="Arial Narrow" w:hAnsi="Arial Narrow" w:cs="Times New Roman"/>
          <w:sz w:val="22"/>
          <w:szCs w:val="22"/>
        </w:rPr>
        <w:t xml:space="preserve">stanovenia </w:t>
      </w:r>
      <w:r w:rsidRPr="00473C23">
        <w:rPr>
          <w:rFonts w:ascii="Arial Narrow" w:hAnsi="Arial Narrow" w:cs="Times New Roman"/>
          <w:sz w:val="22"/>
          <w:szCs w:val="22"/>
        </w:rPr>
        <w:t xml:space="preserve">§ 19 ods. 2 písm. h) a ods. 3 písm. h), v znení účinnom od </w:t>
      </w:r>
      <w:r w:rsidR="00C76945">
        <w:rPr>
          <w:rFonts w:ascii="Arial Narrow" w:hAnsi="Arial Narrow" w:cs="Times New Roman"/>
          <w:sz w:val="22"/>
          <w:szCs w:val="22"/>
        </w:rPr>
        <w:t>30</w:t>
      </w:r>
      <w:r w:rsidRPr="00473C23">
        <w:rPr>
          <w:rFonts w:ascii="Arial Narrow" w:hAnsi="Arial Narrow" w:cs="Times New Roman"/>
          <w:sz w:val="22"/>
          <w:szCs w:val="22"/>
        </w:rPr>
        <w:t xml:space="preserve">. </w:t>
      </w:r>
      <w:r w:rsidR="00C76945">
        <w:rPr>
          <w:rFonts w:ascii="Arial Narrow" w:hAnsi="Arial Narrow" w:cs="Times New Roman"/>
          <w:sz w:val="22"/>
          <w:szCs w:val="22"/>
        </w:rPr>
        <w:t>decembra</w:t>
      </w:r>
      <w:r w:rsidRPr="00473C23">
        <w:rPr>
          <w:rFonts w:ascii="Arial Narrow" w:hAnsi="Arial Narrow" w:cs="Times New Roman"/>
          <w:sz w:val="22"/>
          <w:szCs w:val="22"/>
        </w:rPr>
        <w:t xml:space="preserve"> 200</w:t>
      </w:r>
      <w:r w:rsidR="00C76945">
        <w:rPr>
          <w:rFonts w:ascii="Arial Narrow" w:hAnsi="Arial Narrow" w:cs="Times New Roman"/>
          <w:sz w:val="22"/>
          <w:szCs w:val="22"/>
        </w:rPr>
        <w:t>7</w:t>
      </w:r>
      <w:r w:rsidRPr="00473C23">
        <w:rPr>
          <w:rFonts w:ascii="Arial Narrow" w:hAnsi="Arial Narrow" w:cs="Times New Roman"/>
          <w:sz w:val="22"/>
          <w:szCs w:val="22"/>
        </w:rPr>
        <w:t>.</w:t>
      </w:r>
    </w:p>
    <w:p w:rsidR="00B21310" w:rsidRPr="00473C23" w:rsidP="00B21310">
      <w:pPr>
        <w:jc w:val="both"/>
        <w:rPr>
          <w:rFonts w:ascii="Arial Narrow" w:hAnsi="Arial Narrow" w:cs="Helv"/>
          <w:color w:val="000000"/>
          <w:sz w:val="22"/>
          <w:szCs w:val="22"/>
        </w:rPr>
      </w:pPr>
      <w:r w:rsidRPr="00473C23">
        <w:rPr>
          <w:rFonts w:ascii="Arial Narrow" w:hAnsi="Arial Narrow" w:cs="Helv"/>
          <w:b/>
          <w:color w:val="000000"/>
          <w:sz w:val="22"/>
          <w:szCs w:val="22"/>
        </w:rPr>
        <w:t xml:space="preserve">    </w:t>
      </w:r>
      <w:r w:rsidRPr="00473C23">
        <w:rPr>
          <w:rFonts w:ascii="Arial Narrow" w:hAnsi="Arial Narrow" w:cs="Helv"/>
          <w:color w:val="000000"/>
          <w:sz w:val="22"/>
          <w:szCs w:val="22"/>
        </w:rPr>
        <w:t>(</w:t>
      </w:r>
      <w:r w:rsidR="005C2834">
        <w:rPr>
          <w:rFonts w:ascii="Arial Narrow" w:hAnsi="Arial Narrow" w:cs="Helv"/>
          <w:color w:val="000000"/>
          <w:sz w:val="22"/>
          <w:szCs w:val="22"/>
        </w:rPr>
        <w:t>5</w:t>
      </w:r>
      <w:r w:rsidRPr="00473C23">
        <w:rPr>
          <w:rFonts w:ascii="Arial Narrow" w:hAnsi="Arial Narrow" w:cs="Helv"/>
          <w:color w:val="000000"/>
          <w:sz w:val="22"/>
          <w:szCs w:val="22"/>
        </w:rPr>
        <w:t xml:space="preserve">) Daňovník, ktorému bola poskytnutá dotácia na obstaranie hmotného majetku do 31. decembra 2007, </w:t>
      </w:r>
      <w:r w:rsidRPr="00473C23">
        <w:rPr>
          <w:rFonts w:ascii="Arial Narrow" w:hAnsi="Arial Narrow" w:cs="Helv"/>
          <w:sz w:val="22"/>
          <w:szCs w:val="22"/>
        </w:rPr>
        <w:t>rozdiel medzi výškou daňových odpisov tohto hmotného majetku uznaných za daňový výdavok k 31. decembru 2007 a výškou dotácie, zahrnutej do základu dane do 31. decembr</w:t>
      </w:r>
      <w:r w:rsidR="0006565B">
        <w:rPr>
          <w:rFonts w:ascii="Arial Narrow" w:hAnsi="Arial Narrow" w:cs="Helv"/>
          <w:sz w:val="22"/>
          <w:szCs w:val="22"/>
        </w:rPr>
        <w:t>a 2007</w:t>
      </w:r>
      <w:r w:rsidRPr="00473C23" w:rsidR="00473C23">
        <w:rPr>
          <w:rFonts w:ascii="Arial Narrow" w:hAnsi="Arial Narrow" w:cs="Helv"/>
          <w:sz w:val="22"/>
          <w:szCs w:val="22"/>
        </w:rPr>
        <w:t xml:space="preserve"> zahrnie do základu dane</w:t>
      </w:r>
      <w:r w:rsidRPr="00473C23">
        <w:rPr>
          <w:rFonts w:ascii="Arial Narrow" w:hAnsi="Arial Narrow" w:cs="Helv"/>
          <w:sz w:val="22"/>
          <w:szCs w:val="22"/>
        </w:rPr>
        <w:t xml:space="preserve"> </w:t>
      </w:r>
      <w:r w:rsidRPr="00473C23" w:rsidR="00473C23">
        <w:rPr>
          <w:rFonts w:ascii="Arial Narrow" w:hAnsi="Arial Narrow" w:cs="Times New Roman"/>
          <w:sz w:val="22"/>
          <w:szCs w:val="22"/>
        </w:rPr>
        <w:t>rovnomerne</w:t>
      </w:r>
      <w:r w:rsidR="0006565B">
        <w:rPr>
          <w:rFonts w:ascii="Arial Narrow" w:hAnsi="Arial Narrow" w:cs="Times New Roman"/>
          <w:sz w:val="22"/>
          <w:szCs w:val="22"/>
        </w:rPr>
        <w:t>,</w:t>
      </w:r>
      <w:r w:rsidRPr="00473C23" w:rsidR="00473C23">
        <w:rPr>
          <w:rFonts w:ascii="Arial Narrow" w:hAnsi="Arial Narrow" w:cs="Times New Roman"/>
          <w:sz w:val="22"/>
          <w:szCs w:val="22"/>
        </w:rPr>
        <w:t xml:space="preserve"> počas dvoch bezprostredne po sebe nasledujúcich zdaňovacích období ukončených najneskôr 31. decembra 2009</w:t>
      </w:r>
      <w:r w:rsidRPr="00473C23">
        <w:rPr>
          <w:rFonts w:ascii="Arial Narrow" w:hAnsi="Arial Narrow" w:cs="Helv"/>
          <w:color w:val="000000"/>
          <w:sz w:val="22"/>
          <w:szCs w:val="22"/>
        </w:rPr>
        <w:t xml:space="preserve">. </w:t>
      </w:r>
    </w:p>
    <w:p w:rsidR="0086797D" w:rsidRPr="00473C23" w:rsidP="0086797D">
      <w:pPr>
        <w:jc w:val="both"/>
        <w:rPr>
          <w:rFonts w:ascii="Arial Narrow" w:hAnsi="Arial Narrow" w:cs="Times New Roman"/>
          <w:sz w:val="22"/>
          <w:szCs w:val="22"/>
        </w:rPr>
      </w:pPr>
      <w:r w:rsidRPr="00473C23">
        <w:rPr>
          <w:rFonts w:ascii="Arial Narrow" w:hAnsi="Arial Narrow" w:cs="Times New Roman"/>
          <w:sz w:val="22"/>
          <w:szCs w:val="22"/>
        </w:rPr>
        <w:t xml:space="preserve">   (</w:t>
      </w:r>
      <w:r w:rsidR="004D56D3">
        <w:rPr>
          <w:rFonts w:ascii="Arial Narrow" w:hAnsi="Arial Narrow" w:cs="Times New Roman"/>
          <w:sz w:val="22"/>
          <w:szCs w:val="22"/>
        </w:rPr>
        <w:t>6</w:t>
      </w:r>
      <w:r w:rsidRPr="00473C23">
        <w:rPr>
          <w:rFonts w:ascii="Arial Narrow" w:hAnsi="Arial Narrow" w:cs="Times New Roman"/>
          <w:sz w:val="22"/>
          <w:szCs w:val="22"/>
        </w:rPr>
        <w:t xml:space="preserve">) </w:t>
      </w:r>
      <w:r w:rsidRPr="00473C23">
        <w:rPr>
          <w:rFonts w:ascii="Arial Narrow" w:hAnsi="Arial Narrow" w:cs="Times New Roman"/>
          <w:sz w:val="22"/>
        </w:rPr>
        <w:t xml:space="preserve">Ustanovenie § 17 ods. 29  v znení účinnom od 1. januára 2008 sa použije aj na záväzky, pri ktorých do 31. decembra 2007 uplynula od splatnosti doba dlhšia ako 24 mesiacov, pričom suma týchto záväzkov zvyšujúca základ dane </w:t>
      </w:r>
      <w:r w:rsidRPr="00473C23">
        <w:rPr>
          <w:rFonts w:ascii="Arial Narrow" w:hAnsi="Arial Narrow" w:cs="Times New Roman"/>
          <w:sz w:val="22"/>
          <w:szCs w:val="22"/>
        </w:rPr>
        <w:t>sa zahrnie do základu dane rovnomerne počas dvoch bezprostredne po sebe nasledujúcich zdaňovacích období ukončených najneskôr 31. decembra 2009</w:t>
      </w:r>
      <w:r w:rsidRPr="00473C23">
        <w:rPr>
          <w:rFonts w:ascii="Arial Narrow" w:hAnsi="Arial Narrow" w:cs="Times New Roman"/>
          <w:color w:val="0000FF"/>
          <w:sz w:val="22"/>
          <w:szCs w:val="22"/>
        </w:rPr>
        <w:t>.</w:t>
      </w:r>
    </w:p>
    <w:p w:rsidR="00594315" w:rsidP="00B21310">
      <w:pPr>
        <w:jc w:val="both"/>
        <w:rPr>
          <w:rFonts w:ascii="Arial Narrow" w:hAnsi="Arial Narrow" w:cs="Times New Roman"/>
          <w:sz w:val="22"/>
          <w:szCs w:val="22"/>
        </w:rPr>
      </w:pPr>
      <w:r w:rsidRPr="00473C23" w:rsidR="00B21310">
        <w:rPr>
          <w:rFonts w:ascii="Arial Narrow" w:hAnsi="Arial Narrow" w:cs="Times New Roman"/>
          <w:sz w:val="22"/>
          <w:szCs w:val="22"/>
        </w:rPr>
        <w:t xml:space="preserve">   (</w:t>
      </w:r>
      <w:r w:rsidR="004D56D3">
        <w:rPr>
          <w:rFonts w:ascii="Arial Narrow" w:hAnsi="Arial Narrow" w:cs="Times New Roman"/>
          <w:sz w:val="22"/>
          <w:szCs w:val="22"/>
        </w:rPr>
        <w:t>7</w:t>
      </w:r>
      <w:r w:rsidRPr="00473C23" w:rsidR="00B21310">
        <w:rPr>
          <w:rFonts w:ascii="Arial Narrow" w:hAnsi="Arial Narrow" w:cs="Times New Roman"/>
          <w:sz w:val="22"/>
          <w:szCs w:val="22"/>
        </w:rPr>
        <w:t xml:space="preserve">) Rozdiel medzi opravnými položkami zahrnutými do daňových výdavkov podľa § 20 ods. 4 v znení účinnom do 31. decembra 2007 a opravnými položkami, ktoré </w:t>
      </w:r>
      <w:r w:rsidRPr="00473C23" w:rsidR="000D59D2">
        <w:rPr>
          <w:rFonts w:ascii="Arial Narrow" w:hAnsi="Arial Narrow" w:cs="Times New Roman"/>
          <w:sz w:val="22"/>
          <w:szCs w:val="22"/>
        </w:rPr>
        <w:t>sú uznané za daňový výdavok p</w:t>
      </w:r>
      <w:r w:rsidRPr="00473C23" w:rsidR="00B21310">
        <w:rPr>
          <w:rFonts w:ascii="Arial Narrow" w:hAnsi="Arial Narrow" w:cs="Times New Roman"/>
          <w:sz w:val="22"/>
          <w:szCs w:val="22"/>
        </w:rPr>
        <w:t xml:space="preserve">odľa § 20 ods. 4 v znení účinnom od 1. januára 2008, sa zahrnie do základu dane rovnomerne </w:t>
      </w:r>
      <w:r w:rsidRPr="00473C23" w:rsidR="00473C23">
        <w:rPr>
          <w:rFonts w:ascii="Arial Narrow" w:hAnsi="Arial Narrow" w:cs="Times New Roman"/>
          <w:sz w:val="22"/>
          <w:szCs w:val="22"/>
        </w:rPr>
        <w:t>počas dvoch bezprostredne po sebe nasledujúcich zdaňovacích období ukončených najneskôr 31. decembra 2009</w:t>
      </w:r>
      <w:r>
        <w:rPr>
          <w:rFonts w:ascii="Arial Narrow" w:hAnsi="Arial Narrow" w:cs="Times New Roman"/>
          <w:sz w:val="22"/>
          <w:szCs w:val="22"/>
        </w:rPr>
        <w:t>, pričom ak</w:t>
      </w:r>
      <w:r w:rsidRPr="00473C23">
        <w:rPr>
          <w:rFonts w:ascii="Arial Narrow" w:hAnsi="Arial Narrow" w:cs="Times New Roman"/>
          <w:sz w:val="22"/>
          <w:szCs w:val="22"/>
        </w:rPr>
        <w:t xml:space="preserve"> do tohto obdobia</w:t>
      </w:r>
    </w:p>
    <w:p w:rsidR="00594315" w:rsidP="00594315">
      <w:pPr>
        <w:numPr>
          <w:ilvl w:val="0"/>
          <w:numId w:val="18"/>
        </w:numPr>
        <w:tabs>
          <w:tab w:val="left" w:pos="720"/>
        </w:tabs>
        <w:jc w:val="both"/>
        <w:rPr>
          <w:rFonts w:ascii="Arial Narrow" w:hAnsi="Arial Narrow" w:cs="Times New Roman"/>
          <w:sz w:val="22"/>
          <w:szCs w:val="22"/>
        </w:rPr>
      </w:pPr>
      <w:r w:rsidRPr="00473C23" w:rsidR="00B21310">
        <w:rPr>
          <w:rFonts w:ascii="Arial Narrow" w:hAnsi="Arial Narrow" w:cs="Times New Roman"/>
          <w:sz w:val="22"/>
          <w:szCs w:val="22"/>
        </w:rPr>
        <w:t xml:space="preserve">daňovník </w:t>
      </w:r>
      <w:r>
        <w:rPr>
          <w:rFonts w:ascii="Arial Narrow" w:hAnsi="Arial Narrow" w:cs="Times New Roman"/>
          <w:sz w:val="22"/>
          <w:szCs w:val="22"/>
        </w:rPr>
        <w:t xml:space="preserve">sa </w:t>
      </w:r>
      <w:r w:rsidRPr="00473C23" w:rsidR="00B21310">
        <w:rPr>
          <w:rFonts w:ascii="Arial Narrow" w:hAnsi="Arial Narrow" w:cs="Times New Roman"/>
          <w:sz w:val="22"/>
          <w:szCs w:val="22"/>
        </w:rPr>
        <w:t xml:space="preserve">zrušuje s likvidáciou, najneskôr v zdaňovacom období ukončenom dňom predchádzajúcemu dňu jeho vstupu do likvidácie, </w:t>
      </w:r>
    </w:p>
    <w:p w:rsidR="00594315" w:rsidP="00594315">
      <w:pPr>
        <w:numPr>
          <w:ilvl w:val="0"/>
          <w:numId w:val="18"/>
        </w:numPr>
        <w:tabs>
          <w:tab w:val="left" w:pos="720"/>
        </w:tabs>
        <w:jc w:val="both"/>
        <w:rPr>
          <w:rFonts w:ascii="Arial Narrow" w:hAnsi="Arial Narrow" w:cs="Times New Roman"/>
          <w:sz w:val="22"/>
          <w:szCs w:val="22"/>
        </w:rPr>
      </w:pPr>
      <w:r w:rsidRPr="00473C23" w:rsidR="00B21310">
        <w:rPr>
          <w:rFonts w:ascii="Arial Narrow" w:hAnsi="Arial Narrow" w:cs="Times New Roman"/>
          <w:sz w:val="22"/>
          <w:szCs w:val="22"/>
        </w:rPr>
        <w:t>je na daňovníka vyhlásený konkurz, najneskôr dňom predchádzajúcemu dňu vyhlásenia konkurzu a</w:t>
      </w:r>
      <w:r>
        <w:rPr>
          <w:rFonts w:ascii="Arial Narrow" w:hAnsi="Arial Narrow" w:cs="Times New Roman"/>
          <w:sz w:val="22"/>
          <w:szCs w:val="22"/>
        </w:rPr>
        <w:t>lebo</w:t>
      </w:r>
      <w:r w:rsidRPr="00473C23" w:rsidR="00B21310">
        <w:rPr>
          <w:rFonts w:ascii="Arial Narrow" w:hAnsi="Arial Narrow" w:cs="Times New Roman"/>
          <w:sz w:val="22"/>
          <w:szCs w:val="22"/>
        </w:rPr>
        <w:t> </w:t>
      </w:r>
    </w:p>
    <w:p w:rsidR="00B21310" w:rsidRPr="00473C23" w:rsidP="00594315">
      <w:pPr>
        <w:numPr>
          <w:ilvl w:val="0"/>
          <w:numId w:val="18"/>
        </w:numPr>
        <w:tabs>
          <w:tab w:val="left" w:pos="720"/>
        </w:tabs>
        <w:jc w:val="both"/>
        <w:rPr>
          <w:rFonts w:ascii="Arial Narrow" w:hAnsi="Arial Narrow" w:cs="Times New Roman"/>
          <w:sz w:val="22"/>
          <w:szCs w:val="22"/>
        </w:rPr>
      </w:pPr>
      <w:r w:rsidRPr="00473C23">
        <w:rPr>
          <w:rFonts w:ascii="Arial Narrow" w:hAnsi="Arial Narrow" w:cs="Times New Roman"/>
          <w:sz w:val="22"/>
          <w:szCs w:val="22"/>
        </w:rPr>
        <w:t xml:space="preserve">daňovník </w:t>
      </w:r>
      <w:r w:rsidR="00594315">
        <w:rPr>
          <w:rFonts w:ascii="Arial Narrow" w:hAnsi="Arial Narrow" w:cs="Times New Roman"/>
          <w:sz w:val="22"/>
          <w:szCs w:val="22"/>
        </w:rPr>
        <w:t xml:space="preserve">sa </w:t>
      </w:r>
      <w:r w:rsidRPr="00473C23">
        <w:rPr>
          <w:rFonts w:ascii="Arial Narrow" w:hAnsi="Arial Narrow" w:cs="Times New Roman"/>
          <w:sz w:val="22"/>
          <w:szCs w:val="22"/>
        </w:rPr>
        <w:t xml:space="preserve">zrušuje bez likvidácie, najneskôr dňom jeho zrušenia.  </w:t>
      </w:r>
    </w:p>
    <w:p w:rsidR="003F41F6" w:rsidP="00B21310">
      <w:pPr>
        <w:jc w:val="both"/>
        <w:rPr>
          <w:rFonts w:ascii="Arial Narrow" w:hAnsi="Arial Narrow" w:cs="Arial Narrow"/>
          <w:bCs/>
          <w:color w:val="000000"/>
          <w:sz w:val="22"/>
          <w:szCs w:val="22"/>
        </w:rPr>
      </w:pPr>
      <w:r w:rsidRPr="00A0479E" w:rsidR="00B21310">
        <w:rPr>
          <w:rFonts w:ascii="Arial Narrow" w:hAnsi="Arial Narrow" w:cs="Times New Roman"/>
          <w:sz w:val="22"/>
          <w:szCs w:val="22"/>
        </w:rPr>
        <w:t xml:space="preserve">   (</w:t>
      </w:r>
      <w:r w:rsidR="004D56D3">
        <w:rPr>
          <w:rFonts w:ascii="Arial Narrow" w:hAnsi="Arial Narrow" w:cs="Times New Roman"/>
          <w:sz w:val="22"/>
          <w:szCs w:val="22"/>
        </w:rPr>
        <w:t>8</w:t>
      </w:r>
      <w:r w:rsidRPr="00A0479E" w:rsidR="00B21310">
        <w:rPr>
          <w:rFonts w:ascii="Arial Narrow" w:hAnsi="Arial Narrow" w:cs="Times New Roman"/>
          <w:sz w:val="22"/>
          <w:szCs w:val="22"/>
        </w:rPr>
        <w:t xml:space="preserve">) </w:t>
      </w:r>
      <w:r w:rsidR="00F31E90">
        <w:rPr>
          <w:rFonts w:ascii="Arial Narrow" w:hAnsi="Arial Narrow" w:cs="Arial Narrow"/>
          <w:bCs/>
          <w:color w:val="000000"/>
          <w:sz w:val="22"/>
          <w:szCs w:val="22"/>
        </w:rPr>
        <w:t xml:space="preserve">Zostatok technickej  rezervy </w:t>
      </w:r>
      <w:r w:rsidRPr="00F31E90" w:rsidR="00F31E90">
        <w:rPr>
          <w:rFonts w:ascii="Arial Narrow" w:hAnsi="Arial Narrow" w:cs="Arial Narrow"/>
          <w:bCs/>
          <w:color w:val="000000"/>
          <w:sz w:val="22"/>
          <w:szCs w:val="22"/>
        </w:rPr>
        <w:t xml:space="preserve">na poistné plnenia </w:t>
      </w:r>
      <w:r w:rsidR="00F82F52">
        <w:rPr>
          <w:rFonts w:ascii="Arial Narrow" w:hAnsi="Arial Narrow" w:cs="Arial Narrow"/>
          <w:bCs/>
          <w:color w:val="000000"/>
          <w:sz w:val="22"/>
          <w:szCs w:val="22"/>
        </w:rPr>
        <w:t xml:space="preserve">z </w:t>
      </w:r>
      <w:r w:rsidRPr="00F31E90" w:rsidR="00F31E90">
        <w:rPr>
          <w:rFonts w:ascii="Arial Narrow" w:hAnsi="Arial Narrow" w:cs="Arial Narrow"/>
          <w:bCs/>
          <w:color w:val="000000"/>
          <w:sz w:val="22"/>
          <w:szCs w:val="22"/>
        </w:rPr>
        <w:t>poistných udalosti vzniknutých a nenahlásených v be</w:t>
      </w:r>
      <w:r w:rsidR="00F31E90">
        <w:rPr>
          <w:rFonts w:ascii="Arial Narrow" w:hAnsi="Arial Narrow" w:cs="Arial Narrow"/>
          <w:bCs/>
          <w:color w:val="000000"/>
          <w:sz w:val="22"/>
          <w:szCs w:val="22"/>
        </w:rPr>
        <w:t xml:space="preserve">žnom účtovnom období  vykázaný </w:t>
      </w:r>
      <w:r w:rsidRPr="00F31E90" w:rsidR="00F31E90">
        <w:rPr>
          <w:rFonts w:ascii="Arial Narrow" w:hAnsi="Arial Narrow" w:cs="Arial Narrow"/>
          <w:bCs/>
          <w:color w:val="000000"/>
          <w:sz w:val="22"/>
          <w:szCs w:val="22"/>
        </w:rPr>
        <w:t xml:space="preserve">pred </w:t>
      </w:r>
      <w:r w:rsidR="005D289C">
        <w:rPr>
          <w:rFonts w:ascii="Arial Narrow" w:hAnsi="Arial Narrow" w:cs="Arial Narrow"/>
          <w:bCs/>
          <w:color w:val="000000"/>
          <w:sz w:val="22"/>
          <w:szCs w:val="22"/>
        </w:rPr>
        <w:t>1. januárom 2008</w:t>
      </w:r>
      <w:r w:rsidRPr="00F31E90" w:rsidR="00F31E90">
        <w:rPr>
          <w:rFonts w:ascii="Arial Narrow" w:hAnsi="Arial Narrow" w:cs="Arial Narrow"/>
          <w:bCs/>
          <w:color w:val="000000"/>
          <w:sz w:val="22"/>
          <w:szCs w:val="22"/>
        </w:rPr>
        <w:t>, tvorba ktorej bola uznaná za daňový výd</w:t>
      </w:r>
      <w:r w:rsidR="00F31E90">
        <w:rPr>
          <w:rFonts w:ascii="Arial Narrow" w:hAnsi="Arial Narrow" w:cs="Arial Narrow"/>
          <w:bCs/>
          <w:color w:val="000000"/>
          <w:sz w:val="22"/>
          <w:szCs w:val="22"/>
        </w:rPr>
        <w:t>avok sa zah</w:t>
      </w:r>
      <w:r w:rsidR="00A379DA">
        <w:rPr>
          <w:rFonts w:ascii="Arial Narrow" w:hAnsi="Arial Narrow" w:cs="Arial Narrow"/>
          <w:bCs/>
          <w:color w:val="000000"/>
          <w:sz w:val="22"/>
          <w:szCs w:val="22"/>
        </w:rPr>
        <w:t>r</w:t>
      </w:r>
      <w:r w:rsidR="00F31E90">
        <w:rPr>
          <w:rFonts w:ascii="Arial Narrow" w:hAnsi="Arial Narrow" w:cs="Arial Narrow"/>
          <w:bCs/>
          <w:color w:val="000000"/>
          <w:sz w:val="22"/>
          <w:szCs w:val="22"/>
        </w:rPr>
        <w:t xml:space="preserve">nie do základu dane počas dvoch </w:t>
      </w:r>
      <w:r w:rsidRPr="00F31E90" w:rsidR="00F31E90">
        <w:rPr>
          <w:rFonts w:ascii="Arial Narrow" w:hAnsi="Arial Narrow" w:cs="Arial Narrow"/>
          <w:bCs/>
          <w:color w:val="000000"/>
          <w:sz w:val="22"/>
          <w:szCs w:val="22"/>
        </w:rPr>
        <w:t>bezprostredne po sebe nasledujúcich zdaňovacích období ukončených najneskôr 31. decembra 2009</w:t>
      </w:r>
      <w:r>
        <w:rPr>
          <w:rFonts w:ascii="Arial Narrow" w:hAnsi="Arial Narrow" w:cs="Arial Narrow"/>
          <w:bCs/>
          <w:color w:val="000000"/>
          <w:sz w:val="22"/>
          <w:szCs w:val="22"/>
        </w:rPr>
        <w:t xml:space="preserve">, pričom ak </w:t>
      </w:r>
      <w:r w:rsidRPr="00F31E90" w:rsidR="00F31E90">
        <w:rPr>
          <w:rFonts w:ascii="Arial Narrow" w:hAnsi="Arial Narrow" w:cs="Arial Narrow"/>
          <w:bCs/>
          <w:color w:val="000000"/>
          <w:sz w:val="22"/>
          <w:szCs w:val="22"/>
        </w:rPr>
        <w:t xml:space="preserve">do tohto obdobia </w:t>
      </w:r>
    </w:p>
    <w:p w:rsidR="003F41F6" w:rsidP="003F41F6">
      <w:pPr>
        <w:numPr>
          <w:ilvl w:val="0"/>
          <w:numId w:val="20"/>
        </w:numPr>
        <w:tabs>
          <w:tab w:val="left" w:pos="720"/>
        </w:tabs>
        <w:jc w:val="both"/>
        <w:rPr>
          <w:rFonts w:ascii="Arial Narrow" w:hAnsi="Arial Narrow" w:cs="Arial Narrow"/>
          <w:bCs/>
          <w:color w:val="000000"/>
          <w:sz w:val="22"/>
          <w:szCs w:val="22"/>
        </w:rPr>
      </w:pPr>
      <w:r w:rsidRPr="00F31E90" w:rsidR="00F31E90">
        <w:rPr>
          <w:rFonts w:ascii="Arial Narrow" w:hAnsi="Arial Narrow" w:cs="Arial Narrow"/>
          <w:bCs/>
          <w:color w:val="000000"/>
          <w:sz w:val="22"/>
          <w:szCs w:val="22"/>
        </w:rPr>
        <w:t xml:space="preserve">daňovník </w:t>
      </w:r>
      <w:r>
        <w:rPr>
          <w:rFonts w:ascii="Arial Narrow" w:hAnsi="Arial Narrow" w:cs="Arial Narrow"/>
          <w:bCs/>
          <w:color w:val="000000"/>
          <w:sz w:val="22"/>
          <w:szCs w:val="22"/>
        </w:rPr>
        <w:t xml:space="preserve">sa </w:t>
      </w:r>
      <w:r w:rsidRPr="00F31E90" w:rsidR="00F31E90">
        <w:rPr>
          <w:rFonts w:ascii="Arial Narrow" w:hAnsi="Arial Narrow" w:cs="Arial Narrow"/>
          <w:bCs/>
          <w:color w:val="000000"/>
          <w:sz w:val="22"/>
          <w:szCs w:val="22"/>
        </w:rPr>
        <w:t xml:space="preserve">zrušuje s likvidáciou, najneskôr v zdaňovacom období ukončenom dňom predchádzajúcemu dňu jeho vstupu do likvidácie, </w:t>
      </w:r>
    </w:p>
    <w:p w:rsidR="003F41F6" w:rsidP="003F41F6">
      <w:pPr>
        <w:numPr>
          <w:ilvl w:val="0"/>
          <w:numId w:val="20"/>
        </w:numPr>
        <w:tabs>
          <w:tab w:val="left" w:pos="720"/>
        </w:tabs>
        <w:jc w:val="both"/>
        <w:rPr>
          <w:rFonts w:ascii="Arial Narrow" w:hAnsi="Arial Narrow" w:cs="Arial Narrow"/>
          <w:bCs/>
          <w:color w:val="000000"/>
          <w:sz w:val="22"/>
          <w:szCs w:val="22"/>
        </w:rPr>
      </w:pPr>
      <w:r w:rsidRPr="00F31E90" w:rsidR="00F31E90">
        <w:rPr>
          <w:rFonts w:ascii="Arial Narrow" w:hAnsi="Arial Narrow" w:cs="Arial Narrow"/>
          <w:bCs/>
          <w:color w:val="000000"/>
          <w:sz w:val="22"/>
          <w:szCs w:val="22"/>
        </w:rPr>
        <w:t>je na daňovníka vyhlásený konkurz, najneskôr dňom predchádzajúcemu dňu vyhlásenia konkurzu a</w:t>
      </w:r>
      <w:r>
        <w:rPr>
          <w:rFonts w:ascii="Arial Narrow" w:hAnsi="Arial Narrow" w:cs="Arial Narrow"/>
          <w:bCs/>
          <w:color w:val="000000"/>
          <w:sz w:val="22"/>
          <w:szCs w:val="22"/>
        </w:rPr>
        <w:t>lebo</w:t>
      </w:r>
    </w:p>
    <w:p w:rsidR="00F31E90" w:rsidP="003F41F6">
      <w:pPr>
        <w:numPr>
          <w:ilvl w:val="0"/>
          <w:numId w:val="20"/>
        </w:numPr>
        <w:tabs>
          <w:tab w:val="left" w:pos="720"/>
        </w:tabs>
        <w:jc w:val="both"/>
        <w:rPr>
          <w:rFonts w:ascii="Arial Narrow" w:hAnsi="Arial Narrow" w:cs="Times New Roman"/>
          <w:sz w:val="22"/>
          <w:szCs w:val="22"/>
        </w:rPr>
      </w:pPr>
      <w:r w:rsidRPr="00F31E90">
        <w:rPr>
          <w:rFonts w:ascii="Arial Narrow" w:hAnsi="Arial Narrow" w:cs="Arial Narrow"/>
          <w:bCs/>
          <w:color w:val="000000"/>
          <w:sz w:val="22"/>
          <w:szCs w:val="22"/>
        </w:rPr>
        <w:t xml:space="preserve">daňovník </w:t>
      </w:r>
      <w:r w:rsidR="003F41F6">
        <w:rPr>
          <w:rFonts w:ascii="Arial Narrow" w:hAnsi="Arial Narrow" w:cs="Arial Narrow"/>
          <w:bCs/>
          <w:color w:val="000000"/>
          <w:sz w:val="22"/>
          <w:szCs w:val="22"/>
        </w:rPr>
        <w:t xml:space="preserve">sa </w:t>
      </w:r>
      <w:r w:rsidRPr="00F31E90">
        <w:rPr>
          <w:rFonts w:ascii="Arial Narrow" w:hAnsi="Arial Narrow" w:cs="Arial Narrow"/>
          <w:bCs/>
          <w:color w:val="000000"/>
          <w:sz w:val="22"/>
          <w:szCs w:val="22"/>
        </w:rPr>
        <w:t>zrušuje bez likvidácie, najneskôr dňom jeho zrušenia.</w:t>
      </w:r>
    </w:p>
    <w:p w:rsidR="00594315" w:rsidP="00B21310">
      <w:pPr>
        <w:jc w:val="both"/>
        <w:rPr>
          <w:rFonts w:ascii="Arial Narrow" w:hAnsi="Arial Narrow" w:cs="Times New Roman"/>
          <w:sz w:val="22"/>
          <w:szCs w:val="22"/>
        </w:rPr>
      </w:pPr>
      <w:r w:rsidR="00AB2853">
        <w:rPr>
          <w:rFonts w:ascii="Arial Narrow" w:hAnsi="Arial Narrow" w:cs="Times New Roman"/>
          <w:sz w:val="22"/>
          <w:szCs w:val="22"/>
        </w:rPr>
        <w:t xml:space="preserve">    </w:t>
      </w:r>
      <w:r w:rsidR="00F31E90">
        <w:rPr>
          <w:rFonts w:ascii="Arial Narrow" w:hAnsi="Arial Narrow" w:cs="Times New Roman"/>
          <w:sz w:val="22"/>
          <w:szCs w:val="22"/>
        </w:rPr>
        <w:t>(</w:t>
      </w:r>
      <w:r w:rsidR="004D56D3">
        <w:rPr>
          <w:rFonts w:ascii="Arial Narrow" w:hAnsi="Arial Narrow" w:cs="Times New Roman"/>
          <w:sz w:val="22"/>
          <w:szCs w:val="22"/>
        </w:rPr>
        <w:t>9</w:t>
      </w:r>
      <w:r w:rsidR="00F31E90">
        <w:rPr>
          <w:rFonts w:ascii="Arial Narrow" w:hAnsi="Arial Narrow" w:cs="Times New Roman"/>
          <w:sz w:val="22"/>
          <w:szCs w:val="22"/>
        </w:rPr>
        <w:t xml:space="preserve">) </w:t>
      </w:r>
      <w:r w:rsidRPr="00A0479E" w:rsidR="00864246">
        <w:rPr>
          <w:rFonts w:ascii="Arial Narrow" w:hAnsi="Arial Narrow" w:cs="Times New Roman"/>
          <w:sz w:val="22"/>
          <w:szCs w:val="22"/>
        </w:rPr>
        <w:t>Rozdiel, o ktorý z</w:t>
      </w:r>
      <w:r w:rsidRPr="00A0479E" w:rsidR="00B21310">
        <w:rPr>
          <w:rFonts w:ascii="Arial Narrow" w:hAnsi="Arial Narrow" w:cs="Times New Roman"/>
          <w:sz w:val="22"/>
          <w:szCs w:val="22"/>
        </w:rPr>
        <w:t xml:space="preserve">ostatok opravných položiek v poisťovníctve, tvorba ktorých bola uznaná za daňový výdavok podľa § 20 ods. 8 písm. c) v znení účinnom </w:t>
      </w:r>
      <w:r w:rsidR="002A54FA">
        <w:rPr>
          <w:rFonts w:ascii="Arial Narrow" w:hAnsi="Arial Narrow" w:cs="Times New Roman"/>
          <w:sz w:val="22"/>
          <w:szCs w:val="22"/>
        </w:rPr>
        <w:t xml:space="preserve">do </w:t>
      </w:r>
      <w:r w:rsidRPr="00A0479E" w:rsidR="00B21310">
        <w:rPr>
          <w:rFonts w:ascii="Arial Narrow" w:hAnsi="Arial Narrow" w:cs="Times New Roman"/>
          <w:sz w:val="22"/>
          <w:szCs w:val="22"/>
        </w:rPr>
        <w:t>31. decembra 2007</w:t>
      </w:r>
      <w:r w:rsidRPr="00A0479E" w:rsidR="00864246">
        <w:rPr>
          <w:rFonts w:ascii="Arial Narrow" w:hAnsi="Arial Narrow" w:cs="Times New Roman"/>
          <w:sz w:val="22"/>
          <w:szCs w:val="22"/>
        </w:rPr>
        <w:t xml:space="preserve"> prevyšuje zostatok opravných položiek vypočítaných podľa § 20 ods. 14 účinného od 1. januára 2008</w:t>
      </w:r>
      <w:r w:rsidRPr="00A0479E" w:rsidR="00B21310">
        <w:rPr>
          <w:rFonts w:ascii="Arial Narrow" w:hAnsi="Arial Narrow" w:cs="Times New Roman"/>
          <w:sz w:val="22"/>
          <w:szCs w:val="22"/>
        </w:rPr>
        <w:t>, sa zahrnie do základu dane rovnomerne</w:t>
      </w:r>
      <w:r w:rsidRPr="00473C23" w:rsidR="00B21310">
        <w:rPr>
          <w:rFonts w:ascii="Arial Narrow" w:hAnsi="Arial Narrow" w:cs="Times New Roman"/>
          <w:sz w:val="22"/>
          <w:szCs w:val="22"/>
        </w:rPr>
        <w:t xml:space="preserve"> </w:t>
      </w:r>
      <w:r w:rsidRPr="00473C23" w:rsidR="00473C23">
        <w:rPr>
          <w:rFonts w:ascii="Arial Narrow" w:hAnsi="Arial Narrow" w:cs="Times New Roman"/>
          <w:sz w:val="22"/>
          <w:szCs w:val="22"/>
        </w:rPr>
        <w:t>počas dvoch bezprostredne po sebe nasledujúcich zdaňovacích období ukončených najneskôr 31. decembra 2009</w:t>
      </w:r>
      <w:r>
        <w:rPr>
          <w:rFonts w:ascii="Arial Narrow" w:hAnsi="Arial Narrow" w:cs="Times New Roman"/>
          <w:sz w:val="22"/>
          <w:szCs w:val="22"/>
        </w:rPr>
        <w:t xml:space="preserve">, pričom ak </w:t>
      </w:r>
      <w:r w:rsidRPr="00473C23" w:rsidR="00B21310">
        <w:rPr>
          <w:rFonts w:ascii="Arial Narrow" w:hAnsi="Arial Narrow" w:cs="Times New Roman"/>
          <w:sz w:val="22"/>
          <w:szCs w:val="22"/>
        </w:rPr>
        <w:t xml:space="preserve">do tohto obdobia </w:t>
      </w:r>
    </w:p>
    <w:p w:rsidR="00594315" w:rsidP="00594315">
      <w:pPr>
        <w:numPr>
          <w:ilvl w:val="0"/>
          <w:numId w:val="14"/>
        </w:numPr>
        <w:tabs>
          <w:tab w:val="left" w:pos="720"/>
        </w:tabs>
        <w:jc w:val="both"/>
        <w:rPr>
          <w:rFonts w:ascii="Arial Narrow" w:hAnsi="Arial Narrow" w:cs="Times New Roman"/>
          <w:sz w:val="22"/>
          <w:szCs w:val="22"/>
        </w:rPr>
      </w:pPr>
      <w:r w:rsidRPr="00473C23" w:rsidR="00B21310">
        <w:rPr>
          <w:rFonts w:ascii="Arial Narrow" w:hAnsi="Arial Narrow" w:cs="Times New Roman"/>
          <w:sz w:val="22"/>
          <w:szCs w:val="22"/>
        </w:rPr>
        <w:t xml:space="preserve">daňovník </w:t>
      </w:r>
      <w:r>
        <w:rPr>
          <w:rFonts w:ascii="Arial Narrow" w:hAnsi="Arial Narrow" w:cs="Times New Roman"/>
          <w:sz w:val="22"/>
          <w:szCs w:val="22"/>
        </w:rPr>
        <w:t xml:space="preserve">sa </w:t>
      </w:r>
      <w:r w:rsidRPr="00473C23" w:rsidR="00B21310">
        <w:rPr>
          <w:rFonts w:ascii="Arial Narrow" w:hAnsi="Arial Narrow" w:cs="Times New Roman"/>
          <w:sz w:val="22"/>
          <w:szCs w:val="22"/>
        </w:rPr>
        <w:t xml:space="preserve">zrušuje s likvidáciou, najneskôr v zdaňovacom období ukončenom dňom predchádzajúcemu dňu jeho vstupu do likvidácie, </w:t>
      </w:r>
    </w:p>
    <w:p w:rsidR="00594315" w:rsidP="00594315">
      <w:pPr>
        <w:numPr>
          <w:ilvl w:val="0"/>
          <w:numId w:val="14"/>
        </w:numPr>
        <w:tabs>
          <w:tab w:val="left" w:pos="720"/>
        </w:tabs>
        <w:jc w:val="both"/>
        <w:rPr>
          <w:rFonts w:ascii="Arial Narrow" w:hAnsi="Arial Narrow" w:cs="Times New Roman"/>
          <w:sz w:val="22"/>
          <w:szCs w:val="22"/>
        </w:rPr>
      </w:pPr>
      <w:r w:rsidRPr="00473C23" w:rsidR="00B21310">
        <w:rPr>
          <w:rFonts w:ascii="Arial Narrow" w:hAnsi="Arial Narrow" w:cs="Times New Roman"/>
          <w:sz w:val="22"/>
          <w:szCs w:val="22"/>
        </w:rPr>
        <w:t>je na daňovníka vyhlásený konkurz, najneskôr dňom predchádzajúcemu dňu vyhlásenia konkurzu a</w:t>
      </w:r>
      <w:r>
        <w:rPr>
          <w:rFonts w:ascii="Arial Narrow" w:hAnsi="Arial Narrow" w:cs="Times New Roman"/>
          <w:sz w:val="22"/>
          <w:szCs w:val="22"/>
        </w:rPr>
        <w:t>lebo</w:t>
      </w:r>
      <w:r w:rsidRPr="00473C23" w:rsidR="00B21310">
        <w:rPr>
          <w:rFonts w:ascii="Arial Narrow" w:hAnsi="Arial Narrow" w:cs="Times New Roman"/>
          <w:sz w:val="22"/>
          <w:szCs w:val="22"/>
        </w:rPr>
        <w:t> </w:t>
      </w:r>
    </w:p>
    <w:p w:rsidR="00B21310" w:rsidRPr="00473C23" w:rsidP="00594315">
      <w:pPr>
        <w:numPr>
          <w:ilvl w:val="0"/>
          <w:numId w:val="14"/>
        </w:numPr>
        <w:tabs>
          <w:tab w:val="left" w:pos="720"/>
        </w:tabs>
        <w:jc w:val="both"/>
        <w:rPr>
          <w:rFonts w:ascii="Arial Narrow" w:hAnsi="Arial Narrow" w:cs="Times New Roman"/>
          <w:sz w:val="22"/>
          <w:szCs w:val="22"/>
        </w:rPr>
      </w:pPr>
      <w:r w:rsidRPr="00473C23">
        <w:rPr>
          <w:rFonts w:ascii="Arial Narrow" w:hAnsi="Arial Narrow" w:cs="Times New Roman"/>
          <w:sz w:val="22"/>
          <w:szCs w:val="22"/>
        </w:rPr>
        <w:t xml:space="preserve">daňovník </w:t>
      </w:r>
      <w:r w:rsidR="00594315">
        <w:rPr>
          <w:rFonts w:ascii="Arial Narrow" w:hAnsi="Arial Narrow" w:cs="Times New Roman"/>
          <w:sz w:val="22"/>
          <w:szCs w:val="22"/>
        </w:rPr>
        <w:t xml:space="preserve">sa </w:t>
      </w:r>
      <w:r w:rsidRPr="00473C23">
        <w:rPr>
          <w:rFonts w:ascii="Arial Narrow" w:hAnsi="Arial Narrow" w:cs="Times New Roman"/>
          <w:sz w:val="22"/>
          <w:szCs w:val="22"/>
        </w:rPr>
        <w:t>zrušuje bez likvidácie, najneskôr dňom jeho zrušenia.</w:t>
      </w:r>
    </w:p>
    <w:p w:rsidR="00594315" w:rsidP="00B21310">
      <w:pPr>
        <w:jc w:val="both"/>
        <w:rPr>
          <w:rFonts w:ascii="Arial Narrow" w:hAnsi="Arial Narrow" w:cs="Times New Roman"/>
          <w:sz w:val="22"/>
          <w:szCs w:val="22"/>
        </w:rPr>
      </w:pPr>
      <w:r w:rsidRPr="00473C23" w:rsidR="0086797D">
        <w:rPr>
          <w:rFonts w:ascii="Arial Narrow" w:hAnsi="Arial Narrow" w:cs="Times New Roman"/>
          <w:sz w:val="22"/>
          <w:szCs w:val="22"/>
        </w:rPr>
        <w:t xml:space="preserve">    (</w:t>
      </w:r>
      <w:r w:rsidR="004D56D3">
        <w:rPr>
          <w:rFonts w:ascii="Arial Narrow" w:hAnsi="Arial Narrow" w:cs="Times New Roman"/>
          <w:sz w:val="22"/>
          <w:szCs w:val="22"/>
        </w:rPr>
        <w:t>10</w:t>
      </w:r>
      <w:r w:rsidRPr="00473C23" w:rsidR="00B21310">
        <w:rPr>
          <w:rFonts w:ascii="Arial Narrow" w:hAnsi="Arial Narrow" w:cs="Times New Roman"/>
          <w:sz w:val="22"/>
          <w:szCs w:val="22"/>
        </w:rPr>
        <w:t xml:space="preserve">) Rozdiel medzi opravnými položkami zahrnutými do daňových výdavkov podľa  § 20 ods. 14 v znení účinnom do 31. decembra 2007 a  opravnými položkami, ktoré </w:t>
      </w:r>
      <w:r w:rsidRPr="00473C23" w:rsidR="000D59D2">
        <w:rPr>
          <w:rFonts w:ascii="Arial Narrow" w:hAnsi="Arial Narrow" w:cs="Times New Roman"/>
          <w:sz w:val="22"/>
          <w:szCs w:val="22"/>
        </w:rPr>
        <w:t>sú uznané za daňový výdavok p</w:t>
      </w:r>
      <w:r w:rsidRPr="00473C23" w:rsidR="00B21310">
        <w:rPr>
          <w:rFonts w:ascii="Arial Narrow" w:hAnsi="Arial Narrow" w:cs="Times New Roman"/>
          <w:sz w:val="22"/>
          <w:szCs w:val="22"/>
        </w:rPr>
        <w:t>odľa § 20 ods. 14 v znení účinnom od 1. januára 2008, sa zahrnie do základu dane rovnomerne</w:t>
      </w:r>
      <w:r w:rsidRPr="00473C23" w:rsidR="00473C23">
        <w:rPr>
          <w:rFonts w:ascii="Arial Narrow" w:hAnsi="Arial Narrow" w:cs="Times New Roman"/>
          <w:sz w:val="22"/>
          <w:szCs w:val="22"/>
        </w:rPr>
        <w:t xml:space="preserve"> počas dvoch bezprostredne po sebe nasledujúcich zdaňovacích období ukončených najneskôr 31. decembra 2009</w:t>
      </w:r>
      <w:r w:rsidRPr="00473C23" w:rsidR="00B21310">
        <w:rPr>
          <w:rFonts w:ascii="Arial Narrow" w:hAnsi="Arial Narrow" w:cs="Times New Roman"/>
          <w:sz w:val="22"/>
          <w:szCs w:val="22"/>
        </w:rPr>
        <w:t xml:space="preserve">, pričom ak do tohto obdobia </w:t>
      </w:r>
    </w:p>
    <w:p w:rsidR="00594315" w:rsidP="00594315">
      <w:pPr>
        <w:numPr>
          <w:ilvl w:val="0"/>
          <w:numId w:val="16"/>
        </w:numPr>
        <w:tabs>
          <w:tab w:val="left" w:pos="720"/>
        </w:tabs>
        <w:jc w:val="both"/>
        <w:rPr>
          <w:rFonts w:ascii="Arial Narrow" w:hAnsi="Arial Narrow" w:cs="Times New Roman"/>
          <w:sz w:val="22"/>
          <w:szCs w:val="22"/>
        </w:rPr>
      </w:pPr>
      <w:r w:rsidRPr="00473C23" w:rsidR="00B21310">
        <w:rPr>
          <w:rFonts w:ascii="Arial Narrow" w:hAnsi="Arial Narrow" w:cs="Times New Roman"/>
          <w:sz w:val="22"/>
          <w:szCs w:val="22"/>
        </w:rPr>
        <w:t xml:space="preserve">daňovník </w:t>
      </w:r>
      <w:r>
        <w:rPr>
          <w:rFonts w:ascii="Arial Narrow" w:hAnsi="Arial Narrow" w:cs="Times New Roman"/>
          <w:sz w:val="22"/>
          <w:szCs w:val="22"/>
        </w:rPr>
        <w:t xml:space="preserve">sa </w:t>
      </w:r>
      <w:r w:rsidRPr="00473C23" w:rsidR="00B21310">
        <w:rPr>
          <w:rFonts w:ascii="Arial Narrow" w:hAnsi="Arial Narrow" w:cs="Times New Roman"/>
          <w:sz w:val="22"/>
          <w:szCs w:val="22"/>
        </w:rPr>
        <w:t xml:space="preserve">zrušuje s likvidáciou, najneskôr v zdaňovacom období ukončenom dňom predchádzajúcemu dňu jeho vstupu do likvidácie, </w:t>
      </w:r>
    </w:p>
    <w:p w:rsidR="00594315" w:rsidP="00594315">
      <w:pPr>
        <w:numPr>
          <w:ilvl w:val="0"/>
          <w:numId w:val="16"/>
        </w:numPr>
        <w:tabs>
          <w:tab w:val="left" w:pos="720"/>
        </w:tabs>
        <w:jc w:val="both"/>
        <w:rPr>
          <w:rFonts w:ascii="Arial Narrow" w:hAnsi="Arial Narrow" w:cs="Times New Roman"/>
          <w:sz w:val="22"/>
          <w:szCs w:val="22"/>
        </w:rPr>
      </w:pPr>
      <w:r w:rsidRPr="00473C23" w:rsidR="00B21310">
        <w:rPr>
          <w:rFonts w:ascii="Arial Narrow" w:hAnsi="Arial Narrow" w:cs="Times New Roman"/>
          <w:sz w:val="22"/>
          <w:szCs w:val="22"/>
        </w:rPr>
        <w:t>je na daňovníka vyhlásený konkurz, najneskôr dňom predchádzaj</w:t>
      </w:r>
      <w:r>
        <w:rPr>
          <w:rFonts w:ascii="Arial Narrow" w:hAnsi="Arial Narrow" w:cs="Times New Roman"/>
          <w:sz w:val="22"/>
          <w:szCs w:val="22"/>
        </w:rPr>
        <w:t>úcemu dňu vyhlásenia konkurzu alebo</w:t>
      </w:r>
    </w:p>
    <w:p w:rsidR="00B21310" w:rsidP="00594315">
      <w:pPr>
        <w:numPr>
          <w:ilvl w:val="0"/>
          <w:numId w:val="16"/>
        </w:numPr>
        <w:tabs>
          <w:tab w:val="left" w:pos="720"/>
        </w:tabs>
        <w:jc w:val="both"/>
        <w:rPr>
          <w:rFonts w:ascii="Arial Narrow" w:hAnsi="Arial Narrow" w:cs="Times New Roman"/>
          <w:sz w:val="22"/>
          <w:szCs w:val="22"/>
        </w:rPr>
      </w:pPr>
      <w:r w:rsidRPr="00473C23">
        <w:rPr>
          <w:rFonts w:ascii="Arial Narrow" w:hAnsi="Arial Narrow" w:cs="Times New Roman"/>
          <w:sz w:val="22"/>
          <w:szCs w:val="22"/>
        </w:rPr>
        <w:t xml:space="preserve">daňovník </w:t>
      </w:r>
      <w:r w:rsidR="00594315">
        <w:rPr>
          <w:rFonts w:ascii="Arial Narrow" w:hAnsi="Arial Narrow" w:cs="Times New Roman"/>
          <w:sz w:val="22"/>
          <w:szCs w:val="22"/>
        </w:rPr>
        <w:t xml:space="preserve">sa </w:t>
      </w:r>
      <w:r w:rsidRPr="00473C23">
        <w:rPr>
          <w:rFonts w:ascii="Arial Narrow" w:hAnsi="Arial Narrow" w:cs="Times New Roman"/>
          <w:sz w:val="22"/>
          <w:szCs w:val="22"/>
        </w:rPr>
        <w:t>zrušuje bez likvidácie,</w:t>
      </w:r>
      <w:r w:rsidR="00F31E90">
        <w:rPr>
          <w:rFonts w:ascii="Arial Narrow" w:hAnsi="Arial Narrow" w:cs="Times New Roman"/>
          <w:sz w:val="22"/>
          <w:szCs w:val="22"/>
        </w:rPr>
        <w:t xml:space="preserve"> najneskôr dňom jeho zrušenia.</w:t>
      </w:r>
    </w:p>
    <w:p w:rsidR="001F1711" w:rsidP="00B21310">
      <w:pPr>
        <w:jc w:val="both"/>
        <w:rPr>
          <w:rFonts w:ascii="Arial Narrow" w:hAnsi="Arial Narrow" w:cs="Times New Roman"/>
          <w:sz w:val="22"/>
          <w:szCs w:val="22"/>
        </w:rPr>
      </w:pPr>
      <w:r w:rsidR="00F31E90">
        <w:rPr>
          <w:rFonts w:ascii="Arial Narrow" w:hAnsi="Arial Narrow" w:cs="Times New Roman"/>
          <w:sz w:val="22"/>
          <w:szCs w:val="22"/>
        </w:rPr>
        <w:t xml:space="preserve">    (1</w:t>
      </w:r>
      <w:r w:rsidR="004D56D3">
        <w:rPr>
          <w:rFonts w:ascii="Arial Narrow" w:hAnsi="Arial Narrow" w:cs="Times New Roman"/>
          <w:sz w:val="22"/>
          <w:szCs w:val="22"/>
        </w:rPr>
        <w:t>1</w:t>
      </w:r>
      <w:r w:rsidR="00F31E90">
        <w:rPr>
          <w:rFonts w:ascii="Arial Narrow" w:hAnsi="Arial Narrow" w:cs="Times New Roman"/>
          <w:sz w:val="22"/>
          <w:szCs w:val="22"/>
        </w:rPr>
        <w:t xml:space="preserve">) </w:t>
      </w:r>
      <w:r w:rsidRPr="00473C23" w:rsidR="00B21310">
        <w:rPr>
          <w:rFonts w:ascii="Arial Narrow" w:hAnsi="Arial Narrow" w:cs="Times New Roman"/>
          <w:sz w:val="22"/>
          <w:szCs w:val="22"/>
        </w:rPr>
        <w:t>Ak splatnosti menovitej hodnoty dlhopisu predchádza splatnosť výnosu z dlhopisu,</w:t>
      </w:r>
      <w:r w:rsidRPr="00473C23" w:rsidR="00B21310">
        <w:rPr>
          <w:rFonts w:ascii="Arial Narrow" w:hAnsi="Arial Narrow" w:cs="Times New Roman"/>
          <w:sz w:val="22"/>
          <w:szCs w:val="22"/>
          <w:vertAlign w:val="superscript"/>
        </w:rPr>
        <w:t>151</w:t>
      </w:r>
      <w:r w:rsidRPr="00473C23" w:rsidR="00B21310">
        <w:rPr>
          <w:rFonts w:ascii="Arial Narrow" w:hAnsi="Arial Narrow" w:cs="Times New Roman"/>
          <w:sz w:val="22"/>
          <w:szCs w:val="22"/>
        </w:rPr>
        <w:t>) pomerná časť úrokového výnosu podľa  § 52 ods. 33 sa zahrnie do základu dane v  zdaňovacom období, v ktorom je výnos z dlhopisu, súčasťou ktorého je aj táto pomerná časť úrokového výnosu, splatný. Splatný výnos z dlhopisu nezahrnutý do základu dane v zdaňovacom období ukončenom 31. decembra 2007, sa zahrnie do základu dane najneskôr v zdaňovacom období ukončenom 31. decembra 2008.</w:t>
      </w:r>
      <w:r w:rsidR="008D4BEB">
        <w:rPr>
          <w:rFonts w:ascii="Arial Narrow" w:hAnsi="Arial Narrow" w:cs="Times New Roman"/>
          <w:sz w:val="22"/>
          <w:szCs w:val="22"/>
        </w:rPr>
        <w:t>“.</w:t>
      </w:r>
    </w:p>
    <w:p w:rsidR="00B21310" w:rsidP="00B21310">
      <w:pPr>
        <w:jc w:val="both"/>
        <w:rPr>
          <w:rFonts w:ascii="Arial Narrow" w:hAnsi="Arial Narrow" w:cs="Times New Roman"/>
          <w:sz w:val="22"/>
          <w:szCs w:val="22"/>
          <w:u w:val="single"/>
        </w:rPr>
      </w:pPr>
      <w:r>
        <w:rPr>
          <w:rFonts w:ascii="Arial Narrow" w:hAnsi="Arial Narrow" w:cs="Times New Roman"/>
          <w:sz w:val="22"/>
          <w:szCs w:val="22"/>
          <w:u w:val="single"/>
        </w:rPr>
        <w:t xml:space="preserve">     </w:t>
      </w:r>
    </w:p>
    <w:p w:rsidR="00B21310" w:rsidP="00B21310">
      <w:pPr>
        <w:jc w:val="both"/>
        <w:rPr>
          <w:rFonts w:ascii="Arial Narrow" w:hAnsi="Arial Narrow" w:cs="Times New Roman"/>
          <w:sz w:val="22"/>
          <w:szCs w:val="22"/>
        </w:rPr>
      </w:pPr>
      <w:r>
        <w:rPr>
          <w:rFonts w:ascii="Arial Narrow" w:hAnsi="Arial Narrow" w:cs="Times New Roman"/>
          <w:sz w:val="22"/>
          <w:szCs w:val="22"/>
        </w:rPr>
        <w:t>Poznámka pod čiarou k odkazu 151 znie:</w:t>
      </w:r>
    </w:p>
    <w:p w:rsidR="00B21310" w:rsidRPr="000D161A" w:rsidP="00B21310">
      <w:pPr>
        <w:jc w:val="both"/>
        <w:rPr>
          <w:rFonts w:ascii="Times New Roman" w:hAnsi="Times New Roman" w:cs="Times New Roman"/>
          <w:sz w:val="22"/>
          <w:szCs w:val="22"/>
        </w:rPr>
      </w:pPr>
      <w:r>
        <w:rPr>
          <w:rFonts w:ascii="Arial Narrow" w:hAnsi="Arial Narrow" w:cs="Times New Roman"/>
          <w:sz w:val="22"/>
          <w:szCs w:val="22"/>
        </w:rPr>
        <w:t>„</w:t>
      </w:r>
      <w:r w:rsidRPr="00777B5F">
        <w:rPr>
          <w:rFonts w:ascii="Arial Narrow" w:hAnsi="Arial Narrow" w:cs="Times New Roman"/>
          <w:sz w:val="22"/>
          <w:szCs w:val="22"/>
          <w:vertAlign w:val="superscript"/>
        </w:rPr>
        <w:t>151</w:t>
      </w:r>
      <w:r>
        <w:rPr>
          <w:rFonts w:ascii="Arial Narrow" w:hAnsi="Arial Narrow" w:cs="Times New Roman"/>
          <w:sz w:val="22"/>
          <w:szCs w:val="22"/>
        </w:rPr>
        <w:t>)</w:t>
      </w:r>
      <w:r w:rsidRPr="000D161A">
        <w:rPr>
          <w:rFonts w:ascii="Arial Narrow" w:hAnsi="Arial Narrow" w:cs="Times New Roman"/>
          <w:sz w:val="22"/>
          <w:szCs w:val="22"/>
        </w:rPr>
        <w:t xml:space="preserve"> §  1</w:t>
      </w:r>
      <w:r>
        <w:rPr>
          <w:rFonts w:ascii="Arial Narrow" w:hAnsi="Arial Narrow" w:cs="Times New Roman"/>
          <w:sz w:val="22"/>
          <w:szCs w:val="22"/>
        </w:rPr>
        <w:t>0</w:t>
      </w:r>
      <w:r w:rsidRPr="000D161A">
        <w:rPr>
          <w:rFonts w:ascii="Arial Narrow" w:hAnsi="Arial Narrow" w:cs="Times New Roman"/>
          <w:sz w:val="22"/>
          <w:szCs w:val="22"/>
        </w:rPr>
        <w:t xml:space="preserve"> zákona č. 530/1990 Zb.</w:t>
      </w:r>
      <w:r>
        <w:rPr>
          <w:rFonts w:ascii="Arial Narrow" w:hAnsi="Arial Narrow" w:cs="Times New Roman"/>
          <w:sz w:val="22"/>
          <w:szCs w:val="22"/>
        </w:rPr>
        <w:t xml:space="preserve"> </w:t>
      </w:r>
      <w:r w:rsidRPr="00102375">
        <w:rPr>
          <w:rFonts w:ascii="Arial Narrow" w:hAnsi="Arial Narrow" w:cs="Times New Roman"/>
          <w:sz w:val="22"/>
          <w:szCs w:val="22"/>
        </w:rPr>
        <w:t>v znení neskorších predpisov</w:t>
      </w:r>
      <w:r>
        <w:rPr>
          <w:rFonts w:ascii="Arial Narrow" w:hAnsi="Arial Narrow" w:cs="Times New Roman"/>
          <w:color w:val="339966"/>
          <w:sz w:val="22"/>
          <w:szCs w:val="22"/>
        </w:rPr>
        <w:t>.</w:t>
      </w:r>
      <w:r>
        <w:rPr>
          <w:rFonts w:ascii="Arial Narrow" w:hAnsi="Arial Narrow" w:cs="Times New Roman"/>
          <w:sz w:val="22"/>
          <w:szCs w:val="22"/>
        </w:rPr>
        <w:t xml:space="preserve">“. </w:t>
      </w:r>
    </w:p>
    <w:p w:rsidR="00B21310" w:rsidP="00B21310">
      <w:pPr>
        <w:jc w:val="both"/>
        <w:rPr>
          <w:rFonts w:ascii="Arial Narrow" w:hAnsi="Arial Narrow" w:cs="Helv"/>
          <w:color w:val="000000"/>
          <w:sz w:val="22"/>
          <w:szCs w:val="22"/>
        </w:rPr>
      </w:pPr>
    </w:p>
    <w:p w:rsidR="00B21310" w:rsidRPr="00822767" w:rsidP="00B21310">
      <w:pPr>
        <w:jc w:val="both"/>
        <w:rPr>
          <w:rFonts w:ascii="Arial Narrow" w:hAnsi="Arial Narrow" w:cs="Helv"/>
          <w:color w:val="000000"/>
          <w:sz w:val="22"/>
          <w:szCs w:val="22"/>
        </w:rPr>
      </w:pPr>
      <w:r w:rsidR="00571418">
        <w:rPr>
          <w:rFonts w:ascii="Arial Narrow" w:hAnsi="Arial Narrow" w:cs="Helv"/>
          <w:b/>
          <w:color w:val="000000"/>
          <w:sz w:val="22"/>
          <w:szCs w:val="22"/>
        </w:rPr>
        <w:t>4</w:t>
      </w:r>
      <w:r w:rsidR="0046084C">
        <w:rPr>
          <w:rFonts w:ascii="Arial Narrow" w:hAnsi="Arial Narrow" w:cs="Helv"/>
          <w:b/>
          <w:color w:val="000000"/>
          <w:sz w:val="22"/>
          <w:szCs w:val="22"/>
        </w:rPr>
        <w:t>4</w:t>
      </w:r>
      <w:r w:rsidRPr="00AD230B">
        <w:rPr>
          <w:rFonts w:ascii="Arial Narrow" w:hAnsi="Arial Narrow" w:cs="Helv"/>
          <w:b/>
          <w:color w:val="000000"/>
          <w:sz w:val="22"/>
          <w:szCs w:val="22"/>
        </w:rPr>
        <w:t>.</w:t>
      </w:r>
      <w:r w:rsidRPr="00822767">
        <w:rPr>
          <w:rFonts w:ascii="Arial Narrow" w:hAnsi="Arial Narrow" w:cs="Helv"/>
          <w:color w:val="000000"/>
          <w:sz w:val="22"/>
          <w:szCs w:val="22"/>
        </w:rPr>
        <w:t xml:space="preserve"> </w:t>
      </w:r>
      <w:r w:rsidRPr="00822767">
        <w:rPr>
          <w:rFonts w:ascii="Arial Narrow" w:hAnsi="Arial Narrow" w:cs="Arial Narrow"/>
          <w:color w:val="000000"/>
          <w:sz w:val="22"/>
          <w:szCs w:val="22"/>
        </w:rPr>
        <w:t>V prílohe č. 2</w:t>
      </w:r>
      <w:r>
        <w:rPr>
          <w:rFonts w:ascii="Arial Narrow" w:hAnsi="Arial Narrow" w:cs="Arial Narrow"/>
          <w:color w:val="000000"/>
          <w:sz w:val="22"/>
          <w:szCs w:val="22"/>
        </w:rPr>
        <w:t xml:space="preserve"> </w:t>
      </w:r>
      <w:r w:rsidRPr="00822767">
        <w:rPr>
          <w:rFonts w:ascii="Arial Narrow" w:hAnsi="Arial Narrow" w:cs="Arial Narrow"/>
          <w:color w:val="000000"/>
          <w:sz w:val="22"/>
          <w:szCs w:val="22"/>
        </w:rPr>
        <w:t xml:space="preserve"> </w:t>
      </w:r>
      <w:r>
        <w:rPr>
          <w:rFonts w:ascii="Arial Narrow" w:hAnsi="Arial Narrow" w:cs="Arial Narrow"/>
          <w:color w:val="000000"/>
          <w:sz w:val="22"/>
          <w:szCs w:val="22"/>
        </w:rPr>
        <w:t xml:space="preserve">prvom až piatom </w:t>
      </w:r>
      <w:r w:rsidRPr="00822767">
        <w:rPr>
          <w:rFonts w:ascii="Arial Narrow" w:hAnsi="Arial Narrow" w:cs="Arial Narrow"/>
          <w:color w:val="000000"/>
          <w:sz w:val="22"/>
          <w:szCs w:val="22"/>
        </w:rPr>
        <w:t xml:space="preserve">bode </w:t>
      </w:r>
      <w:r w:rsidRPr="00D5644E">
        <w:rPr>
          <w:rFonts w:ascii="Arial Narrow" w:hAnsi="Arial Narrow" w:cs="Arial Narrow"/>
          <w:sz w:val="22"/>
          <w:szCs w:val="22"/>
        </w:rPr>
        <w:t>sa</w:t>
      </w:r>
      <w:r>
        <w:rPr>
          <w:rFonts w:ascii="Arial Narrow" w:hAnsi="Arial Narrow" w:cs="Arial Narrow"/>
          <w:color w:val="339966"/>
          <w:sz w:val="22"/>
          <w:szCs w:val="22"/>
        </w:rPr>
        <w:t xml:space="preserve"> </w:t>
      </w:r>
      <w:r w:rsidRPr="00822767">
        <w:rPr>
          <w:rFonts w:ascii="Arial Narrow" w:hAnsi="Arial Narrow" w:cs="Arial Narrow"/>
          <w:color w:val="000000"/>
          <w:sz w:val="22"/>
          <w:szCs w:val="22"/>
        </w:rPr>
        <w:t xml:space="preserve">na konci pripájajú tieto slová: </w:t>
      </w:r>
      <w:r>
        <w:rPr>
          <w:rFonts w:ascii="Arial Narrow" w:hAnsi="Arial Narrow" w:cs="Arial Narrow"/>
          <w:color w:val="000000"/>
          <w:sz w:val="22"/>
          <w:szCs w:val="22"/>
        </w:rPr>
        <w:t>„</w:t>
      </w:r>
      <w:r w:rsidRPr="00822767">
        <w:rPr>
          <w:rFonts w:ascii="Arial Narrow" w:hAnsi="Arial Narrow" w:cs="Arial Narrow"/>
          <w:color w:val="000000"/>
          <w:sz w:val="22"/>
          <w:szCs w:val="22"/>
        </w:rPr>
        <w:t>v znení smernice Rady 2006/98/ES z 20. novembra 2006 (Ú. v. EÚ L 363, 20.12.2006)</w:t>
      </w:r>
      <w:r>
        <w:rPr>
          <w:rFonts w:ascii="Arial Narrow" w:hAnsi="Arial Narrow" w:cs="Arial Narrow"/>
          <w:color w:val="000000"/>
          <w:sz w:val="22"/>
          <w:szCs w:val="22"/>
        </w:rPr>
        <w:t>“</w:t>
      </w:r>
      <w:r w:rsidRPr="00822767">
        <w:rPr>
          <w:rFonts w:ascii="Arial Narrow" w:hAnsi="Arial Narrow" w:cs="Arial Narrow"/>
          <w:color w:val="000000"/>
          <w:sz w:val="22"/>
          <w:szCs w:val="22"/>
        </w:rPr>
        <w:t>.</w:t>
      </w:r>
    </w:p>
    <w:p w:rsidR="00B21310" w:rsidP="00B21310">
      <w:pPr>
        <w:jc w:val="center"/>
        <w:rPr>
          <w:rFonts w:ascii="Arial Narrow" w:hAnsi="Arial Narrow" w:cs="Times New Roman"/>
          <w:b/>
          <w:sz w:val="22"/>
        </w:rPr>
      </w:pPr>
    </w:p>
    <w:p w:rsidR="00D5644E" w:rsidP="00B21310">
      <w:pPr>
        <w:jc w:val="center"/>
        <w:rPr>
          <w:rFonts w:ascii="Arial Narrow" w:hAnsi="Arial Narrow" w:cs="Times New Roman"/>
          <w:b/>
          <w:sz w:val="22"/>
        </w:rPr>
      </w:pPr>
    </w:p>
    <w:p w:rsidR="00B21310" w:rsidP="00B21310">
      <w:pPr>
        <w:jc w:val="center"/>
        <w:rPr>
          <w:rFonts w:ascii="Arial Narrow" w:hAnsi="Arial Narrow" w:cs="Times New Roman"/>
          <w:b/>
          <w:sz w:val="22"/>
        </w:rPr>
      </w:pPr>
      <w:r>
        <w:rPr>
          <w:rFonts w:ascii="Arial Narrow" w:hAnsi="Arial Narrow" w:cs="Times New Roman"/>
          <w:b/>
          <w:sz w:val="22"/>
        </w:rPr>
        <w:t>Čl. II</w:t>
      </w:r>
    </w:p>
    <w:p w:rsidR="00B21310" w:rsidP="00B21310">
      <w:pPr>
        <w:jc w:val="center"/>
        <w:rPr>
          <w:rFonts w:ascii="Arial Narrow" w:hAnsi="Arial Narrow" w:cs="Times New Roman"/>
          <w:b/>
          <w:sz w:val="22"/>
        </w:rPr>
      </w:pPr>
    </w:p>
    <w:p w:rsidR="00B21310" w:rsidP="00B21310">
      <w:pPr>
        <w:jc w:val="both"/>
        <w:rPr>
          <w:rFonts w:ascii="Arial Narrow" w:hAnsi="Arial Narrow" w:cs="Times New Roman"/>
          <w:sz w:val="22"/>
        </w:rPr>
      </w:pPr>
      <w:r>
        <w:rPr>
          <w:rFonts w:ascii="Arial Narrow" w:hAnsi="Arial Narrow" w:cs="Times New Roman"/>
          <w:sz w:val="22"/>
        </w:rPr>
        <w:t xml:space="preserve"> </w:t>
      </w:r>
    </w:p>
    <w:p w:rsidR="00B21310" w:rsidRPr="00C616A3" w:rsidP="00B21310">
      <w:pPr>
        <w:jc w:val="both"/>
        <w:rPr>
          <w:rFonts w:ascii="Arial Narrow" w:hAnsi="Arial Narrow" w:cs="Times New Roman"/>
          <w:sz w:val="22"/>
        </w:rPr>
      </w:pPr>
      <w:r>
        <w:rPr>
          <w:rFonts w:ascii="Arial Narrow" w:hAnsi="Arial Narrow" w:cs="Times New Roman"/>
          <w:sz w:val="22"/>
        </w:rPr>
        <w:t xml:space="preserve">   Tento zákon nadobúda účinnosť </w:t>
      </w:r>
      <w:r w:rsidR="00F12D0A">
        <w:rPr>
          <w:rFonts w:ascii="Arial Narrow" w:hAnsi="Arial Narrow" w:cs="Times New Roman"/>
          <w:sz w:val="22"/>
        </w:rPr>
        <w:t>30</w:t>
      </w:r>
      <w:r>
        <w:rPr>
          <w:rFonts w:ascii="Arial Narrow" w:hAnsi="Arial Narrow" w:cs="Times New Roman"/>
          <w:sz w:val="22"/>
        </w:rPr>
        <w:t xml:space="preserve">. </w:t>
      </w:r>
      <w:r w:rsidR="00F12D0A">
        <w:rPr>
          <w:rFonts w:ascii="Arial Narrow" w:hAnsi="Arial Narrow" w:cs="Times New Roman"/>
          <w:sz w:val="22"/>
        </w:rPr>
        <w:t>decembra</w:t>
      </w:r>
      <w:r>
        <w:rPr>
          <w:rFonts w:ascii="Arial Narrow" w:hAnsi="Arial Narrow" w:cs="Times New Roman"/>
          <w:sz w:val="22"/>
        </w:rPr>
        <w:t xml:space="preserve"> 200</w:t>
      </w:r>
      <w:r w:rsidR="00F12D0A">
        <w:rPr>
          <w:rFonts w:ascii="Arial Narrow" w:hAnsi="Arial Narrow" w:cs="Times New Roman"/>
          <w:sz w:val="22"/>
        </w:rPr>
        <w:t xml:space="preserve">7 okrem bodov 1 – </w:t>
      </w:r>
      <w:r w:rsidR="0046084C">
        <w:rPr>
          <w:rFonts w:ascii="Arial Narrow" w:hAnsi="Arial Narrow" w:cs="Times New Roman"/>
          <w:sz w:val="22"/>
        </w:rPr>
        <w:t>20</w:t>
      </w:r>
      <w:r w:rsidR="00F12D0A">
        <w:rPr>
          <w:rFonts w:ascii="Arial Narrow" w:hAnsi="Arial Narrow" w:cs="Times New Roman"/>
          <w:sz w:val="22"/>
        </w:rPr>
        <w:t xml:space="preserve">, </w:t>
      </w:r>
      <w:r w:rsidRPr="00D649D0" w:rsidR="00F12D0A">
        <w:rPr>
          <w:rFonts w:ascii="Arial Narrow" w:hAnsi="Arial Narrow" w:cs="Times New Roman"/>
          <w:sz w:val="22"/>
        </w:rPr>
        <w:t>§ 17 ods. 29 a bodov 2</w:t>
      </w:r>
      <w:r w:rsidR="0046084C">
        <w:rPr>
          <w:rFonts w:ascii="Arial Narrow" w:hAnsi="Arial Narrow" w:cs="Times New Roman"/>
          <w:sz w:val="22"/>
        </w:rPr>
        <w:t>2</w:t>
      </w:r>
      <w:r w:rsidR="00F12D0A">
        <w:rPr>
          <w:rFonts w:ascii="Arial Narrow" w:hAnsi="Arial Narrow" w:cs="Times New Roman"/>
          <w:sz w:val="22"/>
        </w:rPr>
        <w:t>,</w:t>
      </w:r>
      <w:r w:rsidR="00214728">
        <w:rPr>
          <w:rFonts w:ascii="Arial Narrow" w:hAnsi="Arial Narrow" w:cs="Times New Roman"/>
          <w:sz w:val="22"/>
        </w:rPr>
        <w:t xml:space="preserve"> </w:t>
      </w:r>
      <w:r w:rsidR="00F12D0A">
        <w:rPr>
          <w:rFonts w:ascii="Arial Narrow" w:hAnsi="Arial Narrow" w:cs="Times New Roman"/>
          <w:sz w:val="22"/>
        </w:rPr>
        <w:t>2</w:t>
      </w:r>
      <w:r w:rsidR="0046084C">
        <w:rPr>
          <w:rFonts w:ascii="Arial Narrow" w:hAnsi="Arial Narrow" w:cs="Times New Roman"/>
          <w:sz w:val="22"/>
        </w:rPr>
        <w:t>4</w:t>
      </w:r>
      <w:r w:rsidR="00F12D0A">
        <w:rPr>
          <w:rFonts w:ascii="Arial Narrow" w:hAnsi="Arial Narrow" w:cs="Times New Roman"/>
          <w:sz w:val="22"/>
        </w:rPr>
        <w:t>,</w:t>
      </w:r>
      <w:r w:rsidR="00214728">
        <w:rPr>
          <w:rFonts w:ascii="Arial Narrow" w:hAnsi="Arial Narrow" w:cs="Times New Roman"/>
          <w:sz w:val="22"/>
        </w:rPr>
        <w:t xml:space="preserve"> </w:t>
      </w:r>
      <w:r w:rsidR="00F12D0A">
        <w:rPr>
          <w:rFonts w:ascii="Arial Narrow" w:hAnsi="Arial Narrow" w:cs="Times New Roman"/>
          <w:sz w:val="22"/>
        </w:rPr>
        <w:t>2</w:t>
      </w:r>
      <w:r w:rsidR="0046084C">
        <w:rPr>
          <w:rFonts w:ascii="Arial Narrow" w:hAnsi="Arial Narrow" w:cs="Times New Roman"/>
          <w:sz w:val="22"/>
        </w:rPr>
        <w:t>7</w:t>
      </w:r>
      <w:r w:rsidR="00F12D0A">
        <w:rPr>
          <w:rFonts w:ascii="Arial Narrow" w:hAnsi="Arial Narrow" w:cs="Times New Roman"/>
          <w:sz w:val="22"/>
        </w:rPr>
        <w:t xml:space="preserve"> až 4</w:t>
      </w:r>
      <w:r w:rsidR="0046084C">
        <w:rPr>
          <w:rFonts w:ascii="Arial Narrow" w:hAnsi="Arial Narrow" w:cs="Times New Roman"/>
          <w:sz w:val="22"/>
        </w:rPr>
        <w:t>3</w:t>
      </w:r>
      <w:r w:rsidR="00F12D0A">
        <w:rPr>
          <w:rFonts w:ascii="Arial Narrow" w:hAnsi="Arial Narrow" w:cs="Times New Roman"/>
          <w:sz w:val="22"/>
        </w:rPr>
        <w:t>, ktoré nadobúdajú účinnosť 1. januára 2008</w:t>
      </w:r>
      <w:r>
        <w:rPr>
          <w:rFonts w:ascii="Arial Narrow" w:hAnsi="Arial Narrow" w:cs="Times New Roman"/>
          <w:sz w:val="22"/>
        </w:rPr>
        <w:t>.</w:t>
      </w:r>
    </w:p>
    <w:p w:rsidR="00B21310" w:rsidRPr="00C616A3" w:rsidP="00D57F55">
      <w:pPr>
        <w:jc w:val="both"/>
        <w:rPr>
          <w:rFonts w:ascii="Arial Narrow" w:hAnsi="Arial Narrow" w:cs="Times New Roman"/>
          <w:sz w:val="22"/>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23" w:rsidP="00AC57E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E4E23" w:rsidP="00AC57E4">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23" w:rsidP="00AC57E4">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45787">
      <w:rPr>
        <w:rStyle w:val="PageNumber"/>
        <w:rFonts w:ascii="Times New Roman" w:hAnsi="Times New Roman" w:cs="Times New Roman"/>
        <w:noProof/>
      </w:rPr>
      <w:t>7</w:t>
    </w:r>
    <w:r>
      <w:rPr>
        <w:rStyle w:val="PageNumber"/>
        <w:rFonts w:ascii="Times New Roman" w:hAnsi="Times New Roman" w:cs="Times New Roman"/>
      </w:rPr>
      <w:fldChar w:fldCharType="end"/>
    </w:r>
  </w:p>
  <w:p w:rsidR="005E4E23" w:rsidP="00AC57E4">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EF1"/>
    <w:multiLevelType w:val="hybridMultilevel"/>
    <w:tmpl w:val="D0108C1A"/>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C85048"/>
    <w:multiLevelType w:val="hybridMultilevel"/>
    <w:tmpl w:val="BDCCE750"/>
    <w:lvl w:ilvl="0">
      <w:start w:val="1"/>
      <w:numFmt w:val="lowerLetter"/>
      <w:lvlText w:val="%1)"/>
      <w:lvlJc w:val="left"/>
      <w:pPr>
        <w:tabs>
          <w:tab w:val="num" w:pos="495"/>
        </w:tabs>
        <w:ind w:left="495" w:hanging="360"/>
      </w:pPr>
    </w:lvl>
    <w:lvl w:ilvl="1">
      <w:start w:val="1"/>
      <w:numFmt w:val="lowerLetter"/>
      <w:lvlText w:val="%2)"/>
      <w:lvlJc w:val="left"/>
      <w:pPr>
        <w:tabs>
          <w:tab w:val="num" w:pos="1215"/>
        </w:tabs>
        <w:ind w:left="1215" w:hanging="360"/>
      </w:pPr>
      <w:rPr>
        <w:b w:val="0"/>
        <w:i w:val="0"/>
        <w:rtl w:val="0"/>
      </w:rPr>
    </w:lvl>
    <w:lvl w:ilvl="2">
      <w:start w:val="1"/>
      <w:numFmt w:val="lowerRoman"/>
      <w:lvlText w:val="%3."/>
      <w:lvlJc w:val="right"/>
      <w:pPr>
        <w:tabs>
          <w:tab w:val="num" w:pos="1935"/>
        </w:tabs>
        <w:ind w:left="1935" w:hanging="180"/>
      </w:p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2">
    <w:nsid w:val="0E865368"/>
    <w:multiLevelType w:val="hybridMultilevel"/>
    <w:tmpl w:val="2BC0E68E"/>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212D1F"/>
    <w:multiLevelType w:val="hybridMultilevel"/>
    <w:tmpl w:val="441EA3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AB72CE"/>
    <w:multiLevelType w:val="hybridMultilevel"/>
    <w:tmpl w:val="CC043B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5F5921"/>
    <w:multiLevelType w:val="hybridMultilevel"/>
    <w:tmpl w:val="4B4ACD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D46477"/>
    <w:multiLevelType w:val="hybridMultilevel"/>
    <w:tmpl w:val="9DA675FA"/>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7">
    <w:nsid w:val="2DF30E76"/>
    <w:multiLevelType w:val="hybridMultilevel"/>
    <w:tmpl w:val="8EA02B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2AD5994"/>
    <w:multiLevelType w:val="hybridMultilevel"/>
    <w:tmpl w:val="4C1884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59133FF"/>
    <w:multiLevelType w:val="hybridMultilevel"/>
    <w:tmpl w:val="0764C0E0"/>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5F41094"/>
    <w:multiLevelType w:val="hybridMultilevel"/>
    <w:tmpl w:val="793A0EAC"/>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61C056E"/>
    <w:multiLevelType w:val="hybridMultilevel"/>
    <w:tmpl w:val="546AFCE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B7152D"/>
    <w:multiLevelType w:val="hybridMultilevel"/>
    <w:tmpl w:val="B7886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AEB0675"/>
    <w:multiLevelType w:val="hybridMultilevel"/>
    <w:tmpl w:val="EF788506"/>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DC4FD5"/>
    <w:multiLevelType w:val="hybridMultilevel"/>
    <w:tmpl w:val="85AA532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15F0EA5"/>
    <w:multiLevelType w:val="hybridMultilevel"/>
    <w:tmpl w:val="15722354"/>
    <w:lvl w:ilvl="0">
      <w:start w:val="1"/>
      <w:numFmt w:val="lowerLetter"/>
      <w:lvlText w:val="%1)"/>
      <w:lvlJc w:val="left"/>
      <w:pPr>
        <w:tabs>
          <w:tab w:val="num" w:pos="1215"/>
        </w:tabs>
        <w:ind w:left="1215"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0690615"/>
    <w:multiLevelType w:val="hybridMultilevel"/>
    <w:tmpl w:val="42F2B468"/>
    <w:lvl w:ilvl="0">
      <w:start w:val="23"/>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0ED52C7"/>
    <w:multiLevelType w:val="hybridMultilevel"/>
    <w:tmpl w:val="22BE2E90"/>
    <w:lvl w:ilvl="0">
      <w:start w:val="1"/>
      <w:numFmt w:val="lowerLetter"/>
      <w:lvlText w:val="%1)"/>
      <w:lvlJc w:val="left"/>
      <w:pPr>
        <w:tabs>
          <w:tab w:val="num" w:pos="585"/>
        </w:tabs>
        <w:ind w:left="585" w:hanging="360"/>
      </w:p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18">
    <w:nsid w:val="55532062"/>
    <w:multiLevelType w:val="hybridMultilevel"/>
    <w:tmpl w:val="2C8C7DE0"/>
    <w:lvl w:ilvl="0">
      <w:start w:val="1"/>
      <w:numFmt w:val="lowerLetter"/>
      <w:lvlText w:val="%1)"/>
      <w:lvlJc w:val="left"/>
      <w:pPr>
        <w:tabs>
          <w:tab w:val="num" w:pos="1215"/>
        </w:tabs>
        <w:ind w:left="1215"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5DF26FF"/>
    <w:multiLevelType w:val="multilevel"/>
    <w:tmpl w:val="D0108C1A"/>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C2F45AD"/>
    <w:multiLevelType w:val="hybridMultilevel"/>
    <w:tmpl w:val="12767E90"/>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1">
    <w:nsid w:val="5D640376"/>
    <w:multiLevelType w:val="multilevel"/>
    <w:tmpl w:val="FDB486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F13E4F"/>
    <w:multiLevelType w:val="hybridMultilevel"/>
    <w:tmpl w:val="EB8AC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E605D3F"/>
    <w:multiLevelType w:val="hybridMultilevel"/>
    <w:tmpl w:val="FE0A7772"/>
    <w:lvl w:ilvl="0">
      <w:start w:val="1"/>
      <w:numFmt w:val="lowerLetter"/>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6C46F1"/>
    <w:multiLevelType w:val="hybridMultilevel"/>
    <w:tmpl w:val="6E3EDCB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A1901C5"/>
    <w:multiLevelType w:val="hybridMultilevel"/>
    <w:tmpl w:val="274E375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A562ED7"/>
    <w:multiLevelType w:val="hybridMultilevel"/>
    <w:tmpl w:val="4A225A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B3D59E5"/>
    <w:multiLevelType w:val="hybridMultilevel"/>
    <w:tmpl w:val="B9F6BA3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A845C2E"/>
    <w:multiLevelType w:val="hybridMultilevel"/>
    <w:tmpl w:val="32487BEA"/>
    <w:lvl w:ilvl="0">
      <w:start w:val="1"/>
      <w:numFmt w:val="lowerLetter"/>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2"/>
  </w:num>
  <w:num w:numId="3">
    <w:abstractNumId w:val="20"/>
  </w:num>
  <w:num w:numId="4">
    <w:abstractNumId w:val="24"/>
  </w:num>
  <w:num w:numId="5">
    <w:abstractNumId w:val="11"/>
  </w:num>
  <w:num w:numId="6">
    <w:abstractNumId w:val="27"/>
  </w:num>
  <w:num w:numId="7">
    <w:abstractNumId w:val="25"/>
  </w:num>
  <w:num w:numId="8">
    <w:abstractNumId w:val="14"/>
  </w:num>
  <w:num w:numId="9">
    <w:abstractNumId w:val="16"/>
  </w:num>
  <w:num w:numId="10">
    <w:abstractNumId w:val="12"/>
  </w:num>
  <w:num w:numId="11">
    <w:abstractNumId w:val="8"/>
  </w:num>
  <w:num w:numId="12">
    <w:abstractNumId w:val="1"/>
  </w:num>
  <w:num w:numId="13">
    <w:abstractNumId w:val="4"/>
  </w:num>
  <w:num w:numId="14">
    <w:abstractNumId w:val="13"/>
  </w:num>
  <w:num w:numId="15">
    <w:abstractNumId w:val="26"/>
  </w:num>
  <w:num w:numId="16">
    <w:abstractNumId w:val="2"/>
  </w:num>
  <w:num w:numId="17">
    <w:abstractNumId w:val="5"/>
  </w:num>
  <w:num w:numId="18">
    <w:abstractNumId w:val="28"/>
  </w:num>
  <w:num w:numId="19">
    <w:abstractNumId w:val="3"/>
  </w:num>
  <w:num w:numId="20">
    <w:abstractNumId w:val="10"/>
  </w:num>
  <w:num w:numId="21">
    <w:abstractNumId w:val="7"/>
  </w:num>
  <w:num w:numId="22">
    <w:abstractNumId w:val="18"/>
  </w:num>
  <w:num w:numId="23">
    <w:abstractNumId w:val="17"/>
  </w:num>
  <w:num w:numId="24">
    <w:abstractNumId w:val="15"/>
  </w:num>
  <w:num w:numId="25">
    <w:abstractNumId w:val="23"/>
  </w:num>
  <w:num w:numId="26">
    <w:abstractNumId w:val="0"/>
  </w:num>
  <w:num w:numId="27">
    <w:abstractNumId w:val="21"/>
  </w:num>
  <w:num w:numId="28">
    <w:abstractNumId w:val="19"/>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6565B"/>
    <w:rsid w:val="0007184D"/>
    <w:rsid w:val="000838A7"/>
    <w:rsid w:val="000A0F06"/>
    <w:rsid w:val="000B78AF"/>
    <w:rsid w:val="000D161A"/>
    <w:rsid w:val="000D59D2"/>
    <w:rsid w:val="00102375"/>
    <w:rsid w:val="001130D3"/>
    <w:rsid w:val="0012024B"/>
    <w:rsid w:val="00122ECE"/>
    <w:rsid w:val="0018061C"/>
    <w:rsid w:val="001A4E4D"/>
    <w:rsid w:val="001E203D"/>
    <w:rsid w:val="001E79B8"/>
    <w:rsid w:val="001F1711"/>
    <w:rsid w:val="00214728"/>
    <w:rsid w:val="002303A9"/>
    <w:rsid w:val="00232517"/>
    <w:rsid w:val="00260726"/>
    <w:rsid w:val="00291643"/>
    <w:rsid w:val="002A54FA"/>
    <w:rsid w:val="002D682F"/>
    <w:rsid w:val="003225C0"/>
    <w:rsid w:val="003252B1"/>
    <w:rsid w:val="003A71EC"/>
    <w:rsid w:val="003C6925"/>
    <w:rsid w:val="003F41F6"/>
    <w:rsid w:val="003F6CDB"/>
    <w:rsid w:val="0041040E"/>
    <w:rsid w:val="00437A61"/>
    <w:rsid w:val="00437D8F"/>
    <w:rsid w:val="00441F9C"/>
    <w:rsid w:val="00453049"/>
    <w:rsid w:val="004531EE"/>
    <w:rsid w:val="0046084C"/>
    <w:rsid w:val="00473C23"/>
    <w:rsid w:val="0048443F"/>
    <w:rsid w:val="004A0573"/>
    <w:rsid w:val="004B0023"/>
    <w:rsid w:val="004D56D3"/>
    <w:rsid w:val="004E32E7"/>
    <w:rsid w:val="00500852"/>
    <w:rsid w:val="00513392"/>
    <w:rsid w:val="0056408A"/>
    <w:rsid w:val="00571418"/>
    <w:rsid w:val="00594315"/>
    <w:rsid w:val="005C2834"/>
    <w:rsid w:val="005D289C"/>
    <w:rsid w:val="005E4E23"/>
    <w:rsid w:val="0062324E"/>
    <w:rsid w:val="00675BF4"/>
    <w:rsid w:val="00695E60"/>
    <w:rsid w:val="006F455D"/>
    <w:rsid w:val="00752406"/>
    <w:rsid w:val="00777B5F"/>
    <w:rsid w:val="00792D16"/>
    <w:rsid w:val="007939DE"/>
    <w:rsid w:val="007D3581"/>
    <w:rsid w:val="007E239B"/>
    <w:rsid w:val="007F30E5"/>
    <w:rsid w:val="007F482F"/>
    <w:rsid w:val="00822767"/>
    <w:rsid w:val="00831E77"/>
    <w:rsid w:val="00837018"/>
    <w:rsid w:val="00837046"/>
    <w:rsid w:val="00852317"/>
    <w:rsid w:val="00860393"/>
    <w:rsid w:val="00864246"/>
    <w:rsid w:val="0086797D"/>
    <w:rsid w:val="0087557F"/>
    <w:rsid w:val="008B3A8C"/>
    <w:rsid w:val="008D4BEB"/>
    <w:rsid w:val="008E3153"/>
    <w:rsid w:val="008E72FB"/>
    <w:rsid w:val="0091298F"/>
    <w:rsid w:val="00915BFD"/>
    <w:rsid w:val="009212B9"/>
    <w:rsid w:val="00921DB2"/>
    <w:rsid w:val="00922B89"/>
    <w:rsid w:val="00947C90"/>
    <w:rsid w:val="00951AB7"/>
    <w:rsid w:val="00957037"/>
    <w:rsid w:val="00962922"/>
    <w:rsid w:val="009C44D7"/>
    <w:rsid w:val="009F0C7F"/>
    <w:rsid w:val="00A0479E"/>
    <w:rsid w:val="00A3184C"/>
    <w:rsid w:val="00A379DA"/>
    <w:rsid w:val="00AB2853"/>
    <w:rsid w:val="00AB3B1A"/>
    <w:rsid w:val="00AC57E4"/>
    <w:rsid w:val="00AD230B"/>
    <w:rsid w:val="00B21310"/>
    <w:rsid w:val="00B8761B"/>
    <w:rsid w:val="00BD5FE5"/>
    <w:rsid w:val="00BD7DF8"/>
    <w:rsid w:val="00C53388"/>
    <w:rsid w:val="00C616A3"/>
    <w:rsid w:val="00C76945"/>
    <w:rsid w:val="00C854A1"/>
    <w:rsid w:val="00C948B6"/>
    <w:rsid w:val="00C964C8"/>
    <w:rsid w:val="00CA2630"/>
    <w:rsid w:val="00CB1A8B"/>
    <w:rsid w:val="00CC0F8D"/>
    <w:rsid w:val="00D1218D"/>
    <w:rsid w:val="00D2108A"/>
    <w:rsid w:val="00D45787"/>
    <w:rsid w:val="00D5644E"/>
    <w:rsid w:val="00D56F15"/>
    <w:rsid w:val="00D57F55"/>
    <w:rsid w:val="00D627CE"/>
    <w:rsid w:val="00D649D0"/>
    <w:rsid w:val="00D678BF"/>
    <w:rsid w:val="00D95E9C"/>
    <w:rsid w:val="00DA3104"/>
    <w:rsid w:val="00DC3A74"/>
    <w:rsid w:val="00DD5488"/>
    <w:rsid w:val="00E3359C"/>
    <w:rsid w:val="00E773E4"/>
    <w:rsid w:val="00E87B05"/>
    <w:rsid w:val="00EA3F37"/>
    <w:rsid w:val="00F12D0A"/>
    <w:rsid w:val="00F31E90"/>
    <w:rsid w:val="00F422CF"/>
    <w:rsid w:val="00F626D4"/>
    <w:rsid w:val="00F82F52"/>
    <w:rsid w:val="00F94353"/>
    <w:rsid w:val="00FC73B6"/>
    <w:rsid w:val="00FF1799"/>
    <w:rsid w:val="00FF68A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F55"/>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D57F55"/>
    <w:pPr>
      <w:keepNext/>
      <w:jc w:val="left"/>
      <w:outlineLvl w:val="0"/>
    </w:pPr>
    <w:rPr>
      <w:b/>
      <w:bCs/>
    </w:rPr>
  </w:style>
  <w:style w:type="character" w:default="1" w:styleId="DefaultParagraphFont">
    <w:name w:val="Default Paragraph Font"/>
    <w:semiHidden/>
  </w:style>
  <w:style w:type="paragraph" w:styleId="Footer">
    <w:name w:val="footer"/>
    <w:basedOn w:val="Normal"/>
    <w:rsid w:val="00AC57E4"/>
    <w:pPr>
      <w:tabs>
        <w:tab w:val="center" w:pos="4536"/>
        <w:tab w:val="right" w:pos="9072"/>
      </w:tabs>
      <w:jc w:val="left"/>
    </w:pPr>
  </w:style>
  <w:style w:type="character" w:styleId="PageNumber">
    <w:name w:val="page number"/>
    <w:basedOn w:val="DefaultParagraphFont"/>
    <w:rsid w:val="00AC57E4"/>
  </w:style>
  <w:style w:type="paragraph" w:styleId="List2">
    <w:name w:val="List 2"/>
    <w:basedOn w:val="Normal"/>
    <w:rsid w:val="006B3922"/>
    <w:pPr>
      <w:ind w:left="566" w:hanging="283"/>
      <w:jc w:val="left"/>
    </w:pPr>
    <w:rPr>
      <w:lang w:val="cs-CZ"/>
    </w:rPr>
  </w:style>
  <w:style w:type="character" w:styleId="Hyperlink">
    <w:name w:val="Hyperlink"/>
    <w:basedOn w:val="DefaultParagraphFont"/>
    <w:rsid w:val="00805C9A"/>
    <w:rPr>
      <w:color w:val="1A8B00"/>
      <w:u w:val="single"/>
    </w:rPr>
  </w:style>
  <w:style w:type="character" w:customStyle="1" w:styleId="Hypertextovodkaz1">
    <w:name w:val="Hypertextový odkaz1"/>
    <w:basedOn w:val="DefaultParagraphFont"/>
    <w:rsid w:val="00341FF9"/>
    <w:rPr>
      <w:b w:val="0"/>
      <w:bCs w:val="0"/>
      <w:strike w:val="0"/>
      <w:dstrike w:val="0"/>
      <w:color w:val="0000FF"/>
      <w:u w:val="none"/>
      <w:effect w:val="none"/>
      <w:rtl w:val="0"/>
    </w:rPr>
  </w:style>
  <w:style w:type="character" w:customStyle="1" w:styleId="pisa2">
    <w:name w:val="pisa2"/>
    <w:basedOn w:val="DefaultParagraphFont"/>
    <w:rsid w:val="00341FF9"/>
    <w:rPr>
      <w:rFonts w:ascii="Tahoma" w:hAnsi="Tahoma" w:cs="Tahoma"/>
      <w:b w:val="0"/>
      <w:bCs w:val="0"/>
      <w:color w:val="000000"/>
      <w:rtl w:val="0"/>
    </w:rPr>
  </w:style>
  <w:style w:type="paragraph" w:styleId="BalloonText">
    <w:name w:val="Balloon Text"/>
    <w:basedOn w:val="Normal"/>
    <w:semiHidden/>
    <w:rsid w:val="00F518E3"/>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3347</Words>
  <Characters>19081</Characters>
  <Application>Microsoft Office Word</Application>
  <DocSecurity>0</DocSecurity>
  <Lines>0</Lines>
  <Paragraphs>0</Paragraphs>
  <ScaleCrop>false</ScaleCrop>
  <Company/>
  <LinksUpToDate>false</LinksUpToDate>
  <CharactersWithSpaces>22384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c:creator>
  <cp:lastModifiedBy>;</cp:lastModifiedBy>
  <cp:revision>2</cp:revision>
  <cp:lastPrinted>2007-09-24T12:03:00Z</cp:lastPrinted>
  <dcterms:created xsi:type="dcterms:W3CDTF">2007-09-28T06:25:00Z</dcterms:created>
  <dcterms:modified xsi:type="dcterms:W3CDTF">2007-09-28T06:25:00Z</dcterms:modified>
</cp:coreProperties>
</file>