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2FF1" w:rsidRPr="00D12909" w:rsidP="00E823E8">
      <w:pPr>
        <w:ind w:right="-993" w:firstLine="142"/>
        <w:jc w:val="center"/>
        <w:rPr>
          <w:rFonts w:ascii="Arial Narrow" w:hAnsi="Arial Narrow" w:cs="Times New Roman"/>
          <w:b/>
          <w:szCs w:val="24"/>
        </w:rPr>
      </w:pPr>
      <w:r w:rsidRPr="00D12909">
        <w:rPr>
          <w:rFonts w:ascii="Arial Narrow" w:hAnsi="Arial Narrow" w:cs="Times New Roman"/>
          <w:b/>
          <w:szCs w:val="24"/>
        </w:rPr>
        <w:t>TABUĽKA ZHODY</w:t>
      </w:r>
    </w:p>
    <w:p w:rsidR="007E2551" w:rsidRPr="00D12909" w:rsidP="007E2551">
      <w:pPr>
        <w:tabs>
          <w:tab w:val="left" w:pos="0"/>
        </w:tabs>
        <w:ind w:firstLine="142"/>
        <w:jc w:val="center"/>
        <w:rPr>
          <w:rFonts w:ascii="Arial Narrow" w:hAnsi="Arial Narrow" w:cs="Times New Roman"/>
          <w:b/>
          <w:bCs/>
          <w:noProof/>
          <w:szCs w:val="24"/>
        </w:rPr>
      </w:pPr>
      <w:r w:rsidRPr="00D12909">
        <w:rPr>
          <w:rFonts w:ascii="Arial Narrow" w:hAnsi="Arial Narrow" w:cs="Times New Roman"/>
          <w:b/>
          <w:noProof/>
          <w:szCs w:val="24"/>
        </w:rPr>
        <w:t>k</w:t>
      </w:r>
      <w:r w:rsidRPr="00D12909" w:rsidR="006E0181">
        <w:rPr>
          <w:rFonts w:ascii="Arial Narrow" w:hAnsi="Arial Narrow" w:cs="Times New Roman"/>
          <w:b/>
          <w:noProof/>
          <w:szCs w:val="24"/>
        </w:rPr>
        <w:t> </w:t>
      </w:r>
      <w:r w:rsidRPr="00D12909">
        <w:rPr>
          <w:rFonts w:ascii="Arial Narrow" w:hAnsi="Arial Narrow" w:cs="Times New Roman"/>
          <w:b/>
          <w:noProof/>
          <w:szCs w:val="24"/>
        </w:rPr>
        <w:t>návrhu zákona o</w:t>
      </w:r>
      <w:r w:rsidRPr="00D12909" w:rsidR="00D12909">
        <w:rPr>
          <w:rFonts w:ascii="Arial Narrow" w:hAnsi="Arial Narrow" w:cs="Times New Roman"/>
          <w:b/>
          <w:noProof/>
          <w:szCs w:val="24"/>
        </w:rPr>
        <w:t> </w:t>
      </w:r>
      <w:r w:rsidRPr="00D12909">
        <w:rPr>
          <w:rFonts w:ascii="Arial Narrow" w:hAnsi="Arial Narrow" w:cs="Times New Roman"/>
          <w:b/>
          <w:noProof/>
          <w:szCs w:val="24"/>
        </w:rPr>
        <w:t>poisťovníctve</w:t>
      </w:r>
      <w:r w:rsidRPr="00D12909" w:rsidR="00D12909">
        <w:rPr>
          <w:rFonts w:ascii="Arial Narrow" w:hAnsi="Arial Narrow" w:cs="Times New Roman"/>
          <w:b/>
          <w:noProof/>
          <w:szCs w:val="24"/>
        </w:rPr>
        <w:t xml:space="preserve"> a o zmene a doplnení niektorých zákonov</w:t>
      </w:r>
    </w:p>
    <w:p w:rsidR="00B32964" w:rsidRPr="00D12909" w:rsidP="007E2551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D12909" w:rsidR="00972FF1">
        <w:rPr>
          <w:rFonts w:ascii="Arial Narrow" w:hAnsi="Arial Narrow" w:cs="Times New Roman"/>
          <w:b/>
          <w:szCs w:val="24"/>
        </w:rPr>
        <w:t>s právom Európskych spoločenstiev a právom Európskej únie</w:t>
      </w:r>
    </w:p>
    <w:tbl>
      <w:tblPr>
        <w:tblW w:w="15950" w:type="dxa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"/>
        <w:gridCol w:w="6983"/>
        <w:gridCol w:w="567"/>
        <w:gridCol w:w="567"/>
        <w:gridCol w:w="567"/>
        <w:gridCol w:w="4962"/>
        <w:gridCol w:w="425"/>
        <w:gridCol w:w="425"/>
        <w:gridCol w:w="646"/>
        <w:gridCol w:w="411"/>
      </w:tblGrid>
      <w:tr>
        <w:tblPrEx>
          <w:tblW w:w="15950" w:type="dxa"/>
          <w:jc w:val="center"/>
          <w:tblInd w:w="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76DCA" w:rsidRPr="00D12909" w:rsidP="00A04D35">
            <w:pPr>
              <w:ind w:firstLine="142"/>
              <w:rPr>
                <w:rFonts w:ascii="Arial Narrow" w:hAnsi="Arial Narrow" w:cs="Times New Roman"/>
                <w:b/>
                <w:sz w:val="20"/>
                <w:u w:val="single"/>
              </w:rPr>
            </w:pPr>
            <w:r w:rsidRPr="00D12909" w:rsidR="005F497C">
              <w:rPr>
                <w:rFonts w:ascii="Arial Narrow" w:hAnsi="Arial Narrow" w:cs="Times New Roman"/>
                <w:b/>
                <w:sz w:val="20"/>
                <w:u w:val="single"/>
              </w:rPr>
              <w:t xml:space="preserve">Právny akt </w:t>
            </w:r>
            <w:r w:rsidRPr="00D12909" w:rsidR="0007026D">
              <w:rPr>
                <w:rFonts w:ascii="Arial Narrow" w:hAnsi="Arial Narrow" w:cs="Times New Roman"/>
                <w:b/>
                <w:sz w:val="20"/>
                <w:u w:val="single"/>
              </w:rPr>
              <w:t>ES/</w:t>
            </w:r>
            <w:r w:rsidRPr="00D12909" w:rsidR="005F497C">
              <w:rPr>
                <w:rFonts w:ascii="Arial Narrow" w:hAnsi="Arial Narrow" w:cs="Times New Roman"/>
                <w:b/>
                <w:sz w:val="20"/>
                <w:u w:val="single"/>
              </w:rPr>
              <w:t>EÚ</w:t>
            </w:r>
          </w:p>
          <w:p w:rsidR="00C95810" w:rsidRPr="00D12909" w:rsidP="00A04D35">
            <w:pPr>
              <w:pStyle w:val="BodyText"/>
              <w:ind w:firstLine="142"/>
              <w:jc w:val="left"/>
              <w:rPr>
                <w:rFonts w:ascii="Arial Narrow" w:hAnsi="Arial Narrow" w:cs="Times New Roman"/>
                <w:b/>
                <w:sz w:val="20"/>
              </w:rPr>
            </w:pPr>
          </w:p>
          <w:p w:rsidR="001B0B7B" w:rsidRPr="00D12909" w:rsidP="001B0B7B">
            <w:pPr>
              <w:autoSpaceDE/>
              <w:autoSpaceDN/>
              <w:rPr>
                <w:rFonts w:ascii="Arial Narrow" w:hAnsi="Arial Narrow" w:cs="Times_New_Roman_Bold"/>
                <w:sz w:val="20"/>
              </w:rPr>
            </w:pPr>
            <w:r w:rsidRPr="00D12909" w:rsidR="007E2551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SMERNICA RADY </w:t>
            </w:r>
            <w:r w:rsidRPr="00D12909" w:rsidR="007E2551">
              <w:rPr>
                <w:rFonts w:ascii="Arial Narrow" w:hAnsi="Arial Narrow" w:cs="EUAlbertina-Regular-Identity-H"/>
                <w:b/>
                <w:sz w:val="20"/>
                <w:u w:val="single"/>
              </w:rPr>
              <w:t>91/675/EHS</w:t>
            </w:r>
            <w:r w:rsidRPr="00D12909" w:rsidR="007E2551">
              <w:rPr>
                <w:rFonts w:ascii="Arial Narrow" w:hAnsi="Arial Narrow" w:cs="EUAlbertina-Regular-Identity-H"/>
                <w:sz w:val="20"/>
              </w:rPr>
              <w:t xml:space="preserve"> </w:t>
            </w:r>
            <w:r w:rsidRPr="00D12909" w:rsidR="007E2551">
              <w:rPr>
                <w:rFonts w:ascii="Arial Narrow" w:hAnsi="Arial Narrow" w:cs="EUAlbertina-Bold-Identity-H"/>
                <w:b/>
                <w:bCs/>
                <w:sz w:val="20"/>
              </w:rPr>
              <w:t>z 19. decembra 1991, ktorou sa zriaďuje</w:t>
            </w:r>
            <w:r w:rsidRPr="00D12909">
              <w:rPr>
                <w:rFonts w:ascii="Arial Narrow" w:hAnsi="Arial Narrow" w:cs="EUAlbertina-Bold-Identity-H"/>
                <w:b/>
                <w:bCs/>
                <w:sz w:val="20"/>
              </w:rPr>
              <w:t xml:space="preserve"> </w:t>
            </w:r>
            <w:r w:rsidRPr="00D12909">
              <w:rPr>
                <w:rFonts w:ascii="Arial Narrow" w:hAnsi="Arial Narrow" w:cs="Times_New_Roman_Bold"/>
                <w:b/>
                <w:bCs/>
                <w:sz w:val="20"/>
              </w:rPr>
              <w:t>Európsky výbor pre pois</w:t>
            </w:r>
            <w:r w:rsidRPr="00D12909">
              <w:rPr>
                <w:rFonts w:ascii="Arial Narrow" w:hAnsi="Arial Narrow" w:cs="Times_New_Roman_Bold+01"/>
                <w:b/>
                <w:bCs/>
                <w:sz w:val="20"/>
              </w:rPr>
              <w:t>ť</w:t>
            </w:r>
            <w:r w:rsidRPr="00D12909">
              <w:rPr>
                <w:rFonts w:ascii="Arial Narrow" w:hAnsi="Arial Narrow" w:cs="Times_New_Roman_Bold"/>
                <w:b/>
                <w:bCs/>
                <w:sz w:val="20"/>
              </w:rPr>
              <w:t>ovníc</w:t>
            </w:r>
            <w:r w:rsidRPr="00D12909">
              <w:rPr>
                <w:rFonts w:ascii="Arial Narrow" w:hAnsi="Arial Narrow" w:cs="Times_New_Roman_Bold"/>
                <w:b/>
                <w:bCs/>
                <w:sz w:val="20"/>
              </w:rPr>
              <w:t>tvo a dôchodkové poistenie zamestnancov v platnom znení</w:t>
            </w:r>
          </w:p>
          <w:p w:rsidR="007E2551" w:rsidRPr="00D12909" w:rsidP="007E2551">
            <w:pPr>
              <w:autoSpaceDE/>
              <w:autoSpaceDN/>
              <w:rPr>
                <w:rFonts w:ascii="Arial Narrow" w:hAnsi="Arial Narrow" w:cs="EUAlbertina-Bold-Identity-H"/>
                <w:sz w:val="20"/>
              </w:rPr>
            </w:pPr>
          </w:p>
          <w:p w:rsidR="006D7292" w:rsidRPr="00D12909" w:rsidP="007E2551">
            <w:pPr>
              <w:pStyle w:val="Normlnywebov8"/>
              <w:ind w:left="0" w:firstLine="142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42E5" w:rsidRPr="00D12909" w:rsidP="00A04D35">
            <w:pPr>
              <w:pStyle w:val="Heading3"/>
              <w:ind w:right="0" w:firstLine="142"/>
              <w:rPr>
                <w:rFonts w:ascii="Arial Narrow" w:hAnsi="Arial Narrow" w:cs="Times New Roman"/>
                <w:sz w:val="20"/>
                <w:u w:val="single"/>
              </w:rPr>
            </w:pPr>
            <w:r w:rsidRPr="00D12909" w:rsidR="00972FF1">
              <w:rPr>
                <w:rFonts w:ascii="Arial Narrow" w:hAnsi="Arial Narrow" w:cs="Times New Roman"/>
                <w:sz w:val="20"/>
                <w:u w:val="single"/>
              </w:rPr>
              <w:t>Všeobecne záväzné právne predpisy SR</w:t>
            </w:r>
          </w:p>
          <w:p w:rsidR="00245766" w:rsidRPr="00D12909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  <w:p w:rsidR="00245766" w:rsidRPr="00D12909" w:rsidP="00A04D35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 w:val="0"/>
                <w:bCs/>
                <w:noProof/>
                <w:sz w:val="20"/>
              </w:rPr>
            </w:pPr>
            <w:r w:rsidRPr="00D12909">
              <w:rPr>
                <w:rFonts w:ascii="Arial Narrow" w:hAnsi="Arial Narrow" w:cs="Times New Roman"/>
                <w:b w:val="0"/>
                <w:noProof/>
                <w:sz w:val="20"/>
              </w:rPr>
              <w:t>Návrh zákona</w:t>
            </w:r>
            <w:r w:rsidRPr="00D12909" w:rsidR="007E2551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o</w:t>
            </w:r>
            <w:r w:rsidRPr="00D12909" w:rsidR="002B153B">
              <w:rPr>
                <w:rFonts w:ascii="Arial Narrow" w:hAnsi="Arial Narrow" w:cs="Times New Roman"/>
                <w:b w:val="0"/>
                <w:noProof/>
                <w:sz w:val="20"/>
              </w:rPr>
              <w:t> </w:t>
            </w:r>
            <w:r w:rsidRPr="00D12909" w:rsidR="007E2551">
              <w:rPr>
                <w:rFonts w:ascii="Arial Narrow" w:hAnsi="Arial Narrow" w:cs="Times New Roman"/>
                <w:b w:val="0"/>
                <w:noProof/>
                <w:sz w:val="20"/>
              </w:rPr>
              <w:t>poisťovníctve</w:t>
            </w:r>
            <w:r w:rsidRPr="00D12909" w:rsidR="002B153B">
              <w:rPr>
                <w:rFonts w:ascii="Arial Narrow" w:hAnsi="Arial Narrow" w:cs="Times New Roman"/>
                <w:b w:val="0"/>
                <w:noProof/>
                <w:sz w:val="20"/>
              </w:rPr>
              <w:t xml:space="preserve"> a o zmene a doplnení niektorých zákonov</w:t>
            </w:r>
          </w:p>
          <w:p w:rsidR="00245766" w:rsidRPr="00D12909" w:rsidP="00A04D35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  <w:p w:rsidR="00245766" w:rsidRPr="00D12909" w:rsidP="00A04D35">
            <w:pPr>
              <w:tabs>
                <w:tab w:val="left" w:pos="0"/>
              </w:tabs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 w:rsidR="002A5890">
              <w:rPr>
                <w:rFonts w:ascii="Arial Narrow" w:hAnsi="Arial Narrow" w:cs="Times New Roman"/>
                <w:sz w:val="20"/>
              </w:rPr>
              <w:t xml:space="preserve"> </w:t>
            </w:r>
            <w:r w:rsidRPr="007E2551">
              <w:rPr>
                <w:rFonts w:ascii="Arial Narrow" w:hAnsi="Arial Narrow" w:cs="Times New Roman"/>
                <w:b/>
                <w:sz w:val="20"/>
              </w:rPr>
              <w:t>č.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pStyle w:val="Heading2"/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7E2551">
              <w:rPr>
                <w:rFonts w:ascii="Arial Narrow" w:hAnsi="Arial Narrow" w:cs="Times New Roman"/>
                <w:sz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 w:rsidR="00CF1893">
              <w:rPr>
                <w:rFonts w:ascii="Arial Narrow" w:hAnsi="Arial Narrow" w:cs="Times New Roman"/>
                <w:b/>
                <w:sz w:val="20"/>
              </w:rPr>
              <w:t>Spô sob trans</w:t>
            </w:r>
            <w:r w:rsidRPr="007E2551">
              <w:rPr>
                <w:rFonts w:ascii="Arial Narrow" w:hAnsi="Arial Narrow" w:cs="Times New Roman"/>
                <w:b/>
                <w:sz w:val="20"/>
              </w:rPr>
              <w:t>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Text</w:t>
            </w:r>
          </w:p>
          <w:p w:rsidR="00245766" w:rsidRPr="007E2551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245766" w:rsidRPr="007E2551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5F497C" w:rsidRPr="007E2551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Zhoda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Administratívna infraštruktúra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>Poznámky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7E2551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7E2551">
              <w:rPr>
                <w:rFonts w:ascii="Arial Narrow" w:hAnsi="Arial Narrow" w:cs="Times New Roman"/>
                <w:b/>
                <w:sz w:val="20"/>
              </w:rPr>
              <w:t xml:space="preserve">Štádium legislatívneho procesu </w:t>
            </w: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7E2551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E2551">
              <w:rPr>
                <w:rFonts w:ascii="Arial Narrow" w:hAnsi="Arial Narrow" w:cs="Times New Roman"/>
                <w:sz w:val="20"/>
              </w:rPr>
              <w:t>Čl.1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B0B7B" w:rsidRPr="001B0B7B" w:rsidP="001B0B7B">
            <w:pPr>
              <w:autoSpaceDE/>
              <w:autoSpaceDN/>
              <w:rPr>
                <w:rFonts w:ascii="Arial Narrow" w:hAnsi="Arial Narrow" w:cs="Times_New_Roman"/>
                <w:sz w:val="20"/>
              </w:rPr>
            </w:pPr>
            <w:r w:rsidRPr="001B0B7B">
              <w:rPr>
                <w:rFonts w:ascii="Arial Narrow" w:hAnsi="Arial Narrow" w:cs="Times_New_Roman"/>
                <w:sz w:val="20"/>
              </w:rPr>
              <w:t>1. Komisii pomáha Európsky výbor pre pois</w:t>
            </w:r>
            <w:r w:rsidRPr="001B0B7B">
              <w:rPr>
                <w:rFonts w:ascii="Arial Narrow" w:hAnsi="Arial Narrow" w:cs="Times_New_Roman+01"/>
                <w:sz w:val="20"/>
              </w:rPr>
              <w:t>ť</w:t>
            </w:r>
            <w:r w:rsidRPr="001B0B7B">
              <w:rPr>
                <w:rFonts w:ascii="Arial Narrow" w:hAnsi="Arial Narrow" w:cs="Times_New_Roman"/>
                <w:sz w:val="20"/>
              </w:rPr>
              <w:t>ovníctvo a</w:t>
            </w:r>
            <w:r>
              <w:rPr>
                <w:rFonts w:ascii="Arial Narrow" w:hAnsi="Arial Narrow" w:cs="Times_New_Roman"/>
                <w:sz w:val="20"/>
              </w:rPr>
              <w:t> </w:t>
            </w:r>
            <w:r w:rsidRPr="001B0B7B">
              <w:rPr>
                <w:rFonts w:ascii="Arial Narrow" w:hAnsi="Arial Narrow" w:cs="Times_New_Roman"/>
                <w:sz w:val="20"/>
              </w:rPr>
              <w:t>dôchodkové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poistenie zamestnancov zriadený rozhodnutím Komisie 2004/9/ES (5)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(</w:t>
            </w:r>
            <w:r w:rsidRPr="001B0B7B">
              <w:rPr>
                <w:rFonts w:ascii="Arial Narrow" w:hAnsi="Arial Narrow" w:cs="Times_New_Roman+01"/>
                <w:sz w:val="20"/>
              </w:rPr>
              <w:t>ď</w:t>
            </w:r>
            <w:r w:rsidRPr="001B0B7B">
              <w:rPr>
                <w:rFonts w:ascii="Arial Narrow" w:hAnsi="Arial Narrow" w:cs="Times_New_Roman"/>
                <w:sz w:val="20"/>
              </w:rPr>
              <w:t>alej len výbor).</w:t>
            </w:r>
          </w:p>
          <w:p w:rsidR="00FA44E5" w:rsidP="001B0B7B">
            <w:pPr>
              <w:autoSpaceDE/>
              <w:autoSpaceDN/>
              <w:rPr>
                <w:rFonts w:ascii="Arial Narrow" w:hAnsi="Arial Narrow" w:cs="Times_New_Roman"/>
                <w:sz w:val="20"/>
              </w:rPr>
            </w:pPr>
            <w:r w:rsidRPr="001B0B7B" w:rsidR="001B0B7B">
              <w:rPr>
                <w:rFonts w:ascii="Arial Narrow" w:hAnsi="Arial Narrow" w:cs="Times_New_Roman"/>
                <w:sz w:val="20"/>
              </w:rPr>
              <w:t>2. Predseda výboru európskych orgánov doh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ľ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adu nad pois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ť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ovníc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tvom</w:t>
            </w:r>
            <w:r w:rsidR="001B0B7B"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a dôchodkovým poistením zamestnancov zriadeného rozhodnutím</w:t>
            </w:r>
            <w:r w:rsidR="001B0B7B"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Komisie 2004/6/ES (6) sa zú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č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ast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ň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uje na zasadnutiach výboru ako pozorovate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ľ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.</w:t>
            </w:r>
            <w:r w:rsidR="001B0B7B">
              <w:rPr>
                <w:rFonts w:ascii="Arial Narrow" w:hAnsi="Arial Narrow" w:cs="Times_New_Roman"/>
                <w:sz w:val="20"/>
              </w:rPr>
              <w:t xml:space="preserve"> </w:t>
            </w:r>
          </w:p>
          <w:p w:rsidR="001B0B7B" w:rsidRPr="001B0B7B" w:rsidP="001B0B7B">
            <w:pPr>
              <w:autoSpaceDE/>
              <w:autoSpaceDN/>
              <w:rPr>
                <w:rFonts w:ascii="Arial Narrow" w:hAnsi="Arial Narrow" w:cs="Times_New_Roman"/>
                <w:sz w:val="20"/>
              </w:rPr>
            </w:pPr>
            <w:r w:rsidRPr="001B0B7B">
              <w:rPr>
                <w:rFonts w:ascii="Arial Narrow" w:hAnsi="Arial Narrow" w:cs="Times_New_Roman"/>
                <w:sz w:val="20"/>
              </w:rPr>
              <w:t>3. Výbor mô</w:t>
            </w:r>
            <w:r w:rsidRPr="001B0B7B">
              <w:rPr>
                <w:rFonts w:ascii="Arial Narrow" w:hAnsi="Arial Narrow" w:cs="Times_New_Roman+01"/>
                <w:sz w:val="20"/>
              </w:rPr>
              <w:t>ž</w:t>
            </w:r>
            <w:r w:rsidRPr="001B0B7B">
              <w:rPr>
                <w:rFonts w:ascii="Arial Narrow" w:hAnsi="Arial Narrow" w:cs="Times_New_Roman"/>
                <w:sz w:val="20"/>
              </w:rPr>
              <w:t>e na zasadnutia pozva</w:t>
            </w:r>
            <w:r w:rsidRPr="001B0B7B">
              <w:rPr>
                <w:rFonts w:ascii="Arial Narrow" w:hAnsi="Arial Narrow" w:cs="Times_New_Roman+01"/>
                <w:sz w:val="20"/>
              </w:rPr>
              <w:t xml:space="preserve">ť </w:t>
            </w:r>
            <w:r w:rsidRPr="001B0B7B">
              <w:rPr>
                <w:rFonts w:ascii="Arial Narrow" w:hAnsi="Arial Narrow" w:cs="Times_New_Roman"/>
                <w:sz w:val="20"/>
              </w:rPr>
              <w:t>expertov a pozorovate</w:t>
            </w:r>
            <w:r w:rsidRPr="001B0B7B">
              <w:rPr>
                <w:rFonts w:ascii="Arial Narrow" w:hAnsi="Arial Narrow" w:cs="Times_New_Roman+01"/>
                <w:sz w:val="20"/>
              </w:rPr>
              <w:t>ľ</w:t>
            </w:r>
            <w:r w:rsidRPr="001B0B7B">
              <w:rPr>
                <w:rFonts w:ascii="Arial Narrow" w:hAnsi="Arial Narrow" w:cs="Times_New_Roman"/>
                <w:sz w:val="20"/>
              </w:rPr>
              <w:t>ov.</w:t>
            </w:r>
          </w:p>
          <w:p w:rsidR="00B74452" w:rsidRPr="001B0B7B" w:rsidP="00CA54C7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1B0B7B" w:rsidR="001B0B7B">
              <w:rPr>
                <w:rFonts w:ascii="Arial Narrow" w:hAnsi="Arial Narrow" w:cs="Times_New_Roman"/>
                <w:sz w:val="20"/>
              </w:rPr>
              <w:t>4. Sekretariát výboru zabezpe</w:t>
            </w:r>
            <w:r w:rsidRPr="001B0B7B" w:rsidR="001B0B7B">
              <w:rPr>
                <w:rFonts w:ascii="Arial Narrow" w:hAnsi="Arial Narrow" w:cs="Times_New_Roman+01"/>
                <w:sz w:val="20"/>
              </w:rPr>
              <w:t>č</w:t>
            </w:r>
            <w:r w:rsidRPr="001B0B7B" w:rsidR="001B0B7B">
              <w:rPr>
                <w:rFonts w:ascii="Arial Narrow" w:hAnsi="Arial Narrow" w:cs="Times_New_Roman"/>
                <w:sz w:val="20"/>
              </w:rPr>
              <w:t>uje Komisia.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E76A2" w:rsidRPr="007E2551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  <w:r w:rsidR="00FA44E5">
              <w:rPr>
                <w:rFonts w:ascii="Arial Narrow" w:hAnsi="Arial Narrow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9346C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E74ED" w:rsidRPr="007E2551" w:rsidP="0032565D">
            <w:pPr>
              <w:rPr>
                <w:rFonts w:ascii="Arial Narrow" w:hAnsi="Arial Narrow" w:cs="Times New Roman"/>
                <w:sz w:val="20"/>
              </w:rPr>
            </w:pPr>
            <w:r w:rsidR="00FA44E5">
              <w:rPr>
                <w:rFonts w:ascii="Arial Narrow" w:hAnsi="Arial Narrow" w:cs="Times New Roman"/>
                <w:sz w:val="20"/>
              </w:rPr>
              <w:t>n.</w:t>
            </w:r>
            <w:r w:rsidR="00FA44E5">
              <w:rPr>
                <w:rFonts w:ascii="Arial Narrow" w:hAnsi="Arial Narrow" w:cs="Times New Roman"/>
                <w:sz w:val="20"/>
              </w:rPr>
              <w:t>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92858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7E2551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E2551">
              <w:rPr>
                <w:rFonts w:ascii="Arial Narrow" w:hAnsi="Arial Narrow" w:cs="Times New Roman"/>
                <w:sz w:val="20"/>
              </w:rPr>
              <w:t>Čl.2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B0B7B" w:rsidRPr="001B0B7B" w:rsidP="001B0B7B">
            <w:pPr>
              <w:autoSpaceDE/>
              <w:autoSpaceDN/>
              <w:rPr>
                <w:rFonts w:ascii="Arial Narrow" w:hAnsi="Arial Narrow" w:cs="Times_New_Roman"/>
                <w:sz w:val="20"/>
              </w:rPr>
            </w:pPr>
            <w:r w:rsidRPr="001B0B7B">
              <w:rPr>
                <w:rFonts w:ascii="Arial Narrow" w:hAnsi="Arial Narrow" w:cs="Times_New_Roman"/>
                <w:sz w:val="20"/>
              </w:rPr>
              <w:t>1. Ak akty prijaté v oblasti priameho ne</w:t>
            </w:r>
            <w:r w:rsidRPr="001B0B7B">
              <w:rPr>
                <w:rFonts w:ascii="Arial Narrow" w:hAnsi="Arial Narrow" w:cs="Times_New_Roman+01"/>
                <w:sz w:val="20"/>
              </w:rPr>
              <w:t>ž</w:t>
            </w:r>
            <w:r w:rsidRPr="001B0B7B">
              <w:rPr>
                <w:rFonts w:ascii="Arial Narrow" w:hAnsi="Arial Narrow" w:cs="Times_New_Roman"/>
                <w:sz w:val="20"/>
              </w:rPr>
              <w:t>ivotného poistenia a</w:t>
            </w:r>
            <w:r>
              <w:rPr>
                <w:rFonts w:ascii="Arial Narrow" w:hAnsi="Arial Narrow" w:cs="Times_New_Roman"/>
                <w:sz w:val="20"/>
              </w:rPr>
              <w:t> </w:t>
            </w:r>
            <w:r w:rsidRPr="001B0B7B">
              <w:rPr>
                <w:rFonts w:ascii="Arial Narrow" w:hAnsi="Arial Narrow" w:cs="Times_New_Roman"/>
                <w:sz w:val="20"/>
              </w:rPr>
              <w:t>priameho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+01"/>
                <w:sz w:val="20"/>
              </w:rPr>
              <w:t>ž</w:t>
            </w:r>
            <w:r w:rsidRPr="001B0B7B">
              <w:rPr>
                <w:rFonts w:ascii="Arial Narrow" w:hAnsi="Arial Narrow" w:cs="Times_New_Roman"/>
                <w:sz w:val="20"/>
              </w:rPr>
              <w:t>ivotného poistenia, zaistenia a zamestnaneckých dôchodkov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zverujú Komisii právomoci vykonáva</w:t>
            </w:r>
            <w:r w:rsidRPr="001B0B7B">
              <w:rPr>
                <w:rFonts w:ascii="Arial Narrow" w:hAnsi="Arial Narrow" w:cs="Times_New_Roman+01"/>
                <w:sz w:val="20"/>
              </w:rPr>
              <w:t xml:space="preserve">ť </w:t>
            </w:r>
            <w:r w:rsidRPr="001B0B7B">
              <w:rPr>
                <w:rFonts w:ascii="Arial Narrow" w:hAnsi="Arial Narrow" w:cs="Times_New_Roman"/>
                <w:sz w:val="20"/>
              </w:rPr>
              <w:t>pravidlá, ktoré tieto ustanovujú,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 xml:space="preserve">uplatnia sa </w:t>
            </w:r>
            <w:r w:rsidRPr="001B0B7B">
              <w:rPr>
                <w:rFonts w:ascii="Arial Narrow" w:hAnsi="Arial Narrow" w:cs="Times_New_Roman+01"/>
                <w:sz w:val="20"/>
              </w:rPr>
              <w:t>č</w:t>
            </w:r>
            <w:r w:rsidRPr="001B0B7B">
              <w:rPr>
                <w:rFonts w:ascii="Arial Narrow" w:hAnsi="Arial Narrow" w:cs="Times_New_Roman"/>
                <w:sz w:val="20"/>
              </w:rPr>
              <w:t>lánky 5 a 7 rozhodnutia Rady 1999/468/ES z 28. júna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1999, ktorým sa ustanovujú postupy pre výkon vykonávacích právomocí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prenesených na Komisiu (1), so zrete</w:t>
            </w:r>
            <w:r w:rsidRPr="001B0B7B">
              <w:rPr>
                <w:rFonts w:ascii="Arial Narrow" w:hAnsi="Arial Narrow" w:cs="Times_New_Roman+01"/>
                <w:sz w:val="20"/>
              </w:rPr>
              <w:t>ľ</w:t>
            </w:r>
            <w:r w:rsidRPr="001B0B7B">
              <w:rPr>
                <w:rFonts w:ascii="Arial Narrow" w:hAnsi="Arial Narrow" w:cs="Times_New_Roman"/>
                <w:sz w:val="20"/>
              </w:rPr>
              <w:t xml:space="preserve">om na ustanovenia jeho </w:t>
            </w:r>
            <w:r w:rsidRPr="001B0B7B">
              <w:rPr>
                <w:rFonts w:ascii="Arial Narrow" w:hAnsi="Arial Narrow" w:cs="Times_New_Roman+01"/>
                <w:sz w:val="20"/>
              </w:rPr>
              <w:t>č</w:t>
            </w:r>
            <w:r w:rsidRPr="001B0B7B">
              <w:rPr>
                <w:rFonts w:ascii="Arial Narrow" w:hAnsi="Arial Narrow" w:cs="Times_New_Roman"/>
                <w:sz w:val="20"/>
              </w:rPr>
              <w:t>lánku 8.</w:t>
            </w:r>
          </w:p>
          <w:p w:rsidR="001B0B7B" w:rsidRPr="001B0B7B" w:rsidP="001B0B7B">
            <w:pPr>
              <w:autoSpaceDE/>
              <w:autoSpaceDN/>
              <w:rPr>
                <w:rFonts w:ascii="Arial Narrow" w:hAnsi="Arial Narrow" w:cs="Times_New_Roman"/>
                <w:sz w:val="20"/>
              </w:rPr>
            </w:pPr>
            <w:r w:rsidRPr="001B0B7B">
              <w:rPr>
                <w:rFonts w:ascii="Arial Narrow" w:hAnsi="Arial Narrow" w:cs="Times_New_Roman"/>
                <w:sz w:val="20"/>
              </w:rPr>
              <w:t xml:space="preserve">Lehota stanovená v </w:t>
            </w:r>
            <w:r w:rsidRPr="001B0B7B">
              <w:rPr>
                <w:rFonts w:ascii="Arial Narrow" w:hAnsi="Arial Narrow" w:cs="Times_New_Roman+01"/>
                <w:sz w:val="20"/>
              </w:rPr>
              <w:t>č</w:t>
            </w:r>
            <w:r w:rsidRPr="001B0B7B">
              <w:rPr>
                <w:rFonts w:ascii="Arial Narrow" w:hAnsi="Arial Narrow" w:cs="Times_New_Roman"/>
                <w:sz w:val="20"/>
              </w:rPr>
              <w:t>lánku 5 ods. 6 rozhodnutia 1999/468/ES sa stanovuje</w:t>
            </w:r>
            <w:r>
              <w:rPr>
                <w:rFonts w:ascii="Arial Narrow" w:hAnsi="Arial Narrow" w:cs="Times_New_Roman"/>
                <w:sz w:val="20"/>
              </w:rPr>
              <w:t xml:space="preserve"> </w:t>
            </w:r>
            <w:r w:rsidRPr="001B0B7B">
              <w:rPr>
                <w:rFonts w:ascii="Arial Narrow" w:hAnsi="Arial Narrow" w:cs="Times_New_Roman"/>
                <w:sz w:val="20"/>
              </w:rPr>
              <w:t>na tri mesiace.</w:t>
            </w:r>
          </w:p>
          <w:p w:rsidR="00B74452" w:rsidRPr="001B0B7B" w:rsidP="007E2551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1B0B7B" w:rsidR="001B0B7B">
              <w:rPr>
                <w:rFonts w:ascii="Arial Narrow" w:hAnsi="Arial Narrow" w:cs="Times_New_Roman"/>
                <w:sz w:val="20"/>
              </w:rPr>
              <w:t>2. Výbor prijme svoj rokovací poriadok.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RPr="007E2551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FA44E5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86159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7E2551" w:rsidP="0032565D">
            <w:pPr>
              <w:pStyle w:val="BodyText"/>
              <w:ind w:right="114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RPr="007E2551" w:rsidP="00FA44E5">
            <w:pPr>
              <w:rPr>
                <w:rFonts w:ascii="Arial Narrow" w:hAnsi="Arial Narrow" w:cs="Times New Roman"/>
                <w:sz w:val="20"/>
              </w:rPr>
            </w:pPr>
            <w:r w:rsidR="00FA44E5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0763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7E2551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E2551">
              <w:rPr>
                <w:rFonts w:ascii="Arial Narrow" w:hAnsi="Arial Narrow" w:cs="Times New Roman"/>
                <w:sz w:val="20"/>
              </w:rPr>
              <w:t>Čl.5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E2551" w:rsidRPr="007E2551" w:rsidP="007E2551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7E2551">
              <w:rPr>
                <w:rFonts w:ascii="Arial Narrow" w:hAnsi="Arial Narrow" w:cs="EUAlbertina-Regular-Identity-H"/>
                <w:sz w:val="20"/>
              </w:rPr>
              <w:t>Táto smernica je adresovaná členským štátom.</w:t>
            </w:r>
          </w:p>
          <w:p w:rsidR="007E2551" w:rsidRPr="007E2551" w:rsidP="007E2551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7E2551">
              <w:rPr>
                <w:rFonts w:ascii="Arial Narrow" w:hAnsi="Arial Narrow" w:cs="EUAlbertina-Regular-Identity-H"/>
                <w:sz w:val="20"/>
              </w:rPr>
              <w:t>V Bruseli 19. decembra 1991</w:t>
            </w:r>
          </w:p>
          <w:p w:rsidR="007E2551" w:rsidRPr="007E2551" w:rsidP="007E2551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7E2551">
              <w:rPr>
                <w:rFonts w:ascii="Arial Narrow" w:hAnsi="Arial Narrow" w:cs="EUAlbertina-Italic-Identity-H"/>
                <w:i/>
                <w:iCs/>
                <w:sz w:val="20"/>
              </w:rPr>
              <w:t>Za Radu</w:t>
            </w:r>
          </w:p>
          <w:p w:rsidR="007E2551" w:rsidRPr="007E2551" w:rsidP="007E2551">
            <w:pPr>
              <w:autoSpaceDE/>
              <w:autoSpaceDN/>
              <w:rPr>
                <w:rFonts w:ascii="Arial Narrow" w:hAnsi="Arial Narrow" w:cs="EUAlbertina-Italic-Identity-H"/>
                <w:i/>
                <w:iCs/>
                <w:sz w:val="20"/>
              </w:rPr>
            </w:pPr>
            <w:r w:rsidRPr="007E2551">
              <w:rPr>
                <w:rFonts w:ascii="Arial Narrow" w:hAnsi="Arial Narrow" w:cs="EUAlbertina-Italic-Identity-H"/>
                <w:i/>
                <w:iCs/>
                <w:sz w:val="20"/>
              </w:rPr>
              <w:t>predseda</w:t>
            </w:r>
          </w:p>
          <w:p w:rsidR="00317F51" w:rsidRPr="007E2551" w:rsidP="007E2551">
            <w:pPr>
              <w:autoSpaceDE/>
              <w:autoSpaceDN/>
              <w:rPr>
                <w:rFonts w:ascii="Arial Narrow" w:hAnsi="Arial Narrow" w:cs="EUAlbertina-Regular-Identity-H"/>
                <w:sz w:val="20"/>
              </w:rPr>
            </w:pPr>
            <w:r w:rsidRPr="007E2551" w:rsidR="007E2551">
              <w:rPr>
                <w:rFonts w:ascii="Arial Narrow" w:hAnsi="Arial Narrow" w:cs="EUAlbertina-Regular-Identity-H"/>
                <w:sz w:val="20"/>
              </w:rPr>
              <w:t>P. DANKERT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7E2551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="007E2551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7E2551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103ED" w:rsidRPr="007E2551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7E2551" w:rsidP="0032565D">
            <w:pPr>
              <w:pStyle w:val="ManualNumPar1Char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7E2551" w:rsidP="007E2551">
            <w:pPr>
              <w:rPr>
                <w:rFonts w:ascii="Arial Narrow" w:hAnsi="Arial Narrow" w:cs="Times New Roman"/>
                <w:sz w:val="20"/>
              </w:rPr>
            </w:pPr>
            <w:r w:rsidR="007E2551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7E2551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</w:tbl>
    <w:p w:rsidR="005B0AA3" w:rsidP="00A04D35">
      <w:pPr>
        <w:ind w:firstLine="142"/>
        <w:rPr>
          <w:rFonts w:ascii="Arial Narrow" w:hAnsi="Arial Narrow" w:cs="Times New Roman"/>
          <w:sz w:val="20"/>
        </w:rPr>
      </w:pPr>
    </w:p>
    <w:p w:rsidR="001B0B7B" w:rsidRPr="007E2551" w:rsidP="00A04D35">
      <w:pPr>
        <w:ind w:firstLine="142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Články 3 a 4 boli smernicou 2005/1/ES zrušené.</w:t>
      </w:r>
    </w:p>
    <w:sectPr>
      <w:footerReference w:type="even" r:id="rId4"/>
      <w:footerReference w:type="default" r:id="rId5"/>
      <w:pgSz w:w="16840" w:h="11907" w:orient="landscape" w:code="9"/>
      <w:pgMar w:top="510" w:right="397" w:bottom="510" w:left="510" w:header="284" w:footer="284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EUAlbertina-Bold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lar-Identity-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+01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+01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Italic-Identity-H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E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A44E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E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50656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A44E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F9"/>
    <w:multiLevelType w:val="hybridMultilevel"/>
    <w:tmpl w:val="2EC009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575FA"/>
    <w:multiLevelType w:val="hybridMultilevel"/>
    <w:tmpl w:val="D654E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A6A18"/>
    <w:multiLevelType w:val="hybridMultilevel"/>
    <w:tmpl w:val="D49E64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95370"/>
    <w:multiLevelType w:val="hybridMultilevel"/>
    <w:tmpl w:val="8F16D6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A34C8"/>
    <w:multiLevelType w:val="hybridMultilevel"/>
    <w:tmpl w:val="617E8A5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702E3C"/>
    <w:multiLevelType w:val="hybridMultilevel"/>
    <w:tmpl w:val="C38C54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0073B"/>
    <w:multiLevelType w:val="hybridMultilevel"/>
    <w:tmpl w:val="7B12F6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2">
    <w:nsid w:val="0E712EA7"/>
    <w:multiLevelType w:val="hybridMultilevel"/>
    <w:tmpl w:val="055C11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432DC9"/>
    <w:multiLevelType w:val="hybridMultilevel"/>
    <w:tmpl w:val="75C8D98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83549E"/>
    <w:multiLevelType w:val="hybridMultilevel"/>
    <w:tmpl w:val="D90636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EC7AE2"/>
    <w:multiLevelType w:val="hybridMultilevel"/>
    <w:tmpl w:val="1638E6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263EE0"/>
    <w:multiLevelType w:val="hybridMultilevel"/>
    <w:tmpl w:val="6BA64348"/>
    <w:lvl w:ilvl="0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lowerRoman"/>
      <w:lvlText w:val="(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1A8345D8"/>
    <w:multiLevelType w:val="hybridMultilevel"/>
    <w:tmpl w:val="270695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9F70EC"/>
    <w:multiLevelType w:val="hybridMultilevel"/>
    <w:tmpl w:val="B65204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2446A7"/>
    <w:multiLevelType w:val="hybridMultilevel"/>
    <w:tmpl w:val="60E0FE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797CA0"/>
    <w:multiLevelType w:val="hybridMultilevel"/>
    <w:tmpl w:val="2BA0078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A92D7C"/>
    <w:multiLevelType w:val="hybridMultilevel"/>
    <w:tmpl w:val="576414C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CC85324"/>
    <w:multiLevelType w:val="hybridMultilevel"/>
    <w:tmpl w:val="C7B85B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CE53725"/>
    <w:multiLevelType w:val="hybridMultilevel"/>
    <w:tmpl w:val="F760E08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29">
    <w:nsid w:val="21D17B3D"/>
    <w:multiLevelType w:val="hybridMultilevel"/>
    <w:tmpl w:val="8AE013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2217FCB"/>
    <w:multiLevelType w:val="hybridMultilevel"/>
    <w:tmpl w:val="5DD89A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32">
    <w:nsid w:val="250028DC"/>
    <w:multiLevelType w:val="hybridMultilevel"/>
    <w:tmpl w:val="7CF8CFE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5073B13"/>
    <w:multiLevelType w:val="hybridMultilevel"/>
    <w:tmpl w:val="1DF6EA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51F5771"/>
    <w:multiLevelType w:val="hybridMultilevel"/>
    <w:tmpl w:val="C3F8A52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6">
    <w:nsid w:val="25C81A37"/>
    <w:multiLevelType w:val="hybridMultilevel"/>
    <w:tmpl w:val="B362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6E71AAB"/>
    <w:multiLevelType w:val="hybridMultilevel"/>
    <w:tmpl w:val="19A63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7633A25"/>
    <w:multiLevelType w:val="hybridMultilevel"/>
    <w:tmpl w:val="D04A1F8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9014E07"/>
    <w:multiLevelType w:val="hybridMultilevel"/>
    <w:tmpl w:val="33722B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91836CE"/>
    <w:multiLevelType w:val="hybridMultilevel"/>
    <w:tmpl w:val="614642B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96F3136"/>
    <w:multiLevelType w:val="hybridMultilevel"/>
    <w:tmpl w:val="54C46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AD14781"/>
    <w:multiLevelType w:val="hybridMultilevel"/>
    <w:tmpl w:val="BAEC7526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1"/>
      <w:numFmt w:val="lowerLetter"/>
      <w:lvlText w:val="(%6)"/>
      <w:lvlJc w:val="left"/>
      <w:pPr>
        <w:tabs>
          <w:tab w:val="num" w:pos="4707"/>
        </w:tabs>
        <w:ind w:left="470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AFC4FD8"/>
    <w:multiLevelType w:val="hybridMultilevel"/>
    <w:tmpl w:val="C982F344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051AA9"/>
    <w:multiLevelType w:val="hybridMultilevel"/>
    <w:tmpl w:val="DB7CCF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337E63"/>
    <w:multiLevelType w:val="hybridMultilevel"/>
    <w:tmpl w:val="DBA27E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7">
    <w:nsid w:val="2C725DAD"/>
    <w:multiLevelType w:val="hybridMultilevel"/>
    <w:tmpl w:val="241463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49">
    <w:nsid w:val="2D635C56"/>
    <w:multiLevelType w:val="hybridMultilevel"/>
    <w:tmpl w:val="3EC8DF6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742DDC"/>
    <w:multiLevelType w:val="hybridMultilevel"/>
    <w:tmpl w:val="1FF8F6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DE1BBF"/>
    <w:multiLevelType w:val="hybridMultilevel"/>
    <w:tmpl w:val="433A5C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2786D85"/>
    <w:multiLevelType w:val="hybridMultilevel"/>
    <w:tmpl w:val="B6546CE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53">
    <w:nsid w:val="328F594D"/>
    <w:multiLevelType w:val="hybridMultilevel"/>
    <w:tmpl w:val="D0E8CA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2CB549E"/>
    <w:multiLevelType w:val="hybridMultilevel"/>
    <w:tmpl w:val="4D24AE9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>
    <w:nsid w:val="3675601C"/>
    <w:multiLevelType w:val="hybridMultilevel"/>
    <w:tmpl w:val="B2D895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59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1">
    <w:nsid w:val="3E1F6934"/>
    <w:multiLevelType w:val="hybridMultilevel"/>
    <w:tmpl w:val="A0E4D8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ECF5610"/>
    <w:multiLevelType w:val="hybridMultilevel"/>
    <w:tmpl w:val="32BEF4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4A2AC7"/>
    <w:multiLevelType w:val="hybridMultilevel"/>
    <w:tmpl w:val="B41876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AA307B"/>
    <w:multiLevelType w:val="hybridMultilevel"/>
    <w:tmpl w:val="59C06C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66">
    <w:nsid w:val="4433296B"/>
    <w:multiLevelType w:val="hybridMultilevel"/>
    <w:tmpl w:val="2FA41064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486106B"/>
    <w:multiLevelType w:val="hybridMultilevel"/>
    <w:tmpl w:val="89C865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7972238"/>
    <w:multiLevelType w:val="hybridMultilevel"/>
    <w:tmpl w:val="F66637E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70">
    <w:nsid w:val="4AA96824"/>
    <w:multiLevelType w:val="hybridMultilevel"/>
    <w:tmpl w:val="A00A16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2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4E560945"/>
    <w:multiLevelType w:val="hybridMultilevel"/>
    <w:tmpl w:val="894EF2C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ECF16B7"/>
    <w:multiLevelType w:val="hybridMultilevel"/>
    <w:tmpl w:val="30E66B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FCA38F1"/>
    <w:multiLevelType w:val="hybridMultilevel"/>
    <w:tmpl w:val="51A467D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D73EF1"/>
    <w:multiLevelType w:val="hybridMultilevel"/>
    <w:tmpl w:val="ECECDA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52C173CA"/>
    <w:multiLevelType w:val="hybridMultilevel"/>
    <w:tmpl w:val="C86ED4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3872A1F"/>
    <w:multiLevelType w:val="hybridMultilevel"/>
    <w:tmpl w:val="27C075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4FF0880"/>
    <w:multiLevelType w:val="hybridMultilevel"/>
    <w:tmpl w:val="7306309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4">
    <w:nsid w:val="57D25B96"/>
    <w:multiLevelType w:val="hybridMultilevel"/>
    <w:tmpl w:val="856014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9793834"/>
    <w:multiLevelType w:val="hybridMultilevel"/>
    <w:tmpl w:val="5F3AC0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88">
    <w:nsid w:val="5EFA5D41"/>
    <w:multiLevelType w:val="hybridMultilevel"/>
    <w:tmpl w:val="92E848A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00913A6"/>
    <w:multiLevelType w:val="hybridMultilevel"/>
    <w:tmpl w:val="D390E0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403499"/>
    <w:multiLevelType w:val="hybridMultilevel"/>
    <w:tmpl w:val="1CDEF1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12221B7"/>
    <w:multiLevelType w:val="hybridMultilevel"/>
    <w:tmpl w:val="9CEC99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>
    <w:nsid w:val="624C46D6"/>
    <w:multiLevelType w:val="hybridMultilevel"/>
    <w:tmpl w:val="8F6223A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27F7AC7"/>
    <w:multiLevelType w:val="hybridMultilevel"/>
    <w:tmpl w:val="E75EC6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7">
    <w:nsid w:val="648E7A08"/>
    <w:multiLevelType w:val="hybridMultilevel"/>
    <w:tmpl w:val="D2CA48C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514745C"/>
    <w:multiLevelType w:val="hybridMultilevel"/>
    <w:tmpl w:val="85B0303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73A7532"/>
    <w:multiLevelType w:val="hybridMultilevel"/>
    <w:tmpl w:val="D03C2F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01">
    <w:nsid w:val="67B602E7"/>
    <w:multiLevelType w:val="hybridMultilevel"/>
    <w:tmpl w:val="13FC01AE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7D829BB"/>
    <w:multiLevelType w:val="hybridMultilevel"/>
    <w:tmpl w:val="51DE13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4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05">
    <w:nsid w:val="6A2B511C"/>
    <w:multiLevelType w:val="hybridMultilevel"/>
    <w:tmpl w:val="433CB9E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B421A01"/>
    <w:multiLevelType w:val="hybridMultilevel"/>
    <w:tmpl w:val="BA5CD8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9A188D"/>
    <w:multiLevelType w:val="hybridMultilevel"/>
    <w:tmpl w:val="3C1C8E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F11566"/>
    <w:multiLevelType w:val="hybridMultilevel"/>
    <w:tmpl w:val="272E6C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E4A5102"/>
    <w:multiLevelType w:val="hybridMultilevel"/>
    <w:tmpl w:val="0F1615D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247" w:hanging="567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110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1">
    <w:nsid w:val="71FE7575"/>
    <w:multiLevelType w:val="hybridMultilevel"/>
    <w:tmpl w:val="902ED9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29B6782"/>
    <w:multiLevelType w:val="hybridMultilevel"/>
    <w:tmpl w:val="A9D49A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4">
    <w:nsid w:val="74A23ECE"/>
    <w:multiLevelType w:val="hybridMultilevel"/>
    <w:tmpl w:val="8412204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5E054DD"/>
    <w:multiLevelType w:val="hybridMultilevel"/>
    <w:tmpl w:val="DD98CB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8274C3F"/>
    <w:multiLevelType w:val="hybridMultilevel"/>
    <w:tmpl w:val="A70AA4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8977CFE"/>
    <w:multiLevelType w:val="hybridMultilevel"/>
    <w:tmpl w:val="6422E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C120A48"/>
    <w:multiLevelType w:val="hybridMultilevel"/>
    <w:tmpl w:val="559A7F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C81265B"/>
    <w:multiLevelType w:val="hybridMultilevel"/>
    <w:tmpl w:val="459280A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D1B5505"/>
    <w:multiLevelType w:val="hybridMultilevel"/>
    <w:tmpl w:val="F0AA39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D754021"/>
    <w:multiLevelType w:val="hybridMultilevel"/>
    <w:tmpl w:val="F7C4AB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4"/>
  </w:num>
  <w:num w:numId="3">
    <w:abstractNumId w:val="59"/>
  </w:num>
  <w:num w:numId="4">
    <w:abstractNumId w:val="31"/>
  </w:num>
  <w:num w:numId="5">
    <w:abstractNumId w:val="96"/>
  </w:num>
  <w:num w:numId="6">
    <w:abstractNumId w:val="71"/>
  </w:num>
  <w:num w:numId="7">
    <w:abstractNumId w:val="21"/>
  </w:num>
  <w:num w:numId="8">
    <w:abstractNumId w:val="93"/>
  </w:num>
  <w:num w:numId="9">
    <w:abstractNumId w:val="46"/>
  </w:num>
  <w:num w:numId="10">
    <w:abstractNumId w:val="104"/>
  </w:num>
  <w:num w:numId="11">
    <w:abstractNumId w:val="110"/>
  </w:num>
  <w:num w:numId="12">
    <w:abstractNumId w:val="11"/>
  </w:num>
  <w:num w:numId="13">
    <w:abstractNumId w:val="79"/>
  </w:num>
  <w:num w:numId="14">
    <w:abstractNumId w:val="72"/>
  </w:num>
  <w:num w:numId="15">
    <w:abstractNumId w:val="19"/>
  </w:num>
  <w:num w:numId="16">
    <w:abstractNumId w:val="78"/>
  </w:num>
  <w:num w:numId="17">
    <w:abstractNumId w:val="100"/>
  </w:num>
  <w:num w:numId="18">
    <w:abstractNumId w:val="69"/>
  </w:num>
  <w:num w:numId="19">
    <w:abstractNumId w:val="58"/>
  </w:num>
  <w:num w:numId="20">
    <w:abstractNumId w:val="48"/>
  </w:num>
  <w:num w:numId="21">
    <w:abstractNumId w:val="10"/>
  </w:num>
  <w:num w:numId="22">
    <w:abstractNumId w:val="113"/>
  </w:num>
  <w:num w:numId="23">
    <w:abstractNumId w:val="35"/>
  </w:num>
  <w:num w:numId="24">
    <w:abstractNumId w:val="65"/>
  </w:num>
  <w:num w:numId="25">
    <w:abstractNumId w:val="75"/>
  </w:num>
  <w:num w:numId="26">
    <w:abstractNumId w:val="18"/>
  </w:num>
  <w:num w:numId="27">
    <w:abstractNumId w:val="89"/>
  </w:num>
  <w:num w:numId="28">
    <w:abstractNumId w:val="103"/>
  </w:num>
  <w:num w:numId="29">
    <w:abstractNumId w:val="20"/>
  </w:num>
  <w:num w:numId="30">
    <w:abstractNumId w:val="55"/>
  </w:num>
  <w:num w:numId="31">
    <w:abstractNumId w:val="14"/>
  </w:num>
  <w:num w:numId="32">
    <w:abstractNumId w:val="83"/>
  </w:num>
  <w:num w:numId="33">
    <w:abstractNumId w:val="85"/>
  </w:num>
  <w:num w:numId="34">
    <w:abstractNumId w:val="87"/>
  </w:num>
  <w:num w:numId="35">
    <w:abstractNumId w:val="57"/>
  </w:num>
  <w:num w:numId="36">
    <w:abstractNumId w:val="1"/>
  </w:num>
  <w:num w:numId="37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"/>
  </w:num>
  <w:num w:numId="121">
    <w:abstractNumId w:val="92"/>
  </w:num>
  <w:num w:numId="12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026D"/>
    <w:rsid w:val="001103ED"/>
    <w:rsid w:val="00192858"/>
    <w:rsid w:val="001B0B7B"/>
    <w:rsid w:val="00245766"/>
    <w:rsid w:val="002506EA"/>
    <w:rsid w:val="002A5890"/>
    <w:rsid w:val="002B153B"/>
    <w:rsid w:val="00317F51"/>
    <w:rsid w:val="0032565D"/>
    <w:rsid w:val="00361BDC"/>
    <w:rsid w:val="003E74ED"/>
    <w:rsid w:val="00486159"/>
    <w:rsid w:val="005B0AA3"/>
    <w:rsid w:val="005F497C"/>
    <w:rsid w:val="006D7292"/>
    <w:rsid w:val="006E0181"/>
    <w:rsid w:val="00750656"/>
    <w:rsid w:val="007E2551"/>
    <w:rsid w:val="00807FBB"/>
    <w:rsid w:val="00972FF1"/>
    <w:rsid w:val="009E0763"/>
    <w:rsid w:val="00A04D35"/>
    <w:rsid w:val="00AF30A3"/>
    <w:rsid w:val="00B32964"/>
    <w:rsid w:val="00B74452"/>
    <w:rsid w:val="00BC06EF"/>
    <w:rsid w:val="00BC42E5"/>
    <w:rsid w:val="00BF36B9"/>
    <w:rsid w:val="00C95810"/>
    <w:rsid w:val="00CA54C7"/>
    <w:rsid w:val="00CF1893"/>
    <w:rsid w:val="00D12909"/>
    <w:rsid w:val="00D76DCA"/>
    <w:rsid w:val="00DE76A2"/>
    <w:rsid w:val="00E823E8"/>
    <w:rsid w:val="00F9346C"/>
    <w:rsid w:val="00FA44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rsid w:val="001A310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78D1"/>
    <w:rPr>
      <w:sz w:val="18"/>
      <w:rtl w:val="0"/>
    </w:rPr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styleId="BalloonText">
    <w:name w:val="Balloon Text"/>
    <w:basedOn w:val="Normal"/>
    <w:semiHidden/>
    <w:rsid w:val="00796F3A"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rsid w:val="00924772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rsid w:val="0092477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rsid w:val="000832AA"/>
    <w:pPr>
      <w:numPr>
        <w:ilvl w:val="0"/>
        <w:numId w:val="57"/>
      </w:numPr>
      <w:tabs>
        <w:tab w:val="left" w:pos="360"/>
      </w:tabs>
      <w:spacing w:before="120" w:after="120"/>
      <w:ind w:firstLine="0"/>
      <w:jc w:val="both"/>
    </w:pPr>
    <w:rPr>
      <w:szCs w:val="24"/>
      <w:lang w:val="en-GB" w:eastAsia="ko-KR"/>
    </w:rPr>
  </w:style>
  <w:style w:type="paragraph" w:customStyle="1" w:styleId="Text1CharChar">
    <w:name w:val="Text 1 Char Char"/>
    <w:basedOn w:val="Normal"/>
    <w:link w:val="Text1CharCharChar"/>
    <w:rsid w:val="00F05455"/>
    <w:pPr>
      <w:spacing w:before="120" w:after="120"/>
      <w:ind w:left="850"/>
      <w:jc w:val="both"/>
    </w:pPr>
    <w:rPr>
      <w:szCs w:val="24"/>
      <w:lang w:val="en-GB"/>
    </w:rPr>
  </w:style>
  <w:style w:type="character" w:customStyle="1" w:styleId="Text1CharCharChar">
    <w:name w:val="Text 1 Char Char Char"/>
    <w:basedOn w:val="DefaultParagraphFont"/>
    <w:link w:val="Text1CharChar"/>
    <w:rsid w:val="00F05455"/>
    <w:rPr>
      <w:sz w:val="24"/>
      <w:szCs w:val="24"/>
      <w:rtl w:val="0"/>
      <w:lang w:val="en-GB" w:bidi="ar-SA"/>
    </w:rPr>
  </w:style>
  <w:style w:type="paragraph" w:customStyle="1" w:styleId="Point0">
    <w:name w:val="Point 0"/>
    <w:basedOn w:val="Normal"/>
    <w:rsid w:val="00352292"/>
    <w:pPr>
      <w:spacing w:before="120" w:after="120"/>
      <w:ind w:left="850" w:hanging="850"/>
      <w:jc w:val="both"/>
    </w:pPr>
  </w:style>
  <w:style w:type="paragraph" w:customStyle="1" w:styleId="ManualNumPar1">
    <w:name w:val="Manual NumPar 1"/>
    <w:basedOn w:val="Normal"/>
    <w:next w:val="Text1CharChar"/>
    <w:rsid w:val="00A63B90"/>
    <w:pPr>
      <w:spacing w:before="120" w:after="120"/>
      <w:ind w:left="850" w:hanging="850"/>
      <w:jc w:val="both"/>
    </w:pPr>
  </w:style>
  <w:style w:type="paragraph" w:customStyle="1" w:styleId="Titrearticle">
    <w:name w:val="Titre article"/>
    <w:basedOn w:val="Normal"/>
    <w:next w:val="Normal"/>
    <w:rsid w:val="00B75BF5"/>
    <w:pPr>
      <w:keepNext/>
      <w:spacing w:before="360" w:after="120"/>
      <w:jc w:val="center"/>
    </w:pPr>
    <w:rPr>
      <w:i/>
    </w:rPr>
  </w:style>
  <w:style w:type="paragraph" w:customStyle="1" w:styleId="Normlny">
    <w:name w:val="_Normálny"/>
    <w:basedOn w:val="Normal"/>
    <w:rsid w:val="005B0AA3"/>
    <w:pPr>
      <w:autoSpaceDE/>
      <w:autoSpaceDN/>
      <w:jc w:val="left"/>
    </w:pPr>
    <w:rPr>
      <w:sz w:val="20"/>
    </w:rPr>
  </w:style>
  <w:style w:type="paragraph" w:customStyle="1" w:styleId="abc">
    <w:name w:val="abc"/>
    <w:basedOn w:val="Normal"/>
    <w:rsid w:val="005B0AA3"/>
    <w:pPr>
      <w:tabs>
        <w:tab w:val="left" w:pos="360"/>
        <w:tab w:val="left" w:pos="680"/>
      </w:tabs>
      <w:autoSpaceDE/>
      <w:autoSpaceDN/>
      <w:jc w:val="both"/>
    </w:pPr>
    <w:rPr>
      <w:sz w:val="20"/>
    </w:rPr>
  </w:style>
  <w:style w:type="paragraph" w:customStyle="1" w:styleId="Point2">
    <w:name w:val="Point 2"/>
    <w:basedOn w:val="Normal"/>
    <w:rsid w:val="00DB5BE4"/>
    <w:pPr>
      <w:spacing w:before="120" w:after="120"/>
      <w:ind w:left="1984" w:hanging="567"/>
      <w:jc w:val="both"/>
    </w:pPr>
  </w:style>
  <w:style w:type="paragraph" w:customStyle="1" w:styleId="Normlnywebov8">
    <w:name w:val="Normálny (webový)8"/>
    <w:basedOn w:val="Normal"/>
    <w:rsid w:val="00D711A4"/>
    <w:pPr>
      <w:spacing w:before="84" w:after="84"/>
      <w:ind w:left="251" w:right="251"/>
      <w:jc w:val="left"/>
    </w:pPr>
    <w:rPr>
      <w:sz w:val="22"/>
      <w:szCs w:val="22"/>
    </w:rPr>
  </w:style>
  <w:style w:type="paragraph" w:customStyle="1" w:styleId="ManualNumPar1Char">
    <w:name w:val="Manual NumPar 1 Char"/>
    <w:basedOn w:val="Normal"/>
    <w:next w:val="Text1CharChar"/>
    <w:link w:val="ManualNumPar1CharChar"/>
    <w:rsid w:val="00361BDC"/>
    <w:pPr>
      <w:spacing w:before="120" w:after="120"/>
      <w:ind w:left="850" w:hanging="850"/>
      <w:jc w:val="both"/>
    </w:pPr>
    <w:rPr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D272DF"/>
    <w:rPr>
      <w:i/>
      <w:iCs/>
      <w:rtl w:val="0"/>
    </w:rPr>
  </w:style>
  <w:style w:type="character" w:customStyle="1" w:styleId="ManualNumPar1CharChar">
    <w:name w:val="Manual NumPar 1 Char Char"/>
    <w:basedOn w:val="DefaultParagraphFont"/>
    <w:link w:val="ManualNumPar1Char"/>
    <w:rsid w:val="00BB1B8E"/>
    <w:rPr>
      <w:sz w:val="24"/>
      <w:szCs w:val="24"/>
      <w:rtl w:val="0"/>
      <w:lang w:val="en-GB" w:bidi="ar-SA"/>
    </w:rPr>
  </w:style>
  <w:style w:type="paragraph" w:customStyle="1" w:styleId="CharChar1">
    <w:name w:val="Char Char1"/>
    <w:basedOn w:val="Normal"/>
    <w:link w:val="DefaultParagraphFont"/>
    <w:rsid w:val="00D12909"/>
    <w:pPr>
      <w:spacing w:after="160" w:line="240" w:lineRule="exact"/>
      <w:jc w:val="left"/>
    </w:pPr>
    <w:rPr>
      <w:rFonts w:ascii="Tahoma" w:hAnsi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</Words>
  <Characters>1494</Characters>
  <Application>Microsoft Office Word</Application>
  <DocSecurity>0</DocSecurity>
  <Lines>0</Lines>
  <Paragraphs>0</Paragraphs>
  <ScaleCrop>false</ScaleCrop>
  <Company>Ministry of Finance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JUDr. Zamecnikova Petra</dc:creator>
  <cp:lastModifiedBy>;</cp:lastModifiedBy>
  <cp:revision>2</cp:revision>
  <cp:lastPrinted>2007-06-06T13:56:00Z</cp:lastPrinted>
  <dcterms:created xsi:type="dcterms:W3CDTF">2007-09-14T11:55:00Z</dcterms:created>
  <dcterms:modified xsi:type="dcterms:W3CDTF">2007-09-14T11:55:00Z</dcterms:modified>
</cp:coreProperties>
</file>