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BodyText"/>
        <w:jc w:val="center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b/>
          <w:caps/>
        </w:rPr>
        <w:t>Dôvodová správa</w:t>
      </w: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 Všeobecná časť</w:t>
      </w:r>
    </w:p>
    <w:p>
      <w:pPr>
        <w:ind w:firstLine="709"/>
        <w:jc w:val="both"/>
        <w:rPr>
          <w:rFonts w:ascii="Times New Roman" w:hAnsi="Times New Roman" w:cs="Times New Roman"/>
        </w:rPr>
      </w:pPr>
    </w:p>
    <w:p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Návrh zákona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ktorým sa mení a dopĺňa zákon č. 478/2002 Z. z. o ovzduší v znení neskorších predpisov a zákon č. 401/1998 Z.z. o poplatkoch za znečisťovanie ovzdušia v znení neskorších predpisov sa </w:t>
      </w:r>
      <w:r>
        <w:rPr>
          <w:rFonts w:ascii="Times New Roman" w:hAnsi="Times New Roman" w:cs="Times New Roman"/>
        </w:rPr>
        <w:t xml:space="preserve">predkladá ako iniciatívny materiál. Hlavným dôvodom jeho vypracovania je zosúladenie právnych predpisov o ochrane ovzdušia s požiadavkami smernice </w:t>
      </w:r>
      <w:r>
        <w:rPr>
          <w:rFonts w:ascii="Times New Roman" w:hAnsi="Times New Roman" w:cs="Times New Roman"/>
          <w:bCs/>
        </w:rPr>
        <w:t>Európskeho parlamentu a rady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2001/80/ES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</w:rPr>
        <w:t xml:space="preserve">o národných emisných stropoch pre určité látky znečisťujúce ovzdušie, ktorá pojednáva o obmedzení emisií určitých znečisťujúcich látok do ovzdušia z veľkých spaľovacích zariadení. Predmetná smernica vyžaduje, aby všetky jestvujúce veľké spaľovacie zariadenia plnili od 1.1.2008 emisné limity v nej ustanovené. Výnimky umožňuje len pri prevádzke zariadenia na dožitie pre obmedzený počet prevádzkových hodín. V súčasnosti platná právna úprava ochrany ovzdušia umožňuje týmto zariadeniam uplatňovať výnimky z emisných limitov bez obmedzovania počtu prevádzkových hodín až do 31.12.2010. </w:t>
      </w:r>
    </w:p>
    <w:p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 súvislosti so skrátením termínu možnosti uplatňovania výnimiek z emisných limitov z roku 2010 na rok 2007 upravenom v zákone o ovzduší je potrebné vykonať aj úpravu platenia poplatkov po roku 2007 pre zdroje znečisťovania ovzdušia, ktoré si výnimku do konca roku 2010 mohli uplatňovať. Táto úprava sa navrhuje novelizáciou zákona o poplatkoch za znečisťovanie ovzdušia.    </w:t>
      </w:r>
    </w:p>
    <w:p>
      <w:pPr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Novelizáciou vykonávacieho predpisu k zákonu o ovzduší sa umožní jestvujúcim veľkým spaľovacím zariadeniam využívať výnimky z emisných limitov, ktoré bud</w:t>
      </w:r>
      <w:r>
        <w:rPr>
          <w:rFonts w:ascii="Times New Roman" w:hAnsi="Times New Roman" w:cs="Times New Roman"/>
          <w:bCs/>
        </w:rPr>
        <w:t xml:space="preserve">ú v súlade s vyššie uvedenou smernicou EÚ.    </w:t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Smernica 2001/80/ES </w:t>
      </w:r>
      <w:r>
        <w:rPr>
          <w:rFonts w:ascii="Times New Roman" w:hAnsi="Times New Roman" w:cs="Times New Roman"/>
          <w:bCs/>
        </w:rPr>
        <w:t>o obmedzení emisií určitých znečisťujúcich látok do ovzdušia z veľkých spaľovacích zariadení</w:t>
      </w:r>
      <w:r>
        <w:rPr>
          <w:rFonts w:ascii="Times New Roman" w:hAnsi="Times New Roman" w:cs="Times New Roman"/>
        </w:rPr>
        <w:t xml:space="preserve"> je do zákona o ovzduší a vyhlášok MŽP SR vydaných na jeho vykonanie (vyhláška MŽP SR č. 706/2002 Z.z. v znení neskorších predpisov a vyhláška MŽP SR č. 408/2003 Z.z.) transponovaná v plnom rozsahu a nie je potrebné preberať jej ustanovenia do nášho právneho poriadku.  Súlad so smernicou sa dosiahne skrátením termínu pre možnosť uplatňovania národnej výnimky a zrušením národného emisného limitu pre zariadenia, ktoré si budú uplatňovať výnimku na dožitie pre obmedzený počet prevádzkových hodín.</w:t>
      </w:r>
    </w:p>
    <w:p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je v súlade s Ústavou Slovenskej republiky, zákonmi Slovenskej republiky, ako aj medzinárodnými d</w:t>
      </w:r>
      <w:r>
        <w:rPr>
          <w:rFonts w:ascii="Times New Roman" w:hAnsi="Times New Roman" w:cs="Times New Roman"/>
        </w:rPr>
        <w:t xml:space="preserve">okumentmi, ktorými je Slovenská republika viazaná. </w:t>
      </w:r>
      <w:r>
        <w:rPr>
          <w:rFonts w:ascii="Times New Roman" w:hAnsi="Times New Roman" w:cs="Times New Roman"/>
          <w:bCs/>
        </w:rPr>
        <w:t>Predložený návrh zákona je v súlade s právom Európskych spoločenstiev a právom Európskej únie.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Doložka  zlučiteľnosti</w:t>
      </w: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právneho predpisu s právom Európskych spoločenstiev  a právom  Európskej ú</w:t>
      </w:r>
      <w:r>
        <w:rPr>
          <w:rFonts w:ascii="Times New Roman" w:hAnsi="Times New Roman" w:cs="Times New Roman"/>
          <w:b/>
        </w:rPr>
        <w:t>nie</w:t>
      </w:r>
    </w:p>
    <w:p>
      <w:pPr>
        <w:pStyle w:val="BodyText3"/>
        <w:jc w:val="left"/>
        <w:rPr>
          <w:rFonts w:ascii="Times New Roman" w:hAnsi="Times New Roman" w:cs="Times New Roman"/>
        </w:rPr>
      </w:pPr>
    </w:p>
    <w:p>
      <w:pPr>
        <w:pStyle w:val="BodyText3"/>
        <w:jc w:val="left"/>
        <w:rPr>
          <w:rFonts w:ascii="Times New Roman" w:hAnsi="Times New Roman" w:cs="Times New Roman"/>
        </w:rPr>
      </w:pPr>
    </w:p>
    <w:p>
      <w:pPr>
        <w:pStyle w:val="BodyText3"/>
        <w:numPr>
          <w:ilvl w:val="0"/>
          <w:numId w:val="5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Predkladateľ právneho predpisu: </w:t>
      </w:r>
      <w:r>
        <w:rPr>
          <w:rFonts w:ascii="Times New Roman" w:hAnsi="Times New Roman" w:cs="Times New Roman"/>
          <w:b w:val="0"/>
          <w:bCs/>
        </w:rPr>
        <w:t xml:space="preserve">Vladimír Jánoš, </w:t>
      </w:r>
      <w:r>
        <w:rPr>
          <w:rFonts w:ascii="Times New Roman" w:hAnsi="Times New Roman" w:cs="Times New Roman"/>
          <w:b w:val="0"/>
        </w:rPr>
        <w:t>poslanec Národnej rady Slovenskej republiky.</w:t>
      </w:r>
    </w:p>
    <w:p>
      <w:pPr>
        <w:pStyle w:val="BodyText3"/>
        <w:jc w:val="both"/>
        <w:rPr>
          <w:rFonts w:ascii="Times New Roman" w:hAnsi="Times New Roman" w:cs="Times New Roman"/>
        </w:rPr>
      </w:pPr>
    </w:p>
    <w:p>
      <w:pPr>
        <w:pStyle w:val="BodyText3"/>
        <w:numPr>
          <w:ilvl w:val="0"/>
          <w:numId w:val="5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Názov návrhu právneho predpisu: </w:t>
      </w:r>
      <w:r>
        <w:rPr>
          <w:rFonts w:ascii="Times New Roman" w:hAnsi="Times New Roman" w:cs="Times New Roman"/>
          <w:b w:val="0"/>
          <w:bCs/>
        </w:rPr>
        <w:t xml:space="preserve">návrh zákona, ktorým sa mení a dopĺňa zákon č. 478/2002 Z.z. o ochrane ovzdušia a ktorým sa dopĺňa zákon č. 401/1998 Z.z. o poplatkoch za znečisťovanie ovzdušia v znení neskorších predpisov (zákon o ovzduší) v znení neskorších predpisov a ktorým sa mení a  dopĺňa zákon č. 401/1998 Z.z. o poplatkoch za znečisťovanie ovzdušia v znení neskorších predpisov </w:t>
      </w:r>
    </w:p>
    <w:p>
      <w:pPr>
        <w:pStyle w:val="BodyText3"/>
        <w:jc w:val="both"/>
        <w:rPr>
          <w:rFonts w:ascii="Times New Roman" w:hAnsi="Times New Roman" w:cs="Times New Roman"/>
        </w:rPr>
      </w:pPr>
    </w:p>
    <w:p>
      <w:pPr>
        <w:pStyle w:val="BodyText3"/>
        <w:numPr>
          <w:ilvl w:val="0"/>
          <w:numId w:val="5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Problematika návrhu prá</w:t>
      </w:r>
      <w:r>
        <w:rPr>
          <w:rFonts w:ascii="Times New Roman" w:hAnsi="Times New Roman" w:cs="Times New Roman"/>
          <w:bCs/>
        </w:rPr>
        <w:t xml:space="preserve">vneho predpisu: </w:t>
      </w:r>
    </w:p>
    <w:p>
      <w:pPr>
        <w:pStyle w:val="BodyText3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</w:rPr>
        <w:t xml:space="preserve">      a) - nie je upravená v práve Európskych spoločenstiev </w:t>
      </w:r>
    </w:p>
    <w:p>
      <w:pPr>
        <w:pStyle w:val="BodyText3"/>
        <w:ind w:left="720" w:hanging="72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b) - je upravená v práve Európskej únie : smernica Európskeho parlamentu a rady 2001/80/ES o národných emisných stropoch pre určité látky znečisťujúce ovzdušie z 23.10.2001</w:t>
      </w:r>
      <w:r>
        <w:rPr>
          <w:rFonts w:ascii="Times New Roman" w:hAnsi="Times New Roman" w:cs="Times New Roman"/>
          <w:b w:val="0"/>
        </w:rPr>
        <w:t xml:space="preserve"> </w:t>
      </w:r>
    </w:p>
    <w:p>
      <w:pPr>
        <w:pStyle w:val="BodyText3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</w:rPr>
        <w:t xml:space="preserve">      d) -  nie je obsiahnutá v judikatúre Súdu  prvého stupňa Európskych spoločenstiev </w:t>
      </w:r>
    </w:p>
    <w:p>
      <w:pPr>
        <w:pStyle w:val="BodyText3"/>
        <w:jc w:val="both"/>
        <w:rPr>
          <w:rFonts w:ascii="Times New Roman" w:hAnsi="Times New Roman" w:cs="Times New Roman"/>
          <w:bCs/>
        </w:rPr>
      </w:pPr>
    </w:p>
    <w:p>
      <w:pPr>
        <w:pStyle w:val="BodyText3"/>
        <w:numPr>
          <w:ilvl w:val="0"/>
          <w:numId w:val="5"/>
        </w:numPr>
        <w:tabs>
          <w:tab w:val="left" w:pos="-180"/>
          <w:tab w:val="clear" w:pos="72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Záväzky  Slovenskej republiky vo vzťahu k Európskym spoločenstvám a Európskej </w:t>
      </w:r>
    </w:p>
    <w:p>
      <w:pPr>
        <w:pStyle w:val="BodyText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únii :</w:t>
      </w:r>
    </w:p>
    <w:p>
      <w:pPr>
        <w:pStyle w:val="BodyText3"/>
        <w:ind w:left="36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irelevantné </w:t>
      </w:r>
    </w:p>
    <w:p>
      <w:pPr>
        <w:pStyle w:val="BodyText3"/>
        <w:ind w:left="360"/>
        <w:jc w:val="both"/>
        <w:rPr>
          <w:rFonts w:ascii="Times New Roman" w:hAnsi="Times New Roman" w:cs="Times New Roman"/>
          <w:b w:val="0"/>
          <w:bCs/>
        </w:rPr>
      </w:pPr>
    </w:p>
    <w:p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 Stupeň zlúčiteľnosti návrhu právneho predpisu  s právom Eur</w:t>
      </w:r>
      <w:r>
        <w:rPr>
          <w:rFonts w:ascii="Times New Roman" w:hAnsi="Times New Roman" w:cs="Times New Roman"/>
        </w:rPr>
        <w:t xml:space="preserve">óskej únie  </w:t>
      </w:r>
    </w:p>
    <w:p>
      <w:pPr>
        <w:pStyle w:val="BodyText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 Európskych spoločenstiev:</w:t>
      </w:r>
    </w:p>
    <w:p>
      <w:pPr>
        <w:pStyle w:val="BodyText3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b w:val="0"/>
          <w:bCs/>
        </w:rPr>
        <w:t>schválením návrhu zákona by sa dosiahol súlad návrhu zákona s právom Európskej únie</w:t>
      </w:r>
    </w:p>
    <w:p>
      <w:pPr>
        <w:pStyle w:val="BodyText3"/>
        <w:jc w:val="both"/>
        <w:rPr>
          <w:rFonts w:ascii="Times New Roman" w:hAnsi="Times New Roman" w:cs="Times New Roman"/>
          <w:b w:val="0"/>
          <w:bCs/>
        </w:rPr>
      </w:pPr>
    </w:p>
    <w:p>
      <w:pPr>
        <w:pStyle w:val="BodyText3"/>
        <w:numPr>
          <w:ilvl w:val="0"/>
          <w:numId w:val="11"/>
        </w:numPr>
        <w:tabs>
          <w:tab w:val="left" w:pos="360"/>
          <w:tab w:val="clear" w:pos="720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</w:t>
      </w:r>
      <w:r>
        <w:rPr>
          <w:rFonts w:ascii="Times New Roman" w:hAnsi="Times New Roman" w:cs="Times New Roman"/>
          <w:b w:val="0"/>
        </w:rPr>
        <w:t xml:space="preserve">:  </w:t>
      </w:r>
      <w:r>
        <w:rPr>
          <w:rFonts w:ascii="Times New Roman" w:hAnsi="Times New Roman" w:cs="Times New Roman"/>
          <w:b w:val="0"/>
          <w:bCs/>
        </w:rPr>
        <w:t>ministerstvo životného prostredia  Slovenskej republiky</w:t>
      </w: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</w:p>
    <w:p>
      <w:pPr>
        <w:pStyle w:val="BodyText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Doložka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finančných, ekonomických, environmentálnych vplyvov, vplyvov na zamestnanosť a na podnikateľské prostredie</w:t>
      </w:r>
    </w:p>
    <w:p>
      <w:pPr>
        <w:pStyle w:val="Heading3"/>
        <w:jc w:val="left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Prvá časť: odhad dopadov na verejné financie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Predkladaný návrh novely zákona mierne zníži poplatky za znečisťovanie ovzdušia v roku 2009 a neskôr zdrojom, ktoré si budú uplatňovať výnimku z emisného limitu pre obmedzený počet prevádzkových hodín. Uvedené poplatky sú príjmom Environmentálneho fondu. </w:t>
      </w:r>
    </w:p>
    <w:p>
      <w:pPr>
        <w:pStyle w:val="BodyText2"/>
        <w:rPr>
          <w:rFonts w:ascii="Times New Roman" w:hAnsi="Times New Roman" w:cs="Times New Roman"/>
        </w:rPr>
      </w:pPr>
    </w:p>
    <w:p>
      <w:pPr>
        <w:pStyle w:val="BodyText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Druhá časť: Odhad dopadov na obyvateľov, hospodárenie podnikateľskej sféry a iných právnických osôb a fyzických osôb </w:t>
      </w:r>
    </w:p>
    <w:p>
      <w:pPr>
        <w:pStyle w:val="BodyText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Návrh zákona nebude mať negatívny dopad na obyvateľov a </w:t>
      </w:r>
      <w:r>
        <w:rPr>
          <w:rFonts w:ascii="Times New Roman" w:hAnsi="Times New Roman" w:cs="Times New Roman"/>
          <w:bCs/>
        </w:rPr>
        <w:t xml:space="preserve">hospodárenie podnikateľskej sféry a iných právnických osôb a fyzických osôb. </w:t>
      </w:r>
    </w:p>
    <w:p>
      <w:pPr>
        <w:jc w:val="both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Tretia časť: Odhad dopadov na životné prostredie</w:t>
      </w:r>
    </w:p>
    <w:p>
      <w:pPr>
        <w:pStyle w:val="Heading1"/>
        <w:ind w:left="0" w:firstLine="0"/>
        <w:jc w:val="both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Predložený návrh zákona nepredpokladá negatívny dopad na životné prostredie. </w:t>
      </w:r>
    </w:p>
    <w:p>
      <w:pPr>
        <w:pStyle w:val="BodyText"/>
        <w:rPr>
          <w:rFonts w:ascii="Times New Roman" w:hAnsi="Times New Roman" w:cs="Times New Roman"/>
          <w:b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Štvrtá </w:t>
      </w:r>
      <w:r>
        <w:rPr>
          <w:rFonts w:ascii="Times New Roman" w:hAnsi="Times New Roman" w:cs="Times New Roman"/>
          <w:b/>
          <w:bCs/>
        </w:rPr>
        <w:t>časť: Odhad</w:t>
      </w:r>
      <w:r>
        <w:rPr>
          <w:rFonts w:ascii="Times New Roman" w:hAnsi="Times New Roman" w:cs="Times New Roman"/>
          <w:b/>
        </w:rPr>
        <w:t xml:space="preserve"> dopadov</w:t>
      </w:r>
      <w:r>
        <w:rPr>
          <w:rFonts w:ascii="Times New Roman" w:hAnsi="Times New Roman" w:cs="Times New Roman"/>
          <w:b/>
          <w:bCs/>
        </w:rPr>
        <w:t xml:space="preserve"> na zamestnanosť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nepredpokladá dopad na zamestnanosť.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Piata časť: Odhad dopadov na podnikateľské prostredie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Navrhovaný zákon nepredpokladá dopad na podnikateľské prostredie.</w:t>
      </w:r>
    </w:p>
    <w:p>
      <w:pPr>
        <w:pStyle w:val="Heading1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Heading1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Osobitná časť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I. :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 :</w:t>
      </w:r>
    </w:p>
    <w:p>
      <w:pPr>
        <w:jc w:val="both"/>
        <w:rPr>
          <w:rFonts w:ascii="Times New Roman" w:hAnsi="Times New Roman" w:cs="Times New Roman"/>
          <w:b/>
        </w:rPr>
      </w:pPr>
    </w:p>
    <w:p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Skracuje sa termín uplatňovania výnimiek z emisných limitov z roku 2010 na rok 2007 .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Čl. II. :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bodu 1 :</w:t>
      </w:r>
    </w:p>
    <w:p>
      <w:pPr>
        <w:pStyle w:val="Heading3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Upravuje sa tabuľka s  koeficientmi používanými na výpočet poplatku za znečisťovanie ovzdušia tak, aby korešpondovala so skráteným termínom uplatňovania výnimiek z emisného limitu podľa článku I. </w:t>
      </w:r>
    </w:p>
    <w:p>
      <w:pPr>
        <w:pStyle w:val="BodyText"/>
        <w:rPr>
          <w:rFonts w:ascii="Times New Roman" w:hAnsi="Times New Roman" w:cs="Times New Roman"/>
          <w:b/>
          <w:bCs/>
        </w:rPr>
      </w:pPr>
    </w:p>
    <w:p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Čl. III. :</w:t>
      </w:r>
    </w:p>
    <w:p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Účinnosť zákona sa navrhuje od 1. januára 2008.</w:t>
      </w:r>
    </w:p>
    <w:sectPr>
      <w:footerReference w:type="even" r:id="rId4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3C7"/>
    <w:multiLevelType w:val="hybridMultilevel"/>
    <w:tmpl w:val="196A79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E82207"/>
    <w:multiLevelType w:val="singleLevel"/>
    <w:tmpl w:val="31F03D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1C522533"/>
    <w:multiLevelType w:val="hybridMultilevel"/>
    <w:tmpl w:val="AFF61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BF06F2"/>
    <w:multiLevelType w:val="hybridMultilevel"/>
    <w:tmpl w:val="152A30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3409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33879F8"/>
    <w:multiLevelType w:val="hybridMultilevel"/>
    <w:tmpl w:val="56927DF8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EB2EBC"/>
    <w:multiLevelType w:val="hybridMultilevel"/>
    <w:tmpl w:val="805478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5"/>
      <w:numFmt w:val="decimal"/>
      <w:lvlText w:val="(%2)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5A761E1B"/>
    <w:multiLevelType w:val="hybridMultilevel"/>
    <w:tmpl w:val="5C42EC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7A7E12"/>
    <w:multiLevelType w:val="hybridMultilevel"/>
    <w:tmpl w:val="B8EA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CE61C7"/>
    <w:multiLevelType w:val="singleLevel"/>
    <w:tmpl w:val="043A6C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0">
    <w:nsid w:val="735600C2"/>
    <w:multiLevelType w:val="hybridMultilevel"/>
    <w:tmpl w:val="3C365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2832" w:firstLine="708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jc w:val="left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center"/>
    </w:pPr>
    <w:rPr>
      <w:b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customStyle="1" w:styleId="Textbubliny">
    <w:name w:val="Text bubliny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761</Words>
  <Characters>4339</Characters>
  <Application>Microsoft Office Word</Application>
  <DocSecurity>0</DocSecurity>
  <Lines>0</Lines>
  <Paragraphs>0</Paragraphs>
  <ScaleCrop>false</ScaleCrop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Odôvodnenie</dc:title>
  <dc:creator>a</dc:creator>
  <cp:lastModifiedBy>.</cp:lastModifiedBy>
  <cp:revision>2</cp:revision>
  <cp:lastPrinted>2007-08-10T09:01:00Z</cp:lastPrinted>
  <dcterms:created xsi:type="dcterms:W3CDTF">2007-08-10T09:29:00Z</dcterms:created>
  <dcterms:modified xsi:type="dcterms:W3CDTF">2007-08-10T09:29:00Z</dcterms:modified>
</cp:coreProperties>
</file>