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6827" w:rsidP="00B86827">
      <w:pPr>
        <w:jc w:val="center"/>
        <w:rPr>
          <w:rFonts w:ascii="Times New Roman" w:hAnsi="Times New Roman" w:cs="Times New Roman"/>
        </w:rPr>
      </w:pPr>
    </w:p>
    <w:p w:rsidR="00DE0510" w:rsidP="00DE0510">
      <w:pPr>
        <w:ind w:left="6300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6F1B4F" w:rsidR="00B86827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Príloha č. </w:t>
      </w:r>
      <w:r w:rsidRPr="006F1B4F" w:rsidR="006F1B4F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r w:rsidRPr="006F1B4F" w:rsidR="00B86827">
        <w:rPr>
          <w:rFonts w:ascii="Times New Roman" w:hAnsi="Times New Roman" w:cs="Times New Roman"/>
          <w:b/>
          <w:bCs/>
          <w:color w:val="404040"/>
          <w:sz w:val="24"/>
          <w:szCs w:val="24"/>
        </w:rPr>
        <w:t>9</w:t>
      </w:r>
    </w:p>
    <w:p w:rsidR="00B86827" w:rsidRPr="006F1B4F" w:rsidP="00DE0510">
      <w:pPr>
        <w:ind w:left="6300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="00DE0510">
        <w:rPr>
          <w:rFonts w:ascii="Times New Roman" w:hAnsi="Times New Roman" w:cs="Times New Roman"/>
          <w:b/>
          <w:bCs/>
          <w:color w:val="404040"/>
          <w:sz w:val="24"/>
          <w:szCs w:val="24"/>
        </w:rPr>
        <w:t>k </w:t>
      </w:r>
      <w:r w:rsidRPr="006F1B4F">
        <w:rPr>
          <w:rFonts w:ascii="Times New Roman" w:hAnsi="Times New Roman" w:cs="Times New Roman"/>
          <w:b/>
          <w:bCs/>
          <w:color w:val="404040"/>
          <w:sz w:val="24"/>
          <w:szCs w:val="24"/>
        </w:rPr>
        <w:t>zákonu</w:t>
      </w:r>
      <w:r w:rsidR="00DE0510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 č. .../2007 Z. z.</w:t>
      </w:r>
    </w:p>
    <w:p w:rsidR="00B86827" w:rsidRPr="006F1B4F" w:rsidP="00B86827">
      <w:pPr>
        <w:rPr>
          <w:rFonts w:ascii="MS Sans Serif" w:hAnsi="MS Sans Serif" w:cs="MS Sans Serif"/>
          <w:color w:val="000000"/>
          <w:sz w:val="24"/>
          <w:szCs w:val="24"/>
        </w:rPr>
      </w:pPr>
    </w:p>
    <w:p w:rsidR="00B86827" w:rsidRPr="006F1B4F" w:rsidP="00B8682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1B4F">
        <w:rPr>
          <w:rFonts w:ascii="Times New Roman" w:hAnsi="Times New Roman" w:cs="Times New Roman"/>
          <w:b/>
          <w:bCs/>
          <w:color w:val="404040"/>
          <w:sz w:val="24"/>
          <w:szCs w:val="24"/>
        </w:rPr>
        <w:t>ZOZNAM PREBERANÝCH PRÁVNYCH AKTOV</w:t>
        <w:br/>
        <w:t>EURÓPSKYCH SPOLOČENSTIEV A EURÓPSKEJ ÚNIE</w:t>
      </w:r>
    </w:p>
    <w:p w:rsidR="00B86827" w:rsidRPr="006F1B4F" w:rsidP="00B86827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5A35" w:rsidRPr="0024642D" w:rsidP="00005A35">
      <w:pPr>
        <w:ind w:left="720"/>
        <w:jc w:val="both"/>
        <w:rPr>
          <w:rFonts w:ascii="Times New Roman" w:hAnsi="Times New Roman" w:cs="Times New Roman"/>
          <w:color w:val="000000"/>
        </w:rPr>
      </w:pPr>
    </w:p>
    <w:p w:rsidR="00005A35" w:rsidRPr="0024642D" w:rsidP="00005A35">
      <w:pPr>
        <w:ind w:left="720"/>
        <w:jc w:val="both"/>
        <w:rPr>
          <w:rFonts w:ascii="Times New Roman" w:hAnsi="Times New Roman" w:cs="Times New Roman"/>
          <w:color w:val="000000"/>
        </w:rPr>
      </w:pP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90/641/Euratom zo 4. decembra 1990 o prevádzkovej ochrane externých pracovníkov vystavených riziku pôsobenia ionizujúceho žiarenia počas ich činnosti v kontrolovaných pásmach (Mimoriadne vydanie  Ú. v. EÚ, kap.5/zv. 1, Ú.v. ES L 349, 13.12.1990).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92/3 EURATOM z 3. februára 1992 o dozore a kontrole prepravy rádioaktívneho odpadu medzi členskými krajinami vrátane prepravy do a mimo Spoločenstva, (Mimoriadne vydanie  Ú. v. EÚ, kap.15/zv. 2, Ú.v. ES L 35, 12.2.1992).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89/618 EURATOM z 27.novembra 1989 o informovaní verejnosti o prijatých opatreniach na ochranu zdravia, ktoré sa majú uplatniť a o krokoch, ktoré sa majú vykonať  v prípade radiačnej havárie, (Mimoriadne vydanie  Ú. v. EÚ, kap.15/zv. 1, Ú.v. ES L 357, 7.12.1989).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Európskeho parlamentu a Rady 2006/7/ES o riadení kvality vody určenej na kúpanie, ktorou sa zrušuje smernica 76/160/EHS.</w:t>
      </w:r>
      <w:r w:rsidRPr="00005A35">
        <w:rPr>
          <w:rFonts w:ascii="Times New Roman" w:hAnsi="Times New Roman" w:cs="Times New Roman"/>
          <w:sz w:val="24"/>
          <w:szCs w:val="24"/>
        </w:rPr>
        <w:t xml:space="preserve"> (Ú.v. EÚ L 64, 4.3.2006)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98/83/ES z 3. novembra 1998 o kvalite vody určenej na ľudskú spotrebu.  (</w:t>
      </w:r>
      <w:r w:rsidRPr="00005A35">
        <w:rPr>
          <w:rFonts w:ascii="Times New Roman" w:hAnsi="Times New Roman" w:cs="Times New Roman"/>
          <w:sz w:val="24"/>
          <w:szCs w:val="24"/>
        </w:rPr>
        <w:t>Mimoriadne vydanie Ú. v. EÚ, kap. 15/zv.4,</w:t>
      </w:r>
      <w:r w:rsidRPr="00005A35">
        <w:rPr>
          <w:rFonts w:ascii="Times New Roman" w:hAnsi="Times New Roman" w:cs="Times New Roman"/>
          <w:sz w:val="24"/>
          <w:szCs w:val="24"/>
        </w:rPr>
        <w:t xml:space="preserve"> Ú.v. EÚ L 330, 5.12.1998). 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 xml:space="preserve">Smernica Európskeho parlamentu a Rady  2000/54/ES z 18. septembra 2000 o ochrane pracovníkov pred rizikami súvisiacimi s vystavením biologickým faktorom pri práci. (siedma samostatná smernica v zmysle článku 16 ods.1 smernice 89/391/ EHS) </w:t>
      </w:r>
      <w:r w:rsidRPr="00005A35">
        <w:rPr>
          <w:rFonts w:ascii="Times New Roman" w:hAnsi="Times New Roman" w:cs="Times New Roman"/>
          <w:sz w:val="24"/>
          <w:szCs w:val="24"/>
        </w:rPr>
        <w:t>(Mimoriadne vydanie Ú. v. EÚ, kap. 5/zv. 4, Ú.v. ES L 262, 17.10.2000).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 xml:space="preserve">Smernica Európskeho parlamentu a Rady 2004/37/ES z 29.apríla 2004 o ochrane pracovníkov pred  rizikami z vystavenia účinkov karcinogénov a mutagénov pri práci (šiesta samostatná smernica v zmysle článku 16 ods. 1 smernice 89/391/EHS)(kodifikované znenie) </w:t>
      </w:r>
      <w:r w:rsidRPr="00005A35">
        <w:rPr>
          <w:rFonts w:ascii="Times New Roman" w:hAnsi="Times New Roman" w:cs="Times New Roman"/>
          <w:sz w:val="24"/>
          <w:szCs w:val="24"/>
        </w:rPr>
        <w:t>(Mimoriadne vydani</w:t>
      </w:r>
      <w:r w:rsidRPr="00005A35">
        <w:rPr>
          <w:rFonts w:ascii="Times New Roman" w:hAnsi="Times New Roman" w:cs="Times New Roman"/>
          <w:sz w:val="24"/>
          <w:szCs w:val="24"/>
        </w:rPr>
        <w:t>e Ú. v. EÚ, kap.5/zv. 5, Ú.v. EÚ L 158, 30.4.2004).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Komisie 2000/39/ES z 28. júna 2000, ktorou sa u</w:t>
      </w:r>
      <w:smartTag w:uri="urn:schemas-microsoft-com:office:smarttags" w:element="PersonName">
        <w:r w:rsidRPr="00005A35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005A35">
        <w:rPr>
          <w:rFonts w:ascii="Times New Roman" w:hAnsi="Times New Roman" w:cs="Times New Roman"/>
          <w:sz w:val="24"/>
          <w:szCs w:val="24"/>
        </w:rPr>
        <w:t>vuje prvý zoznam smerných najvyšších prípustných hodnôt vystavenia pri práci na vykonanie smernice Rady 98/24/ES o ochrane zdravia a bezpečnost</w:t>
      </w:r>
      <w:r w:rsidRPr="00005A35">
        <w:rPr>
          <w:rFonts w:ascii="Times New Roman" w:hAnsi="Times New Roman" w:cs="Times New Roman"/>
          <w:sz w:val="24"/>
          <w:szCs w:val="24"/>
        </w:rPr>
        <w:t>i pracovníkov pred rizikami súvisiacimi s chemickými faktormi pri práci.</w:t>
      </w:r>
      <w:r w:rsidRPr="00005A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>(Mimoriadne vydanie Ú. v. EÚ, kap.5/zv. 3, Ú.v. ES L 142, 16.6.2000).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 xml:space="preserve">Smernica Komisie 91/322/EHS z 29. mája 1991 o </w:t>
      </w:r>
      <w:smartTag w:uri="urn:schemas-microsoft-com:office:smarttags" w:element="PersonName">
        <w:r w:rsidRPr="00005A35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005A35">
        <w:rPr>
          <w:rFonts w:ascii="Times New Roman" w:hAnsi="Times New Roman" w:cs="Times New Roman"/>
          <w:sz w:val="24"/>
          <w:szCs w:val="24"/>
        </w:rPr>
        <w:t>vovaní indikačných limitných hodnôt implementáciou smernice Ra</w:t>
      </w:r>
      <w:r w:rsidRPr="00005A35">
        <w:rPr>
          <w:rFonts w:ascii="Times New Roman" w:hAnsi="Times New Roman" w:cs="Times New Roman"/>
          <w:sz w:val="24"/>
          <w:szCs w:val="24"/>
        </w:rPr>
        <w:t xml:space="preserve">dy 80/1107/EHS o ochrane pracovníkov pred rizikami spôsobenými ohrozením chemickými, fyzikálnymi a biologickými faktormi pri práci. </w:t>
      </w:r>
      <w:r w:rsidRPr="00005A35">
        <w:rPr>
          <w:rFonts w:ascii="Times New Roman" w:hAnsi="Times New Roman" w:cs="Times New Roman"/>
          <w:sz w:val="24"/>
          <w:szCs w:val="24"/>
        </w:rPr>
        <w:t>(Mimoriadne vydanie Ú. v. EÚ, kap.5/zv. 1, Ú.v. ES L 177, 5.7.1991)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 xml:space="preserve">Smernica Komisie 2006/15/ES zo 7. februára 2006, ktorou </w:t>
      </w:r>
      <w:r w:rsidRPr="00005A35">
        <w:rPr>
          <w:rFonts w:ascii="Times New Roman" w:hAnsi="Times New Roman" w:cs="Times New Roman"/>
          <w:sz w:val="24"/>
          <w:szCs w:val="24"/>
        </w:rPr>
        <w:t>sa u</w:t>
      </w:r>
      <w:smartTag w:uri="urn:schemas-microsoft-com:office:smarttags" w:element="PersonName">
        <w:r w:rsidRPr="00005A35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005A35">
        <w:rPr>
          <w:rFonts w:ascii="Times New Roman" w:hAnsi="Times New Roman" w:cs="Times New Roman"/>
          <w:sz w:val="24"/>
          <w:szCs w:val="24"/>
        </w:rPr>
        <w:t>vuje druhý zoznam smerných najvyšších prípustných hodnôt vystavenia pri práci na implementáciu smernice Rady 98/24/ES a ktorou sa menia a dopĺňajú smernice 91/322/EHS a 2000/39/ES (Ú. v. EÚ L 38, 9.2.2006 ).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autoSpaceDE/>
        <w:autoSpaceDN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98/24/ES zo 7. apríla 1998 o ochrane zdravia a bezpečnosti pracovníkov pred rizikami súvisiacimi s chemickými faktormi pri práci (štrnásta samostatná smernica v zmysle článku 16 ods. 1 smernice 89/391/EHS).</w:t>
      </w:r>
      <w:r w:rsidRPr="00005A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>(Mimoriadne vydanie Ú. v. EÚ, kap.5/zv. 3, Ú.v. ES L 131, 5.5.1998).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83/477/EHS z 19. septembra 1983 o ochrane pracovníkov pred rizikami z vystavenia účinkom azbestu pri práci (druhá samostatná smernica v zmysle článku 8 smernice 80/1107/EHS).</w:t>
      </w:r>
      <w:r w:rsidRPr="00005A35">
        <w:rPr>
          <w:rFonts w:ascii="Times New Roman" w:hAnsi="Times New Roman" w:cs="Times New Roman"/>
          <w:sz w:val="24"/>
          <w:szCs w:val="24"/>
        </w:rPr>
        <w:t xml:space="preserve"> (Mimoriadne vydanie Ú. v. EÚ, kap.5/zv. 1, Ú.v. ES L 263, 24.9.1983).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autoSpaceDE/>
        <w:autoSpaceDN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2003/18/ES Európskeho parlamentu a Rady z 27. marca 2003, ktorou sa mení a dopĺňa smernica Rady 83/477/EHS o ochrane pracovníkov pred rizikami z vystavenia účinkom azbestu pri práci.</w:t>
      </w:r>
      <w:r w:rsidRPr="00005A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>(Mimoriadne vydanie Ú. v. EÚ, kap.5/zv. 4, Ú.v. EÚ L 97, 15. 4. 20</w:t>
      </w:r>
      <w:r w:rsidRPr="00005A35">
        <w:rPr>
          <w:rFonts w:ascii="Times New Roman" w:hAnsi="Times New Roman" w:cs="Times New Roman"/>
          <w:sz w:val="24"/>
          <w:szCs w:val="24"/>
        </w:rPr>
        <w:t>03).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Európskeho parlamentu a Rady 2004/40/ES z 29. apríla 2004 o minimálnych zdravotných a bezpečnostných požiadavkách týkajúcich sa vystavenia pracovníkov rizikám vyplývajúcim z fyzikálnych činidiel (elektromagnetické polia) (18. individuálna smernica v zmysle článku 16 ods. 1 smernice 89/391/EHS) (Mimoriadne vydanie Ú. v. EÚ, kap.5/zv. 5, Ú.v. EÚ   L 159, 30.4.2004).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2003/10/ES zo 6. februára 2003 o minimálnych zdravotných a bezpečnostných požiadavkách, pokiaľ ide o vystavenie praco</w:t>
      </w:r>
      <w:r w:rsidRPr="00005A35">
        <w:rPr>
          <w:rFonts w:ascii="Times New Roman" w:hAnsi="Times New Roman" w:cs="Times New Roman"/>
          <w:sz w:val="24"/>
          <w:szCs w:val="24"/>
        </w:rPr>
        <w:t>vníkov rizikám vyplývajúcim z fyzikálnych faktorov (hluk) (</w:t>
      </w:r>
      <w:r w:rsidRPr="00005A35">
        <w:rPr>
          <w:rFonts w:ascii="Times New Roman" w:hAnsi="Times New Roman" w:cs="Times New Roman"/>
          <w:sz w:val="24"/>
          <w:szCs w:val="24"/>
        </w:rPr>
        <w:t>Mimoriadne vydanie Ú. v. EÚ, kap.5/zv.4,</w:t>
      </w:r>
      <w:r w:rsidRPr="00005A35">
        <w:rPr>
          <w:rFonts w:ascii="Times New Roman" w:hAnsi="Times New Roman" w:cs="Times New Roman"/>
          <w:sz w:val="24"/>
          <w:szCs w:val="24"/>
        </w:rPr>
        <w:t xml:space="preserve"> Ú. v. EÚ L 42, 15. 2. 2003, 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2002/44/ES z 25. júna 2002 o minimálnych zdravotných a bezpečnostných požiadavkách vyplývajúcich z vystavenia p</w:t>
      </w:r>
      <w:r w:rsidRPr="00005A35">
        <w:rPr>
          <w:rFonts w:ascii="Times New Roman" w:hAnsi="Times New Roman" w:cs="Times New Roman"/>
          <w:sz w:val="24"/>
          <w:szCs w:val="24"/>
        </w:rPr>
        <w:t>racovníkov rizikám vzniknutým pôsobením fyzikálnych faktorov (vibrácie) (</w:t>
      </w:r>
      <w:r w:rsidRPr="00005A35">
        <w:rPr>
          <w:rFonts w:ascii="Times New Roman" w:hAnsi="Times New Roman" w:cs="Times New Roman"/>
          <w:sz w:val="24"/>
          <w:szCs w:val="24"/>
        </w:rPr>
        <w:t>Mimoriadne vydanie Ú. v. EÚ, kap.5/zv.4,</w:t>
      </w:r>
      <w:r w:rsidRPr="00005A35">
        <w:rPr>
          <w:rFonts w:ascii="Times New Roman" w:hAnsi="Times New Roman" w:cs="Times New Roman"/>
          <w:sz w:val="24"/>
          <w:szCs w:val="24"/>
        </w:rPr>
        <w:t xml:space="preserve"> Ú. v. ES L 177, 6.7.2002).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Európskeho parlamentu a Rady 2006/25/ES z 5. apríla 2006  o minimálnych zdravotných a bezpečnostných požiadavkách týkajúcich sa vystavenia pracovníkov rizikám vyplývajúcim z fyzikálnych  faktorov (umelé optické žiarenie) (19. samostatná smernica v zmysle článku 16 ods. 1 smernice 89/391/EHS) (Ú. v. EÚ L 114, 27.4.2006).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90/269/EHS z 29. mája 1990 o minimálnych zdravotných a bezpečnostných požiadavkách pri ručnej manipulácii s bremenami, pri ktorej pracovníkom hrozí riziko najmä poškodenia chrbtice (štvrtá samostatná smernica v zmysle článku 16 (1) smernice 89/391/EHS).</w:t>
      </w:r>
      <w:r w:rsidRPr="00005A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>(Mimoriadne vydanie Ú. v. EÚ</w:t>
      </w:r>
      <w:r w:rsidRPr="00005A35">
        <w:rPr>
          <w:rFonts w:ascii="Times New Roman" w:hAnsi="Times New Roman" w:cs="Times New Roman"/>
          <w:sz w:val="24"/>
          <w:szCs w:val="24"/>
        </w:rPr>
        <w:t>, kap.5/zv. 1, Ú.v. ES L 156, 21.6. 1990.).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autoSpaceDE/>
        <w:autoSpaceDN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 xml:space="preserve">Smernica Rady 74/556/EHS zo 4. júna 1974, ktorou sa </w:t>
      </w:r>
      <w:smartTag w:uri="urn:schemas-microsoft-com:office:smarttags" w:element="PersonName">
        <w:r w:rsidRPr="00005A35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005A35">
        <w:rPr>
          <w:rFonts w:ascii="Times New Roman" w:hAnsi="Times New Roman" w:cs="Times New Roman"/>
          <w:sz w:val="24"/>
          <w:szCs w:val="24"/>
        </w:rPr>
        <w:t>vujú podrobnosti o prechodných opatreniach týkajúcich sa činností, ktoré súvisia s obchodovaním a distribúciou toxických výrobkov, a činností, ktoré zahŕňajú odborné využitie takýchto výrobkov, vrátane činností sprostredkovateľov.</w:t>
      </w:r>
      <w:r w:rsidRPr="00005A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>(</w:t>
      </w:r>
      <w:r w:rsidRPr="00005A35">
        <w:rPr>
          <w:rFonts w:ascii="Times New Roman" w:hAnsi="Times New Roman" w:cs="Times New Roman"/>
          <w:sz w:val="24"/>
          <w:szCs w:val="24"/>
        </w:rPr>
        <w:t>Mimoriadne vydanie Ú. v. EÚ, kap. 6/zv.1,</w:t>
      </w:r>
      <w:r w:rsidRPr="00005A35">
        <w:rPr>
          <w:rFonts w:ascii="Times New Roman" w:hAnsi="Times New Roman" w:cs="Times New Roman"/>
          <w:sz w:val="24"/>
          <w:szCs w:val="24"/>
        </w:rPr>
        <w:t xml:space="preserve"> Ú. v. ES L 307, 18.11.1974).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76/768/EHS o aproximácii právnych predpisov členských štátov týkajúcich sa kozmetických výrobk</w:t>
      </w:r>
      <w:r w:rsidRPr="00005A35">
        <w:rPr>
          <w:rFonts w:ascii="Times New Roman" w:hAnsi="Times New Roman" w:cs="Times New Roman"/>
          <w:sz w:val="24"/>
          <w:szCs w:val="24"/>
        </w:rPr>
        <w:t>ov (Mimoriadne vydanie EÚ kap.13/zv.3, Ú.v. ES L 262, 27. 9. 1976), v znení</w:t>
      </w:r>
      <w:r w:rsidRPr="00005A3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005A35">
        <w:rPr>
          <w:rFonts w:ascii="Times New Roman" w:hAnsi="Times New Roman" w:cs="Times New Roman"/>
          <w:sz w:val="24"/>
          <w:szCs w:val="24"/>
        </w:rPr>
        <w:t xml:space="preserve">mernice Rady 79/661/EHS, z 24. júla 1979 (Mimoriadne vydanie EÚ kap. 13 /zv.5,Ú.v. ES L 192,  31.7.1979), </w:t>
      </w:r>
      <w:r w:rsidRPr="00005A35">
        <w:rPr>
          <w:rFonts w:ascii="Times New Roman" w:hAnsi="Times New Roman" w:cs="Times New Roman"/>
          <w:sz w:val="24"/>
          <w:szCs w:val="24"/>
        </w:rPr>
        <w:t xml:space="preserve">Aktu o pristúpení Grécka (Ú.v. ES L 291, 19.11.1979), </w:t>
      </w:r>
      <w:r w:rsidRPr="00005A35">
        <w:rPr>
          <w:rFonts w:ascii="Times New Roman" w:hAnsi="Times New Roman" w:cs="Times New Roman"/>
          <w:sz w:val="24"/>
          <w:szCs w:val="24"/>
        </w:rPr>
        <w:t>smernice Komisie 82/147/EHS, z 11. februára 1982 (Mimoriadne vydanie EÚ kap.13/zv.6, Ú.v. ES L 63,  6.3.1982), smernice Rady 82/368/EHS, zo 17. mája 1982 (Mimoriadne vydanie EÚ kap.13/zv.6, Ú.v. ES L 167, 15.6.1982), Druhej smernice Komisie 83/191/EHS, z 30. marca 1983 (Mimoriadne vydanie EÚ kap. 13/zv.7, Ú.v. ES L 109, 26.4.1983), Tretej smernice Komisie 83/341/EHS, z 29. júna 1983 (Mimoriadne vydanie EÚ kap.13/zv.7, Ú.v. ES L 188,  13.7.1983),  Štvrtej smernice Komisie 83/496/EHS, z 22. septembra 1983 (Mimoriadne vydanie EÚ kap.13/z</w:t>
      </w:r>
      <w:r w:rsidRPr="00005A35">
        <w:rPr>
          <w:rFonts w:ascii="Times New Roman" w:hAnsi="Times New Roman" w:cs="Times New Roman"/>
          <w:sz w:val="24"/>
          <w:szCs w:val="24"/>
        </w:rPr>
        <w:t xml:space="preserve">v.7, Ú.v. ES L 275,  8.10.1983), smernice Rady 83/574/EHS, z 26. októbra 1983 (Mimoriadne vydanie EÚ kap. 13/zv. 7,Ú.v. ES L 332, 28.11.1983), Piatej smernice Komisie 84/415/EHS, z 18. júla 1984 (Mimoriadne vydanie EÚ kap. 13/zv. 7, Ú.v. ES L 228, 25.8.1984), Šiestej smernice Komisie 85/391/EHS, zo 16. júla 1985 (Mimoriadne vydanie EÚ kap. 13/zv.8,  Ú.v. ES L 224, 22.8.1985), </w:t>
      </w:r>
      <w:r w:rsidRPr="00005A35">
        <w:rPr>
          <w:rFonts w:ascii="Times New Roman" w:hAnsi="Times New Roman" w:cs="Times New Roman"/>
          <w:sz w:val="24"/>
          <w:szCs w:val="24"/>
        </w:rPr>
        <w:t xml:space="preserve">Aktu o pristúpení Španielska a Portugalska (Ú.v. ES L 302, 15.11.1985), </w:t>
      </w:r>
      <w:r w:rsidRPr="00005A35">
        <w:rPr>
          <w:rFonts w:ascii="Times New Roman" w:hAnsi="Times New Roman" w:cs="Times New Roman"/>
          <w:sz w:val="24"/>
          <w:szCs w:val="24"/>
        </w:rPr>
        <w:t>Siedmej smernice Komisie 86/179/EHS z 28. februára 1986, (Mimoriadne vydanie EÚ kap.13/zv.8, Ú.v. ES L 138,  24.5.1986), Ôsmej smernice Komisie 86/199/EHS z 26. marca 1986, (Mimoriadne vydanie EÚ kap.13/zv.8, Ú.v. ES L 149, 3.6.1986),</w:t>
      </w:r>
      <w:r w:rsidRPr="00005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 xml:space="preserve">Deviatej smernice Komisie 87/137/EHS z 2. februára 1987, (Mimoriadne vydanie EÚ kap.13/zv.8, Ú.v. ES L 56, 26.2.1987), Desiatej smernice Komisie 88/233/EHS, z 2. marca 1988 ( Mimoriadne vydanie EÚ kap.13/zv.9,Ú.v. ES L 105, 26.4.1988), Smernice Rady 88/667/EHS z 21. decembra 1988 (Mimoriadne vydanie EÚ kap.13/zv.9, Ú.v. ES L 382, 31.12.1988), Jedenástej smernice Komisie 89/174/EHS z 21. februára 1989 (Mimoriadne vydanie EÚ kap.13/zv.9, Ú.v. ES L 64, 8.3.1989), smernice Rady 89/679/EHS z 21. decembra 1989 (Mimoriadne vydanie EÚ kap.13/zv.10, Ú.v. ES L 398, 30.12.1989), Dvanástej smernice Komisie 90/121/EHS z 20. februára 1990 (Mimoriadne vydanie EÚ kap.13/zv.10, Ú.v. ES L 71, 17.3.1990), Trinástej smernice Komisie 91/184/EHS z 12. marca 1991 (Mimoriadne vydanie EÚ kap.13/zv.10, Ú.v. ES L 91, 12.4.1991), Štrnástej smernice Komisie 92/8/EHS z 18. februára 1992 (Mimoriadne vydanie EÚ kap.13/zv.11,Ú.v. ES L 70, 17.3.1992), </w:t>
      </w:r>
      <w:r w:rsidRPr="00005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>Pätnástej smernice Komisie 92/86/EHS z 21. októbra 1992 (Mimoriadne vydanie EÚ kap.13/zv.11,Ú.v. ES L 325, 11.11.1992), smernice Rady 93/35/EHS zo 14. júna 1993 (Mimoriadne vydanie EÚ kap.13/zv.12, Ú.v. ES L 151, 23.6.1993), Šestnástej smernice Komisie 93/47/EHS z 22. júna 1993 (Mimoriadne vydanie EÚ kap.13/zv.12, Ú.v. ES L 203,13.8.1993), Sedemnástej smernice Komisie 94/32/ES z 29. júna 1994 (Mimoriadne vydanie EÚ kap.13/zv.13, Ú.v. ES L 181, 15.7.1994), Osemnástej smernice Komisie 95/34/ES z 10. júla 1995 (Mimoriadne vydanie EÚ kap.13/zv.15, Ú.v. ES L 167, 18.7.1995),</w:t>
      </w:r>
      <w:r w:rsidRPr="00005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 xml:space="preserve">Devätnástej smernice Komisie 96/41/ES z 25. júna 1996 (Mimoriadne vydanie EÚ kap.13/zv.17, Ú.v. ES L 198, 8.8.1996), </w:t>
      </w:r>
      <w:r w:rsidRPr="00005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>Dvadsiatej smernice Komisie 97/1/ES z 10. januára 1997 (Mimoriadne vydanie EÚ kap.13/zv.18, Ú.v. ES L 16, 18.1.1997), smernice Komisie</w:t>
      </w:r>
      <w:r w:rsidRPr="00005A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A35">
        <w:rPr>
          <w:rFonts w:ascii="Times New Roman" w:hAnsi="Times New Roman" w:cs="Times New Roman"/>
          <w:sz w:val="24"/>
          <w:szCs w:val="24"/>
        </w:rPr>
        <w:t xml:space="preserve">97/18/ES, zo 17. apríla l997 (tento akt nebol zatiaľ uverejnený v slovenčine, Ú.v. ES L 114, 1.5.1997), Dvadsiatej prvej smernice Komisie 97/45/ES zo 14. júla 1997 (Mimoriadne vydanie EÚ kap.13/zv.19, Ú.v. ES L 196 ,24.7.1997), Dvadsiatej druhej smernice Komisie 98/16/ES z 5. marca 1998 (Mimoriadne vydanie EÚ kap.13/zv.20, Ú.v. ES L 77, 14.3.1998), Dvadsiatej tretej smernice Komisie 98/62/ES z 3. septembra 1998 (Mimoriadne vydanie EÚ kap.13/zv.21, Ú.v. ES L 253, 15.9.1998), Dvadsiatej štvrtej smernice Komisie 2000/6/ES z 29. februára 2000 (Mimoriadne vydanie EÚ kap.13/zv.25, Ú.v. ES L 56, 1.3.2000), Dvadsiatej piatej smernice Komisie 2000/11/ES z 10. marca 2000 (Mimoriadne vydanie EÚ kap.13/zv.25, Ú.v. ESL 65, 14.3.2000), smernice Komisie 2000/41/ES z 19. júna 2000 (Mimoriadne vydanie EÚ kap.13/zv.25, Ú.v. ES L 145, 20.6.2000), </w:t>
      </w:r>
      <w:r w:rsidRPr="00005A35">
        <w:rPr>
          <w:rFonts w:ascii="Times New Roman" w:hAnsi="Times New Roman" w:cs="Times New Roman"/>
          <w:sz w:val="24"/>
          <w:szCs w:val="24"/>
        </w:rPr>
        <w:t>Dvadsiatej šiestej smernice Komisie 2002/34/ES z 15. apríla 2002 (</w:t>
      </w:r>
      <w:r w:rsidRPr="00005A35">
        <w:rPr>
          <w:rFonts w:ascii="Times New Roman" w:hAnsi="Times New Roman" w:cs="Times New Roman"/>
          <w:sz w:val="24"/>
          <w:szCs w:val="24"/>
        </w:rPr>
        <w:t xml:space="preserve">Mimoriadne vydanie EÚ kap.13/zv.29, Ú.v. ES </w:t>
      </w:r>
      <w:r w:rsidRPr="00005A35">
        <w:rPr>
          <w:rFonts w:ascii="Times New Roman" w:hAnsi="Times New Roman" w:cs="Times New Roman"/>
          <w:sz w:val="24"/>
          <w:szCs w:val="24"/>
        </w:rPr>
        <w:t xml:space="preserve">L 102, 18.4.2002), smernice Komisie 2003/1/ES zo 6. januára 2003 </w:t>
      </w:r>
      <w:r w:rsidRPr="00005A35">
        <w:rPr>
          <w:rFonts w:ascii="Times New Roman" w:hAnsi="Times New Roman" w:cs="Times New Roman"/>
          <w:sz w:val="24"/>
          <w:szCs w:val="24"/>
        </w:rPr>
        <w:t xml:space="preserve">Mimoriadne vydanie EÚ kap.13/zv.31, Ú.v. ES (Mimoriadne vydanie EÚ kap.13/zv.31, Ú.v. ES </w:t>
      </w:r>
      <w:r w:rsidRPr="00005A35">
        <w:rPr>
          <w:rFonts w:ascii="Times New Roman" w:hAnsi="Times New Roman" w:cs="Times New Roman"/>
          <w:sz w:val="24"/>
          <w:szCs w:val="24"/>
        </w:rPr>
        <w:t>L 5, 10.1.2003), smernice Komisie 2003/16/ES z 19. februára 2003 (</w:t>
      </w:r>
      <w:r w:rsidRPr="00005A35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005A35">
        <w:rPr>
          <w:rFonts w:ascii="Times New Roman" w:hAnsi="Times New Roman" w:cs="Times New Roman"/>
          <w:sz w:val="24"/>
          <w:szCs w:val="24"/>
        </w:rPr>
        <w:t>L 46, 20.2.2003), smernice 2003/15/ES Európskeho parlamentu a Rady z 27. februára 2003 (</w:t>
      </w:r>
      <w:r w:rsidRPr="00005A35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005A35">
        <w:rPr>
          <w:rFonts w:ascii="Times New Roman" w:hAnsi="Times New Roman" w:cs="Times New Roman"/>
          <w:sz w:val="24"/>
          <w:szCs w:val="24"/>
        </w:rPr>
        <w:t xml:space="preserve">L 66, 11.3.2003), smernice Komisie 2003/80/ES z 5. septembra </w:t>
      </w:r>
      <w:smartTag w:uri="urn:schemas-microsoft-com:office:smarttags" w:element="metricconverter">
        <w:smartTagPr>
          <w:attr w:name="ProductID" w:val="2003 L"/>
        </w:smartTagPr>
        <w:r w:rsidRPr="00005A35">
          <w:rPr>
            <w:rFonts w:ascii="Times New Roman" w:hAnsi="Times New Roman" w:cs="Times New Roman"/>
            <w:sz w:val="24"/>
            <w:szCs w:val="24"/>
          </w:rPr>
          <w:t>2003 L</w:t>
        </w:r>
      </w:smartTag>
      <w:r w:rsidRPr="00005A35">
        <w:rPr>
          <w:rFonts w:ascii="Times New Roman" w:hAnsi="Times New Roman" w:cs="Times New Roman"/>
          <w:sz w:val="24"/>
          <w:szCs w:val="24"/>
        </w:rPr>
        <w:t xml:space="preserve"> 224, 6.9.2003), smernice Komisie 2003/83/ES z 24. septembra 2003 (</w:t>
      </w:r>
      <w:r w:rsidRPr="00005A35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005A35">
        <w:rPr>
          <w:rFonts w:ascii="Times New Roman" w:hAnsi="Times New Roman" w:cs="Times New Roman"/>
          <w:sz w:val="24"/>
          <w:szCs w:val="24"/>
        </w:rPr>
        <w:t>L 238, 25.9.2003), smernice Komisie 2004/87/ES zo 7. septembra 2004 (</w:t>
      </w:r>
      <w:r w:rsidRPr="00005A35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005A35">
        <w:rPr>
          <w:rFonts w:ascii="Times New Roman" w:hAnsi="Times New Roman" w:cs="Times New Roman"/>
          <w:sz w:val="24"/>
          <w:szCs w:val="24"/>
        </w:rPr>
        <w:t>L 287, 8.9.2004), smernice Komisie 2004/88/ES zo 7. septembra 2004 (</w:t>
      </w:r>
      <w:r w:rsidRPr="00005A35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005A35">
        <w:rPr>
          <w:rFonts w:ascii="Times New Roman" w:hAnsi="Times New Roman" w:cs="Times New Roman"/>
          <w:sz w:val="24"/>
          <w:szCs w:val="24"/>
        </w:rPr>
        <w:t xml:space="preserve">L 287, 8.9.2004), smernice Komisie 2004/94/ES z 15. septembra </w:t>
      </w:r>
      <w:smartTag w:uri="urn:schemas-microsoft-com:office:smarttags" w:element="metricconverter">
        <w:smartTagPr>
          <w:attr w:name="ProductID" w:val="2004 L"/>
        </w:smartTagPr>
        <w:r w:rsidRPr="00005A35">
          <w:rPr>
            <w:rFonts w:ascii="Times New Roman" w:hAnsi="Times New Roman" w:cs="Times New Roman"/>
            <w:sz w:val="24"/>
            <w:szCs w:val="24"/>
          </w:rPr>
          <w:t>2004 L</w:t>
        </w:r>
      </w:smartTag>
      <w:r w:rsidRPr="00005A35">
        <w:rPr>
          <w:rFonts w:ascii="Times New Roman" w:hAnsi="Times New Roman" w:cs="Times New Roman"/>
          <w:sz w:val="24"/>
          <w:szCs w:val="24"/>
        </w:rPr>
        <w:t xml:space="preserve"> 294, 17.9.2004), smernice Komisie 2004/93/ES z 21. septembra 2004 (</w:t>
      </w:r>
      <w:r w:rsidRPr="00005A35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005A35">
        <w:rPr>
          <w:rFonts w:ascii="Times New Roman" w:hAnsi="Times New Roman" w:cs="Times New Roman"/>
          <w:sz w:val="24"/>
          <w:szCs w:val="24"/>
        </w:rPr>
        <w:t>L 300, 25.9.2004), smernice Komisie 2005/9/ES z 28. januára 2005 (</w:t>
      </w:r>
      <w:r w:rsidRPr="00005A35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005A35">
        <w:rPr>
          <w:rFonts w:ascii="Times New Roman" w:hAnsi="Times New Roman" w:cs="Times New Roman"/>
          <w:sz w:val="24"/>
          <w:szCs w:val="24"/>
        </w:rPr>
        <w:t>L 27, 29.1.2005), smernice Komisie 2005/42/ES z 20. júna 2005 (</w:t>
      </w:r>
      <w:r w:rsidRPr="00005A35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005A35">
        <w:rPr>
          <w:rFonts w:ascii="Times New Roman" w:hAnsi="Times New Roman" w:cs="Times New Roman"/>
          <w:sz w:val="24"/>
          <w:szCs w:val="24"/>
        </w:rPr>
        <w:t>L 158, 21.6.2005), smernice Komisie 2005/52/ES z 9. septembra 2005 (</w:t>
      </w:r>
      <w:r w:rsidRPr="00005A35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005A35">
        <w:rPr>
          <w:rFonts w:ascii="Times New Roman" w:hAnsi="Times New Roman" w:cs="Times New Roman"/>
          <w:sz w:val="24"/>
          <w:szCs w:val="24"/>
        </w:rPr>
        <w:t>L 234, 10.9.2005), smernice Komisie 2005/80/ES z 21. novembra 2005 (</w:t>
      </w:r>
      <w:r w:rsidRPr="00005A35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005A35">
        <w:rPr>
          <w:rFonts w:ascii="Times New Roman" w:hAnsi="Times New Roman" w:cs="Times New Roman"/>
          <w:sz w:val="24"/>
          <w:szCs w:val="24"/>
        </w:rPr>
        <w:t>L 303, 22.11.2005), smernice Komisie 2006/65/ES z 19. júla 2006 (</w:t>
      </w:r>
      <w:r w:rsidRPr="00005A35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005A35">
        <w:rPr>
          <w:rFonts w:ascii="Times New Roman" w:hAnsi="Times New Roman" w:cs="Times New Roman"/>
          <w:sz w:val="24"/>
          <w:szCs w:val="24"/>
        </w:rPr>
        <w:t xml:space="preserve">L 198, 20.7.2006). 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noProof/>
          <w:sz w:val="24"/>
          <w:szCs w:val="24"/>
        </w:rPr>
        <w:t>Smernica Komisie 95/17/ES z 19. júna 1995, ktorou sa u</w:t>
      </w:r>
      <w:smartTag w:uri="urn:schemas-microsoft-com:office:smarttags" w:element="PersonName">
        <w:r w:rsidRPr="00005A35">
          <w:rPr>
            <w:rFonts w:ascii="Times New Roman" w:hAnsi="Times New Roman" w:cs="Times New Roman"/>
            <w:noProof/>
            <w:sz w:val="24"/>
            <w:szCs w:val="24"/>
          </w:rPr>
          <w:t>stano</w:t>
        </w:r>
      </w:smartTag>
      <w:r w:rsidRPr="00005A35">
        <w:rPr>
          <w:rFonts w:ascii="Times New Roman" w:hAnsi="Times New Roman" w:cs="Times New Roman"/>
          <w:noProof/>
          <w:sz w:val="24"/>
          <w:szCs w:val="24"/>
        </w:rPr>
        <w:t>vujú podrobné pravidlá uplatňovania smernice Rady 76/768/EHS, pokiaľ ide o neuvedenie jednej alebo viacerých zložiek v zozname, ktorým sa označujú kozmetické výrobky v znení smernice Európskej komisie 2006/81/ES z 23. októbra 2006. (</w:t>
      </w:r>
      <w:r w:rsidRPr="00005A35">
        <w:rPr>
          <w:rFonts w:ascii="Times New Roman" w:hAnsi="Times New Roman" w:cs="Times New Roman"/>
          <w:sz w:val="24"/>
          <w:szCs w:val="24"/>
        </w:rPr>
        <w:t>Mimoriadne vydanie  Ú. v. EÚ</w:t>
      </w:r>
      <w:r w:rsidRPr="00005A35">
        <w:rPr>
          <w:rFonts w:ascii="Times New Roman" w:hAnsi="Times New Roman" w:cs="Times New Roman"/>
          <w:noProof/>
          <w:sz w:val="24"/>
          <w:szCs w:val="24"/>
        </w:rPr>
        <w:t xml:space="preserve"> kap.13/zv.15, Ú.v. ES L 140, 23.6.1995).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 xml:space="preserve">Smernica Rady 96/29/EURATOM z 13. mája 1996, ktorá </w:t>
      </w:r>
      <w:smartTag w:uri="urn:schemas-microsoft-com:office:smarttags" w:element="PersonName">
        <w:r w:rsidRPr="00005A35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005A35">
        <w:rPr>
          <w:rFonts w:ascii="Times New Roman" w:hAnsi="Times New Roman" w:cs="Times New Roman"/>
          <w:sz w:val="24"/>
          <w:szCs w:val="24"/>
        </w:rPr>
        <w:t xml:space="preserve">vuje základné bezpečnostné normy ochrany zdravia pracovníkov a obyvateľstva pred nebezpečenstvami vznikajúcimi v dôsledku ionizujúceho žiarenia (Mimoriadne vydanie  Ú. v. EÚ, </w:t>
      </w:r>
      <w:r w:rsidR="0050672C">
        <w:rPr>
          <w:rFonts w:ascii="Times New Roman" w:hAnsi="Times New Roman" w:cs="Times New Roman"/>
          <w:sz w:val="24"/>
          <w:szCs w:val="24"/>
        </w:rPr>
        <w:t>kap.</w:t>
      </w:r>
      <w:r w:rsidRPr="00005A35">
        <w:rPr>
          <w:rFonts w:ascii="Times New Roman" w:hAnsi="Times New Roman" w:cs="Times New Roman"/>
          <w:sz w:val="24"/>
          <w:szCs w:val="24"/>
        </w:rPr>
        <w:t>5/zv. 2,</w:t>
      </w:r>
      <w:r w:rsidRPr="00005A35">
        <w:rPr>
          <w:rFonts w:ascii="Times New Roman" w:hAnsi="Times New Roman" w:cs="Times New Roman"/>
          <w:noProof/>
          <w:sz w:val="24"/>
          <w:szCs w:val="24"/>
        </w:rPr>
        <w:t xml:space="preserve"> Ú.v. ES L 159, 29.6.1996</w:t>
      </w:r>
      <w:r w:rsidRPr="00005A35">
        <w:rPr>
          <w:rFonts w:ascii="Times New Roman" w:hAnsi="Times New Roman" w:cs="Times New Roman"/>
          <w:sz w:val="24"/>
          <w:szCs w:val="24"/>
        </w:rPr>
        <w:t>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97/43 EURATOM z 30. júna 1997 o ochrane zdravia jednotlivcov pred nebezpečenstvami vznikajúcimi v dôsledku ionizujúceho žiarenia vo vzťahu k lekárskej expozícií. (Mimoriadne vydanie Ú. v. EÚ, kap.15/zv. 3,</w:t>
      </w:r>
      <w:r w:rsidRPr="00005A35">
        <w:rPr>
          <w:rFonts w:ascii="Times New Roman" w:hAnsi="Times New Roman" w:cs="Times New Roman"/>
          <w:noProof/>
          <w:sz w:val="24"/>
          <w:szCs w:val="24"/>
        </w:rPr>
        <w:t xml:space="preserve"> Ú.v. ES L 180, 9.7.1997</w:t>
      </w:r>
      <w:r w:rsidRPr="00005A35">
        <w:rPr>
          <w:rFonts w:ascii="Times New Roman" w:hAnsi="Times New Roman" w:cs="Times New Roman"/>
          <w:sz w:val="24"/>
          <w:szCs w:val="24"/>
        </w:rPr>
        <w:t>).</w:t>
      </w:r>
    </w:p>
    <w:p w:rsidR="00005A35" w:rsidRPr="00005A35" w:rsidP="00005A35">
      <w:pPr>
        <w:numPr>
          <w:ilvl w:val="0"/>
          <w:numId w:val="3"/>
        </w:numPr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05A35">
        <w:rPr>
          <w:rFonts w:ascii="Times New Roman" w:hAnsi="Times New Roman" w:cs="Times New Roman"/>
          <w:sz w:val="24"/>
          <w:szCs w:val="24"/>
        </w:rPr>
        <w:t>Smernica Rady 2003/122/EUROATOM z 22.12.2006 o kontrole zapečatených zdrojov vysoko rádioaktívneho žiarenia a zdrojov zvyškového odpadu (Mimoriadne vydanie Ú. v. EÚ, kap.15/zv. 7,</w:t>
      </w:r>
      <w:r w:rsidRPr="00005A35">
        <w:rPr>
          <w:rFonts w:ascii="Times New Roman" w:hAnsi="Times New Roman" w:cs="Times New Roman"/>
          <w:noProof/>
          <w:sz w:val="24"/>
          <w:szCs w:val="24"/>
        </w:rPr>
        <w:t xml:space="preserve"> Ú.v. EÚ L 346, 31.12.2003</w:t>
      </w:r>
      <w:r w:rsidRPr="00005A35">
        <w:rPr>
          <w:rFonts w:ascii="Times New Roman" w:hAnsi="Times New Roman" w:cs="Times New Roman"/>
          <w:sz w:val="24"/>
          <w:szCs w:val="24"/>
        </w:rPr>
        <w:t>).</w:t>
      </w:r>
      <w:r w:rsidRPr="00005A35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 </w:t>
      </w:r>
    </w:p>
    <w:p w:rsidR="00005A35" w:rsidRPr="00005A35" w:rsidP="00005A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1ABD" w:rsidRPr="00005A35" w:rsidP="00B86827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Times_New_Roman+25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3B" w:rsidP="00B927FB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B85B3B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0C1"/>
    <w:multiLevelType w:val="hybridMultilevel"/>
    <w:tmpl w:val="CE04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68694A"/>
    <w:multiLevelType w:val="hybridMultilevel"/>
    <w:tmpl w:val="35B6C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color w:val="auto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5A35"/>
    <w:rsid w:val="0024642D"/>
    <w:rsid w:val="0050672C"/>
    <w:rsid w:val="00641ABD"/>
    <w:rsid w:val="006F1B4F"/>
    <w:rsid w:val="00B85B3B"/>
    <w:rsid w:val="00B86827"/>
    <w:rsid w:val="00B927FB"/>
    <w:rsid w:val="00DE051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Footer">
    <w:name w:val="footer"/>
    <w:basedOn w:val="Normal"/>
    <w:rsid w:val="006F1B4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F1B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1820</Words>
  <Characters>10375</Characters>
  <Application>Microsoft Office Word</Application>
  <DocSecurity>0</DocSecurity>
  <Lines>0</Lines>
  <Paragraphs>0</Paragraphs>
  <ScaleCrop>false</ScaleCrop>
  <Company>UVZ SR</Company>
  <LinksUpToDate>false</LinksUpToDate>
  <CharactersWithSpaces>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Viragova</dc:creator>
  <cp:lastModifiedBy>Administrator</cp:lastModifiedBy>
  <cp:revision>5</cp:revision>
  <cp:lastPrinted>2007-06-26T15:53:00Z</cp:lastPrinted>
  <dcterms:created xsi:type="dcterms:W3CDTF">2007-06-25T06:01:00Z</dcterms:created>
  <dcterms:modified xsi:type="dcterms:W3CDTF">2007-06-26T15:56:00Z</dcterms:modified>
</cp:coreProperties>
</file>