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62A3" w:rsidP="005562A3">
      <w:pPr>
        <w:pStyle w:val="Title"/>
        <w:rPr>
          <w:rFonts w:ascii="Times New Roman" w:hAnsi="Times New Roman" w:cs="Times New Roman"/>
        </w:rPr>
      </w:pPr>
      <w:r>
        <w:rPr>
          <w:rFonts w:ascii="Times New Roman" w:hAnsi="Times New Roman" w:cs="Times New Roman"/>
        </w:rPr>
        <w:t>NÁRODNÁ RADA SLOVENSKEJ REPUBLIKY</w:t>
      </w:r>
    </w:p>
    <w:p w:rsidR="005562A3" w:rsidP="005562A3">
      <w:pPr>
        <w:jc w:val="center"/>
        <w:rPr>
          <w:rFonts w:ascii="Times New Roman" w:hAnsi="Times New Roman" w:cs="Times New Roman"/>
          <w:b/>
          <w:bCs/>
          <w:sz w:val="28"/>
        </w:rPr>
      </w:pPr>
      <w:r>
        <w:rPr>
          <w:rFonts w:ascii="Times New Roman" w:hAnsi="Times New Roman" w:cs="Times New Roman"/>
          <w:b/>
          <w:bCs/>
          <w:sz w:val="28"/>
        </w:rPr>
        <w:t>IV. volebné obdobie</w:t>
      </w:r>
    </w:p>
    <w:p w:rsidR="005562A3" w:rsidP="005562A3">
      <w:pPr>
        <w:jc w:val="center"/>
        <w:rPr>
          <w:rFonts w:ascii="Times New Roman" w:hAnsi="Times New Roman" w:cs="Times New Roman"/>
          <w:b/>
          <w:bCs/>
          <w:sz w:val="28"/>
        </w:rPr>
      </w:pPr>
    </w:p>
    <w:p w:rsidR="005562A3" w:rsidP="005562A3">
      <w:pPr>
        <w:jc w:val="center"/>
        <w:rPr>
          <w:rFonts w:ascii="Times New Roman" w:hAnsi="Times New Roman" w:cs="Times New Roman"/>
          <w:b/>
          <w:bCs/>
          <w:sz w:val="28"/>
        </w:rPr>
      </w:pPr>
    </w:p>
    <w:p w:rsidR="005562A3" w:rsidP="005562A3">
      <w:pPr>
        <w:jc w:val="both"/>
        <w:rPr>
          <w:rFonts w:ascii="Times New Roman" w:hAnsi="Times New Roman" w:cs="Times New Roman"/>
        </w:rPr>
      </w:pPr>
    </w:p>
    <w:p w:rsidR="005562A3" w:rsidP="005562A3">
      <w:pPr>
        <w:jc w:val="both"/>
        <w:rPr>
          <w:rFonts w:ascii="Times New Roman" w:hAnsi="Times New Roman" w:cs="Times New Roman"/>
        </w:rPr>
      </w:pPr>
    </w:p>
    <w:p w:rsidR="005562A3" w:rsidP="005562A3">
      <w:pPr>
        <w:jc w:val="both"/>
        <w:rPr>
          <w:rFonts w:ascii="Times New Roman" w:hAnsi="Times New Roman" w:cs="Times New Roman"/>
        </w:rPr>
      </w:pPr>
    </w:p>
    <w:p w:rsidR="005562A3" w:rsidP="005562A3">
      <w:pPr>
        <w:jc w:val="center"/>
        <w:rPr>
          <w:rFonts w:ascii="Times New Roman" w:hAnsi="Times New Roman" w:cs="Times New Roman"/>
          <w:b/>
          <w:bCs/>
          <w:sz w:val="32"/>
          <w:szCs w:val="32"/>
        </w:rPr>
      </w:pPr>
    </w:p>
    <w:p w:rsidR="005562A3" w:rsidP="005562A3">
      <w:pPr>
        <w:jc w:val="center"/>
        <w:rPr>
          <w:rFonts w:ascii="Times New Roman" w:hAnsi="Times New Roman" w:cs="Times New Roman"/>
          <w:b/>
          <w:bCs/>
          <w:sz w:val="32"/>
          <w:szCs w:val="32"/>
        </w:rPr>
      </w:pPr>
      <w:r>
        <w:rPr>
          <w:rFonts w:ascii="Times New Roman" w:hAnsi="Times New Roman" w:cs="Times New Roman"/>
          <w:b/>
          <w:bCs/>
          <w:sz w:val="32"/>
          <w:szCs w:val="32"/>
        </w:rPr>
        <w:t>298a</w:t>
      </w:r>
    </w:p>
    <w:p w:rsidR="005562A3" w:rsidP="005562A3">
      <w:pPr>
        <w:jc w:val="center"/>
        <w:rPr>
          <w:rFonts w:ascii="Times New Roman" w:hAnsi="Times New Roman" w:cs="Times New Roman"/>
          <w:b/>
          <w:bCs/>
          <w:sz w:val="28"/>
        </w:rPr>
      </w:pPr>
    </w:p>
    <w:p w:rsidR="005562A3" w:rsidP="005562A3">
      <w:pPr>
        <w:jc w:val="center"/>
        <w:rPr>
          <w:rFonts w:ascii="Times New Roman" w:hAnsi="Times New Roman" w:cs="Times New Roman"/>
          <w:b/>
          <w:bCs/>
          <w:sz w:val="28"/>
        </w:rPr>
      </w:pPr>
      <w:r>
        <w:rPr>
          <w:rFonts w:ascii="Times New Roman" w:hAnsi="Times New Roman" w:cs="Times New Roman"/>
          <w:b/>
          <w:bCs/>
          <w:sz w:val="28"/>
        </w:rPr>
        <w:t>S p o l o č n á     s p r á v a</w:t>
      </w:r>
    </w:p>
    <w:p w:rsidR="005562A3" w:rsidP="005562A3">
      <w:pPr>
        <w:jc w:val="center"/>
        <w:rPr>
          <w:rFonts w:ascii="Times New Roman" w:hAnsi="Times New Roman" w:cs="Times New Roman"/>
          <w:b/>
          <w:bCs/>
          <w:sz w:val="28"/>
        </w:rPr>
      </w:pPr>
    </w:p>
    <w:p w:rsidR="005562A3" w:rsidP="005562A3">
      <w:pPr>
        <w:pBdr>
          <w:bottom w:val="single" w:sz="12" w:space="1" w:color="auto"/>
        </w:pBdr>
        <w:jc w:val="both"/>
        <w:rPr>
          <w:rFonts w:ascii="Times New Roman" w:hAnsi="Times New Roman" w:cs="Times New Roman"/>
          <w:b/>
          <w:bCs/>
        </w:rPr>
      </w:pPr>
      <w:r>
        <w:rPr>
          <w:rFonts w:ascii="Times New Roman" w:hAnsi="Times New Roman" w:cs="Times New Roman"/>
          <w:b/>
          <w:bCs/>
        </w:rPr>
        <w:t xml:space="preserve">výborov Národnej rady Slovenskej republiky o prerokovaní návrhu skupiny poslancov </w:t>
      </w:r>
      <w:r w:rsidRPr="005562A3">
        <w:rPr>
          <w:rFonts w:ascii="Times New Roman" w:hAnsi="Times New Roman" w:cs="Times New Roman"/>
          <w:b/>
          <w:bCs/>
        </w:rPr>
        <w:t>Národnej rady Slovenskej republiky</w:t>
      </w:r>
      <w:r>
        <w:rPr>
          <w:rFonts w:ascii="Times New Roman" w:hAnsi="Times New Roman" w:cs="Times New Roman"/>
          <w:b/>
          <w:bCs/>
        </w:rPr>
        <w:t xml:space="preserve"> na vydanie zákona, ktorým sa mení a dopĺňa zákon č. 543/2002 Z. z. o ochrane prírody a krajiny a o zmene a doplnení niektorých zákonov v znení neskorších predpisov (tlač 298) vo výboroch Národnej rady Slovenskej republiky v druhom čítaní</w:t>
      </w:r>
    </w:p>
    <w:p w:rsidR="005562A3" w:rsidP="005562A3">
      <w:pPr>
        <w:jc w:val="both"/>
        <w:rPr>
          <w:rFonts w:ascii="Times New Roman" w:hAnsi="Times New Roman" w:cs="Times New Roman"/>
          <w:b/>
          <w:bCs/>
        </w:rPr>
      </w:pPr>
    </w:p>
    <w:p w:rsidR="005562A3" w:rsidP="005562A3">
      <w:pPr>
        <w:jc w:val="both"/>
        <w:rPr>
          <w:rFonts w:ascii="Times New Roman" w:hAnsi="Times New Roman" w:cs="Times New Roman"/>
          <w:b/>
          <w:bCs/>
        </w:rPr>
      </w:pPr>
    </w:p>
    <w:p w:rsidR="005562A3" w:rsidP="005562A3">
      <w:pPr>
        <w:jc w:val="both"/>
        <w:rPr>
          <w:rFonts w:ascii="Times New Roman" w:hAnsi="Times New Roman" w:cs="Times New Roman"/>
        </w:rPr>
      </w:pPr>
    </w:p>
    <w:p w:rsidR="005562A3" w:rsidP="005562A3">
      <w:pPr>
        <w:pStyle w:val="BodyText"/>
        <w:rPr>
          <w:rFonts w:ascii="Times New Roman" w:hAnsi="Times New Roman" w:cs="Times New Roman"/>
        </w:rPr>
      </w:pPr>
      <w:r>
        <w:rPr>
          <w:rFonts w:ascii="Times New Roman" w:hAnsi="Times New Roman" w:cs="Times New Roman"/>
        </w:rPr>
        <w:tab/>
        <w:t>Výbor Národnej rady Slovenskej republiky pre pôdohospodárstvo, životné prostredie a ochranu prírod</w:t>
      </w:r>
      <w:r w:rsidR="002777AC">
        <w:rPr>
          <w:rFonts w:ascii="Times New Roman" w:hAnsi="Times New Roman" w:cs="Times New Roman"/>
        </w:rPr>
        <w:t>y ako gestorský výbor k poslaneckému</w:t>
      </w:r>
      <w:r>
        <w:rPr>
          <w:rFonts w:ascii="Times New Roman" w:hAnsi="Times New Roman" w:cs="Times New Roman"/>
        </w:rPr>
        <w:t xml:space="preserve">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5562A3" w:rsidP="005562A3">
      <w:pPr>
        <w:jc w:val="both"/>
        <w:rPr>
          <w:rFonts w:ascii="Times New Roman" w:hAnsi="Times New Roman" w:cs="Times New Roman"/>
        </w:rPr>
      </w:pPr>
    </w:p>
    <w:p w:rsidR="005562A3" w:rsidP="005562A3">
      <w:pPr>
        <w:jc w:val="both"/>
        <w:rPr>
          <w:rFonts w:ascii="Times New Roman" w:hAnsi="Times New Roman" w:cs="Times New Roman"/>
        </w:rPr>
      </w:pPr>
    </w:p>
    <w:p w:rsidR="005562A3" w:rsidP="005562A3">
      <w:pPr>
        <w:jc w:val="both"/>
        <w:rPr>
          <w:rFonts w:ascii="Times New Roman" w:hAnsi="Times New Roman" w:cs="Times New Roman"/>
        </w:rPr>
      </w:pPr>
    </w:p>
    <w:p w:rsidR="005562A3" w:rsidP="005562A3">
      <w:pPr>
        <w:jc w:val="center"/>
        <w:rPr>
          <w:rFonts w:ascii="Times New Roman" w:hAnsi="Times New Roman" w:cs="Times New Roman"/>
          <w:b/>
          <w:bCs/>
        </w:rPr>
      </w:pPr>
      <w:r>
        <w:rPr>
          <w:rFonts w:ascii="Times New Roman" w:hAnsi="Times New Roman" w:cs="Times New Roman"/>
          <w:b/>
          <w:bCs/>
        </w:rPr>
        <w:t>I.</w:t>
      </w:r>
    </w:p>
    <w:p w:rsidR="005562A3" w:rsidP="005562A3">
      <w:pPr>
        <w:jc w:val="center"/>
        <w:rPr>
          <w:rFonts w:ascii="Times New Roman" w:hAnsi="Times New Roman" w:cs="Times New Roman"/>
          <w:b/>
          <w:bCs/>
        </w:rPr>
      </w:pPr>
    </w:p>
    <w:p w:rsidR="005562A3" w:rsidP="005562A3">
      <w:pPr>
        <w:jc w:val="both"/>
        <w:rPr>
          <w:rFonts w:ascii="Times New Roman" w:hAnsi="Times New Roman" w:cs="Times New Roman"/>
        </w:rPr>
      </w:pPr>
    </w:p>
    <w:p w:rsidR="005562A3" w:rsidP="005562A3">
      <w:pPr>
        <w:pStyle w:val="BodyText"/>
        <w:rPr>
          <w:rFonts w:ascii="Times New Roman" w:hAnsi="Times New Roman" w:cs="Times New Roman"/>
        </w:rPr>
      </w:pPr>
      <w:r>
        <w:rPr>
          <w:rFonts w:ascii="Times New Roman" w:hAnsi="Times New Roman" w:cs="Times New Roman"/>
        </w:rPr>
        <w:tab/>
        <w:t xml:space="preserve">Národná rada Slovenskej republiky uznesením č. 369 z  15. mája  2007 pridelila návrh </w:t>
      </w:r>
      <w:r w:rsidRPr="005562A3">
        <w:rPr>
          <w:rFonts w:ascii="Times New Roman" w:hAnsi="Times New Roman" w:cs="Times New Roman"/>
          <w:bCs/>
        </w:rPr>
        <w:t>skupiny poslancov Národnej rady Slovenskej republiky na vydanie zákona, ktorým sa mení a dopĺňa zákon č. 543/2002 Z. z. o ochrane prírody a krajiny a o zmene a doplnení niektorých zákonov v znení neskorších predpisov</w:t>
      </w:r>
      <w:r>
        <w:rPr>
          <w:rFonts w:ascii="Times New Roman" w:hAnsi="Times New Roman" w:cs="Times New Roman"/>
        </w:rPr>
        <w:t xml:space="preserve"> (tlač 298) na prerokovanie týmto výborom:</w:t>
      </w: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b/>
          <w:bCs/>
        </w:rPr>
      </w:pPr>
      <w:r>
        <w:rPr>
          <w:rFonts w:ascii="Times New Roman" w:hAnsi="Times New Roman" w:cs="Times New Roman"/>
          <w:b/>
          <w:bCs/>
        </w:rPr>
        <w:tab/>
        <w:t>Ústavnoprávnemu výboru Národnej rady S</w:t>
      </w:r>
      <w:r>
        <w:rPr>
          <w:rFonts w:ascii="Times New Roman" w:hAnsi="Times New Roman" w:cs="Times New Roman"/>
          <w:b/>
          <w:bCs/>
        </w:rPr>
        <w:t xml:space="preserve">lovenskej republiky </w:t>
      </w:r>
    </w:p>
    <w:p w:rsidR="005562A3" w:rsidP="005562A3">
      <w:pPr>
        <w:pStyle w:val="BodyText"/>
        <w:ind w:left="708"/>
        <w:rPr>
          <w:rFonts w:ascii="Times New Roman" w:hAnsi="Times New Roman" w:cs="Times New Roman"/>
          <w:b/>
        </w:rPr>
      </w:pPr>
      <w:r>
        <w:rPr>
          <w:rFonts w:ascii="Times New Roman" w:hAnsi="Times New Roman" w:cs="Times New Roman"/>
          <w:b/>
        </w:rPr>
        <w:t>Výboru Národnej rady Slovenskej republiky pre pôdohospodárstvo, životné prostredie a ochranu prírody a</w:t>
      </w:r>
    </w:p>
    <w:p w:rsidR="005562A3" w:rsidP="005562A3">
      <w:pPr>
        <w:pStyle w:val="BodyText"/>
        <w:ind w:left="708"/>
        <w:rPr>
          <w:rFonts w:ascii="Times New Roman" w:hAnsi="Times New Roman" w:cs="Times New Roman"/>
          <w:b/>
        </w:rPr>
      </w:pPr>
      <w:r>
        <w:rPr>
          <w:rFonts w:ascii="Times New Roman" w:hAnsi="Times New Roman" w:cs="Times New Roman"/>
          <w:b/>
        </w:rPr>
        <w:t xml:space="preserve">Výboru </w:t>
      </w:r>
      <w:r w:rsidRPr="005562A3">
        <w:rPr>
          <w:rFonts w:ascii="Times New Roman" w:hAnsi="Times New Roman" w:cs="Times New Roman"/>
          <w:b/>
        </w:rPr>
        <w:t>Národnej rady Slovenskej republiky</w:t>
      </w:r>
      <w:r>
        <w:rPr>
          <w:rFonts w:ascii="Times New Roman" w:hAnsi="Times New Roman" w:cs="Times New Roman"/>
          <w:b/>
        </w:rPr>
        <w:t xml:space="preserve"> pre verejnú správu a regionálny rozvoj</w:t>
      </w:r>
    </w:p>
    <w:p w:rsidR="005562A3" w:rsidP="005562A3">
      <w:pPr>
        <w:pStyle w:val="BodyText"/>
        <w:ind w:left="708"/>
        <w:rPr>
          <w:rFonts w:ascii="Times New Roman" w:hAnsi="Times New Roman" w:cs="Times New Roman"/>
          <w:b/>
        </w:rPr>
      </w:pPr>
    </w:p>
    <w:p w:rsidR="005562A3" w:rsidP="005562A3">
      <w:pPr>
        <w:pStyle w:val="BodyText"/>
        <w:rPr>
          <w:rFonts w:ascii="Times New Roman" w:hAnsi="Times New Roman" w:cs="Times New Roman"/>
        </w:rPr>
      </w:pPr>
      <w:r>
        <w:rPr>
          <w:rFonts w:ascii="Times New Roman" w:hAnsi="Times New Roman" w:cs="Times New Roman"/>
        </w:rPr>
        <w:tab/>
        <w:t>Za gestorský výbor určila Výbor Národnej rady Slovenskej republiky pre pôdohospodárstvo, životné prostredie a ochranu prírody.</w:t>
      </w: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rPr>
      </w:pPr>
      <w:r>
        <w:rPr>
          <w:rFonts w:ascii="Times New Roman" w:hAnsi="Times New Roman" w:cs="Times New Roman"/>
        </w:rPr>
        <w:tab/>
        <w:t>Výbory prerokovali predmetný poslanecký návrh zákona v lehote určenej uznesením Národnej rady Slovenskej republiky.</w:t>
      </w:r>
    </w:p>
    <w:p w:rsidR="005562A3" w:rsidP="005562A3">
      <w:pPr>
        <w:pStyle w:val="BodyText"/>
        <w:jc w:val="center"/>
        <w:rPr>
          <w:rFonts w:ascii="Times New Roman" w:hAnsi="Times New Roman" w:cs="Times New Roman"/>
          <w:b/>
          <w:bCs/>
        </w:rPr>
      </w:pPr>
    </w:p>
    <w:p w:rsidR="005562A3" w:rsidP="005562A3">
      <w:pPr>
        <w:pStyle w:val="BodyText"/>
        <w:jc w:val="center"/>
        <w:rPr>
          <w:rFonts w:ascii="Times New Roman" w:hAnsi="Times New Roman" w:cs="Times New Roman"/>
          <w:b/>
          <w:bCs/>
        </w:rPr>
      </w:pPr>
      <w:r>
        <w:rPr>
          <w:rFonts w:ascii="Times New Roman" w:hAnsi="Times New Roman" w:cs="Times New Roman"/>
          <w:b/>
          <w:bCs/>
        </w:rPr>
        <w:t>II.</w:t>
      </w: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rPr>
      </w:pPr>
      <w:r>
        <w:rPr>
          <w:rFonts w:ascii="Times New Roman" w:hAnsi="Times New Roman" w:cs="Times New Roman"/>
        </w:rPr>
        <w:tab/>
        <w:t>Poslanci Národnej rady Slovenskej republiky, ktorí nie sú členmi výborov, ktorým bol  poslanecký návrh zákona pridelený, neoznámili v určenej lehote gestorskému výboru žiadne stan</w:t>
      </w:r>
      <w:r w:rsidR="00F1133D">
        <w:rPr>
          <w:rFonts w:ascii="Times New Roman" w:hAnsi="Times New Roman" w:cs="Times New Roman"/>
        </w:rPr>
        <w:t>ovisko k predmetnému poslaneckému</w:t>
      </w:r>
      <w:r>
        <w:rPr>
          <w:rFonts w:ascii="Times New Roman" w:hAnsi="Times New Roman" w:cs="Times New Roman"/>
        </w:rPr>
        <w:t xml:space="preserve"> návrhu zákona  (§ 75 ods. 2 zákona Národnej rady Slovenskej republiky č. 350/996 Z. z. o rokova</w:t>
      </w:r>
      <w:r>
        <w:rPr>
          <w:rFonts w:ascii="Times New Roman" w:hAnsi="Times New Roman" w:cs="Times New Roman"/>
        </w:rPr>
        <w:t>com poriadku Národnej rady Slovenskej republiky v znení neskorších predpisov).</w:t>
      </w: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rPr>
      </w:pPr>
    </w:p>
    <w:p w:rsidR="005562A3" w:rsidP="005562A3">
      <w:pPr>
        <w:pStyle w:val="BodyText"/>
        <w:jc w:val="center"/>
        <w:rPr>
          <w:rFonts w:ascii="Times New Roman" w:hAnsi="Times New Roman" w:cs="Times New Roman"/>
          <w:b/>
          <w:bCs/>
        </w:rPr>
      </w:pPr>
      <w:r>
        <w:rPr>
          <w:rFonts w:ascii="Times New Roman" w:hAnsi="Times New Roman" w:cs="Times New Roman"/>
          <w:b/>
          <w:bCs/>
        </w:rPr>
        <w:t>III.</w:t>
      </w:r>
    </w:p>
    <w:p w:rsidR="005562A3" w:rsidP="005562A3">
      <w:pPr>
        <w:pStyle w:val="BodyText"/>
        <w:jc w:val="center"/>
        <w:rPr>
          <w:rFonts w:ascii="Times New Roman" w:hAnsi="Times New Roman" w:cs="Times New Roman"/>
          <w:b/>
          <w:bCs/>
        </w:rPr>
      </w:pPr>
    </w:p>
    <w:p w:rsidR="005562A3" w:rsidP="005562A3">
      <w:pPr>
        <w:pStyle w:val="BodyText"/>
        <w:rPr>
          <w:rFonts w:ascii="Times New Roman" w:hAnsi="Times New Roman" w:cs="Times New Roman"/>
          <w:b/>
          <w:bCs/>
        </w:rPr>
      </w:pPr>
    </w:p>
    <w:p w:rsidR="005562A3" w:rsidP="005562A3">
      <w:pPr>
        <w:pStyle w:val="BodyText"/>
        <w:rPr>
          <w:rFonts w:ascii="Times New Roman" w:hAnsi="Times New Roman" w:cs="Times New Roman"/>
        </w:rPr>
      </w:pPr>
      <w:r>
        <w:rPr>
          <w:rFonts w:ascii="Times New Roman" w:hAnsi="Times New Roman" w:cs="Times New Roman"/>
        </w:rPr>
        <w:tab/>
        <w:t>Výbory Národnej rady Slovenskej republiky, ktorým bol poslanecký návrh zákona pridelený zaujali k nemu nasledovné stanoviská:</w:t>
      </w: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rPr>
      </w:pPr>
      <w:r>
        <w:rPr>
          <w:rFonts w:ascii="Times New Roman" w:hAnsi="Times New Roman" w:cs="Times New Roman"/>
        </w:rPr>
        <w:tab/>
        <w:t>Ústavnoprávny   výbor    Národnej   rad</w:t>
      </w:r>
      <w:r>
        <w:rPr>
          <w:rFonts w:ascii="Times New Roman" w:hAnsi="Times New Roman" w:cs="Times New Roman"/>
        </w:rPr>
        <w:t>y  Slovenskej   republiky    uznesením č.</w:t>
      </w:r>
      <w:r w:rsidR="006D1EAF">
        <w:rPr>
          <w:rFonts w:ascii="Times New Roman" w:hAnsi="Times New Roman" w:cs="Times New Roman"/>
        </w:rPr>
        <w:t xml:space="preserve"> 192</w:t>
      </w:r>
      <w:r>
        <w:rPr>
          <w:rFonts w:ascii="Times New Roman" w:hAnsi="Times New Roman" w:cs="Times New Roman"/>
        </w:rPr>
        <w:t xml:space="preserve">    z</w:t>
      </w:r>
      <w:r w:rsidR="006D1EAF">
        <w:rPr>
          <w:rFonts w:ascii="Times New Roman" w:hAnsi="Times New Roman" w:cs="Times New Roman"/>
        </w:rPr>
        <w:t xml:space="preserve"> 13. júna </w:t>
      </w:r>
      <w:r>
        <w:rPr>
          <w:rFonts w:ascii="Times New Roman" w:hAnsi="Times New Roman" w:cs="Times New Roman"/>
        </w:rPr>
        <w:t xml:space="preserve">2007 s poslaneckým návrhom zákona </w:t>
      </w:r>
      <w:r>
        <w:rPr>
          <w:rFonts w:ascii="Times New Roman" w:hAnsi="Times New Roman" w:cs="Times New Roman"/>
          <w:b/>
        </w:rPr>
        <w:t xml:space="preserve">súhlasil </w:t>
      </w:r>
      <w:r>
        <w:rPr>
          <w:rFonts w:ascii="Times New Roman" w:hAnsi="Times New Roman" w:cs="Times New Roman"/>
        </w:rPr>
        <w:t xml:space="preserve">a odporučil ho Národnej rade Slovenskej republiky </w:t>
      </w:r>
      <w:r>
        <w:rPr>
          <w:rFonts w:ascii="Times New Roman" w:hAnsi="Times New Roman" w:cs="Times New Roman"/>
          <w:b/>
        </w:rPr>
        <w:t>schváliť</w:t>
      </w:r>
      <w:r w:rsidR="006D1EAF">
        <w:rPr>
          <w:rFonts w:ascii="Times New Roman" w:hAnsi="Times New Roman" w:cs="Times New Roman"/>
        </w:rPr>
        <w:t xml:space="preserve"> s pripomienkami.</w:t>
      </w:r>
    </w:p>
    <w:p w:rsidR="005562A3" w:rsidP="005562A3">
      <w:pPr>
        <w:jc w:val="both"/>
        <w:rPr>
          <w:rFonts w:ascii="Times New Roman" w:hAnsi="Times New Roman" w:cs="Times New Roman"/>
        </w:rPr>
      </w:pPr>
    </w:p>
    <w:p w:rsidR="005562A3" w:rsidP="005562A3">
      <w:pPr>
        <w:ind w:firstLine="708"/>
        <w:jc w:val="both"/>
        <w:rPr>
          <w:rFonts w:ascii="Times New Roman" w:hAnsi="Times New Roman" w:cs="Times New Roman"/>
        </w:rPr>
      </w:pPr>
      <w:r>
        <w:rPr>
          <w:rFonts w:ascii="Times New Roman" w:hAnsi="Times New Roman" w:cs="Times New Roman"/>
        </w:rPr>
        <w:t>Výbor  Národnej rady Slovenskej republiky pre pôdohospodárstvo, životné prostredie a ochranu prírody uznesením č.</w:t>
      </w:r>
      <w:r w:rsidR="00041CE2">
        <w:rPr>
          <w:rFonts w:ascii="Times New Roman" w:hAnsi="Times New Roman" w:cs="Times New Roman"/>
        </w:rPr>
        <w:t xml:space="preserve">127 </w:t>
      </w:r>
      <w:r>
        <w:rPr>
          <w:rFonts w:ascii="Times New Roman" w:hAnsi="Times New Roman" w:cs="Times New Roman"/>
        </w:rPr>
        <w:t>z</w:t>
      </w:r>
      <w:r w:rsidR="00041CE2">
        <w:rPr>
          <w:rFonts w:ascii="Times New Roman" w:hAnsi="Times New Roman" w:cs="Times New Roman"/>
        </w:rPr>
        <w:t xml:space="preserve"> 18. júna </w:t>
      </w:r>
      <w:r>
        <w:rPr>
          <w:rFonts w:ascii="Times New Roman" w:hAnsi="Times New Roman" w:cs="Times New Roman"/>
        </w:rPr>
        <w:t xml:space="preserve"> 2007 s poslaneckým návrhom zákona </w:t>
      </w:r>
      <w:r>
        <w:rPr>
          <w:rFonts w:ascii="Times New Roman" w:hAnsi="Times New Roman" w:cs="Times New Roman"/>
          <w:b/>
        </w:rPr>
        <w:t>súhlasil</w:t>
      </w:r>
      <w:r>
        <w:rPr>
          <w:rFonts w:ascii="Times New Roman" w:hAnsi="Times New Roman" w:cs="Times New Roman"/>
        </w:rPr>
        <w:t xml:space="preserve"> a odporučil ho Národnej rade Slovenskej republiky </w:t>
      </w:r>
      <w:r>
        <w:rPr>
          <w:rFonts w:ascii="Times New Roman" w:hAnsi="Times New Roman" w:cs="Times New Roman"/>
          <w:b/>
        </w:rPr>
        <w:t xml:space="preserve">schváliť </w:t>
      </w:r>
      <w:r>
        <w:rPr>
          <w:rFonts w:ascii="Times New Roman" w:hAnsi="Times New Roman" w:cs="Times New Roman"/>
        </w:rPr>
        <w:t>s pripomienkami.</w:t>
      </w:r>
    </w:p>
    <w:p w:rsidR="005562A3" w:rsidP="005562A3">
      <w:pPr>
        <w:pStyle w:val="BodyText"/>
        <w:rPr>
          <w:rFonts w:ascii="Times New Roman" w:hAnsi="Times New Roman" w:cs="Times New Roman"/>
        </w:rPr>
      </w:pPr>
    </w:p>
    <w:p w:rsidR="005562A3" w:rsidRPr="00953988" w:rsidP="005562A3">
      <w:pPr>
        <w:pStyle w:val="BodyText"/>
        <w:rPr>
          <w:rFonts w:ascii="Times New Roman" w:hAnsi="Times New Roman" w:cs="Times New Roman"/>
        </w:rPr>
      </w:pPr>
      <w:r>
        <w:rPr>
          <w:rFonts w:ascii="Times New Roman" w:hAnsi="Times New Roman" w:cs="Times New Roman"/>
        </w:rPr>
        <w:tab/>
        <w:t xml:space="preserve">Výbor Národnej rady Slovenskej republiky pre verejnú správu a regionálny rozvoj uznesením č. </w:t>
      </w:r>
      <w:r w:rsidR="00953988">
        <w:rPr>
          <w:rFonts w:ascii="Times New Roman" w:hAnsi="Times New Roman" w:cs="Times New Roman"/>
        </w:rPr>
        <w:t xml:space="preserve">72  </w:t>
      </w:r>
      <w:r>
        <w:rPr>
          <w:rFonts w:ascii="Times New Roman" w:hAnsi="Times New Roman" w:cs="Times New Roman"/>
        </w:rPr>
        <w:t>z</w:t>
      </w:r>
      <w:r w:rsidR="00953988">
        <w:rPr>
          <w:rFonts w:ascii="Times New Roman" w:hAnsi="Times New Roman" w:cs="Times New Roman"/>
        </w:rPr>
        <w:t>o 7. júna</w:t>
      </w:r>
      <w:r>
        <w:rPr>
          <w:rFonts w:ascii="Times New Roman" w:hAnsi="Times New Roman" w:cs="Times New Roman"/>
        </w:rPr>
        <w:t xml:space="preserve"> 2007 s poslaneckým návrhom zákona </w:t>
      </w:r>
      <w:r>
        <w:rPr>
          <w:rFonts w:ascii="Times New Roman" w:hAnsi="Times New Roman" w:cs="Times New Roman"/>
          <w:b/>
        </w:rPr>
        <w:t xml:space="preserve">súhlasil </w:t>
      </w:r>
      <w:r>
        <w:rPr>
          <w:rFonts w:ascii="Times New Roman" w:hAnsi="Times New Roman" w:cs="Times New Roman"/>
        </w:rPr>
        <w:t xml:space="preserve">a odporučil ho Národnej rade Slovenskej republiky </w:t>
      </w:r>
      <w:r>
        <w:rPr>
          <w:rFonts w:ascii="Times New Roman" w:hAnsi="Times New Roman" w:cs="Times New Roman"/>
          <w:b/>
        </w:rPr>
        <w:t>schváliť</w:t>
      </w:r>
      <w:r w:rsidR="00953988">
        <w:rPr>
          <w:rFonts w:ascii="Times New Roman" w:hAnsi="Times New Roman" w:cs="Times New Roman"/>
          <w:b/>
        </w:rPr>
        <w:t xml:space="preserve"> </w:t>
      </w:r>
      <w:r w:rsidR="00953988">
        <w:rPr>
          <w:rFonts w:ascii="Times New Roman" w:hAnsi="Times New Roman" w:cs="Times New Roman"/>
        </w:rPr>
        <w:t>s pripomienkami.</w:t>
      </w: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rPr>
      </w:pPr>
    </w:p>
    <w:p w:rsidR="005562A3" w:rsidP="005562A3">
      <w:pPr>
        <w:pStyle w:val="BodyText"/>
        <w:jc w:val="center"/>
        <w:rPr>
          <w:rFonts w:ascii="Times New Roman" w:hAnsi="Times New Roman" w:cs="Times New Roman"/>
          <w:b/>
          <w:bCs/>
        </w:rPr>
      </w:pPr>
      <w:r>
        <w:rPr>
          <w:rFonts w:ascii="Times New Roman" w:hAnsi="Times New Roman" w:cs="Times New Roman"/>
          <w:b/>
          <w:bCs/>
        </w:rPr>
        <w:t>IV.</w:t>
      </w:r>
    </w:p>
    <w:p w:rsidR="005562A3" w:rsidP="005562A3">
      <w:pPr>
        <w:pStyle w:val="BodyText"/>
        <w:jc w:val="center"/>
        <w:rPr>
          <w:rFonts w:ascii="Times New Roman" w:hAnsi="Times New Roman" w:cs="Times New Roman"/>
          <w:b/>
          <w:bCs/>
        </w:rPr>
      </w:pPr>
    </w:p>
    <w:p w:rsidR="005562A3" w:rsidP="005562A3">
      <w:pPr>
        <w:pStyle w:val="BodyText"/>
        <w:rPr>
          <w:rFonts w:ascii="Times New Roman" w:hAnsi="Times New Roman" w:cs="Times New Roman"/>
        </w:rPr>
      </w:pPr>
      <w:r>
        <w:rPr>
          <w:rFonts w:ascii="Times New Roman" w:hAnsi="Times New Roman" w:cs="Times New Roman"/>
        </w:rPr>
        <w:tab/>
      </w:r>
    </w:p>
    <w:p w:rsidR="005562A3" w:rsidP="005562A3">
      <w:pPr>
        <w:pStyle w:val="BodyText"/>
        <w:rPr>
          <w:rFonts w:ascii="Times New Roman" w:hAnsi="Times New Roman" w:cs="Times New Roman"/>
        </w:rPr>
      </w:pPr>
      <w:r>
        <w:rPr>
          <w:rFonts w:ascii="Times New Roman" w:hAnsi="Times New Roman" w:cs="Times New Roman"/>
        </w:rPr>
        <w:tab/>
        <w:t>Z uznesení výborov Národnej rady Slovenskej republiky, uvedených v bode III. tejto správy, vyplývajú tieto pozmeňujúce a doplňujúce návrhy s odporúčaním gestorského výboru:</w:t>
      </w:r>
    </w:p>
    <w:p w:rsidR="005562A3" w:rsidP="005562A3">
      <w:pPr>
        <w:pStyle w:val="BodyTextIndent"/>
        <w:ind w:firstLine="0"/>
        <w:rPr>
          <w:rFonts w:ascii="Times New Roman" w:hAnsi="Times New Roman" w:cs="Times New Roman"/>
        </w:rPr>
      </w:pPr>
    </w:p>
    <w:p w:rsidR="006935C8" w:rsidP="005562A3">
      <w:pPr>
        <w:pStyle w:val="BodyTextIndent"/>
        <w:ind w:firstLine="0"/>
        <w:rPr>
          <w:rFonts w:ascii="Times New Roman" w:hAnsi="Times New Roman" w:cs="Times New Roman"/>
        </w:rPr>
      </w:pPr>
    </w:p>
    <w:p w:rsidR="00352E12" w:rsidP="00352E12">
      <w:pPr>
        <w:spacing w:line="360" w:lineRule="auto"/>
        <w:rPr>
          <w:rFonts w:ascii="Times New Roman" w:hAnsi="Times New Roman" w:cs="Times New Roman"/>
          <w:b/>
        </w:rPr>
      </w:pPr>
      <w:r>
        <w:rPr>
          <w:rFonts w:ascii="Times New Roman" w:hAnsi="Times New Roman" w:cs="Times New Roman"/>
          <w:b/>
        </w:rPr>
        <w:t>Čl. I</w:t>
      </w:r>
    </w:p>
    <w:p w:rsidR="00352E12" w:rsidP="00352E12">
      <w:pPr>
        <w:rPr>
          <w:rFonts w:ascii="Times New Roman" w:hAnsi="Times New Roman" w:cs="Times New Roman"/>
          <w:u w:val="single"/>
        </w:rPr>
      </w:pPr>
      <w:r>
        <w:rPr>
          <w:rFonts w:ascii="Times New Roman" w:hAnsi="Times New Roman" w:cs="Times New Roman"/>
          <w:u w:val="single"/>
        </w:rPr>
        <w:t>1. K názvu zákona</w:t>
      </w:r>
    </w:p>
    <w:p w:rsidR="00352E12" w:rsidP="00352E12">
      <w:pPr>
        <w:rPr>
          <w:rFonts w:ascii="Times New Roman" w:hAnsi="Times New Roman" w:cs="Times New Roman"/>
        </w:rPr>
      </w:pPr>
      <w:r>
        <w:rPr>
          <w:rFonts w:ascii="Times New Roman" w:hAnsi="Times New Roman" w:cs="Times New Roman"/>
        </w:rPr>
        <w:t>Z názvu zákona sa vypúšťajú slová „a o zmene a doplnení niektorých zákonov“.</w:t>
      </w:r>
    </w:p>
    <w:p w:rsidR="00352E12" w:rsidP="00352E12">
      <w:pPr>
        <w:rPr>
          <w:rFonts w:ascii="Times New Roman" w:hAnsi="Times New Roman" w:cs="Times New Roman"/>
        </w:rPr>
      </w:pPr>
    </w:p>
    <w:p w:rsidR="00352E12" w:rsidP="00352E12">
      <w:pPr>
        <w:spacing w:line="360" w:lineRule="auto"/>
        <w:ind w:left="2340"/>
        <w:rPr>
          <w:rFonts w:ascii="Times New Roman" w:hAnsi="Times New Roman" w:cs="Times New Roman"/>
        </w:rPr>
      </w:pPr>
      <w:r>
        <w:rPr>
          <w:rFonts w:ascii="Times New Roman" w:hAnsi="Times New Roman" w:cs="Times New Roman"/>
        </w:rPr>
        <w:t>Návrh zákona nenovelizuje žiaden iný zákon.</w:t>
      </w:r>
    </w:p>
    <w:p w:rsidR="006935C8" w:rsidP="00352E12">
      <w:pPr>
        <w:spacing w:line="360" w:lineRule="auto"/>
        <w:ind w:left="2340"/>
        <w:rPr>
          <w:rFonts w:ascii="Times New Roman" w:hAnsi="Times New Roman" w:cs="Times New Roman"/>
        </w:rPr>
      </w:pPr>
    </w:p>
    <w:p w:rsidR="00352E12" w:rsidP="006935C8">
      <w:pPr>
        <w:jc w:val="center"/>
        <w:rPr>
          <w:rFonts w:ascii="Times New Roman" w:hAnsi="Times New Roman" w:cs="Times New Roman"/>
          <w:b/>
        </w:rPr>
      </w:pPr>
      <w:r w:rsidR="006935C8">
        <w:rPr>
          <w:rFonts w:ascii="Times New Roman" w:hAnsi="Times New Roman" w:cs="Times New Roman"/>
          <w:b/>
        </w:rPr>
        <w:t xml:space="preserve">Výbor </w:t>
      </w:r>
      <w:r w:rsidRPr="006935C8" w:rsidR="006935C8">
        <w:rPr>
          <w:rFonts w:ascii="Times New Roman" w:hAnsi="Times New Roman" w:cs="Times New Roman"/>
          <w:b/>
        </w:rPr>
        <w:t>Národnej rady Slovenskej repu</w:t>
      </w:r>
      <w:r w:rsidRPr="006935C8" w:rsidR="006935C8">
        <w:rPr>
          <w:rFonts w:ascii="Times New Roman" w:hAnsi="Times New Roman" w:cs="Times New Roman"/>
          <w:b/>
        </w:rPr>
        <w:t>bliky</w:t>
      </w:r>
      <w:r w:rsidR="006935C8">
        <w:rPr>
          <w:rFonts w:ascii="Times New Roman" w:hAnsi="Times New Roman" w:cs="Times New Roman"/>
          <w:b/>
        </w:rPr>
        <w:t xml:space="preserve"> pre verejnú správu a regionálny rozvoj</w:t>
      </w: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352E12" w:rsidP="00352E12">
      <w:pPr>
        <w:rPr>
          <w:rFonts w:ascii="Times New Roman" w:hAnsi="Times New Roman" w:cs="Times New Roman"/>
          <w:u w:val="single"/>
        </w:rPr>
      </w:pPr>
    </w:p>
    <w:p w:rsidR="006935C8" w:rsidP="00352E12">
      <w:pPr>
        <w:jc w:val="both"/>
        <w:rPr>
          <w:rFonts w:ascii="Times New Roman" w:hAnsi="Times New Roman" w:cs="Times New Roman"/>
          <w:u w:val="single"/>
        </w:rPr>
      </w:pPr>
    </w:p>
    <w:p w:rsidR="006935C8" w:rsidP="00352E12">
      <w:pPr>
        <w:jc w:val="both"/>
        <w:rPr>
          <w:rFonts w:ascii="Times New Roman" w:hAnsi="Times New Roman" w:cs="Times New Roman"/>
          <w:u w:val="single"/>
        </w:rPr>
      </w:pPr>
    </w:p>
    <w:p w:rsidR="00352E12" w:rsidP="00352E12">
      <w:pPr>
        <w:jc w:val="both"/>
        <w:rPr>
          <w:rFonts w:ascii="Times New Roman" w:hAnsi="Times New Roman" w:cs="Times New Roman"/>
          <w:u w:val="single"/>
        </w:rPr>
      </w:pPr>
      <w:r>
        <w:rPr>
          <w:rFonts w:ascii="Times New Roman" w:hAnsi="Times New Roman" w:cs="Times New Roman"/>
          <w:u w:val="single"/>
        </w:rPr>
        <w:t>2. K čl. I k 1. bodu</w:t>
      </w:r>
    </w:p>
    <w:p w:rsidR="00352E12" w:rsidP="00352E12">
      <w:pPr>
        <w:jc w:val="both"/>
        <w:rPr>
          <w:rFonts w:ascii="Times New Roman" w:hAnsi="Times New Roman" w:cs="Times New Roman"/>
        </w:rPr>
      </w:pPr>
      <w:r>
        <w:rPr>
          <w:rFonts w:ascii="Times New Roman" w:hAnsi="Times New Roman" w:cs="Times New Roman"/>
        </w:rPr>
        <w:t>Bod 1 znie:</w:t>
      </w:r>
    </w:p>
    <w:p w:rsidR="00352E12" w:rsidP="00352E12">
      <w:pPr>
        <w:jc w:val="both"/>
        <w:rPr>
          <w:rFonts w:ascii="Times New Roman" w:hAnsi="Times New Roman" w:cs="Times New Roman"/>
        </w:rPr>
      </w:pPr>
      <w:r>
        <w:rPr>
          <w:rFonts w:ascii="Times New Roman" w:hAnsi="Times New Roman" w:cs="Times New Roman"/>
        </w:rPr>
        <w:t>"1. V § 2 ods. 2 písm. j) znie: "voľne žijúci živočích (ďalej len "živočích") je jedinec živočíšneho druhu, ktorý sa bez intenzívnej ľudskej opatery narodil, vyliahol alebo rozmnožil vo svojom prirodzenom prostredí alebo bol do neho vypustený. Pod pojmom intenzívna ľudská opatera sa rozumie: Umelý chov, alebo odchov exemplára živočíšneho druhu."</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Ide o upresnenie definície voľne žijúceho živočícha.</w:t>
      </w:r>
    </w:p>
    <w:p w:rsidR="00352E12" w:rsidP="00352E12">
      <w:pPr>
        <w:ind w:left="3600"/>
        <w:jc w:val="both"/>
        <w:rPr>
          <w:rFonts w:ascii="Times New Roman" w:hAnsi="Times New Roman" w:cs="Times New Roman"/>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352E12" w:rsidP="00352E12">
      <w:pPr>
        <w:ind w:left="3600"/>
        <w:jc w:val="both"/>
        <w:rPr>
          <w:rFonts w:ascii="Times New Roman" w:hAnsi="Times New Roman" w:cs="Times New Roman"/>
        </w:rPr>
      </w:pPr>
    </w:p>
    <w:p w:rsidR="00352E12" w:rsidP="00352E12">
      <w:pPr>
        <w:tabs>
          <w:tab w:val="left" w:pos="709"/>
          <w:tab w:val="left" w:pos="1021"/>
        </w:tabs>
        <w:jc w:val="both"/>
        <w:rPr>
          <w:rFonts w:ascii="Times New Roman" w:hAnsi="Times New Roman" w:cs="Times New Roman"/>
        </w:rPr>
      </w:pPr>
    </w:p>
    <w:p w:rsidR="00352E12" w:rsidP="00352E12">
      <w:pPr>
        <w:tabs>
          <w:tab w:val="left" w:pos="709"/>
          <w:tab w:val="left" w:pos="1021"/>
        </w:tabs>
        <w:jc w:val="both"/>
        <w:rPr>
          <w:rFonts w:ascii="Times New Roman" w:hAnsi="Times New Roman" w:cs="Times New Roman"/>
          <w:u w:val="single"/>
        </w:rPr>
      </w:pPr>
      <w:r>
        <w:rPr>
          <w:rFonts w:ascii="Times New Roman" w:hAnsi="Times New Roman" w:cs="Times New Roman"/>
          <w:u w:val="single"/>
        </w:rPr>
        <w:t xml:space="preserve">3.K čl. I k </w:t>
      </w:r>
      <w:r>
        <w:rPr>
          <w:rFonts w:ascii="Times New Roman" w:hAnsi="Times New Roman" w:cs="Times New Roman"/>
          <w:u w:val="single"/>
        </w:rPr>
        <w:t>2, 3 a 4 bodu</w:t>
      </w:r>
    </w:p>
    <w:p w:rsidR="00352E12" w:rsidP="00352E12">
      <w:pPr>
        <w:tabs>
          <w:tab w:val="left" w:pos="709"/>
          <w:tab w:val="left" w:pos="1021"/>
        </w:tabs>
        <w:jc w:val="both"/>
        <w:rPr>
          <w:rFonts w:ascii="Times New Roman" w:hAnsi="Times New Roman" w:cs="Times New Roman"/>
        </w:rPr>
      </w:pPr>
      <w:r>
        <w:rPr>
          <w:rFonts w:ascii="Times New Roman" w:hAnsi="Times New Roman" w:cs="Times New Roman"/>
        </w:rPr>
        <w:t>Novelizačné body 2, 3 a 4 sa vypúšťajú</w:t>
      </w:r>
    </w:p>
    <w:p w:rsidR="00352E12" w:rsidP="00352E12">
      <w:pPr>
        <w:tabs>
          <w:tab w:val="left" w:pos="709"/>
          <w:tab w:val="left" w:pos="1021"/>
        </w:tabs>
        <w:jc w:val="both"/>
        <w:rPr>
          <w:rFonts w:ascii="Times New Roman" w:hAnsi="Times New Roman" w:cs="Times New Roman"/>
        </w:rPr>
      </w:pPr>
    </w:p>
    <w:p w:rsidR="00352E12" w:rsidP="00352E12">
      <w:pPr>
        <w:tabs>
          <w:tab w:val="left" w:pos="709"/>
          <w:tab w:val="left" w:pos="1021"/>
        </w:tabs>
        <w:ind w:left="2340"/>
        <w:jc w:val="both"/>
        <w:rPr>
          <w:rFonts w:ascii="Times New Roman" w:hAnsi="Times New Roman" w:cs="Times New Roman"/>
        </w:rPr>
      </w:pPr>
      <w:r>
        <w:rPr>
          <w:rFonts w:ascii="Times New Roman" w:hAnsi="Times New Roman" w:cs="Times New Roman"/>
        </w:rPr>
        <w:t>V stanovených bodoch ide o nejednoznačné vyjadrenie.</w:t>
      </w:r>
    </w:p>
    <w:p w:rsidR="00352E12" w:rsidP="00352E12">
      <w:pPr>
        <w:tabs>
          <w:tab w:val="left" w:pos="709"/>
          <w:tab w:val="left" w:pos="1021"/>
        </w:tabs>
        <w:jc w:val="both"/>
        <w:rPr>
          <w:rFonts w:ascii="Times New Roman" w:hAnsi="Times New Roman" w:cs="Times New Roman"/>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6935C8" w:rsidP="00352E12">
      <w:pPr>
        <w:tabs>
          <w:tab w:val="left" w:pos="709"/>
          <w:tab w:val="left" w:pos="1021"/>
        </w:tabs>
        <w:jc w:val="both"/>
        <w:rPr>
          <w:rFonts w:ascii="Times New Roman" w:hAnsi="Times New Roman" w:cs="Times New Roman"/>
        </w:rPr>
      </w:pPr>
    </w:p>
    <w:p w:rsidR="006935C8" w:rsidP="00352E12">
      <w:pPr>
        <w:tabs>
          <w:tab w:val="left" w:pos="709"/>
          <w:tab w:val="left" w:pos="1021"/>
        </w:tabs>
        <w:jc w:val="both"/>
        <w:rPr>
          <w:rFonts w:ascii="Times New Roman" w:hAnsi="Times New Roman" w:cs="Times New Roman"/>
          <w:u w:val="single"/>
        </w:rPr>
      </w:pPr>
    </w:p>
    <w:p w:rsidR="00A96211" w:rsidP="00352E12">
      <w:pPr>
        <w:tabs>
          <w:tab w:val="left" w:pos="709"/>
          <w:tab w:val="left" w:pos="1021"/>
        </w:tabs>
        <w:jc w:val="both"/>
        <w:rPr>
          <w:rFonts w:ascii="Times New Roman" w:hAnsi="Times New Roman" w:cs="Times New Roman"/>
          <w:u w:val="single"/>
        </w:rPr>
      </w:pPr>
      <w:r w:rsidR="006935C8">
        <w:rPr>
          <w:rFonts w:ascii="Times New Roman" w:hAnsi="Times New Roman" w:cs="Times New Roman"/>
          <w:u w:val="single"/>
        </w:rPr>
        <w:t>4</w:t>
      </w:r>
      <w:r>
        <w:rPr>
          <w:rFonts w:ascii="Times New Roman" w:hAnsi="Times New Roman" w:cs="Times New Roman"/>
          <w:u w:val="single"/>
        </w:rPr>
        <w:t>. K 2. bod</w:t>
      </w:r>
      <w:r>
        <w:rPr>
          <w:rFonts w:ascii="Times New Roman" w:hAnsi="Times New Roman" w:cs="Times New Roman"/>
          <w:u w:val="single"/>
        </w:rPr>
        <w:t>u</w:t>
      </w:r>
    </w:p>
    <w:p w:rsidR="00A96211" w:rsidP="00352E12">
      <w:pPr>
        <w:tabs>
          <w:tab w:val="left" w:pos="709"/>
          <w:tab w:val="left" w:pos="1021"/>
        </w:tabs>
        <w:jc w:val="both"/>
        <w:rPr>
          <w:rFonts w:ascii="Times New Roman" w:hAnsi="Times New Roman" w:cs="Times New Roman"/>
        </w:rPr>
      </w:pPr>
      <w:r>
        <w:rPr>
          <w:rFonts w:ascii="Times New Roman" w:hAnsi="Times New Roman" w:cs="Times New Roman"/>
        </w:rPr>
        <w:t>2. bod znie:</w:t>
      </w:r>
    </w:p>
    <w:p w:rsidR="00A96211" w:rsidP="00352E12">
      <w:pPr>
        <w:tabs>
          <w:tab w:val="left" w:pos="709"/>
          <w:tab w:val="left" w:pos="1021"/>
        </w:tabs>
        <w:jc w:val="both"/>
        <w:rPr>
          <w:rFonts w:ascii="Times New Roman" w:hAnsi="Times New Roman" w:cs="Times New Roman"/>
        </w:rPr>
      </w:pPr>
      <w:r>
        <w:rPr>
          <w:rFonts w:ascii="Times New Roman" w:hAnsi="Times New Roman" w:cs="Times New Roman"/>
        </w:rPr>
        <w:t>"2. V § 4 ods. 1 sa za slová "alebo k" vkladá slovo "zbytočnému.".</w:t>
      </w:r>
    </w:p>
    <w:p w:rsidR="00A96211" w:rsidP="00352E12">
      <w:pPr>
        <w:tabs>
          <w:tab w:val="left" w:pos="709"/>
          <w:tab w:val="left" w:pos="1021"/>
        </w:tabs>
        <w:jc w:val="both"/>
        <w:rPr>
          <w:rFonts w:ascii="Times New Roman" w:hAnsi="Times New Roman" w:cs="Times New Roman"/>
        </w:rPr>
      </w:pPr>
    </w:p>
    <w:p w:rsidR="006935C8" w:rsidP="00A96211">
      <w:pPr>
        <w:tabs>
          <w:tab w:val="left" w:pos="709"/>
          <w:tab w:val="left" w:pos="1021"/>
        </w:tabs>
        <w:ind w:left="2340"/>
        <w:jc w:val="both"/>
        <w:rPr>
          <w:rFonts w:ascii="Times New Roman" w:hAnsi="Times New Roman" w:cs="Times New Roman"/>
        </w:rPr>
      </w:pPr>
      <w:r w:rsidR="00A96211">
        <w:rPr>
          <w:rFonts w:ascii="Times New Roman" w:hAnsi="Times New Roman" w:cs="Times New Roman"/>
        </w:rPr>
        <w:t>Legislatívna pripomienka precizujúca predkla</w:t>
      </w:r>
      <w:r>
        <w:rPr>
          <w:rFonts w:ascii="Times New Roman" w:hAnsi="Times New Roman" w:cs="Times New Roman"/>
        </w:rPr>
        <w:t>dateľov legislatívny zámer.</w:t>
      </w:r>
    </w:p>
    <w:p w:rsidR="006935C8" w:rsidP="00A96211">
      <w:pPr>
        <w:tabs>
          <w:tab w:val="left" w:pos="709"/>
          <w:tab w:val="left" w:pos="1021"/>
        </w:tabs>
        <w:ind w:left="2340"/>
        <w:jc w:val="both"/>
        <w:rPr>
          <w:rFonts w:ascii="Times New Roman" w:hAnsi="Times New Roman" w:cs="Times New Roman"/>
        </w:rPr>
      </w:pPr>
    </w:p>
    <w:p w:rsidR="00A96211" w:rsidP="006935C8">
      <w:pPr>
        <w:tabs>
          <w:tab w:val="left" w:pos="709"/>
          <w:tab w:val="left" w:pos="1021"/>
        </w:tabs>
        <w:jc w:val="center"/>
        <w:rPr>
          <w:rFonts w:ascii="Times New Roman" w:hAnsi="Times New Roman" w:cs="Times New Roman"/>
          <w:b/>
        </w:rPr>
      </w:pPr>
      <w:r w:rsidR="006935C8">
        <w:rPr>
          <w:rFonts w:ascii="Times New Roman" w:hAnsi="Times New Roman" w:cs="Times New Roman"/>
          <w:b/>
        </w:rPr>
        <w:t xml:space="preserve">Výbor Národnej rady </w:t>
      </w:r>
      <w:r w:rsidRPr="006935C8" w:rsidR="006935C8">
        <w:rPr>
          <w:rFonts w:ascii="Times New Roman" w:hAnsi="Times New Roman" w:cs="Times New Roman"/>
          <w:b/>
        </w:rPr>
        <w:t>Slovenskej republiky</w:t>
      </w:r>
      <w:r w:rsidR="006935C8">
        <w:rPr>
          <w:rFonts w:ascii="Times New Roman" w:hAnsi="Times New Roman" w:cs="Times New Roman"/>
          <w:b/>
        </w:rPr>
        <w:t xml:space="preserve"> pre verejnú správu a regionálny rozvoj</w:t>
      </w:r>
    </w:p>
    <w:p w:rsidR="006935C8" w:rsidP="006935C8">
      <w:pPr>
        <w:tabs>
          <w:tab w:val="left" w:pos="709"/>
          <w:tab w:val="left" w:pos="1021"/>
        </w:tabs>
        <w:jc w:val="center"/>
        <w:rPr>
          <w:rFonts w:ascii="Times New Roman" w:hAnsi="Times New Roman" w:cs="Times New Roman"/>
          <w:b/>
        </w:rPr>
      </w:pPr>
    </w:p>
    <w:p w:rsidR="006935C8" w:rsidP="006935C8">
      <w:pPr>
        <w:tabs>
          <w:tab w:val="left" w:pos="709"/>
          <w:tab w:val="left" w:pos="1021"/>
        </w:tabs>
        <w:jc w:val="center"/>
        <w:rPr>
          <w:rFonts w:ascii="Times New Roman" w:hAnsi="Times New Roman" w:cs="Times New Roman"/>
          <w:b/>
        </w:rPr>
      </w:pPr>
      <w:r>
        <w:rPr>
          <w:rFonts w:ascii="Times New Roman" w:hAnsi="Times New Roman" w:cs="Times New Roman"/>
          <w:b/>
        </w:rPr>
        <w:t>Gestorský výbor odporúča neschváliť</w:t>
      </w:r>
    </w:p>
    <w:p w:rsidR="00C24B5F" w:rsidP="00352E12">
      <w:pPr>
        <w:tabs>
          <w:tab w:val="left" w:pos="709"/>
          <w:tab w:val="left" w:pos="1021"/>
        </w:tabs>
        <w:jc w:val="both"/>
        <w:rPr>
          <w:rFonts w:ascii="Times New Roman" w:hAnsi="Times New Roman" w:cs="Times New Roman"/>
        </w:rPr>
      </w:pPr>
    </w:p>
    <w:p w:rsidR="006935C8" w:rsidP="00C24B5F">
      <w:pPr>
        <w:pStyle w:val="TxBrp1"/>
        <w:tabs>
          <w:tab w:val="left" w:pos="720"/>
          <w:tab w:val="clear" w:pos="1020"/>
        </w:tabs>
        <w:spacing w:line="240" w:lineRule="auto"/>
        <w:ind w:left="0"/>
        <w:rPr>
          <w:rFonts w:ascii="Times New Roman" w:hAnsi="Times New Roman" w:cs="Times New Roman"/>
          <w:bCs/>
          <w:sz w:val="24"/>
          <w:u w:val="single"/>
          <w:lang w:val="sk-SK"/>
        </w:rPr>
      </w:pPr>
    </w:p>
    <w:p w:rsidR="006935C8" w:rsidP="00C24B5F">
      <w:pPr>
        <w:pStyle w:val="TxBrp1"/>
        <w:tabs>
          <w:tab w:val="left" w:pos="720"/>
          <w:tab w:val="clear" w:pos="1020"/>
        </w:tabs>
        <w:spacing w:line="240" w:lineRule="auto"/>
        <w:ind w:left="0"/>
        <w:rPr>
          <w:rFonts w:ascii="Times New Roman" w:hAnsi="Times New Roman" w:cs="Times New Roman"/>
          <w:bCs/>
          <w:sz w:val="24"/>
          <w:u w:val="single"/>
          <w:lang w:val="sk-SK"/>
        </w:rPr>
      </w:pPr>
    </w:p>
    <w:p w:rsidR="00C24B5F" w:rsidRPr="00C24B5F" w:rsidP="00C24B5F">
      <w:pPr>
        <w:pStyle w:val="TxBrp1"/>
        <w:tabs>
          <w:tab w:val="left" w:pos="720"/>
          <w:tab w:val="clear" w:pos="1020"/>
        </w:tabs>
        <w:spacing w:line="240" w:lineRule="auto"/>
        <w:ind w:left="0"/>
        <w:rPr>
          <w:rFonts w:ascii="Times New Roman" w:hAnsi="Times New Roman" w:cs="Times New Roman"/>
          <w:bCs/>
          <w:sz w:val="24"/>
          <w:lang w:val="sk-SK"/>
        </w:rPr>
      </w:pPr>
      <w:r w:rsidR="006935C8">
        <w:rPr>
          <w:rFonts w:ascii="Times New Roman" w:hAnsi="Times New Roman" w:cs="Times New Roman"/>
          <w:bCs/>
          <w:sz w:val="24"/>
          <w:u w:val="single"/>
          <w:lang w:val="sk-SK"/>
        </w:rPr>
        <w:t>5</w:t>
      </w:r>
      <w:r w:rsidRPr="00C24B5F">
        <w:rPr>
          <w:rFonts w:ascii="Times New Roman" w:hAnsi="Times New Roman" w:cs="Times New Roman"/>
          <w:bCs/>
          <w:sz w:val="24"/>
          <w:u w:val="single"/>
          <w:lang w:val="sk-SK"/>
        </w:rPr>
        <w:t>. K čl. I za 3. bod sa vkladajú nové 4., 5. a 6. bod, ktoré znejú</w:t>
      </w:r>
      <w:r w:rsidRPr="00C24B5F">
        <w:rPr>
          <w:rFonts w:ascii="Times New Roman" w:hAnsi="Times New Roman" w:cs="Times New Roman"/>
          <w:bCs/>
          <w:sz w:val="24"/>
          <w:lang w:val="sk-SK"/>
        </w:rPr>
        <w:t>:</w:t>
      </w:r>
    </w:p>
    <w:p w:rsidR="00C24B5F" w:rsidRPr="00C24B5F" w:rsidP="00C24B5F">
      <w:pPr>
        <w:pStyle w:val="TxBrp1"/>
        <w:tabs>
          <w:tab w:val="left" w:pos="720"/>
          <w:tab w:val="clear" w:pos="1020"/>
        </w:tabs>
        <w:spacing w:line="240" w:lineRule="auto"/>
        <w:ind w:left="0"/>
        <w:rPr>
          <w:rFonts w:ascii="Times New Roman" w:hAnsi="Times New Roman" w:cs="Times New Roman"/>
          <w:bCs/>
          <w:sz w:val="24"/>
          <w:lang w:val="sk-SK"/>
        </w:rPr>
      </w:pP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r>
        <w:rPr>
          <w:rFonts w:ascii="Times New Roman" w:hAnsi="Times New Roman" w:cs="Times New Roman"/>
          <w:bCs/>
          <w:sz w:val="24"/>
          <w:lang w:val="sk-SK"/>
        </w:rPr>
        <w:t xml:space="preserve">„4. V § 13 ods. 2 písm. j) sa vypúšťajú slová „horskou službou“. </w:t>
      </w: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r>
        <w:rPr>
          <w:rFonts w:ascii="Times New Roman" w:hAnsi="Times New Roman" w:cs="Times New Roman"/>
          <w:bCs/>
          <w:sz w:val="24"/>
          <w:lang w:val="sk-SK"/>
        </w:rPr>
        <w:t xml:space="preserve"> </w:t>
      </w: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r>
        <w:rPr>
          <w:rFonts w:ascii="Times New Roman" w:hAnsi="Times New Roman" w:cs="Times New Roman"/>
          <w:bCs/>
          <w:sz w:val="24"/>
          <w:lang w:val="sk-SK"/>
        </w:rPr>
        <w:t xml:space="preserve">  5. V § 24 ods. 5 písm. c) sa vypúšťajú slová „horskou službou“. </w:t>
      </w: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r>
        <w:rPr>
          <w:rFonts w:ascii="Times New Roman" w:hAnsi="Times New Roman" w:cs="Times New Roman"/>
          <w:bCs/>
          <w:sz w:val="24"/>
          <w:lang w:val="sk-SK"/>
        </w:rPr>
        <w:t xml:space="preserve">  6. V § 29 ods. 1 písm. d) sa na konci pripájajú slová „a o vykonávanie úloh Horskou záchrannou službou podľa osobitného zákona </w:t>
      </w:r>
      <w:r w:rsidRPr="00AA17CE">
        <w:rPr>
          <w:rFonts w:ascii="Times New Roman" w:hAnsi="Times New Roman" w:cs="Times New Roman"/>
          <w:bCs/>
          <w:sz w:val="24"/>
          <w:vertAlign w:val="superscript"/>
          <w:lang w:val="sk-SK"/>
        </w:rPr>
        <w:t>64a)</w:t>
      </w:r>
      <w:r>
        <w:rPr>
          <w:rFonts w:ascii="Times New Roman" w:hAnsi="Times New Roman" w:cs="Times New Roman"/>
          <w:bCs/>
          <w:sz w:val="24"/>
          <w:lang w:val="sk-SK"/>
        </w:rPr>
        <w:t xml:space="preserve">“. </w:t>
      </w: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r w:rsidRPr="009027A0">
        <w:rPr>
          <w:rFonts w:ascii="Times New Roman" w:hAnsi="Times New Roman" w:cs="Times New Roman"/>
          <w:bCs/>
          <w:sz w:val="24"/>
          <w:lang w:val="sk-SK"/>
        </w:rPr>
        <w:t xml:space="preserve"> </w:t>
      </w: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r>
        <w:rPr>
          <w:rFonts w:ascii="Times New Roman" w:hAnsi="Times New Roman" w:cs="Times New Roman"/>
          <w:bCs/>
          <w:sz w:val="24"/>
          <w:lang w:val="sk-SK"/>
        </w:rPr>
        <w:t xml:space="preserve">Poznámka pod čiarou k odkazu č. 64a) znie: </w:t>
      </w: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r>
        <w:rPr>
          <w:rFonts w:ascii="Times New Roman" w:hAnsi="Times New Roman" w:cs="Times New Roman"/>
          <w:bCs/>
          <w:sz w:val="24"/>
          <w:lang w:val="sk-SK"/>
        </w:rPr>
        <w:t>„64a) § 4 ods. 1 a 2 zákona č. 544/2002 Z. z. o Horskej záchrannej službe v znení neskorších predpisov“.</w:t>
      </w:r>
      <w:r>
        <w:rPr>
          <w:rFonts w:ascii="Times New Roman" w:hAnsi="Times New Roman" w:cs="Times New Roman"/>
          <w:bCs/>
          <w:sz w:val="24"/>
          <w:lang w:val="sk-SK"/>
        </w:rPr>
        <w:t xml:space="preserve"> </w:t>
      </w: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r>
        <w:rPr>
          <w:rFonts w:ascii="Times New Roman" w:hAnsi="Times New Roman" w:cs="Times New Roman"/>
          <w:bCs/>
          <w:sz w:val="24"/>
          <w:lang w:val="sk-SK"/>
        </w:rPr>
        <w:tab/>
        <w:t xml:space="preserve">Nasledujúce body sa  prečíslujú. </w:t>
      </w:r>
    </w:p>
    <w:p w:rsidR="00C24B5F" w:rsidP="00C24B5F">
      <w:pPr>
        <w:pStyle w:val="TxBrp1"/>
        <w:tabs>
          <w:tab w:val="left" w:pos="720"/>
          <w:tab w:val="clear" w:pos="1020"/>
        </w:tabs>
        <w:spacing w:line="240" w:lineRule="auto"/>
        <w:ind w:left="0"/>
        <w:rPr>
          <w:rFonts w:ascii="Times New Roman" w:hAnsi="Times New Roman" w:cs="Times New Roman"/>
          <w:bCs/>
          <w:sz w:val="24"/>
          <w:lang w:val="sk-SK"/>
        </w:rPr>
      </w:pPr>
    </w:p>
    <w:p w:rsidR="00C24B5F" w:rsidRPr="00A36635" w:rsidP="00A96211">
      <w:pPr>
        <w:pStyle w:val="TxBrp1"/>
        <w:tabs>
          <w:tab w:val="left" w:pos="720"/>
          <w:tab w:val="clear" w:pos="1020"/>
        </w:tabs>
        <w:spacing w:line="240" w:lineRule="auto"/>
        <w:ind w:left="2340"/>
        <w:rPr>
          <w:rFonts w:ascii="Times New Roman" w:hAnsi="Times New Roman" w:cs="Times New Roman"/>
          <w:sz w:val="24"/>
        </w:rPr>
      </w:pPr>
      <w:r>
        <w:rPr>
          <w:rFonts w:ascii="Times New Roman" w:hAnsi="Times New Roman" w:cs="Times New Roman"/>
          <w:bCs/>
          <w:sz w:val="24"/>
          <w:lang w:val="sk-SK"/>
        </w:rPr>
        <w:t xml:space="preserve">Súčasné znenie uvedených ustanovení je v rozpore s § 5 zákona č. 544/2002 Z. z., podľa ktorého je zamestnanec horskej služby pri plnení úloh podľa § 4 a člen občianskeho združenia pri záchrannej činnosti alebo preventívnej činnosti, ak je táto činnosť organizovaná horskou službou oprávnený vstupovať a vchádzať dopravnými prostriedkami horskej služby bez osobitného povolania do horskej oblasti. Z uvedeného vyplýva potreba zosúladiť oprávnenia, zákazy a výnimky podľa zákona č. 543/2002 Z. z. a zákona č. 544/2002 Z.  z. </w:t>
      </w:r>
    </w:p>
    <w:p w:rsidR="00C24B5F" w:rsidP="00A96211">
      <w:pPr>
        <w:tabs>
          <w:tab w:val="left" w:pos="709"/>
          <w:tab w:val="left" w:pos="1021"/>
        </w:tabs>
        <w:ind w:left="2340"/>
        <w:jc w:val="both"/>
        <w:rPr>
          <w:rFonts w:ascii="Times New Roman" w:hAnsi="Times New Roman" w:cs="Times New Roman"/>
        </w:rPr>
      </w:pPr>
    </w:p>
    <w:p w:rsidR="00C24B5F" w:rsidP="00C24B5F">
      <w:pPr>
        <w:tabs>
          <w:tab w:val="left" w:pos="709"/>
          <w:tab w:val="left" w:pos="1021"/>
        </w:tabs>
        <w:jc w:val="center"/>
        <w:rPr>
          <w:rFonts w:ascii="Times New Roman" w:hAnsi="Times New Roman" w:cs="Times New Roman"/>
          <w:b/>
        </w:rPr>
      </w:pPr>
      <w:r>
        <w:rPr>
          <w:rFonts w:ascii="Times New Roman" w:hAnsi="Times New Roman" w:cs="Times New Roman"/>
          <w:b/>
        </w:rPr>
        <w:t xml:space="preserve">Ústavnoprávny výbor </w:t>
      </w:r>
      <w:r w:rsidRPr="00C24B5F">
        <w:rPr>
          <w:rFonts w:ascii="Times New Roman" w:hAnsi="Times New Roman" w:cs="Times New Roman"/>
          <w:b/>
        </w:rPr>
        <w:t>Národnej rady Slovenskej republiky</w:t>
      </w:r>
    </w:p>
    <w:p w:rsidR="00C24B5F" w:rsidP="00C24B5F">
      <w:pPr>
        <w:tabs>
          <w:tab w:val="left" w:pos="709"/>
          <w:tab w:val="left" w:pos="1021"/>
        </w:tabs>
        <w:jc w:val="center"/>
        <w:rPr>
          <w:rFonts w:ascii="Times New Roman" w:hAnsi="Times New Roman" w:cs="Times New Roman"/>
          <w:b/>
        </w:rPr>
      </w:pPr>
    </w:p>
    <w:p w:rsidR="00C24B5F" w:rsidRPr="00C24B5F" w:rsidP="00C24B5F">
      <w:pPr>
        <w:tabs>
          <w:tab w:val="left" w:pos="709"/>
          <w:tab w:val="left" w:pos="1021"/>
        </w:tabs>
        <w:jc w:val="center"/>
        <w:rPr>
          <w:rFonts w:ascii="Times New Roman" w:hAnsi="Times New Roman" w:cs="Times New Roman"/>
          <w:b/>
        </w:rPr>
      </w:pPr>
      <w:r>
        <w:rPr>
          <w:rFonts w:ascii="Times New Roman" w:hAnsi="Times New Roman" w:cs="Times New Roman"/>
          <w:b/>
        </w:rPr>
        <w:t>Gestorský výbor odporúča</w:t>
      </w:r>
      <w:r w:rsidR="00B120B2">
        <w:rPr>
          <w:rFonts w:ascii="Times New Roman" w:hAnsi="Times New Roman" w:cs="Times New Roman"/>
          <w:b/>
        </w:rPr>
        <w:t xml:space="preserve"> schváliť</w:t>
      </w:r>
    </w:p>
    <w:p w:rsidR="00352E12" w:rsidP="00352E12">
      <w:pPr>
        <w:tabs>
          <w:tab w:val="left" w:pos="709"/>
          <w:tab w:val="left" w:pos="1021"/>
        </w:tabs>
        <w:jc w:val="both"/>
        <w:rPr>
          <w:rFonts w:ascii="Times New Roman" w:hAnsi="Times New Roman" w:cs="Times New Roman"/>
          <w:u w:val="single"/>
        </w:rPr>
      </w:pPr>
    </w:p>
    <w:p w:rsidR="00352E12" w:rsidP="00352E12">
      <w:pPr>
        <w:tabs>
          <w:tab w:val="left" w:pos="709"/>
          <w:tab w:val="left" w:pos="1021"/>
        </w:tabs>
        <w:jc w:val="both"/>
        <w:rPr>
          <w:rFonts w:ascii="Times New Roman" w:hAnsi="Times New Roman" w:cs="Times New Roman"/>
          <w:u w:val="single"/>
        </w:rPr>
      </w:pPr>
      <w:r w:rsidR="006935C8">
        <w:rPr>
          <w:rFonts w:ascii="Times New Roman" w:hAnsi="Times New Roman" w:cs="Times New Roman"/>
          <w:u w:val="single"/>
        </w:rPr>
        <w:t>6</w:t>
      </w:r>
      <w:r>
        <w:rPr>
          <w:rFonts w:ascii="Times New Roman" w:hAnsi="Times New Roman" w:cs="Times New Roman"/>
          <w:u w:val="single"/>
        </w:rPr>
        <w:t>. K čl. I sa dopĺňajú nové novelizačné body 4 až 6, ktoré znejú:</w:t>
      </w:r>
    </w:p>
    <w:p w:rsidR="00352E12" w:rsidP="00352E12">
      <w:pPr>
        <w:tabs>
          <w:tab w:val="left" w:pos="709"/>
          <w:tab w:val="left" w:pos="1021"/>
        </w:tabs>
        <w:jc w:val="both"/>
        <w:rPr>
          <w:rFonts w:ascii="Times New Roman" w:hAnsi="Times New Roman" w:cs="Times New Roman"/>
        </w:rPr>
      </w:pPr>
      <w:r>
        <w:rPr>
          <w:rFonts w:ascii="Times New Roman" w:hAnsi="Times New Roman" w:cs="Times New Roman"/>
        </w:rPr>
        <w:t>"4. V § 12 písm. b) sa vypúšťajú slová "rastliny alebo živočícha".</w:t>
      </w:r>
    </w:p>
    <w:p w:rsidR="00352E12" w:rsidP="00352E12">
      <w:pPr>
        <w:tabs>
          <w:tab w:val="left" w:pos="709"/>
          <w:tab w:val="left" w:pos="1021"/>
        </w:tabs>
        <w:jc w:val="both"/>
        <w:rPr>
          <w:rFonts w:ascii="Times New Roman" w:hAnsi="Times New Roman" w:cs="Times New Roman"/>
        </w:rPr>
      </w:pPr>
      <w:r>
        <w:rPr>
          <w:rFonts w:ascii="Times New Roman" w:hAnsi="Times New Roman" w:cs="Times New Roman"/>
        </w:rPr>
        <w:t xml:space="preserve"> 5. V § 14 ods. 1  písm. g) sa vypúšťajú slová "rastlín alebo živočíchov".</w:t>
      </w:r>
    </w:p>
    <w:p w:rsidR="00352E12" w:rsidP="00352E12">
      <w:pPr>
        <w:tabs>
          <w:tab w:val="left" w:pos="709"/>
          <w:tab w:val="left" w:pos="1021"/>
        </w:tabs>
        <w:jc w:val="both"/>
        <w:rPr>
          <w:rFonts w:ascii="Times New Roman" w:hAnsi="Times New Roman" w:cs="Times New Roman"/>
        </w:rPr>
      </w:pPr>
      <w:r>
        <w:rPr>
          <w:rFonts w:ascii="Times New Roman" w:hAnsi="Times New Roman" w:cs="Times New Roman"/>
        </w:rPr>
        <w:t xml:space="preserve"> 6. V § 43 ods. 4 sa na konci vkladá veta: "Ustanovenia odsekov 1 až 3 sa vzťahujú aj na exemplár živočíšneho druhu, ktorý je vychovaný v intenzívnej ľudskej opa</w:t>
      </w:r>
      <w:r>
        <w:rPr>
          <w:rFonts w:ascii="Times New Roman" w:hAnsi="Times New Roman" w:cs="Times New Roman"/>
        </w:rPr>
        <w:t>tere.".</w:t>
      </w:r>
    </w:p>
    <w:p w:rsidR="00352E12" w:rsidP="00352E12">
      <w:pPr>
        <w:tabs>
          <w:tab w:val="left" w:pos="709"/>
          <w:tab w:val="left" w:pos="1021"/>
        </w:tabs>
        <w:jc w:val="both"/>
        <w:rPr>
          <w:rFonts w:ascii="Times New Roman" w:hAnsi="Times New Roman" w:cs="Times New Roman"/>
        </w:rPr>
      </w:pPr>
    </w:p>
    <w:p w:rsidR="00352E12" w:rsidP="00352E12">
      <w:pPr>
        <w:tabs>
          <w:tab w:val="left" w:pos="709"/>
          <w:tab w:val="left" w:pos="1021"/>
        </w:tabs>
        <w:jc w:val="both"/>
        <w:rPr>
          <w:rFonts w:ascii="Times New Roman" w:hAnsi="Times New Roman" w:cs="Times New Roman"/>
        </w:rPr>
      </w:pPr>
      <w:r>
        <w:rPr>
          <w:rFonts w:ascii="Times New Roman" w:hAnsi="Times New Roman" w:cs="Times New Roman"/>
        </w:rPr>
        <w:t>Doterajšie novelizačné body prečíslovať.</w:t>
      </w:r>
    </w:p>
    <w:p w:rsidR="00352E12" w:rsidP="00352E12">
      <w:pPr>
        <w:tabs>
          <w:tab w:val="left" w:pos="709"/>
          <w:tab w:val="left" w:pos="1021"/>
        </w:tabs>
        <w:jc w:val="both"/>
        <w:rPr>
          <w:rFonts w:ascii="Times New Roman" w:hAnsi="Times New Roman" w:cs="Times New Roman"/>
        </w:rPr>
      </w:pPr>
    </w:p>
    <w:p w:rsidR="00352E12" w:rsidP="00352E12">
      <w:pPr>
        <w:tabs>
          <w:tab w:val="left" w:pos="709"/>
          <w:tab w:val="left" w:pos="1021"/>
        </w:tabs>
        <w:ind w:left="2340"/>
        <w:jc w:val="both"/>
        <w:rPr>
          <w:rFonts w:ascii="Times New Roman" w:hAnsi="Times New Roman" w:cs="Times New Roman"/>
        </w:rPr>
      </w:pPr>
      <w:r>
        <w:rPr>
          <w:rFonts w:ascii="Times New Roman" w:hAnsi="Times New Roman" w:cs="Times New Roman"/>
        </w:rPr>
        <w:t>Ide o zmeny v nadväznosti na novoformulovaný pojem "voľne žijúci živočích", ktoré je potrebné premietnuť aj do nadväzujúcich ustanovení zákona.</w:t>
      </w:r>
    </w:p>
    <w:p w:rsidR="00352E12" w:rsidP="00352E12">
      <w:pPr>
        <w:tabs>
          <w:tab w:val="left" w:pos="709"/>
          <w:tab w:val="left" w:pos="1021"/>
        </w:tabs>
        <w:ind w:left="2340"/>
        <w:jc w:val="both"/>
        <w:rPr>
          <w:rFonts w:ascii="Times New Roman" w:hAnsi="Times New Roman" w:cs="Times New Roman"/>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352E12" w:rsidP="00352E12">
      <w:pPr>
        <w:jc w:val="both"/>
        <w:rPr>
          <w:rFonts w:ascii="Times New Roman" w:hAnsi="Times New Roman" w:cs="Times New Roman"/>
          <w:u w:val="single"/>
        </w:rPr>
      </w:pPr>
    </w:p>
    <w:p w:rsidR="006935C8" w:rsidP="00352E12">
      <w:pPr>
        <w:jc w:val="both"/>
        <w:rPr>
          <w:rFonts w:ascii="Times New Roman" w:hAnsi="Times New Roman" w:cs="Times New Roman"/>
          <w:u w:val="single"/>
        </w:rPr>
      </w:pPr>
    </w:p>
    <w:p w:rsidR="00352E12" w:rsidP="00352E12">
      <w:pPr>
        <w:jc w:val="both"/>
        <w:rPr>
          <w:rFonts w:ascii="Times New Roman" w:hAnsi="Times New Roman" w:cs="Times New Roman"/>
          <w:b/>
        </w:rPr>
      </w:pPr>
      <w:r w:rsidR="006935C8">
        <w:rPr>
          <w:rFonts w:ascii="Times New Roman" w:hAnsi="Times New Roman" w:cs="Times New Roman"/>
          <w:u w:val="single"/>
        </w:rPr>
        <w:t>7</w:t>
      </w:r>
      <w:r>
        <w:rPr>
          <w:rFonts w:ascii="Times New Roman" w:hAnsi="Times New Roman" w:cs="Times New Roman"/>
          <w:u w:val="single"/>
        </w:rPr>
        <w:t>.Článok I. sa dopĺňa novým bodom 2., ktorý znie:</w:t>
      </w:r>
    </w:p>
    <w:p w:rsidR="00352E12" w:rsidP="00352E12">
      <w:pPr>
        <w:ind w:left="360"/>
        <w:jc w:val="both"/>
        <w:rPr>
          <w:rFonts w:ascii="Times New Roman" w:hAnsi="Times New Roman" w:cs="Times New Roman"/>
        </w:rPr>
      </w:pPr>
    </w:p>
    <w:p w:rsidR="00352E12" w:rsidP="00352E12">
      <w:pPr>
        <w:ind w:firstLine="360"/>
        <w:jc w:val="both"/>
        <w:rPr>
          <w:rFonts w:ascii="Times New Roman" w:hAnsi="Times New Roman" w:cs="Times New Roman"/>
        </w:rPr>
      </w:pPr>
      <w:r>
        <w:rPr>
          <w:rFonts w:ascii="Times New Roman" w:hAnsi="Times New Roman" w:cs="Times New Roman"/>
        </w:rPr>
        <w:t>"2. V § 2 ods. 2 sa dopĺňa písmenom zg), ktoré znie:</w:t>
      </w:r>
    </w:p>
    <w:p w:rsidR="00352E12" w:rsidP="00352E12">
      <w:pPr>
        <w:ind w:left="720"/>
        <w:jc w:val="both"/>
        <w:rPr>
          <w:rFonts w:ascii="Times New Roman" w:hAnsi="Times New Roman" w:cs="Times New Roman"/>
        </w:rPr>
      </w:pPr>
      <w:r>
        <w:rPr>
          <w:rStyle w:val="Strong"/>
          <w:rFonts w:ascii="Times New Roman" w:hAnsi="Times New Roman" w:cs="Times New Roman"/>
          <w:b w:val="0"/>
        </w:rPr>
        <w:t>zg) rušenie alebo vyrušovanie</w:t>
      </w:r>
      <w:r>
        <w:rPr>
          <w:rFonts w:ascii="Times New Roman" w:hAnsi="Times New Roman" w:cs="Times New Roman"/>
        </w:rPr>
        <w:t xml:space="preserve"> také konanie, ktoré svojim rozsahom a intenzitou spôsobí trvalé alebo dlhodobé zníženie populácie chráneného druhu na preň typickej lokalite, alebo trvalé alebo dlhodobé zmenšenie areálu chráneného druhu.“.</w:t>
      </w:r>
    </w:p>
    <w:p w:rsidR="00352E12" w:rsidP="00352E12">
      <w:pPr>
        <w:ind w:left="360"/>
        <w:jc w:val="both"/>
        <w:rPr>
          <w:rFonts w:ascii="Times New Roman" w:hAnsi="Times New Roman" w:cs="Times New Roman"/>
        </w:rPr>
      </w:pPr>
    </w:p>
    <w:p w:rsidR="00352E12" w:rsidP="00352E12">
      <w:pPr>
        <w:ind w:left="720"/>
        <w:jc w:val="both"/>
        <w:rPr>
          <w:rFonts w:ascii="Times New Roman" w:hAnsi="Times New Roman" w:cs="Times New Roman"/>
        </w:rPr>
      </w:pPr>
      <w:r>
        <w:rPr>
          <w:rFonts w:ascii="Times New Roman" w:hAnsi="Times New Roman" w:cs="Times New Roman"/>
        </w:rPr>
        <w:t>Doterajšie body sa prečíslujú.</w:t>
      </w:r>
    </w:p>
    <w:p w:rsidR="00352E12" w:rsidP="00352E12">
      <w:pPr>
        <w:ind w:left="360"/>
        <w:jc w:val="both"/>
        <w:rPr>
          <w:rFonts w:ascii="Times New Roman" w:hAnsi="Times New Roman" w:cs="Times New Roman"/>
        </w:rPr>
      </w:pPr>
    </w:p>
    <w:p w:rsidR="00352E12" w:rsidP="00352E12">
      <w:pPr>
        <w:autoSpaceDE/>
        <w:autoSpaceDN/>
        <w:ind w:left="2340"/>
        <w:jc w:val="both"/>
        <w:rPr>
          <w:rFonts w:ascii="Times New Roman" w:hAnsi="Times New Roman" w:cs="Times New Roman"/>
        </w:rPr>
      </w:pPr>
      <w:r>
        <w:rPr>
          <w:rFonts w:ascii="Times New Roman" w:hAnsi="Times New Roman" w:cs="Times New Roman"/>
        </w:rPr>
        <w:t xml:space="preserve">Ide o vysvetlenie pojmov „rušenie a vyrušovanie“, ktoré nemôže byť vykladané dogmaticky, ale v súvislosti s čl. 6 ods. 2 smernice o biotopoch, podľa ktorej je potrebné prijať opatrenia, aby sa predišlo rušeniu druhov (pre ktoré boli územia označené za chránené) pokiaľ by takéto rušenie bolo podstatné vo vzťahu k cieľom tejto smernice,  v nadväznosti na čl. 12 ods. 1 (ktorý platí pre celé územie SR, nielen pre chránené územia) podľa ktorého „Členské štáty prijmú potrebné  opatrenia na vytvorenie systému prísnej ochrany živočíšnych druhov uvedených v prílohe IV písm. a) v prostredí ich prirodzeného pohybu a zakážu úmyselné rušenie týchto druhov najmä počas obdobia párenia, odchovu mláďat, hibernácie a sťahovania“.  Z uvedeného vyplýva, že </w:t>
      </w:r>
    </w:p>
    <w:p w:rsidR="00352E12" w:rsidP="00352E12">
      <w:pPr>
        <w:numPr>
          <w:ilvl w:val="0"/>
          <w:numId w:val="1"/>
        </w:numPr>
        <w:tabs>
          <w:tab w:val="clear" w:pos="720"/>
          <w:tab w:val="left" w:pos="2700"/>
        </w:tabs>
        <w:ind w:left="2700"/>
        <w:jc w:val="both"/>
        <w:rPr>
          <w:rFonts w:ascii="Times New Roman" w:hAnsi="Times New Roman" w:cs="Times New Roman"/>
        </w:rPr>
      </w:pPr>
      <w:r>
        <w:rPr>
          <w:rFonts w:ascii="Times New Roman" w:hAnsi="Times New Roman" w:cs="Times New Roman"/>
        </w:rPr>
        <w:t>v chránených územiach za rušenie sa považuje len taká činnosť, ktorá ich priazniv</w:t>
      </w:r>
      <w:r>
        <w:rPr>
          <w:rFonts w:ascii="Times New Roman" w:hAnsi="Times New Roman" w:cs="Times New Roman"/>
        </w:rPr>
        <w:t>ý stav (pozri vyššie), ostatné rušenie je prípustné,</w:t>
      </w:r>
    </w:p>
    <w:p w:rsidR="00352E12" w:rsidP="00352E12">
      <w:pPr>
        <w:numPr>
          <w:ilvl w:val="0"/>
          <w:numId w:val="1"/>
        </w:numPr>
        <w:tabs>
          <w:tab w:val="clear" w:pos="720"/>
          <w:tab w:val="left" w:pos="2700"/>
        </w:tabs>
        <w:ind w:left="2700"/>
        <w:jc w:val="both"/>
        <w:rPr>
          <w:rFonts w:ascii="Times New Roman" w:hAnsi="Times New Roman" w:cs="Times New Roman"/>
        </w:rPr>
      </w:pPr>
      <w:r>
        <w:rPr>
          <w:rFonts w:ascii="Times New Roman" w:hAnsi="Times New Roman" w:cs="Times New Roman"/>
        </w:rPr>
        <w:t>sústava území Natura 2000 nie je sústavou prísnych rezervácií (viď napr. Natura 2000 a lesy: výzvy a príležitosti, EK, 2003), naopak v územiach Natura smernica o biotopoch určite nezakazuje akékoľvek rušenie druhov bez ohľadu na jeho parametre. Každá činnosť (aj väčšina manažmentových opatrení v prospech ochrany prírody) nevyhnutne vyvolá určitý vedľajší (neúmyselný) efekt - vyrušovanie, napr. kosenie, mulčovanie, odstraňovanie náletu, nepôvodných rastlín, výskum a monitoring druhov, krúžkovanie vtákov, umiestňovanie kamier a p.),</w:t>
      </w:r>
    </w:p>
    <w:p w:rsidR="00352E12" w:rsidP="00352E12">
      <w:pPr>
        <w:numPr>
          <w:ilvl w:val="0"/>
          <w:numId w:val="1"/>
        </w:numPr>
        <w:tabs>
          <w:tab w:val="clear" w:pos="720"/>
          <w:tab w:val="left" w:pos="2700"/>
        </w:tabs>
        <w:ind w:left="2700"/>
        <w:jc w:val="both"/>
        <w:rPr>
          <w:rFonts w:ascii="Times New Roman" w:hAnsi="Times New Roman" w:cs="Times New Roman"/>
        </w:rPr>
      </w:pPr>
      <w:r>
        <w:rPr>
          <w:rFonts w:ascii="Times New Roman" w:hAnsi="Times New Roman" w:cs="Times New Roman"/>
        </w:rPr>
        <w:t>je potrebné zdôrazniť že pri rušení (ako neúmyselného vedľajšieho produktu akéhokoľvek manažmentu) sú škody z titulu rušenia v prevažnej väčšine neporovnateľne nižšie ako škody z nevykonania potrebných manažmentových opatrení,</w:t>
      </w:r>
    </w:p>
    <w:p w:rsidR="00352E12" w:rsidP="00352E12">
      <w:pPr>
        <w:numPr>
          <w:ilvl w:val="0"/>
          <w:numId w:val="1"/>
        </w:numPr>
        <w:tabs>
          <w:tab w:val="clear" w:pos="720"/>
          <w:tab w:val="left" w:pos="2700"/>
        </w:tabs>
        <w:ind w:left="2700"/>
        <w:jc w:val="both"/>
        <w:rPr>
          <w:rFonts w:ascii="Times New Roman" w:hAnsi="Times New Roman" w:cs="Times New Roman"/>
        </w:rPr>
      </w:pPr>
      <w:r>
        <w:rPr>
          <w:rFonts w:ascii="Times New Roman" w:hAnsi="Times New Roman" w:cs="Times New Roman"/>
        </w:rPr>
        <w:t>parametrami vyrušovania sú jeho intenzita, doba trvania a frekvencia opakovaní, ako aj zasiahnutá plocha (všetky plány projekty sa posudzujú za celý chránené územie /SKUEV/, takže je dôležité aká časť územia bude zasiahnutá v jednom okamihu a či živočíchy majú kam dočasne ustúpiť),</w:t>
      </w:r>
    </w:p>
    <w:p w:rsidR="00352E12" w:rsidP="00352E12">
      <w:pPr>
        <w:numPr>
          <w:ilvl w:val="0"/>
          <w:numId w:val="1"/>
        </w:numPr>
        <w:tabs>
          <w:tab w:val="clear" w:pos="720"/>
          <w:tab w:val="left" w:pos="2700"/>
        </w:tabs>
        <w:ind w:left="2700"/>
        <w:jc w:val="both"/>
        <w:rPr>
          <w:rFonts w:ascii="Times New Roman" w:hAnsi="Times New Roman" w:cs="Times New Roman"/>
        </w:rPr>
      </w:pPr>
      <w:r>
        <w:rPr>
          <w:rFonts w:ascii="Times New Roman" w:hAnsi="Times New Roman" w:cs="Times New Roman"/>
        </w:rPr>
        <w:t>článok 12 smernice platí aj mimo chránených území (aj vo „voľnej krajine“), takže v prípade jeho prísneho výkladu (ako je snaha niektorých skupín o jeho uplatňovanie) by bol všade, kde sa vyskytujú predmetné druhy zakázaný akýkoľvek pohyb ľudí či hospodárenie, čo si myslíme je dostatočný argument na zracionálnenie prístupu k definovaným pojmom.</w:t>
      </w:r>
    </w:p>
    <w:p w:rsidR="006935C8" w:rsidP="006935C8">
      <w:pPr>
        <w:jc w:val="center"/>
        <w:rPr>
          <w:rFonts w:ascii="Times New Roman" w:hAnsi="Times New Roman" w:cs="Times New Roman"/>
          <w:b/>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w:t>
      </w:r>
      <w:r w:rsidRPr="006935C8">
        <w:rPr>
          <w:rFonts w:ascii="Times New Roman" w:hAnsi="Times New Roman" w:cs="Times New Roman"/>
          <w:b/>
        </w:rPr>
        <w:t>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352E12" w:rsidP="00352E12">
      <w:pPr>
        <w:ind w:left="360"/>
        <w:jc w:val="both"/>
        <w:rPr>
          <w:rFonts w:ascii="Times New Roman" w:hAnsi="Times New Roman" w:cs="Times New Roman"/>
        </w:rPr>
      </w:pPr>
    </w:p>
    <w:p w:rsidR="006935C8" w:rsidP="00352E12">
      <w:pPr>
        <w:jc w:val="both"/>
        <w:rPr>
          <w:rFonts w:ascii="Times New Roman" w:hAnsi="Times New Roman" w:cs="Times New Roman"/>
          <w:u w:val="single"/>
        </w:rPr>
      </w:pPr>
    </w:p>
    <w:p w:rsidR="00352E12" w:rsidP="00352E12">
      <w:pPr>
        <w:jc w:val="both"/>
        <w:rPr>
          <w:rFonts w:ascii="Times New Roman" w:hAnsi="Times New Roman" w:cs="Times New Roman"/>
          <w:u w:val="single"/>
        </w:rPr>
      </w:pPr>
      <w:r w:rsidR="006935C8">
        <w:rPr>
          <w:rFonts w:ascii="Times New Roman" w:hAnsi="Times New Roman" w:cs="Times New Roman"/>
          <w:u w:val="single"/>
        </w:rPr>
        <w:t>8</w:t>
      </w:r>
      <w:r>
        <w:rPr>
          <w:rFonts w:ascii="Times New Roman" w:hAnsi="Times New Roman" w:cs="Times New Roman"/>
          <w:u w:val="single"/>
        </w:rPr>
        <w:t>. Článok I. sa dopĺňa novými bodmi 5. až 38., ktoré znejú:</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 xml:space="preserve">„5. V § 6 odseky 1 a 2 znejú: </w:t>
      </w:r>
    </w:p>
    <w:p w:rsidR="00352E12" w:rsidP="00352E12">
      <w:pPr>
        <w:ind w:left="720"/>
        <w:jc w:val="both"/>
        <w:rPr>
          <w:rFonts w:ascii="Times New Roman" w:hAnsi="Times New Roman" w:cs="Times New Roman"/>
        </w:rPr>
      </w:pPr>
      <w:r>
        <w:rPr>
          <w:rFonts w:ascii="Times New Roman" w:hAnsi="Times New Roman" w:cs="Times New Roman"/>
        </w:rPr>
        <w:t>„(1) Každý, kto zamýšľa zasiahnuť do biotopu európskeho významu alebo biotopu národného významu spôsobom, ktorým môže biotop poškodiť alebo zničiť, je povinný vyžiadať si súhlas obvodného úradu životného prostredia. Ak zásahom dôjde k poškodeniu alebo zničeniu biotopu európskeho významu alebo biotopu národného významu, je žiadateľ povinný uskutočniť primerané náhradné revitalizačné opatrenia vyplývajúce najmä z dokumentácie ochrany prírody a krajiny; táto povinnosť neplatí, ak ide o bežné obhospodarovanie poľnohospodárskych kultúr alebo lesných kultúr. Ak nemožno uskutočniť náhradné revitalizačné opatrenia, je povinný uhradiť finančnú náhradu do výšky spoločenskej hodnoty zasiahnutého biotopu (§ 95). Finančná náhrada je príjmom Environmentálneho fondu.</w:t>
      </w:r>
    </w:p>
    <w:p w:rsidR="00352E12" w:rsidP="00352E12">
      <w:pPr>
        <w:ind w:left="360"/>
        <w:jc w:val="both"/>
        <w:rPr>
          <w:rFonts w:ascii="Times New Roman" w:hAnsi="Times New Roman" w:cs="Times New Roman"/>
        </w:rPr>
      </w:pPr>
    </w:p>
    <w:p w:rsidR="00352E12" w:rsidP="00352E12">
      <w:pPr>
        <w:ind w:left="720"/>
        <w:jc w:val="both"/>
        <w:rPr>
          <w:rFonts w:ascii="Times New Roman" w:hAnsi="Times New Roman" w:cs="Times New Roman"/>
        </w:rPr>
      </w:pPr>
      <w:r>
        <w:rPr>
          <w:rFonts w:ascii="Times New Roman" w:hAnsi="Times New Roman" w:cs="Times New Roman"/>
        </w:rPr>
        <w:t>(2) Podrobnosti o revitalizačných opatreniach alebo o finančnej náhrade určí obvodný úrad životného prostredia v súhlase podľa odseku 1. Orgán ochrany prírody nariadi uskutočnenie primeraných revitalizačných opatrení a určí ich rozsah a podrobnosti o nich alebo nariadi úhradu finančnej náhrady aj tomu, kto poškodil alebo zničil biotop európskeho významu alebo biotop národného významu bez súhlasu podľa odseku 1.“.</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Navrhovaná úprava nadväzuje na úpravu § 12, zároveň sa však upravuje aj povinnosť vykonania náhradných revitalizačných opatrení, resp. finančnej náhrady len na prípady, kedy k poškodeniu alebo zničeniu biotopu došlo, nie kedy podľa súčasnej právnej úpravy „mohlo“ dôjsť. Uvedená sankcia (vykonanie náhradných opatrení alebo finančná náhrady) teda bola uplatňovaná aj v prípadoch, kedy k poškodeniu alebo zničeniu biotopu (ako zakázanej činnosti) nedošlo, pričom nikoho nemožno trestať za to, čo ani nespôsobil. </w:t>
      </w:r>
    </w:p>
    <w:p w:rsidR="00352E12" w:rsidP="00352E12">
      <w:pPr>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6. V poznámke pod čiarou k odkazu 19 sa citácia "§ 6 ods. 1 nariadenia vlády Slovenskej republiky č. 152/1996 Z. z. o základných sadzbách odvodov za odňatie poľnohospodárskej pôdy z poľnohospodárskeho pôdneho fon</w:t>
      </w:r>
      <w:r>
        <w:rPr>
          <w:rFonts w:ascii="Times New Roman" w:hAnsi="Times New Roman" w:cs="Times New Roman"/>
        </w:rPr>
        <w:t>du" nahrádza citáciou:</w:t>
      </w:r>
    </w:p>
    <w:p w:rsidR="00352E12" w:rsidP="00352E12">
      <w:pPr>
        <w:ind w:left="720" w:hanging="360"/>
        <w:jc w:val="both"/>
        <w:rPr>
          <w:rFonts w:ascii="Times New Roman" w:hAnsi="Times New Roman" w:cs="Times New Roman"/>
        </w:rPr>
      </w:pPr>
      <w:r>
        <w:rPr>
          <w:rFonts w:ascii="Times New Roman" w:hAnsi="Times New Roman" w:cs="Times New Roman"/>
        </w:rPr>
        <w:t xml:space="preserve">     " § 139a ods. 8 zákona č. 50/1976 Zb. v znení neskorších predpisov.“.</w:t>
      </w:r>
    </w:p>
    <w:p w:rsidR="00352E12" w:rsidP="00352E12">
      <w:pPr>
        <w:ind w:left="720" w:hanging="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Ide o úpravu odkazu, ktorý odkazuje na neplatný právny predpis. V súčasnom právnom systéme je pojem „zastavané územia obce“  definovaný v § 139a ods. 8 stave</w:t>
      </w:r>
      <w:r>
        <w:rPr>
          <w:rFonts w:ascii="Times New Roman" w:hAnsi="Times New Roman" w:cs="Times New Roman"/>
        </w:rPr>
        <w:t>bného zákona.</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7. V § 7 sa za odsek 1 vkladá nový odsek 2, ktorý znie:</w:t>
      </w:r>
    </w:p>
    <w:p w:rsidR="00352E12" w:rsidP="00352E12">
      <w:pPr>
        <w:ind w:left="720"/>
        <w:jc w:val="both"/>
        <w:rPr>
          <w:rFonts w:ascii="Times New Roman" w:hAnsi="Times New Roman" w:cs="Times New Roman"/>
        </w:rPr>
      </w:pPr>
      <w:r>
        <w:rPr>
          <w:rFonts w:ascii="Times New Roman" w:hAnsi="Times New Roman" w:cs="Times New Roman"/>
        </w:rPr>
        <w:t>„(2) Za hranicami zastavaného územia obce nepôvodný druh rastliny alebo živočícha,  s výnimkou druhov ustanovených všeobecne záväzným právnym predpisom, ktorý vydá ministerstvo po dohode s ministerstvom pôdohospodárstva, druhov uvedených v schválenom lesnom hospodárskom pláne alebo druhov pestovaných v poľnohospodárskych kultúrach a energetických porastoch, možno rozširovať so súhlasom ministerstva, ak tento zákon neustanovuje inak.“.</w:t>
      </w:r>
    </w:p>
    <w:p w:rsidR="00352E12" w:rsidP="00352E12">
      <w:pPr>
        <w:ind w:left="720"/>
        <w:jc w:val="both"/>
        <w:rPr>
          <w:rFonts w:ascii="Times New Roman" w:hAnsi="Times New Roman" w:cs="Times New Roman"/>
        </w:rPr>
      </w:pPr>
    </w:p>
    <w:p w:rsidR="00352E12" w:rsidP="00352E12">
      <w:pPr>
        <w:ind w:left="720"/>
        <w:jc w:val="both"/>
        <w:rPr>
          <w:rFonts w:ascii="Times New Roman" w:hAnsi="Times New Roman" w:cs="Times New Roman"/>
        </w:rPr>
      </w:pPr>
      <w:r>
        <w:rPr>
          <w:rFonts w:ascii="Times New Roman" w:hAnsi="Times New Roman" w:cs="Times New Roman"/>
        </w:rPr>
        <w:t>Doterajšie odseky 2 až 7 sa označujú ako odseky 3 až 8.</w:t>
      </w:r>
    </w:p>
    <w:p w:rsidR="00352E12" w:rsidP="00352E12">
      <w:pPr>
        <w:ind w:left="-300" w:firstLine="90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Navrhovaná úprava nadväzuje na úpravu § 12, keď súhlas na rozširovanie nepôvodných druhov sa dáva ako zásada všeobecnej ochrany prírody a krajiny. Zároveň sa umožňuje rozširovanie nepôvodných druhov v energetických porastoch, na ktoré je (vzhľadom na krátku produkčnú dobu) potrebné nahliadať ako na poľnohospodárske kultúry. </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8. V § 7 ods. 4 sa slová „odseku 7“ nahrádzajú slovami „odseku 8“.</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vloženie nové</w:t>
      </w:r>
      <w:r>
        <w:rPr>
          <w:rFonts w:ascii="Times New Roman" w:hAnsi="Times New Roman" w:cs="Times New Roman"/>
        </w:rPr>
        <w:t>ho odseku 2.</w:t>
      </w:r>
    </w:p>
    <w:p w:rsidR="00352E12" w:rsidP="00352E12">
      <w:pPr>
        <w:tabs>
          <w:tab w:val="left" w:pos="360"/>
        </w:tabs>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9. V § 7 ods. 7 sa slová „odseku 5“ nahrádzajú slovami „odseku 6“.</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vloženie nového odseku 2.</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10. § 12 znie:</w:t>
      </w:r>
    </w:p>
    <w:p w:rsidR="00352E12" w:rsidP="00352E12">
      <w:pPr>
        <w:ind w:left="360"/>
        <w:jc w:val="center"/>
        <w:rPr>
          <w:rFonts w:ascii="Times New Roman" w:hAnsi="Times New Roman" w:cs="Times New Roman"/>
        </w:rPr>
      </w:pPr>
      <w:r>
        <w:rPr>
          <w:rFonts w:ascii="Times New Roman" w:hAnsi="Times New Roman" w:cs="Times New Roman"/>
        </w:rPr>
        <w:t>"§12</w:t>
      </w:r>
    </w:p>
    <w:p w:rsidR="00352E12" w:rsidP="00352E12">
      <w:pPr>
        <w:ind w:left="360"/>
        <w:jc w:val="center"/>
        <w:rPr>
          <w:rFonts w:ascii="Times New Roman" w:hAnsi="Times New Roman" w:cs="Times New Roman"/>
        </w:rPr>
      </w:pPr>
    </w:p>
    <w:p w:rsidR="00352E12" w:rsidP="00352E12">
      <w:pPr>
        <w:ind w:left="720"/>
        <w:jc w:val="both"/>
        <w:rPr>
          <w:rFonts w:ascii="Times New Roman" w:hAnsi="Times New Roman" w:cs="Times New Roman"/>
        </w:rPr>
      </w:pPr>
      <w:r>
        <w:rPr>
          <w:rFonts w:ascii="Times New Roman" w:hAnsi="Times New Roman" w:cs="Times New Roman"/>
        </w:rPr>
        <w:t>Na území Slovenskej republiky platí prvý stupeň ochrany, ak tento zákon alebo všeobecne záväzný právny predpis vydaný na jeho základe neustanovuje inak. V prvom stupni ochrany sa uplatňujú ustanovenia o všeobecnej ochrane prírody a krajiny podľa druhej časti zákona.“.".</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Územie s prvým stupňom ochrany prírody je územie, ktoré nevyžaduje zvýšenú ochranu (inak by v ňom platil vyšší stupeň). Je preto potrebné minimalizovať administratívne bariéry rozvoja v tomto území, v ktorom platia všeobecné podmienky ochrany podľa druhej časti zákona, v ktorej sú zakotvené dostatočné možnosti orgánov ochrany prírody na zabránenie poškodenia alebo ničenia prírody a krajiny (napr. § 8).</w:t>
      </w:r>
    </w:p>
    <w:p w:rsidR="00352E12" w:rsidP="00352E12">
      <w:pPr>
        <w:jc w:val="both"/>
        <w:rPr>
          <w:rFonts w:ascii="Times New Roman" w:hAnsi="Times New Roman" w:cs="Times New Roman"/>
        </w:rPr>
      </w:pP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11. V § 13 ods.2 písmeno a) znie“</w:t>
      </w:r>
    </w:p>
    <w:p w:rsidR="00352E12" w:rsidP="00352E12">
      <w:pPr>
        <w:ind w:left="720"/>
        <w:jc w:val="both"/>
        <w:rPr>
          <w:rFonts w:ascii="Times New Roman" w:hAnsi="Times New Roman" w:cs="Times New Roman"/>
        </w:rPr>
      </w:pPr>
      <w:r>
        <w:rPr>
          <w:rFonts w:ascii="Times New Roman" w:hAnsi="Times New Roman" w:cs="Times New Roman"/>
        </w:rPr>
        <w:t>„a) umiestnenie výsadby drevín a ich druhové zloženie za hranicami zastavaného územia obce mimo ovocného sadu, vinice, chmeľnice a zá</w:t>
      </w:r>
      <w:r>
        <w:rPr>
          <w:rFonts w:ascii="Times New Roman" w:hAnsi="Times New Roman" w:cs="Times New Roman"/>
        </w:rPr>
        <w:t xml:space="preserve">hrady, </w:t>
      </w:r>
      <w:r>
        <w:rPr>
          <w:rFonts w:ascii="Times New Roman" w:hAnsi="Times New Roman" w:cs="Times New Roman"/>
          <w:vertAlign w:val="superscript"/>
        </w:rPr>
        <w:t>45a)</w:t>
      </w:r>
      <w:r>
        <w:rPr>
          <w:rFonts w:ascii="Times New Roman" w:hAnsi="Times New Roman" w:cs="Times New Roman"/>
        </w:rPr>
        <w:t xml:space="preserve"> a energetických porastov na poľnohospodárskej pôde,“.</w:t>
      </w:r>
    </w:p>
    <w:p w:rsidR="00352E12" w:rsidP="00352E12">
      <w:pPr>
        <w:ind w:hanging="300"/>
        <w:jc w:val="both"/>
        <w:rPr>
          <w:rFonts w:ascii="Times New Roman" w:hAnsi="Times New Roman" w:cs="Times New Roman"/>
        </w:rPr>
      </w:pPr>
    </w:p>
    <w:p w:rsidR="00352E12" w:rsidP="00352E12">
      <w:pPr>
        <w:ind w:left="720"/>
        <w:jc w:val="both"/>
        <w:rPr>
          <w:rFonts w:ascii="Times New Roman" w:hAnsi="Times New Roman" w:cs="Times New Roman"/>
        </w:rPr>
      </w:pPr>
      <w:r>
        <w:rPr>
          <w:rFonts w:ascii="Times New Roman" w:hAnsi="Times New Roman" w:cs="Times New Roman"/>
        </w:rPr>
        <w:t>Poznámka pod čiarou k odkazu 45a znie:</w:t>
      </w:r>
    </w:p>
    <w:p w:rsidR="00352E12" w:rsidP="00352E12">
      <w:pPr>
        <w:ind w:lef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45a)</w:t>
      </w:r>
      <w:r>
        <w:rPr>
          <w:rFonts w:ascii="Times New Roman" w:hAnsi="Times New Roman" w:cs="Times New Roman"/>
        </w:rPr>
        <w:t xml:space="preserve"> § 9 písm. b) až e) zákona Národnej rady Slovenskej republiky č. 162/1995 Z. z. o katastri nehnuteľností a o zápise vlastníctva a iných práv k nehnuteľnostiam.“.</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Navrhovaná úprava nadväzuje na úpravu § 12, keď v druhom stupni ochrany sa bude vyžadovať súhlas orgánu prírody na uvedené činnosti.</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12. V § 13 ods.2 písm. h) sa vypúšťa slovo „pozemnú“.</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Navrhovaná úprava nadväzuje na úpravu § 12, keď v druhom stupni ochrany sa bude vyžadovať súhlas orgánu prírody nielen na pozemnú, ale aj na leteckú aplikáciu chemických látok a hnojív.</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13. V § 13 ods. 2 sa za písmeno n) dopĺňa písmeno o), ktoré znie:</w:t>
      </w:r>
    </w:p>
    <w:p w:rsidR="00352E12" w:rsidP="00352E12">
      <w:pPr>
        <w:ind w:left="720"/>
        <w:jc w:val="both"/>
        <w:rPr>
          <w:rFonts w:ascii="Times New Roman" w:hAnsi="Times New Roman" w:cs="Times New Roman"/>
        </w:rPr>
      </w:pPr>
      <w:r>
        <w:rPr>
          <w:rFonts w:ascii="Times New Roman" w:hAnsi="Times New Roman" w:cs="Times New Roman"/>
        </w:rPr>
        <w:t>„o)</w:t>
        <w:tab/>
        <w:t>vypúšťanie vodnej nádrže alebo rybníka.“.</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Navrhovaná úprava nadväzuje na úpravu § 12, keď v druhom stupni ochrany sa bude vyžadovať súhlas orgánu prírody na uvedenú činnosť.</w:t>
      </w:r>
    </w:p>
    <w:p w:rsidR="00352E12" w:rsidP="00352E12">
      <w:pPr>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14. V § 13 ods.3 písm. b) sa slová „orgán ochrany prírody“ nahrádzajú slovami „orgán, oprávnený podľa tohto zákona na vyhlásenie</w:t>
      </w:r>
      <w:r>
        <w:rPr>
          <w:rFonts w:ascii="Times New Roman" w:hAnsi="Times New Roman" w:cs="Times New Roman"/>
        </w:rPr>
        <w:t xml:space="preserve"> (ustanovenie) chráneného územia a jeho ochranného pásma (§ 17)“.</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Ide o úpravu nesprávneho pojmu, keď na vyhlásenie národného parku a jeho ochranná pásma (v ktorom platí druhý stupeň ochrany) je splnomocnená vláda SR, ktorá nie je orgánom ochrany prírody </w:t>
      </w:r>
      <w:r>
        <w:rPr>
          <w:rFonts w:ascii="Times New Roman" w:hAnsi="Times New Roman" w:cs="Times New Roman"/>
        </w:rPr>
        <w:t>v zmysle § 64 zákona.</w:t>
      </w:r>
    </w:p>
    <w:p w:rsidR="00352E12" w:rsidP="00352E12">
      <w:pPr>
        <w:tabs>
          <w:tab w:val="left" w:pos="360"/>
        </w:tabs>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15. V § 14 ods.2 písmeno a) znie:</w:t>
      </w:r>
    </w:p>
    <w:p w:rsidR="00352E12" w:rsidP="00352E12">
      <w:pPr>
        <w:ind w:left="720"/>
        <w:jc w:val="both"/>
        <w:rPr>
          <w:rFonts w:ascii="Times New Roman" w:hAnsi="Times New Roman" w:cs="Times New Roman"/>
        </w:rPr>
      </w:pPr>
      <w:r>
        <w:rPr>
          <w:rFonts w:ascii="Times New Roman" w:hAnsi="Times New Roman" w:cs="Times New Roman"/>
        </w:rPr>
        <w:t>„a) vykonávanie činností uvedených v § 6 ods. 1, § 13 ods. 2 písm. a) až e), i), j), l) a m), a o),“.</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6 a 13.</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16. V § 14 ods.2 písm. c) sa vypúšťa slovo „pozemnú“.</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Navrhovaná úprava nadväzuje na úpravu § 12, keď v treťom stupni ochrany sa bude vyžadovať súhlas orgánu prírody nielen na pozemnú, ale aj na leteckú aplikáciu chemických látok a hnojív.</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17. V § 14 ods.3 písm. b) sa slová „orgán ochrany prírody“ nahrádzajú slovami „orgán, oprávnený podľa tohto zákona na vyhlásenie (ustanovenie) chráneného územia a jeho ochranného pásma (§ 17)“.</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Ide o úpravu nesprávneho pojmu, keď na vyhlásenie národného parku a jeho ochranná pásma je splnomocnená vlá</w:t>
      </w:r>
      <w:r>
        <w:rPr>
          <w:rFonts w:ascii="Times New Roman" w:hAnsi="Times New Roman" w:cs="Times New Roman"/>
        </w:rPr>
        <w:t>da SR, ktorá nie je orgánom ochrany prírody v zmysle § 64 zákona.</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18. V § 14 ods. 4 sa slová „orgánom ochrany prírody“ nahrádzajú slovami „orgánom oprávneným podľa tohto zákona na vyhlásenie (ustanovenie) chráneného územia a jeho ochranného pásma (§ 17)“.</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Ide o úpravu nesprávneho pojmu, keď na vyhlásenie národného parku a jeho ochranná pásma je splnomocnená vláda SR, ktorá nie je orgánom ochrany prírody v zmysle § 64 zákona.</w:t>
      </w:r>
    </w:p>
    <w:p w:rsidR="00352E12" w:rsidP="00352E12">
      <w:pPr>
        <w:tabs>
          <w:tab w:val="left" w:pos="360"/>
        </w:tabs>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19. V § 15 ods.2 písmeno a) znie:</w:t>
      </w:r>
    </w:p>
    <w:p w:rsidR="00352E12" w:rsidP="00352E12">
      <w:pPr>
        <w:ind w:left="720"/>
        <w:jc w:val="both"/>
        <w:rPr>
          <w:rFonts w:ascii="Times New Roman" w:hAnsi="Times New Roman" w:cs="Times New Roman"/>
        </w:rPr>
      </w:pPr>
      <w:r>
        <w:rPr>
          <w:rFonts w:ascii="Times New Roman" w:hAnsi="Times New Roman" w:cs="Times New Roman"/>
        </w:rPr>
        <w:t>„a) vykonávanie činností uvedených v § 6 ods.1, § 13 ods. 2 písm. a), c), i), j) a l) a o) a § 14 ods. 2 písm. d) až f),“.</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6 a 13.</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20. V § 15 ods.2 písm. b) sa slová „orgánom ochrany prírody“ nahrádzajú slovami „orgánom oprávneným podľa tohto zá</w:t>
      </w:r>
      <w:r>
        <w:rPr>
          <w:rFonts w:ascii="Times New Roman" w:hAnsi="Times New Roman" w:cs="Times New Roman"/>
        </w:rPr>
        <w:t>kona na vyhlásenie (ustanovenie) chráneného územia a jeho ochranného pásma (§ 17)“.</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Ide o úpravu nesprávneho pojmu, keď na vyhlásenie národného parku a jeho ochranná pásma je splnomocnená vláda SR, ktorá nie je orgánom ochrany prírody v zmysle § 64 zákona</w:t>
      </w:r>
      <w:r>
        <w:rPr>
          <w:rFonts w:ascii="Times New Roman" w:hAnsi="Times New Roman" w:cs="Times New Roman"/>
        </w:rPr>
        <w:t>.</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21. § 15 sa dopĺňa odsekom 3, ktorý znie:</w:t>
      </w:r>
    </w:p>
    <w:p w:rsidR="00352E12" w:rsidP="00352E12">
      <w:pPr>
        <w:ind w:left="720"/>
        <w:jc w:val="both"/>
        <w:rPr>
          <w:rFonts w:ascii="Times New Roman" w:hAnsi="Times New Roman" w:cs="Times New Roman"/>
        </w:rPr>
      </w:pPr>
      <w:r>
        <w:rPr>
          <w:rFonts w:ascii="Times New Roman" w:hAnsi="Times New Roman" w:cs="Times New Roman"/>
        </w:rPr>
        <w:t>„(3) Zákaz podľa odseku 1 písm. b) až k) neplatí na miestach, ktoré orgán, oprávnený podľa tohto zákona na vyhlásenie (ustanovenie) chráneného územia a jeho ochranného pásma (§ 17) vyhradí všeobecne záväzným prá</w:t>
      </w:r>
      <w:r>
        <w:rPr>
          <w:rFonts w:ascii="Times New Roman" w:hAnsi="Times New Roman" w:cs="Times New Roman"/>
        </w:rPr>
        <w:t>vnym predpisom, ktorým sa vyhlasuje chránené územie a jeho ochranné pásmo, návštevným poriadkom národného parku a jeho ochranného pásma (§ 20) alebo zoznamom týchto miest uverejneným na úradnej tabuli tohto orgánu a úradnej tabuli dotknutej obce.“.</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Ide o </w:t>
      </w:r>
      <w:r>
        <w:rPr>
          <w:rFonts w:ascii="Times New Roman" w:hAnsi="Times New Roman" w:cs="Times New Roman"/>
        </w:rPr>
        <w:t xml:space="preserve">ustanovenie obdobné ako v § 13 a 14 umožňujúce na základe zákona určovať podmienky ochrany chráneného územia v závislosti od predmetu ochrany </w:t>
      </w:r>
    </w:p>
    <w:p w:rsidR="00352E12" w:rsidP="00352E12">
      <w:pPr>
        <w:ind w:left="72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22. V § 16 odsek 2 znie:</w:t>
      </w:r>
    </w:p>
    <w:p w:rsidR="00352E12" w:rsidP="00352E12">
      <w:pPr>
        <w:ind w:left="720"/>
        <w:jc w:val="both"/>
        <w:rPr>
          <w:rFonts w:ascii="Times New Roman" w:hAnsi="Times New Roman" w:cs="Times New Roman"/>
        </w:rPr>
      </w:pPr>
      <w:r>
        <w:rPr>
          <w:rFonts w:ascii="Times New Roman" w:hAnsi="Times New Roman" w:cs="Times New Roman"/>
        </w:rPr>
        <w:t>„(2) Na území, na ktorom platí piaty stupeň ochrany, sa vyžaduje súhlas orgánu ochrany prírody na vykonávanie činností uvedených v § 6 ods. 1, § 13 ods. 2 písm. a), i), j) a l) a o), § 14 ods. 2 písm. d) a f) a § 15 ods. 2 písm. b).“.</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6 a 13.</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23. V § 18 odsek 3 znie:</w:t>
      </w:r>
    </w:p>
    <w:p w:rsidR="00352E12" w:rsidP="00352E12">
      <w:pPr>
        <w:ind w:left="720"/>
        <w:jc w:val="both"/>
        <w:rPr>
          <w:rFonts w:ascii="Times New Roman" w:hAnsi="Times New Roman" w:cs="Times New Roman"/>
        </w:rPr>
      </w:pPr>
      <w:r>
        <w:rPr>
          <w:rFonts w:ascii="Times New Roman" w:hAnsi="Times New Roman" w:cs="Times New Roman"/>
        </w:rPr>
        <w:t>„(3) Podrobnosti o územnej ochrane chránenej krajinnej oblasti a vymedzenie jej hraníc ustanoví všeobecne záväzný právny predpis, ktorý vydá ministerstvo. Podrobnosťami o územnej ochrane sa určuje najmä územná a časová doba uplatňovania zákazov a obmedzení podľa § 13.“.</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352E12" w:rsidP="00352E12">
      <w:pPr>
        <w:ind w:left="72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24. V § 19 odsek 5 znie:</w:t>
      </w:r>
    </w:p>
    <w:p w:rsidR="00352E12" w:rsidP="00352E12">
      <w:pPr>
        <w:ind w:left="720"/>
        <w:jc w:val="both"/>
        <w:rPr>
          <w:rFonts w:ascii="Times New Roman" w:hAnsi="Times New Roman" w:cs="Times New Roman"/>
        </w:rPr>
      </w:pPr>
      <w:r>
        <w:rPr>
          <w:rFonts w:ascii="Times New Roman" w:hAnsi="Times New Roman" w:cs="Times New Roman"/>
        </w:rPr>
        <w:t>„(5) Podrobnosti o územnej ochrane národného parku a jeho ochranného pásma a vymedzenie hraníc ustanoví vláda nariadením. Podrobnosťami o územnej ochrane sa určuje najmä územná a časová doba uplatňovania zákazov a obmedzení podľa § 13 a 14.“.</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25. V § 21 odsek 4 znie:</w:t>
      </w:r>
    </w:p>
    <w:p w:rsidR="00352E12" w:rsidP="00352E12">
      <w:pPr>
        <w:ind w:left="720"/>
        <w:jc w:val="both"/>
        <w:rPr>
          <w:rFonts w:ascii="Times New Roman" w:hAnsi="Times New Roman" w:cs="Times New Roman"/>
        </w:rPr>
      </w:pPr>
      <w:r>
        <w:rPr>
          <w:rFonts w:ascii="Times New Roman" w:hAnsi="Times New Roman" w:cs="Times New Roman"/>
        </w:rPr>
        <w:t>„(4) Stupeň ochrany chráneného areálu, vymedzenie jeho hraníc a hraníc jeho ochranného pásma a podrobnosti o územnej ochrane chráneného areálu a jeho ochranného pásma ustanoví krajský úrad životného prostredia všeobecne záväznou vyhláškou, ktorou sa chránený areál a jeho ochranné pásmo vyhlasuje. Podrobnosťami o územnej ochrane sa určuje najmä územná a časová doba uplatňovania zákazov a obmedzení podľa uplatňovaného stupňa ochrany (§ 13 až 16).“.</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26. V § 22 odsek 6 znie:</w:t>
      </w:r>
    </w:p>
    <w:p w:rsidR="00352E12" w:rsidP="00352E12">
      <w:pPr>
        <w:ind w:left="720"/>
        <w:jc w:val="both"/>
        <w:rPr>
          <w:rFonts w:ascii="Times New Roman" w:hAnsi="Times New Roman" w:cs="Times New Roman"/>
        </w:rPr>
      </w:pPr>
      <w:r>
        <w:rPr>
          <w:rFonts w:ascii="Times New Roman" w:hAnsi="Times New Roman" w:cs="Times New Roman"/>
        </w:rPr>
        <w:t>„(6) Stupeň ochrany prírodnej rezervácie alebo národnej prírodnej rezervácie, vymedzenie jej hraníc a hraníc jej ochranného pásma a podrobnosti o územnej ochrane prírodnej rezervácie alebo národnej prírodnej rezervácie a jej ochranného pásma platnosti ustanoví krajský úrad životného prostredia všeobecne záväznou vyhláškou. Podrobnosťami o územnej ochrane sa určuje najmä územná a časová doba uplatňovania zákazov a obmedzení podľa uplatňovaného stupňa ochrany (§ 14 až 16).“.</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352E12" w:rsidP="00352E12">
      <w:pPr>
        <w:ind w:left="720"/>
        <w:jc w:val="both"/>
        <w:rPr>
          <w:rFonts w:ascii="Times New Roman" w:hAnsi="Times New Roman" w:cs="Times New Roman"/>
        </w:rPr>
      </w:pP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6935C8" w:rsidP="00352E12">
      <w:pPr>
        <w:ind w:left="360"/>
        <w:jc w:val="both"/>
        <w:rPr>
          <w:rFonts w:ascii="Times New Roman" w:hAnsi="Times New Roman" w:cs="Times New Roman"/>
        </w:rPr>
      </w:pPr>
    </w:p>
    <w:p w:rsidR="006935C8"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27. V</w:t>
      </w:r>
      <w:r>
        <w:rPr>
          <w:rFonts w:ascii="Times New Roman" w:hAnsi="Times New Roman" w:cs="Times New Roman"/>
        </w:rPr>
        <w:t xml:space="preserve"> § 23 odsek 5 znie:</w:t>
      </w:r>
    </w:p>
    <w:p w:rsidR="00352E12" w:rsidP="00352E12">
      <w:pPr>
        <w:ind w:left="720"/>
        <w:jc w:val="both"/>
        <w:rPr>
          <w:rFonts w:ascii="Times New Roman" w:hAnsi="Times New Roman" w:cs="Times New Roman"/>
        </w:rPr>
      </w:pPr>
      <w:r>
        <w:rPr>
          <w:rFonts w:ascii="Times New Roman" w:hAnsi="Times New Roman" w:cs="Times New Roman"/>
        </w:rPr>
        <w:t>(5) Stupeň ochrany prírodnej pamiatky alebo národnej prírodnej pamiatky, vymedzenie jej hraníc a hraníc jej ochranného pásma a podrobnosti o územnej ochrane prírodnej pamiatky alebo národnej prírodnej pamiatky a jej ochranného pásma ustanoví krajský úrad životného prostredia všeobecne záväznou vyhláškou. Podrobnosťami o územnej ochrane sa určuje najmä územná a časová doba uplatňovania zákazov a obmedzení podľa uplatňovaného stupňa ochrany (§ 14 až 16).“.</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28. V § 24 odsek 21 znie:</w:t>
      </w:r>
    </w:p>
    <w:p w:rsidR="00352E12" w:rsidP="00352E12">
      <w:pPr>
        <w:ind w:left="720"/>
        <w:jc w:val="both"/>
        <w:rPr>
          <w:rFonts w:ascii="Times New Roman" w:hAnsi="Times New Roman" w:cs="Times New Roman"/>
        </w:rPr>
      </w:pPr>
      <w:r>
        <w:rPr>
          <w:rFonts w:ascii="Times New Roman" w:hAnsi="Times New Roman" w:cs="Times New Roman"/>
        </w:rPr>
        <w:t>„(21) Podrobnosti o územnej ochrane jaskyne alebo prírodného vodopádu ustanoví všeobecne záväzná vyhláška, ktorú vydá krajský úrad životného prostredia; ak sa vyhlasuje ochranné pásmo jaskyne alebo ochranné pásmo prírodného vodopádu, všeobecne záväznou vyhláškou tohto úradu sa ustanovia aj podrobnosti o územnej ochrane ochranného pásma a vymedzia sa jeho hranice. Ak sa jaskyňa, prírodný vodopád alebo ochranné pásmo nachádzajú v územných obvodoch viacerých krajských úradov životného prostredia, všeobecne záväznú vyhlášku vydá ten z nich, v ktorého územnom obvode je najväčšia časť jaskyne, prírodného vodopádu alebo ochranného pásma po dohode s orgánmi ochrany prírody, v ktorých územných obvodoch sú ostatné časti jaskyne, prírodného vodopádu alebo ochranného pásma. Podrobnosťami o územnej ochrane jaskyne alebo prírodného vodopádu a ich ochranných pásiem sa určuje najmä územná a časová doba uplatňovania zákazov a obmedzení podľa odsekov 4 až 7 a 9 až</w:t>
      </w:r>
      <w:r>
        <w:rPr>
          <w:rFonts w:ascii="Times New Roman" w:hAnsi="Times New Roman" w:cs="Times New Roman"/>
        </w:rPr>
        <w:t xml:space="preserve"> 12.“.</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6935C8" w:rsidP="00352E12">
      <w:pPr>
        <w:ind w:left="360"/>
        <w:jc w:val="both"/>
        <w:rPr>
          <w:rFonts w:ascii="Times New Roman" w:hAnsi="Times New Roman" w:cs="Times New Roman"/>
        </w:rPr>
      </w:pPr>
    </w:p>
    <w:p w:rsidR="006935C8"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29. V § 25 odsek 3 znie:</w:t>
      </w:r>
    </w:p>
    <w:p w:rsidR="00352E12" w:rsidP="00352E12">
      <w:pPr>
        <w:ind w:left="720"/>
        <w:jc w:val="both"/>
        <w:rPr>
          <w:rFonts w:ascii="Times New Roman" w:hAnsi="Times New Roman" w:cs="Times New Roman"/>
        </w:rPr>
      </w:pPr>
      <w:r>
        <w:rPr>
          <w:rFonts w:ascii="Times New Roman" w:hAnsi="Times New Roman" w:cs="Times New Roman"/>
        </w:rPr>
        <w:t>„(3) Stupeň ochrany chráneného krajinného prvku, vymedzenie jeho hraníc a podrobnosti o jeho územnej ochrane ustanoví obvodný úrad životného prostredia všeobecne záväznou vyhláškou, ktorou sa toto chránené územie vyhlasuje. Podrobnosťami o územnej ochrane sa určuje najmä územná a časová doba uplatňovania zákazov a obmedzení podľa uplatňovaného stupňa ochrany (§ 13 až 16).“.</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30. V § 27 odsek 5 znie:</w:t>
      </w:r>
    </w:p>
    <w:p w:rsidR="00352E12" w:rsidP="00352E12">
      <w:pPr>
        <w:ind w:left="720"/>
        <w:jc w:val="both"/>
        <w:rPr>
          <w:rFonts w:ascii="Times New Roman" w:hAnsi="Times New Roman" w:cs="Times New Roman"/>
        </w:rPr>
      </w:pPr>
      <w:r>
        <w:rPr>
          <w:rFonts w:ascii="Times New Roman" w:hAnsi="Times New Roman" w:cs="Times New Roman"/>
        </w:rPr>
        <w:t>„(5) Národný zoznam, ktorý obsahuje názov lokality navrhovaného územia európskeho významu, katastrálne územie, v ktorom sa lokalita nachádza, výmeru lokality, stupeň územnej ochrany navrhovaného územia európskeho významu, podrobnosti o jeho územnej ochrane a odôvodnenie návrhu ochrany, sa po jeho odsúhlasení vládou ustanoví všeobecne záväzným právnym predpisom, ktorý vydá ministerstvo. Podrobnosťami o územnej ochrane sa určuje najmä územná a časová doba uplatňovania zákazov a obmedzení podľa uplatňovaného stupňa ochrany (§ 13 až 16).“.</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31. V § 27 odsek 10 znie:</w:t>
      </w:r>
    </w:p>
    <w:p w:rsidR="00352E12" w:rsidP="00352E12">
      <w:pPr>
        <w:ind w:left="720"/>
        <w:jc w:val="both"/>
        <w:rPr>
          <w:rFonts w:ascii="Times New Roman" w:hAnsi="Times New Roman" w:cs="Times New Roman"/>
        </w:rPr>
      </w:pPr>
      <w:r>
        <w:rPr>
          <w:rFonts w:ascii="Times New Roman" w:hAnsi="Times New Roman" w:cs="Times New Roman"/>
        </w:rPr>
        <w:t>„(10) Navrhované územia európskeho významu vyhlási orgán ochrany prírody za chránené územie podľa tohto zákona najneskôr do dvoch rokov od schválenia národného zoznamu Európskou komisiou. Ak orgán ochrany prírody nevyhlási navrhované územie európskeho významu za chránené územie alebo zónu chráneného územia podľa tohto zákona do štyroch rokov odo dňa účinnosti všeobecne záväzného predpisu podľa odseku 5, obmedzenia a povinnosti podľa odsekov 7 až 9 zanikajú.“.</w:t>
      </w:r>
    </w:p>
    <w:p w:rsidR="00352E12" w:rsidP="00352E12">
      <w:pPr>
        <w:tabs>
          <w:tab w:val="left" w:pos="360"/>
        </w:tabs>
        <w:ind w:left="360" w:firstLine="60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Navrhovaným ustanovení sa upresňujú podmienky na vyhlásenie navrhovaných území európskeho významu za chránené. Doterajšie znenie navyše neriešilo postup, ak si orgán ochrany prírody nesplnil povinnosť na vyhlásenie chráneného územia, pričom napriek tejto skutočnosti predbežná ochrana navrhovaného územia európskeho významu podľa odsekov 7 až 9 ostávala zachovaná.</w:t>
      </w:r>
    </w:p>
    <w:p w:rsidR="00352E12" w:rsidP="00352E12">
      <w:pPr>
        <w:tabs>
          <w:tab w:val="left" w:pos="360"/>
        </w:tabs>
        <w:ind w:left="360" w:firstLine="60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32. § 30 znie:</w:t>
      </w:r>
    </w:p>
    <w:p w:rsidR="00352E12" w:rsidP="00352E12">
      <w:pPr>
        <w:ind w:left="360"/>
        <w:jc w:val="both"/>
        <w:rPr>
          <w:rFonts w:ascii="Times New Roman" w:hAnsi="Times New Roman" w:cs="Times New Roman"/>
        </w:rPr>
      </w:pPr>
    </w:p>
    <w:p w:rsidR="00352E12" w:rsidP="00352E12">
      <w:pPr>
        <w:ind w:left="360"/>
        <w:jc w:val="center"/>
        <w:rPr>
          <w:rFonts w:ascii="Times New Roman" w:hAnsi="Times New Roman" w:cs="Times New Roman"/>
        </w:rPr>
      </w:pPr>
      <w:r>
        <w:rPr>
          <w:rFonts w:ascii="Times New Roman" w:hAnsi="Times New Roman" w:cs="Times New Roman"/>
        </w:rPr>
        <w:t>"§30</w:t>
      </w:r>
    </w:p>
    <w:p w:rsidR="00352E12" w:rsidP="00352E12">
      <w:pPr>
        <w:ind w:left="360"/>
        <w:jc w:val="center"/>
        <w:rPr>
          <w:rFonts w:ascii="Times New Roman" w:hAnsi="Times New Roman" w:cs="Times New Roman"/>
        </w:rPr>
      </w:pPr>
    </w:p>
    <w:p w:rsidR="00352E12" w:rsidP="00352E12">
      <w:pPr>
        <w:ind w:left="720" w:firstLine="360"/>
        <w:jc w:val="both"/>
        <w:rPr>
          <w:rFonts w:ascii="Times New Roman" w:hAnsi="Times New Roman" w:cs="Times New Roman"/>
        </w:rPr>
      </w:pPr>
      <w:r>
        <w:rPr>
          <w:rFonts w:ascii="Times New Roman" w:hAnsi="Times New Roman" w:cs="Times New Roman"/>
        </w:rPr>
        <w:t xml:space="preserve">(1) Chránené územia možno na základe stavu biotopov členiť najviac na štyri zóny, ak je to potrebné na zabezpečenie starostlivosti o ne. </w:t>
      </w:r>
    </w:p>
    <w:p w:rsidR="00352E12" w:rsidP="00352E12">
      <w:pPr>
        <w:tabs>
          <w:tab w:val="left" w:pos="360"/>
        </w:tabs>
        <w:ind w:left="720" w:firstLine="360"/>
        <w:jc w:val="both"/>
        <w:rPr>
          <w:rFonts w:ascii="Times New Roman" w:hAnsi="Times New Roman" w:cs="Times New Roman"/>
        </w:rPr>
      </w:pPr>
    </w:p>
    <w:p w:rsidR="00352E12" w:rsidP="00352E12">
      <w:pPr>
        <w:ind w:left="720" w:firstLine="360"/>
        <w:jc w:val="both"/>
        <w:rPr>
          <w:rFonts w:ascii="Times New Roman" w:hAnsi="Times New Roman" w:cs="Times New Roman"/>
        </w:rPr>
      </w:pPr>
      <w:r>
        <w:rPr>
          <w:rFonts w:ascii="Times New Roman" w:hAnsi="Times New Roman" w:cs="Times New Roman"/>
        </w:rPr>
        <w:t xml:space="preserve">(2) Zóny sa vymedzujú spravidla ako celistvé časti chráneného územia podľa povahy prírodných hodnôt v nich, pôvodnosti ekosystémov, miery zásahu ľudskou činnosťou a využívania územia človekom tak, aby piaty stupeň ochrany bol určený v zóne A, štvrtý stupeň ochrany v zóne B, tretí stupeň ochrany v zóne C a prvý alebo druhý stupeň ochrany v zóne D. </w:t>
      </w:r>
    </w:p>
    <w:p w:rsidR="00352E12" w:rsidP="00352E12">
      <w:pPr>
        <w:tabs>
          <w:tab w:val="left" w:pos="360"/>
        </w:tabs>
        <w:ind w:left="720" w:firstLine="360"/>
        <w:jc w:val="both"/>
        <w:rPr>
          <w:rFonts w:ascii="Times New Roman" w:hAnsi="Times New Roman" w:cs="Times New Roman"/>
        </w:rPr>
      </w:pPr>
    </w:p>
    <w:p w:rsidR="00352E12" w:rsidP="00352E12">
      <w:pPr>
        <w:ind w:left="720" w:firstLine="360"/>
        <w:jc w:val="both"/>
        <w:rPr>
          <w:rFonts w:ascii="Times New Roman" w:hAnsi="Times New Roman" w:cs="Times New Roman"/>
        </w:rPr>
      </w:pPr>
      <w:r>
        <w:rPr>
          <w:rFonts w:ascii="Times New Roman" w:hAnsi="Times New Roman" w:cs="Times New Roman"/>
        </w:rPr>
        <w:t>(3) Zóny podľa odseku 2 možno členiť na podzóny, ak sa v rámci zóny nachádzajú časti chráneného územia s rôznou prírodnou hodnotou. V odôvodnených prípadoch možno všeobecne záväzným právnym predpisom podľa odseku 5 určiť pre podzónu iný stupeň ochrany, ako je pre príslušnú zónu určený podľa odseku 2.</w:t>
      </w:r>
    </w:p>
    <w:p w:rsidR="00352E12" w:rsidP="00352E12">
      <w:pPr>
        <w:tabs>
          <w:tab w:val="left" w:pos="360"/>
          <w:tab w:val="left" w:pos="3765"/>
        </w:tabs>
        <w:ind w:left="720" w:firstLine="360"/>
        <w:jc w:val="both"/>
        <w:rPr>
          <w:rFonts w:ascii="Times New Roman" w:hAnsi="Times New Roman" w:cs="Times New Roman"/>
          <w:highlight w:val="yellow"/>
        </w:rPr>
      </w:pPr>
    </w:p>
    <w:p w:rsidR="00352E12" w:rsidP="00352E12">
      <w:pPr>
        <w:ind w:left="720" w:firstLine="360"/>
        <w:jc w:val="both"/>
        <w:rPr>
          <w:rFonts w:ascii="Times New Roman" w:hAnsi="Times New Roman" w:cs="Times New Roman"/>
        </w:rPr>
      </w:pPr>
      <w:r>
        <w:rPr>
          <w:rFonts w:ascii="Times New Roman" w:hAnsi="Times New Roman" w:cs="Times New Roman"/>
        </w:rPr>
        <w:t>(4) Určením stupňa ochrany podľa zón alebo podzón sa nahrádzajú doterajšie stupne ochrany ustanovené týmto zákonom (§ 17 ods. 4 až 8, § 18 ods. 2, § 19 ods. 2 a § 49 ods. 5 a 6) alebo všeobecne záväzným právnym predpisom, ktorým bolo chránené územie vyhlásené (ustanovené); na území zón a podzón sa § 27 ods. 8 druhá veta neuplatňuje.</w:t>
      </w:r>
    </w:p>
    <w:p w:rsidR="00352E12" w:rsidP="00352E12">
      <w:pPr>
        <w:tabs>
          <w:tab w:val="left" w:pos="360"/>
          <w:tab w:val="left" w:pos="3765"/>
        </w:tabs>
        <w:ind w:left="720" w:firstLine="360"/>
        <w:jc w:val="both"/>
        <w:rPr>
          <w:rFonts w:ascii="Times New Roman" w:hAnsi="Times New Roman" w:cs="Times New Roman"/>
        </w:rPr>
      </w:pPr>
    </w:p>
    <w:p w:rsidR="00352E12" w:rsidP="00352E12">
      <w:pPr>
        <w:ind w:left="720" w:firstLine="360"/>
        <w:jc w:val="both"/>
        <w:rPr>
          <w:rFonts w:ascii="Times New Roman" w:hAnsi="Times New Roman" w:cs="Times New Roman"/>
        </w:rPr>
      </w:pPr>
      <w:r>
        <w:rPr>
          <w:rFonts w:ascii="Times New Roman" w:hAnsi="Times New Roman" w:cs="Times New Roman"/>
        </w:rPr>
        <w:t>(5) Vyhlásenie jednotlivých zón a podzón chránených území, vrátane stupňov ochrany, podrobnosti o ich územnej ochrane a vymedzení hraníc ustanoví všeobecne záväzným právnym predpisom orgán oprávnený podľa tohto zákona na vyhlásenie (ustanovenie) chráneného územia. Podrobnosťami o územnej ochrane sa určuje územná a časová doba uplatňovania zákazov a obmedzení podľa uplatňovaného stupňa ochrany (§ 13 až 16).</w:t>
      </w:r>
    </w:p>
    <w:p w:rsidR="00352E12" w:rsidP="00352E12">
      <w:pPr>
        <w:ind w:left="720" w:firstLine="360"/>
        <w:jc w:val="both"/>
        <w:rPr>
          <w:rFonts w:ascii="Times New Roman" w:hAnsi="Times New Roman" w:cs="Times New Roman"/>
        </w:rPr>
      </w:pPr>
    </w:p>
    <w:p w:rsidR="00352E12" w:rsidP="00352E12">
      <w:pPr>
        <w:ind w:left="720" w:firstLine="360"/>
        <w:jc w:val="both"/>
        <w:rPr>
          <w:rFonts w:ascii="Times New Roman" w:hAnsi="Times New Roman" w:cs="Times New Roman"/>
        </w:rPr>
      </w:pPr>
      <w:r>
        <w:rPr>
          <w:rFonts w:ascii="Times New Roman" w:hAnsi="Times New Roman" w:cs="Times New Roman"/>
        </w:rPr>
        <w:t>(6) V zóne A a B môže ministerstvo povoliť výnimku zo zakázaných činností alebo z územnej a časovej doby uplatňovania zákazov a obmedzení určených všeobecne záväzným právnym predpisom podľa ods.5 len ak ich vykonaním sa zabezpečí zachovanie alebo zlepšenie stavu prírody a krajiny (§5 ods.3).“.</w:t>
      </w:r>
    </w:p>
    <w:p w:rsidR="00352E12" w:rsidP="00352E12">
      <w:pPr>
        <w:tabs>
          <w:tab w:val="left" w:pos="360"/>
        </w:tabs>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 xml:space="preserve">Navrhovaným znením sa upresňujú podmienky, spôsoby a možnosti vyhlasovania zón (podzón) chránených území podľa povahy prírodných hodnôt v nich, pôvodnosti ekosystémov, miery zásahu ľudskou činnosťou a využívania územia človekom tak, aby sa dosiahli ciele zákona definované v § 1 ods. 1. </w:t>
      </w:r>
    </w:p>
    <w:p w:rsidR="00352E12" w:rsidP="00352E12">
      <w:pPr>
        <w:ind w:left="2340"/>
        <w:jc w:val="both"/>
        <w:rPr>
          <w:rFonts w:ascii="Times New Roman" w:hAnsi="Times New Roman" w:cs="Times New Roman"/>
        </w:rPr>
      </w:pPr>
      <w:r>
        <w:rPr>
          <w:rFonts w:ascii="Times New Roman" w:hAnsi="Times New Roman" w:cs="Times New Roman"/>
        </w:rPr>
        <w:t>Pretože zóny majú byť celistvé časti územia, do ktorých sa môžu zahrnúť územia s rôznou prírodoochrannou hodnotou, ktoré môžu vyžadovať rôzne prístupy a opatrenia na zachovanie ich priaznivého stavu, umožňuje sa v rámci zóny vyhlásiť podzóny. Ide o územia, ktoré z dôvodu sceľovania a z dôvodu ich rozsahu alebo odľahlosti nie je možné zaradiť do príslušnej zóny, alebo je to potrebné z hľadiska určenia podrobností o územnej ochrane,  alebo ak sa napríklad v rámci zóny C a D nachádzajú najzachovalejšie alebo vzácne biotopy (súčasné maloplošné chránené územia) pre ktoré je potrebné stanoviť ochranné podmienky zodpovedajúce piatemu, resp. štvrtému stupňu ochrany. Zároveň sa obdobne ako v súčasnosti platnom ustanovení ustanovuje, že stupne ochrany podľa zón nahrádzajú doterajšie stupne ochrany a ustanovuje sa spôsob vyhlasovania zón a podzón a orgány kompetentné na ich vyhlásenie.</w:t>
      </w:r>
    </w:p>
    <w:p w:rsidR="00352E12" w:rsidP="00352E12">
      <w:pPr>
        <w:ind w:left="2340"/>
        <w:jc w:val="both"/>
        <w:rPr>
          <w:rFonts w:ascii="Times New Roman" w:hAnsi="Times New Roman" w:cs="Times New Roman"/>
        </w:rPr>
      </w:pPr>
      <w:r>
        <w:rPr>
          <w:rFonts w:ascii="Times New Roman" w:hAnsi="Times New Roman" w:cs="Times New Roman"/>
        </w:rPr>
        <w:t xml:space="preserve">Keďže v jednotlivých zónach platia ustanovenia zákona o stupňoch ochrany, z ktorých je možné uplatňovanie výnimiek [§ 67 písm. i)], osobitne sa rieši uplatňovanie výnimiek zo stupňov ochrany v zónach A a B, ktoré môže udeľovať v nevyhnutných prípadoch ministerstvo a len vtedy, ak sa vykonaním činnosti (na ktorú sa  výnimka udeľuje) zabezpečí zachovanie alebo zlepšenie stavu prírody a krajiny. </w:t>
      </w:r>
    </w:p>
    <w:p w:rsidR="00352E12" w:rsidP="00352E12">
      <w:pPr>
        <w:tabs>
          <w:tab w:val="left" w:pos="360"/>
        </w:tabs>
        <w:ind w:left="360"/>
        <w:jc w:val="both"/>
        <w:rPr>
          <w:rFonts w:ascii="Times New Roman" w:hAnsi="Times New Roman" w:cs="Times New Roman"/>
        </w:rPr>
      </w:pPr>
    </w:p>
    <w:p w:rsidR="00352E12" w:rsidP="00352E12">
      <w:pPr>
        <w:tabs>
          <w:tab w:val="left" w:pos="720"/>
        </w:tabs>
        <w:ind w:left="720" w:hanging="360"/>
        <w:jc w:val="both"/>
        <w:rPr>
          <w:rFonts w:ascii="Times New Roman" w:hAnsi="Times New Roman" w:cs="Times New Roman"/>
          <w:shd w:val="clear" w:color="auto" w:fill="FFFF00"/>
        </w:rPr>
      </w:pPr>
      <w:r>
        <w:rPr>
          <w:rFonts w:ascii="Times New Roman" w:hAnsi="Times New Roman" w:cs="Times New Roman"/>
        </w:rPr>
        <w:t>33.</w:t>
        <w:tab/>
        <w:t>V § 49 ods. 7 sa na konci vkladá táto veta: „Podrobnosťami o ochrane sa určuje aj územná a časová doba uplatňovania zákazov a obmedzení podľa § 13 alebo 14.“.</w:t>
      </w:r>
    </w:p>
    <w:p w:rsidR="00352E12" w:rsidP="00352E12">
      <w:pPr>
        <w:tabs>
          <w:tab w:val="left" w:pos="360"/>
        </w:tabs>
        <w:ind w:left="360"/>
        <w:jc w:val="both"/>
        <w:rPr>
          <w:rFonts w:ascii="Times New Roman" w:hAnsi="Times New Roman" w:cs="Times New Roman"/>
          <w:shd w:val="clear" w:color="auto" w:fill="FFFF00"/>
        </w:rPr>
      </w:pPr>
    </w:p>
    <w:p w:rsidR="00352E12" w:rsidP="00352E1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shd w:val="clear" w:color="auto" w:fill="FFFF00"/>
        </w:rPr>
      </w:pPr>
      <w:r>
        <w:rPr>
          <w:rFonts w:ascii="Times New Roman" w:hAnsi="Times New Roman" w:cs="Times New Roman"/>
        </w:rPr>
        <w:t xml:space="preserve">34. V § 50 ods. 6 sa slovo „piatich“ nahrádza slovom „dvoch“. </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shd w:val="clear" w:color="auto" w:fill="FFFF00"/>
        </w:rPr>
      </w:pPr>
      <w:r>
        <w:rPr>
          <w:rFonts w:ascii="Times New Roman" w:hAnsi="Times New Roman" w:cs="Times New Roman"/>
        </w:rPr>
        <w:t>Uvedenou zmenou sa navrhuje skrátenie doby predbežnej ochrany území, ktoré sú zahrnuté do zámeru na vyhlásenie chráneného územia. Vzhľadom k tomu, že dočasnou ochranou (zákazy a obmedzenia) dochádza k zásadnému obmedzeniu vlastníckych práv vlastníkov dotknutých pozemkov, nemôže táto ochrana v prípade nečinnosti „vyhlasovacieho“ orgánu trvať neprimerane dlhú dobu, ktorou 5 ročné obdobie rozhodne je najmä preto, že v zmysle § 54 ods. 10 zákona sa vyžadujú projekty ochrany chránených území a chránených stromov ako podklad na vyhlasovanie ich ochrany. Orgán ochrany prírody teda v čase vyhlásenia zámeru musí jednoznačne poznať skutkový stav, dôvod a predmet ochrany a na vyhlásenie (ustanovenie) chráneného územia, resp. chráneného stromu, t.j. vydanie všeobecne záväzného právneho predpisu nie je potrebná päťročná lehota, počas ktorej majú platiť podmienky predbežnej ochrany.</w:t>
      </w:r>
    </w:p>
    <w:p w:rsidR="00352E12" w:rsidP="00352E12">
      <w:pPr>
        <w:tabs>
          <w:tab w:val="left" w:pos="360"/>
        </w:tabs>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35. V § 53 odsek 1 znie:</w:t>
      </w:r>
    </w:p>
    <w:p w:rsidR="00352E12" w:rsidP="00352E12">
      <w:pPr>
        <w:ind w:left="720"/>
        <w:jc w:val="both"/>
        <w:rPr>
          <w:rFonts w:ascii="Times New Roman" w:hAnsi="Times New Roman" w:cs="Times New Roman"/>
        </w:rPr>
      </w:pPr>
      <w:r>
        <w:rPr>
          <w:rFonts w:ascii="Times New Roman" w:hAnsi="Times New Roman" w:cs="Times New Roman"/>
        </w:rPr>
        <w:t>„(1) Zmena alebo zrušenie ochrany osobitne chránenej časti prírody a krajiny sa vykoná do jedného roka od podania návrhu alebo od zistenia nových skutočností, ktoré majú závažný vplyv na predmet ochrany, alebo ak predmet ochrany zanikol, a to rovnakým spôsobom, akým sa ochrana podľa tohto zákona vyhlasuje (ustanovuje). Návrh na zmenu alebo zrušenie je oprávnený podať aj vlastník (správca, nájomca) nehnuteľnosti, nachádzajúcej sa v chránenom území alebo jeho ochrannom pásme, ak už nie je zrejmý predmet ochrany alebo tento zanikol, ako aj pokiaľ nebolo v zákonnej lehote rozhodnuté o nároku na náhradu za obmedzenie bežného obhospodarovania podľa § 61. Chránený areál, prírodná rezervácia a prírodná pamiatka sa zrušia vždy, ak sa stanú súčasťou vyhlásených zón alebo podzón chránenej krajinnej oblasti alebo národného parku.</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Jedným z účelov zmien premietnutých v novom znení § 53 ods. 1 je ustanoviť zákonnú lehotu pre zmenu alebo zrušenie chráneného územia, pokiaľ sú na to zákonné dôvody (zmena alebo zánik predmetu ochrany). Ide o opatrenie proti nečinnosti „vyhlasovacích“ orgánov, ktoré v súčasnosti často krát nereflektujú na zmenu prírodných pomerov, čím dochádza k umelému udržiavaniu zvýšenej právnej ochrany dotknutého územia, s negatívnym dopadom na vlastníkov dotknutých pozemkov (existencia zákazov a obmedzení).</w:t>
      </w:r>
    </w:p>
    <w:p w:rsidR="00352E12" w:rsidP="00352E12">
      <w:pPr>
        <w:ind w:left="2340"/>
        <w:jc w:val="both"/>
        <w:rPr>
          <w:rFonts w:ascii="Times New Roman" w:hAnsi="Times New Roman" w:cs="Times New Roman"/>
        </w:rPr>
      </w:pPr>
      <w:r>
        <w:rPr>
          <w:rFonts w:ascii="Times New Roman" w:hAnsi="Times New Roman" w:cs="Times New Roman"/>
        </w:rPr>
        <w:t>Ďalším účelom zmien § 53 ods. 1 je posilnenie postavenia vlastníka (správcu, nájomcu) dotknutého pozemku vo vzťahu k vyhlasovaciemu orgánu. Takejto osobe sa navrhuje priznať právo iniciovať zmenu či zrušenie chráneného územia z taxatívne ustanovených dôvodov, pokiaľ ich sám zistí.</w:t>
      </w:r>
    </w:p>
    <w:p w:rsidR="00352E12" w:rsidP="00352E12">
      <w:pPr>
        <w:tabs>
          <w:tab w:val="left" w:pos="360"/>
        </w:tabs>
        <w:ind w:left="360"/>
        <w:jc w:val="both"/>
        <w:rPr>
          <w:rFonts w:ascii="Times New Roman" w:hAnsi="Times New Roman" w:cs="Times New Roman"/>
        </w:rPr>
      </w:pPr>
    </w:p>
    <w:p w:rsidR="00352E12" w:rsidP="00352E12">
      <w:pPr>
        <w:jc w:val="both"/>
        <w:rPr>
          <w:rFonts w:ascii="Times New Roman" w:hAnsi="Times New Roman" w:cs="Times New Roman"/>
        </w:rPr>
      </w:pPr>
    </w:p>
    <w:p w:rsidR="00352E12" w:rsidP="00352E12">
      <w:pPr>
        <w:tabs>
          <w:tab w:val="left" w:pos="720"/>
        </w:tabs>
        <w:ind w:left="720" w:hanging="360"/>
        <w:jc w:val="both"/>
        <w:rPr>
          <w:rFonts w:ascii="Times New Roman" w:hAnsi="Times New Roman" w:cs="Times New Roman"/>
        </w:rPr>
      </w:pPr>
      <w:r>
        <w:rPr>
          <w:rFonts w:ascii="Times New Roman" w:hAnsi="Times New Roman" w:cs="Times New Roman"/>
        </w:rPr>
        <w:t>36.</w:t>
        <w:tab/>
        <w:t>V § 54 ods.10 písm. a) sa na konci pripája táto veta „Projekty ochrany chránených území a chránených stromov sú pre spracovanie ďalšej dokumentácie ochrany prírody a krajiny záväzné.“.</w:t>
      </w:r>
    </w:p>
    <w:p w:rsidR="00352E12" w:rsidP="00352E12">
      <w:pPr>
        <w:jc w:val="both"/>
        <w:rPr>
          <w:rFonts w:ascii="Times New Roman" w:hAnsi="Times New Roman" w:cs="Times New Roman"/>
        </w:rPr>
      </w:pPr>
    </w:p>
    <w:p w:rsidR="00352E12" w:rsidP="00352E12">
      <w:pPr>
        <w:pStyle w:val="BodyText"/>
        <w:ind w:left="2340"/>
        <w:rPr>
          <w:rFonts w:ascii="Times New Roman" w:hAnsi="Times New Roman" w:cs="Times New Roman"/>
        </w:rPr>
      </w:pPr>
      <w:r>
        <w:rPr>
          <w:rFonts w:ascii="Times New Roman" w:hAnsi="Times New Roman" w:cs="Times New Roman"/>
        </w:rPr>
        <w:t xml:space="preserve">Ide o opatrenie, aby program starostlivosti nebol vypracovaný a schválený v rozpore s dokumentom, ktorý slúži ako základný podklad pre vyhlásenie chráneného územia. Tým sa zabezpečí, aby nedochádzalo ku krátkodobým zmenám v spôsoboch a prístupoch starostlivosti a zároveň aby v prípade zmeny predmetu ochrany došlo k takej úprave súvisiacej dokumentácie ochrany prírody, ktorá zabezpečí systémový prístup k predmetu ochrany s cieľom dosiahnutia jeho priaznivého stavu. </w:t>
      </w:r>
    </w:p>
    <w:p w:rsidR="00352E12" w:rsidP="00352E12">
      <w:pPr>
        <w:jc w:val="both"/>
        <w:rPr>
          <w:rFonts w:ascii="Times New Roman" w:hAnsi="Times New Roman" w:cs="Times New Roman"/>
        </w:rPr>
      </w:pPr>
    </w:p>
    <w:p w:rsidR="00352E12" w:rsidP="00352E12">
      <w:pPr>
        <w:ind w:left="720"/>
        <w:jc w:val="both"/>
        <w:rPr>
          <w:rFonts w:ascii="Times New Roman" w:hAnsi="Times New Roman" w:cs="Times New Roman"/>
        </w:rPr>
      </w:pPr>
      <w:r>
        <w:rPr>
          <w:rFonts w:ascii="Times New Roman" w:hAnsi="Times New Roman" w:cs="Times New Roman"/>
        </w:rPr>
        <w:t>Doterajšie body sa prečíslujú.</w:t>
      </w:r>
    </w:p>
    <w:p w:rsidR="006935C8" w:rsidP="006935C8">
      <w:pPr>
        <w:jc w:val="center"/>
        <w:rPr>
          <w:rFonts w:ascii="Times New Roman" w:hAnsi="Times New Roman" w:cs="Times New Roman"/>
          <w:b/>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352E12" w:rsidRPr="006935C8" w:rsidP="006935C8">
      <w:pPr>
        <w:jc w:val="center"/>
        <w:rPr>
          <w:rFonts w:ascii="Times New Roman" w:hAnsi="Times New Roman" w:cs="Times New Roman"/>
          <w:b/>
        </w:rPr>
      </w:pPr>
      <w:r w:rsidR="006935C8">
        <w:rPr>
          <w:rFonts w:ascii="Times New Roman" w:hAnsi="Times New Roman" w:cs="Times New Roman"/>
          <w:b/>
        </w:rPr>
        <w:t>Gestorský výbor odporúča schváliť</w:t>
      </w:r>
    </w:p>
    <w:p w:rsidR="00352E12" w:rsidP="00352E12">
      <w:pPr>
        <w:ind w:left="720" w:hanging="360"/>
        <w:jc w:val="both"/>
        <w:rPr>
          <w:rFonts w:ascii="Times New Roman" w:hAnsi="Times New Roman" w:cs="Times New Roman"/>
          <w:highlight w:val="yellow"/>
        </w:rPr>
      </w:pPr>
    </w:p>
    <w:p w:rsidR="00352E12" w:rsidP="00352E12">
      <w:pPr>
        <w:jc w:val="both"/>
        <w:rPr>
          <w:rFonts w:ascii="Times New Roman" w:hAnsi="Times New Roman" w:cs="Times New Roman"/>
          <w:u w:val="single"/>
        </w:rPr>
      </w:pPr>
      <w:r w:rsidR="006935C8">
        <w:rPr>
          <w:rFonts w:ascii="Times New Roman" w:hAnsi="Times New Roman" w:cs="Times New Roman"/>
          <w:u w:val="single"/>
        </w:rPr>
        <w:t>9</w:t>
      </w:r>
      <w:r>
        <w:rPr>
          <w:rFonts w:ascii="Times New Roman" w:hAnsi="Times New Roman" w:cs="Times New Roman"/>
          <w:u w:val="single"/>
        </w:rPr>
        <w:t>. Článok I. sa dopĺňa novými bodmi 41. až 48., ktoré znejú:</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 xml:space="preserve">„41.V § 65  ods.1 písm. g) sa slová „§ 12 písm. b)“ nahrádzajú slovami „§ 7 ods. 2“. </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7 a 12.</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 xml:space="preserve">42. V § 65 ods. 1 sa za písmeno p) vkladá nové písmeno q), ktoré znie: </w:t>
      </w:r>
    </w:p>
    <w:p w:rsidR="00352E12" w:rsidP="00352E12">
      <w:pPr>
        <w:ind w:left="360"/>
        <w:jc w:val="both"/>
        <w:rPr>
          <w:rFonts w:ascii="Times New Roman" w:hAnsi="Times New Roman" w:cs="Times New Roman"/>
        </w:rPr>
      </w:pPr>
      <w:r>
        <w:rPr>
          <w:rFonts w:ascii="Times New Roman" w:hAnsi="Times New Roman" w:cs="Times New Roman"/>
        </w:rPr>
        <w:t>„ p) povoľuje výnimku podľa § 30 ods. 6,“.</w:t>
      </w:r>
    </w:p>
    <w:p w:rsidR="00352E12" w:rsidP="00352E12">
      <w:pPr>
        <w:ind w:left="72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Doterajšie písmeno q) sa označuje ako písmeno r).</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Ide o doplnenie kompetencií ministerstva v nadväznosti na úpravu § 30.</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43. V 67 písmeno f) znie:</w:t>
      </w:r>
    </w:p>
    <w:p w:rsidR="00352E12" w:rsidP="00352E12">
      <w:pPr>
        <w:ind w:left="720"/>
        <w:jc w:val="both"/>
        <w:rPr>
          <w:rFonts w:ascii="Times New Roman" w:hAnsi="Times New Roman" w:cs="Times New Roman"/>
        </w:rPr>
      </w:pPr>
      <w:r>
        <w:rPr>
          <w:rFonts w:ascii="Times New Roman" w:hAnsi="Times New Roman" w:cs="Times New Roman"/>
        </w:rPr>
        <w:t>„f) vydáva súhlas podľa § 13 ods. 2 písm. c), f) a i) a o), § 14 ods. 2 písm. f), § 15 ods. 2 písm. c), § 24 ods. 5, 7, 10 a 12, § 49 ods. 3, § 56 ods. 1,“.</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12 a 13.</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44. V § 68 písm. e) sa slová „§ 12 písm. d) a g)“ nahrádzajú slovami „§ 6 ods. 1“.</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6 a 12.</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45. V § 68 písm. g) sa slová „§ 7 ods. 4“ nahrádzajú slovami „§ 7 ods. 5“.</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352E12" w:rsidP="00352E12">
      <w:pPr>
        <w:jc w:val="both"/>
        <w:rPr>
          <w:rFonts w:ascii="Times New Roman" w:hAnsi="Times New Roman" w:cs="Times New Roman"/>
        </w:rPr>
      </w:pP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46. V § 68 písm. h) sa slová „§ 12 písm. c)“ nahrádzajú slovami „§ 13 ods. 2 písm. a)“.</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12 a 13.</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47. V § 68 písm. i) sa slová „§ 7 ods. 5 a 6“ nahrádzajú slovami „§ 7 ods. 6 a 7“.</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352E12" w:rsidP="00352E12">
      <w:pPr>
        <w:jc w:val="both"/>
        <w:rPr>
          <w:rFonts w:ascii="Times New Roman" w:hAnsi="Times New Roman" w:cs="Times New Roman"/>
        </w:rPr>
      </w:pPr>
    </w:p>
    <w:p w:rsidR="00352E12" w:rsidP="00352E12">
      <w:pPr>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48. V § 69 ods.1 písm. d) sa slová „§ 12 písm. c)“ nahrádzajú slovami „§ 13 ods. 2 písm. a)“. “.</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12 a 13.</w:t>
      </w:r>
    </w:p>
    <w:p w:rsidR="00352E12" w:rsidP="00352E12">
      <w:pPr>
        <w:ind w:left="2340"/>
        <w:jc w:val="both"/>
        <w:rPr>
          <w:rFonts w:ascii="Times New Roman" w:hAnsi="Times New Roman" w:cs="Times New Roman"/>
        </w:rPr>
      </w:pPr>
    </w:p>
    <w:p w:rsidR="00352E12" w:rsidP="00352E12">
      <w:pPr>
        <w:ind w:left="720"/>
        <w:jc w:val="both"/>
        <w:rPr>
          <w:rFonts w:ascii="Times New Roman" w:hAnsi="Times New Roman" w:cs="Times New Roman"/>
        </w:rPr>
      </w:pPr>
      <w:r>
        <w:rPr>
          <w:rFonts w:ascii="Times New Roman" w:hAnsi="Times New Roman" w:cs="Times New Roman"/>
        </w:rPr>
        <w:t>Doterajšie body 41. až 47. sa označujú ako body 49. až 55.</w:t>
      </w:r>
    </w:p>
    <w:p w:rsidR="006935C8" w:rsidP="006935C8">
      <w:pPr>
        <w:jc w:val="center"/>
        <w:rPr>
          <w:rFonts w:ascii="Times New Roman" w:hAnsi="Times New Roman" w:cs="Times New Roman"/>
          <w:b/>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352E12" w:rsidRPr="006935C8" w:rsidP="006935C8">
      <w:pPr>
        <w:jc w:val="center"/>
        <w:rPr>
          <w:rFonts w:ascii="Times New Roman" w:hAnsi="Times New Roman" w:cs="Times New Roman"/>
          <w:b/>
        </w:rPr>
      </w:pPr>
      <w:r w:rsidR="006935C8">
        <w:rPr>
          <w:rFonts w:ascii="Times New Roman" w:hAnsi="Times New Roman" w:cs="Times New Roman"/>
          <w:b/>
        </w:rPr>
        <w:t>Gestorský výbor odporúča schváliť</w:t>
      </w:r>
    </w:p>
    <w:p w:rsidR="00352E12" w:rsidP="00352E12">
      <w:pPr>
        <w:spacing w:line="360" w:lineRule="auto"/>
        <w:rPr>
          <w:rFonts w:ascii="Times New Roman" w:hAnsi="Times New Roman" w:cs="Times New Roman"/>
          <w:u w:val="single"/>
        </w:rPr>
      </w:pPr>
      <w:r w:rsidR="006935C8">
        <w:rPr>
          <w:rFonts w:ascii="Times New Roman" w:hAnsi="Times New Roman" w:cs="Times New Roman"/>
          <w:u w:val="single"/>
        </w:rPr>
        <w:t>10</w:t>
      </w:r>
      <w:r>
        <w:rPr>
          <w:rFonts w:ascii="Times New Roman" w:hAnsi="Times New Roman" w:cs="Times New Roman"/>
          <w:u w:val="single"/>
        </w:rPr>
        <w:t>. K 11. bodu</w:t>
      </w:r>
    </w:p>
    <w:p w:rsidR="00352E12" w:rsidP="00352E12">
      <w:pPr>
        <w:rPr>
          <w:rFonts w:ascii="Times New Roman" w:hAnsi="Times New Roman" w:cs="Times New Roman"/>
        </w:rPr>
      </w:pPr>
      <w:r>
        <w:rPr>
          <w:rFonts w:ascii="Times New Roman" w:hAnsi="Times New Roman" w:cs="Times New Roman"/>
        </w:rPr>
        <w:t>V § 85 ods. 3 sa slová „pred jej plánovaným vykonaním“ nahrádza slovami „pred plánovanou činnosťou“.</w:t>
      </w:r>
    </w:p>
    <w:p w:rsidR="00352E12" w:rsidP="00352E12">
      <w:pPr>
        <w:ind w:left="2340"/>
        <w:jc w:val="both"/>
        <w:rPr>
          <w:rFonts w:ascii="Times New Roman" w:hAnsi="Times New Roman" w:cs="Times New Roman"/>
        </w:rPr>
      </w:pPr>
      <w:r>
        <w:rPr>
          <w:rFonts w:ascii="Times New Roman" w:hAnsi="Times New Roman" w:cs="Times New Roman"/>
        </w:rPr>
        <w:t xml:space="preserve">Pripomienka, ktorou sa precizuje zámer predkladateľa; </w:t>
        <w:tab/>
        <w:t>rozhodnutie sa vykonáva pred plánovanou činnosťou, nie pred jej vykonaním, tzn. dokončením.</w:t>
      </w:r>
    </w:p>
    <w:p w:rsidR="00352E12" w:rsidP="006935C8">
      <w:pPr>
        <w:rPr>
          <w:rFonts w:ascii="Times New Roman" w:hAnsi="Times New Roman" w:cs="Times New Roman"/>
        </w:rPr>
      </w:pPr>
      <w:r>
        <w:rPr>
          <w:rFonts w:ascii="Times New Roman" w:hAnsi="Times New Roman" w:cs="Times New Roman"/>
        </w:rPr>
        <w:tab/>
        <w:tab/>
        <w:tab/>
        <w:tab/>
        <w:tab/>
      </w:r>
    </w:p>
    <w:p w:rsidR="006935C8" w:rsidP="006935C8">
      <w:pPr>
        <w:jc w:val="center"/>
        <w:rPr>
          <w:rFonts w:ascii="Times New Roman" w:hAnsi="Times New Roman" w:cs="Times New Roman"/>
          <w:b/>
        </w:rPr>
      </w:pPr>
      <w:r>
        <w:rPr>
          <w:rFonts w:ascii="Times New Roman" w:hAnsi="Times New Roman" w:cs="Times New Roman"/>
          <w:b/>
        </w:rPr>
        <w:t xml:space="preserve">Výbor Národnej rady </w:t>
      </w:r>
      <w:r w:rsidRPr="006935C8">
        <w:rPr>
          <w:rFonts w:ascii="Times New Roman" w:hAnsi="Times New Roman" w:cs="Times New Roman"/>
          <w:b/>
        </w:rPr>
        <w:t>Slovenskej republiky</w:t>
      </w:r>
      <w:r>
        <w:rPr>
          <w:rFonts w:ascii="Times New Roman" w:hAnsi="Times New Roman" w:cs="Times New Roman"/>
          <w:b/>
        </w:rPr>
        <w:t xml:space="preserve"> pre verejnú správu a regionálny rozvoj</w:t>
      </w: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6935C8" w:rsidRPr="006935C8" w:rsidP="006935C8">
      <w:pPr>
        <w:jc w:val="center"/>
        <w:rPr>
          <w:rFonts w:ascii="Times New Roman" w:hAnsi="Times New Roman" w:cs="Times New Roman"/>
          <w:b/>
        </w:rPr>
      </w:pPr>
    </w:p>
    <w:p w:rsidR="00352E12" w:rsidP="00352E12">
      <w:pPr>
        <w:ind w:left="360"/>
        <w:jc w:val="both"/>
        <w:rPr>
          <w:rFonts w:ascii="Times New Roman" w:hAnsi="Times New Roman" w:cs="Times New Roman"/>
        </w:rPr>
      </w:pPr>
    </w:p>
    <w:p w:rsidR="00352E12" w:rsidP="00352E12">
      <w:pPr>
        <w:jc w:val="both"/>
        <w:rPr>
          <w:rFonts w:ascii="Times New Roman" w:hAnsi="Times New Roman" w:cs="Times New Roman"/>
          <w:u w:val="single"/>
        </w:rPr>
      </w:pPr>
      <w:r w:rsidR="006935C8">
        <w:rPr>
          <w:rFonts w:ascii="Times New Roman" w:hAnsi="Times New Roman" w:cs="Times New Roman"/>
          <w:u w:val="single"/>
        </w:rPr>
        <w:t>11</w:t>
      </w:r>
      <w:r>
        <w:rPr>
          <w:rFonts w:ascii="Times New Roman" w:hAnsi="Times New Roman" w:cs="Times New Roman"/>
          <w:u w:val="single"/>
        </w:rPr>
        <w:t>. Článok I. sa dopĺňa novými bodmi 50. a 51., ktoré znejú:</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„50. V § 81 ods. 2 písm. j) sa za slová  „podľa § 52 ods.3“ vkladajú slová „a § 62 ods. 4“.</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Uvedeným doplnením sa navrhuje v prípade vydania súhlasu ministerstva na zámenu pozemkov podľa § 62 ods. 4 nepostupovať podľa správneho poriadku. Vzhľadom k tomu, že predmetom tohto konania nie je priame rozhodovanie o právach, právom chránených záujmoch či povinnostiach účastníka konania, takéto vyradenie mimo správneho konania je plne opodstatnené. Predmetom konania je totiž vydanie, resp. nevydanie súhlasného stanoviska Ministerstva životného prostredia SR k zámene pozemkov podľa § 62 ods. 3 písm. c), založeného na odbornom posúdení stavu prírodných hodnôt v záujmovom území a existencii či absencii potreby scelenia pozemkov vo vlastníctve štátu. Vydanie súhlasného stanoviska má za následok prelomenie všeobecného zákazu scudzovania pozemkov vo vlastníctve štátu v zmysle § 62 ods. 1 zákona o ochrane prírody a krajiny (v územiach s tretím a vyšším stupňom ochrany) v prípade, že pôjde o prípady zámeny pozemkov. Súhlasným stanoviskom sa však nepovoľuje samotná zámena pozemkov, len sa napĺňa jeden zo zákonných predpokladov, ktoré ju umožňujú uskutočniť.</w:t>
      </w:r>
    </w:p>
    <w:p w:rsidR="00352E12" w:rsidP="00352E12">
      <w:pPr>
        <w:ind w:left="360"/>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51. V § 82 ods. 2 druhej vete sa slová „podľa § 12 písm. a) a c) až e) a § 13 ods. 2 písm. b) až e) a k) až m)“ nahrádzajú slovami „podľa § 13 ods. 2 písm. a), b) až e) a k) až m) a o)“.</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12 a 13.</w:t>
      </w:r>
    </w:p>
    <w:p w:rsidR="00352E12" w:rsidP="00352E12">
      <w:pPr>
        <w:ind w:left="360"/>
        <w:jc w:val="both"/>
        <w:rPr>
          <w:rFonts w:ascii="Times New Roman" w:hAnsi="Times New Roman" w:cs="Times New Roman"/>
        </w:rPr>
      </w:pPr>
    </w:p>
    <w:p w:rsidR="00352E12" w:rsidP="00352E12">
      <w:pPr>
        <w:ind w:left="720"/>
        <w:jc w:val="both"/>
        <w:rPr>
          <w:rFonts w:ascii="Times New Roman" w:hAnsi="Times New Roman" w:cs="Times New Roman"/>
        </w:rPr>
      </w:pPr>
      <w:r>
        <w:rPr>
          <w:rFonts w:ascii="Times New Roman" w:hAnsi="Times New Roman" w:cs="Times New Roman"/>
        </w:rPr>
        <w:t>Doterajšie body sa prečíslujú.</w:t>
      </w:r>
    </w:p>
    <w:p w:rsidR="00352E12" w:rsidP="00352E12">
      <w:pPr>
        <w:ind w:left="360"/>
        <w:jc w:val="both"/>
        <w:rPr>
          <w:rFonts w:ascii="Times New Roman" w:hAnsi="Times New Roman" w:cs="Times New Roman"/>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352E12" w:rsidP="00352E12">
      <w:pPr>
        <w:jc w:val="both"/>
        <w:rPr>
          <w:rFonts w:ascii="Times New Roman" w:hAnsi="Times New Roman" w:cs="Times New Roman"/>
          <w:b/>
        </w:rPr>
      </w:pPr>
    </w:p>
    <w:p w:rsidR="006935C8" w:rsidP="00352E12">
      <w:pPr>
        <w:jc w:val="both"/>
        <w:rPr>
          <w:rFonts w:ascii="Times New Roman" w:hAnsi="Times New Roman" w:cs="Times New Roman"/>
          <w:u w:val="single"/>
        </w:rPr>
      </w:pPr>
    </w:p>
    <w:p w:rsidR="006935C8" w:rsidP="00352E12">
      <w:pPr>
        <w:jc w:val="both"/>
        <w:rPr>
          <w:rFonts w:ascii="Times New Roman" w:hAnsi="Times New Roman" w:cs="Times New Roman"/>
          <w:u w:val="single"/>
        </w:rPr>
      </w:pPr>
    </w:p>
    <w:p w:rsidR="00352E12" w:rsidP="00352E12">
      <w:pPr>
        <w:jc w:val="both"/>
        <w:rPr>
          <w:rFonts w:ascii="Times New Roman" w:hAnsi="Times New Roman" w:cs="Times New Roman"/>
          <w:u w:val="single"/>
        </w:rPr>
      </w:pPr>
      <w:r w:rsidR="006935C8">
        <w:rPr>
          <w:rFonts w:ascii="Times New Roman" w:hAnsi="Times New Roman" w:cs="Times New Roman"/>
          <w:u w:val="single"/>
        </w:rPr>
        <w:t>12</w:t>
      </w:r>
      <w:r>
        <w:rPr>
          <w:rFonts w:ascii="Times New Roman" w:hAnsi="Times New Roman" w:cs="Times New Roman"/>
          <w:u w:val="single"/>
        </w:rPr>
        <w:t>. Článok I. sa dopĺňa novými bodmi 56. a 57., ktoré znejú:</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56. V§ 83 odsek 1 znie:</w:t>
      </w:r>
    </w:p>
    <w:p w:rsidR="00352E12" w:rsidP="00352E12">
      <w:pPr>
        <w:ind w:left="720" w:firstLine="696"/>
        <w:jc w:val="both"/>
        <w:rPr>
          <w:rFonts w:ascii="Times New Roman" w:hAnsi="Times New Roman" w:cs="Times New Roman"/>
        </w:rPr>
      </w:pPr>
      <w:r>
        <w:rPr>
          <w:rFonts w:ascii="Times New Roman" w:hAnsi="Times New Roman" w:cs="Times New Roman"/>
        </w:rPr>
        <w:t>„(1) Ak sa na vykonanie činnosti vyžaduje viac vyjadrení, súhlasov, povolení alebo rozhodnutí podľa tohto zákona, o veci rozhoduje v jednom konaní vecne príslušný, kompetenčne najvyšší orgán ochrany prírody.“.</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Ide o plnenie všeobecných zásad konania a to „hospodárnosti konania“ a „kumulácie konaní“. Je neopodstatnené, aby sa na vykonanie jednej činnosti vyžadovalo viacero samostatných konaní bez ohľadu na skutočnosť, či ide o správne konanie alebo o postupy, na ktoré sa správny poriadok nevzťahuje. Z uvedeného dôvodu sa navrhuje, aby sa o činnosti, na ktorej vykonanie sa vyžaduje viac vyjadrení, súhlasov, povolení alebo rozhodnutí podľa zákona o ochrane prírody a krajiny, o veci rozhodoval v jednom konaní ten orgán ochrany prírody, ktorý je kompetenčne a hierarchicky najvyšší z vecne príslušných vo veci rozhodovať. Keďže môže ísť o súbeh konaní, na ktoré sa nevzťahuje správny poriadok, ustanovuje sa aj postup postúpenia žiadosti obdobne, ako je riešený v § 20 správneho poriadku.</w:t>
      </w:r>
    </w:p>
    <w:p w:rsidR="00352E12" w:rsidP="00352E12">
      <w:pPr>
        <w:jc w:val="both"/>
        <w:rPr>
          <w:rFonts w:ascii="Times New Roman" w:hAnsi="Times New Roman" w:cs="Times New Roman"/>
        </w:rPr>
      </w:pPr>
    </w:p>
    <w:p w:rsidR="006935C8"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57. V § 83 sa za odsekom 1 vkladá nový odsek 2, ktorý znie:</w:t>
      </w:r>
    </w:p>
    <w:p w:rsidR="00352E12" w:rsidP="00352E12">
      <w:pPr>
        <w:ind w:left="720" w:firstLine="696"/>
        <w:jc w:val="both"/>
        <w:rPr>
          <w:rFonts w:ascii="Times New Roman" w:hAnsi="Times New Roman" w:cs="Times New Roman"/>
        </w:rPr>
      </w:pPr>
      <w:r>
        <w:rPr>
          <w:rFonts w:ascii="Times New Roman" w:hAnsi="Times New Roman" w:cs="Times New Roman"/>
        </w:rPr>
        <w:t xml:space="preserve">„(2) Ak žiadosť o vydanie vyjadrenia, súhlasu, povolenia alebo rozhodnutia je doručená orgánu ochrany prírody, ktorý nie je príslušný na rozhodnutie podľa odseku 1, je tento povinný žiadosť bez meškania, najneskôr do troch pracovných dní, postúpiť príslušnému orgánu ochrany prírody a upovedomiť o tom žiadateľa. Ak je nebezpečenstvo z omeškania, orgán ochrany prírody urobí nevyhnuté úkony, najmä na odvrátenie hroziacej škody.“. </w:t>
      </w:r>
    </w:p>
    <w:p w:rsidR="00352E12" w:rsidP="00352E12">
      <w:pPr>
        <w:ind w:left="720" w:firstLine="696"/>
        <w:jc w:val="both"/>
        <w:rPr>
          <w:rFonts w:ascii="Times New Roman" w:hAnsi="Times New Roman" w:cs="Times New Roman"/>
        </w:rPr>
      </w:pPr>
    </w:p>
    <w:p w:rsidR="00352E12" w:rsidP="00352E12">
      <w:pPr>
        <w:jc w:val="both"/>
        <w:rPr>
          <w:rFonts w:ascii="Times New Roman" w:hAnsi="Times New Roman" w:cs="Times New Roman"/>
        </w:rPr>
      </w:pPr>
    </w:p>
    <w:p w:rsidR="00352E12" w:rsidP="00352E12">
      <w:pPr>
        <w:jc w:val="both"/>
        <w:rPr>
          <w:rFonts w:ascii="Times New Roman" w:hAnsi="Times New Roman" w:cs="Times New Roman"/>
        </w:rPr>
      </w:pPr>
      <w:r>
        <w:rPr>
          <w:rFonts w:ascii="Times New Roman" w:hAnsi="Times New Roman" w:cs="Times New Roman"/>
        </w:rPr>
        <w:tab/>
        <w:t>Doterajšie odseky 2 a 3 sa označujú ako odseky 3 a 4.</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Keďže v zmysle odseku 1 môže ísť o súbeh konaní, na ktoré sa nevzťahuje správny poriadok, ustanovuje sa aj postup postúpenia žiadosti podľa odseku 1 obdobne, ako je riešený v § 20 správneho poriadku.</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p>
    <w:p w:rsidR="00352E12" w:rsidP="00352E12">
      <w:pPr>
        <w:ind w:left="720"/>
        <w:jc w:val="both"/>
        <w:rPr>
          <w:rFonts w:ascii="Times New Roman" w:hAnsi="Times New Roman" w:cs="Times New Roman"/>
        </w:rPr>
      </w:pPr>
      <w:r>
        <w:rPr>
          <w:rFonts w:ascii="Times New Roman" w:hAnsi="Times New Roman" w:cs="Times New Roman"/>
        </w:rPr>
        <w:t>Doterajšie body 56. a 57. sa označujú ako body 58. a 59.</w:t>
      </w:r>
    </w:p>
    <w:p w:rsidR="006935C8" w:rsidP="006935C8">
      <w:pPr>
        <w:jc w:val="center"/>
        <w:rPr>
          <w:rFonts w:ascii="Times New Roman" w:hAnsi="Times New Roman" w:cs="Times New Roman"/>
          <w:b/>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352E12" w:rsidP="00352E12">
      <w:pPr>
        <w:ind w:left="360"/>
        <w:jc w:val="both"/>
        <w:rPr>
          <w:rFonts w:ascii="Times New Roman" w:hAnsi="Times New Roman" w:cs="Times New Roman"/>
        </w:rPr>
      </w:pPr>
    </w:p>
    <w:p w:rsidR="00352E12" w:rsidP="00352E12">
      <w:pPr>
        <w:ind w:left="360"/>
        <w:jc w:val="both"/>
        <w:rPr>
          <w:rFonts w:ascii="Times New Roman" w:hAnsi="Times New Roman" w:cs="Times New Roman"/>
        </w:rPr>
      </w:pPr>
    </w:p>
    <w:p w:rsidR="006935C8" w:rsidP="00352E12">
      <w:pPr>
        <w:jc w:val="both"/>
        <w:rPr>
          <w:rFonts w:ascii="Times New Roman" w:hAnsi="Times New Roman" w:cs="Times New Roman"/>
          <w:u w:val="single"/>
        </w:rPr>
      </w:pPr>
    </w:p>
    <w:p w:rsidR="006935C8" w:rsidP="00352E12">
      <w:pPr>
        <w:jc w:val="both"/>
        <w:rPr>
          <w:rFonts w:ascii="Times New Roman" w:hAnsi="Times New Roman" w:cs="Times New Roman"/>
          <w:u w:val="single"/>
        </w:rPr>
      </w:pPr>
    </w:p>
    <w:p w:rsidR="00352E12" w:rsidP="00352E12">
      <w:pPr>
        <w:jc w:val="both"/>
        <w:rPr>
          <w:rFonts w:ascii="Times New Roman" w:hAnsi="Times New Roman" w:cs="Times New Roman"/>
          <w:u w:val="single"/>
        </w:rPr>
      </w:pPr>
      <w:r w:rsidR="006935C8">
        <w:rPr>
          <w:rFonts w:ascii="Times New Roman" w:hAnsi="Times New Roman" w:cs="Times New Roman"/>
          <w:u w:val="single"/>
        </w:rPr>
        <w:t>13</w:t>
      </w:r>
      <w:r>
        <w:rPr>
          <w:rFonts w:ascii="Times New Roman" w:hAnsi="Times New Roman" w:cs="Times New Roman"/>
          <w:u w:val="single"/>
        </w:rPr>
        <w:t>. Za bod 59. sa dopĺňajú nové body 60. až 68., ktoré znejú:</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60. V § 85 sa za odsekom 5 dopĺňa odsek 6, ktorý znie:</w:t>
      </w:r>
    </w:p>
    <w:p w:rsidR="00352E12" w:rsidP="00352E12">
      <w:pPr>
        <w:ind w:left="720"/>
        <w:jc w:val="both"/>
        <w:rPr>
          <w:rFonts w:ascii="Times New Roman" w:hAnsi="Times New Roman" w:cs="Times New Roman"/>
        </w:rPr>
      </w:pPr>
      <w:r>
        <w:rPr>
          <w:rFonts w:ascii="Times New Roman" w:hAnsi="Times New Roman" w:cs="Times New Roman"/>
        </w:rPr>
        <w:t>„(6) Ak ide o konania podľa § 81 ods. 2, orgán ochrany prírody je povinný konanie viesť bez zbytočných prieťahov tak, aby vydal vyjadrenie alebo potvrdenie, či vo veci rozhodol najneskôr do 30 dní odo dňa doručenia žiadosti.“.</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Uvedeným doplnením sa pre konania, uskutočňované mimo správneho konania (identifikované výpočtom v § 81 ods. 2), ustanovuje procesno-právna ochrana v podobe maximálnej zákonnej lehoty ich trvaní. Za súčasného stavu totiž tieto konania z procesného pohľadu nepodliehajú takmer žiadnej regulácii, čo vytvára priestor orgánom, ktoré ich vedú, na neopodstatnené procesné prieťahy.</w:t>
      </w:r>
    </w:p>
    <w:p w:rsidR="00352E12" w:rsidP="00352E12">
      <w:pPr>
        <w:ind w:left="2340"/>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61. V § 87 ods. 2 sa slová „§ 7 ods. 4“ nahrádzajú slovami „§ 7 ods. 5“.</w:t>
      </w:r>
    </w:p>
    <w:p w:rsidR="00352E12" w:rsidP="00352E12">
      <w:pPr>
        <w:ind w:left="720" w:hanging="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352E12" w:rsidP="00352E12">
      <w:pPr>
        <w:ind w:left="720"/>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62. V § 90 ods. 1 písm. a) sa slovo „§ 12“ nahrádza slovami „§ 6 ods. 1, § 7 ods. 2, § 13“.</w:t>
      </w:r>
    </w:p>
    <w:p w:rsidR="00352E12" w:rsidP="00352E12">
      <w:pPr>
        <w:ind w:left="720" w:hanging="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6, 7, 12 a 13.</w:t>
      </w:r>
    </w:p>
    <w:p w:rsidR="00352E12" w:rsidP="00352E12">
      <w:pPr>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63. V § 90 ods. 1 písm. b) sa slová „§ 7 ods. 2“ nahrádzajú slovami „§ 7 ods. 3“.</w:t>
      </w:r>
    </w:p>
    <w:p w:rsidR="00352E12" w:rsidP="00352E12">
      <w:pPr>
        <w:ind w:left="720" w:hanging="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352E12" w:rsidP="00352E12">
      <w:pPr>
        <w:jc w:val="both"/>
        <w:rPr>
          <w:rFonts w:ascii="Times New Roman" w:hAnsi="Times New Roman" w:cs="Times New Roman"/>
        </w:rPr>
      </w:pPr>
    </w:p>
    <w:p w:rsidR="00352E12" w:rsidP="00352E12">
      <w:pPr>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64. V § 90 ods. 1 písm. l) sa slová „§ 7 ods. 3“ nahrádzajú slovami „§ 7 ods. 4“.</w:t>
      </w:r>
    </w:p>
    <w:p w:rsidR="00352E12" w:rsidP="00352E12">
      <w:pPr>
        <w:ind w:left="720" w:hanging="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352E12" w:rsidP="00352E12">
      <w:pPr>
        <w:jc w:val="both"/>
        <w:rPr>
          <w:rFonts w:ascii="Times New Roman" w:hAnsi="Times New Roman" w:cs="Times New Roman"/>
        </w:rPr>
      </w:pP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65. V § 92 ods.1 písm. c) sa slovo „§12“ nahrádza slovami „§ 6 ods. 1, § 7 ods. 2, § 13“</w:t>
      </w:r>
    </w:p>
    <w:p w:rsidR="00352E12" w:rsidP="00352E12">
      <w:pPr>
        <w:ind w:left="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6, 7, 12 a 13.</w:t>
      </w:r>
    </w:p>
    <w:p w:rsidR="00352E12" w:rsidP="00352E12">
      <w:pPr>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66. V § 92 ods. 1 písm. d) sa slová „§ 7 ods. 2“ nahrádzajú slovami „§ 7 ods. 3“.</w:t>
      </w:r>
    </w:p>
    <w:p w:rsidR="00352E12" w:rsidP="00352E12">
      <w:pPr>
        <w:ind w:left="720" w:hanging="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352E12" w:rsidP="00352E12">
      <w:pPr>
        <w:jc w:val="both"/>
        <w:rPr>
          <w:rFonts w:ascii="Times New Roman" w:hAnsi="Times New Roman" w:cs="Times New Roman"/>
        </w:rPr>
      </w:pPr>
    </w:p>
    <w:p w:rsidR="00352E12" w:rsidP="00352E12">
      <w:pPr>
        <w:ind w:left="720" w:hanging="360"/>
        <w:jc w:val="both"/>
        <w:rPr>
          <w:rFonts w:ascii="Times New Roman" w:hAnsi="Times New Roman" w:cs="Times New Roman"/>
        </w:rPr>
      </w:pPr>
      <w:r>
        <w:rPr>
          <w:rFonts w:ascii="Times New Roman" w:hAnsi="Times New Roman" w:cs="Times New Roman"/>
        </w:rPr>
        <w:t>67. V § 92 ods. 1 písm. n) sa slová „§ 7 ods. 3“ nahrádzajú slovami „§ 7 ods. 4“.</w:t>
      </w:r>
    </w:p>
    <w:p w:rsidR="00352E12" w:rsidP="00352E12">
      <w:pPr>
        <w:ind w:left="720" w:hanging="36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352E12" w:rsidP="00352E12">
      <w:pPr>
        <w:jc w:val="both"/>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68.  § 103 sa  dopĺňa odsekom 10, ktorý znie:</w:t>
      </w:r>
    </w:p>
    <w:p w:rsidR="00352E12" w:rsidP="00352E12">
      <w:pPr>
        <w:ind w:left="720"/>
        <w:jc w:val="both"/>
        <w:rPr>
          <w:rFonts w:ascii="Times New Roman" w:hAnsi="Times New Roman" w:cs="Times New Roman"/>
        </w:rPr>
      </w:pPr>
      <w:r>
        <w:rPr>
          <w:rFonts w:ascii="Times New Roman" w:hAnsi="Times New Roman" w:cs="Times New Roman"/>
        </w:rPr>
        <w:t>„(10) Na vykonanie činnosti uvedenej v lesnom hospodárskom pláne sa súhlas alebo výnimka podľa tohto zákona nevyžaduje.“.</w:t>
      </w:r>
    </w:p>
    <w:p w:rsidR="00352E12" w:rsidP="00352E12">
      <w:pPr>
        <w:ind w:left="720"/>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Od roku 1995, kedy nadobudol účinnosť zákon č. 287/1994 Z. z. o ochrane prírody a krajiny, orgány štátnej správy na tomto úseku dávajú k návrhom lesných hospodárskych plánov záväzné vyjadrenie, ktoré sú orgány štátnej správy lesného hospodárstva povinné pri schvaľovaní lesného hospodárskeho plánu v plnej miere rešpektovať. Z tejto skutočnosti vyplýva, že z hľadiska ochrany prírody a krajiny orgány ochrany prírody a krajiny nemali výhrady k vykonaniu činností uvedených v schválených lesných hospodárskych plánoch. Preto opätovné požadovanie výnimiek a súhlasov na vykonanie takýchto činností je neodôvodnené a neopodstatnené a pre vlastníkov, správcov a obhospodarovateľov lesov znamenajú zvýšenú administratívnu a tým aj finančnú náročnosť, ktorá v rozpore s čl. 20 Ústavy SR nie je v zmysle § 61 zákona o ochrane prírody a krajiny považovaná za obmedzenie, za ktoré dotknutým osobám prináleží náhrada.</w:t>
      </w:r>
    </w:p>
    <w:p w:rsidR="00352E12" w:rsidP="00352E12">
      <w:pPr>
        <w:ind w:left="720"/>
        <w:jc w:val="both"/>
        <w:rPr>
          <w:rFonts w:ascii="Times New Roman" w:hAnsi="Times New Roman" w:cs="Times New Roman"/>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352E12" w:rsidP="00352E12">
      <w:pPr>
        <w:ind w:left="720"/>
        <w:jc w:val="both"/>
        <w:rPr>
          <w:rFonts w:ascii="Times New Roman" w:hAnsi="Times New Roman" w:cs="Times New Roman"/>
        </w:rPr>
      </w:pPr>
    </w:p>
    <w:p w:rsidR="006935C8" w:rsidP="00352E12">
      <w:pPr>
        <w:ind w:left="720"/>
        <w:jc w:val="both"/>
        <w:rPr>
          <w:rFonts w:ascii="Times New Roman" w:hAnsi="Times New Roman" w:cs="Times New Roman"/>
        </w:rPr>
      </w:pPr>
    </w:p>
    <w:p w:rsidR="00352E12" w:rsidP="00352E12">
      <w:pPr>
        <w:jc w:val="both"/>
        <w:rPr>
          <w:rFonts w:ascii="Times New Roman" w:hAnsi="Times New Roman" w:cs="Times New Roman"/>
          <w:u w:val="single"/>
        </w:rPr>
      </w:pPr>
      <w:r w:rsidR="006935C8">
        <w:rPr>
          <w:rFonts w:ascii="Times New Roman" w:hAnsi="Times New Roman" w:cs="Times New Roman"/>
          <w:u w:val="single"/>
        </w:rPr>
        <w:t>14</w:t>
      </w:r>
      <w:r>
        <w:rPr>
          <w:rFonts w:ascii="Times New Roman" w:hAnsi="Times New Roman" w:cs="Times New Roman"/>
          <w:u w:val="single"/>
        </w:rPr>
        <w:t>. K čl. I k 5. bodu</w:t>
      </w:r>
    </w:p>
    <w:p w:rsidR="00352E12" w:rsidP="00352E12">
      <w:pPr>
        <w:jc w:val="both"/>
        <w:rPr>
          <w:rFonts w:ascii="Times New Roman" w:hAnsi="Times New Roman" w:cs="Times New Roman"/>
        </w:rPr>
      </w:pPr>
      <w:r>
        <w:rPr>
          <w:rFonts w:ascii="Times New Roman" w:hAnsi="Times New Roman" w:cs="Times New Roman"/>
        </w:rPr>
        <w:t>5. bod znie:</w:t>
      </w:r>
    </w:p>
    <w:p w:rsidR="00352E12" w:rsidP="00352E12">
      <w:pPr>
        <w:jc w:val="both"/>
        <w:rPr>
          <w:rFonts w:ascii="Times New Roman" w:hAnsi="Times New Roman" w:cs="Times New Roman"/>
        </w:rPr>
      </w:pPr>
      <w:r>
        <w:rPr>
          <w:rFonts w:ascii="Times New Roman" w:hAnsi="Times New Roman" w:cs="Times New Roman"/>
        </w:rPr>
        <w:t>"5. V § 71 ods. 2 písm. a) znie:</w:t>
      </w:r>
    </w:p>
    <w:p w:rsidR="00352E12" w:rsidP="00352E12">
      <w:pPr>
        <w:jc w:val="both"/>
        <w:rPr>
          <w:rFonts w:ascii="Times New Roman" w:hAnsi="Times New Roman" w:cs="Times New Roman"/>
        </w:rPr>
      </w:pPr>
      <w:r>
        <w:rPr>
          <w:rFonts w:ascii="Times New Roman" w:hAnsi="Times New Roman" w:cs="Times New Roman"/>
        </w:rPr>
        <w:t>"a) vstupovať na pozemky. Do stavieb a zariadení, obydlí používaných na podnikanie a inú hospodársku činnosť len za prítomnosti majiteľa, užívateľa alebo nimi poverenej osoby, ak sa na to nevyžaduje povolenie podľa osobitných predpisov,</w:t>
      </w:r>
      <w:r>
        <w:rPr>
          <w:rFonts w:ascii="Times New Roman" w:hAnsi="Times New Roman" w:cs="Times New Roman"/>
          <w:vertAlign w:val="superscript"/>
        </w:rPr>
        <w:t>101)</w:t>
      </w:r>
      <w:r>
        <w:rPr>
          <w:rFonts w:ascii="Times New Roman" w:hAnsi="Times New Roman" w:cs="Times New Roman"/>
        </w:rPr>
        <w:t>"</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Upresňujú sa podmienky, za ktorých môže orgán ochrany prírody vstupovať do stavieb, zariadení, obydlí a pod.</w:t>
      </w:r>
    </w:p>
    <w:p w:rsidR="00352E12" w:rsidP="00352E12">
      <w:pPr>
        <w:jc w:val="both"/>
        <w:rPr>
          <w:rFonts w:ascii="Times New Roman" w:hAnsi="Times New Roman" w:cs="Times New Roman"/>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352E12" w:rsidP="00352E12">
      <w:pPr>
        <w:jc w:val="both"/>
        <w:rPr>
          <w:rFonts w:ascii="Times New Roman" w:hAnsi="Times New Roman" w:cs="Times New Roman"/>
        </w:rPr>
      </w:pPr>
    </w:p>
    <w:p w:rsidR="00352E12" w:rsidP="00352E12">
      <w:pPr>
        <w:jc w:val="both"/>
        <w:rPr>
          <w:rFonts w:ascii="Times New Roman" w:hAnsi="Times New Roman" w:cs="Times New Roman"/>
        </w:rPr>
      </w:pPr>
    </w:p>
    <w:p w:rsidR="00352E12" w:rsidP="00352E12">
      <w:pPr>
        <w:jc w:val="both"/>
        <w:rPr>
          <w:rFonts w:ascii="Times New Roman" w:hAnsi="Times New Roman" w:cs="Times New Roman"/>
          <w:u w:val="single"/>
        </w:rPr>
      </w:pPr>
      <w:r w:rsidR="006935C8">
        <w:rPr>
          <w:rFonts w:ascii="Times New Roman" w:hAnsi="Times New Roman" w:cs="Times New Roman"/>
          <w:u w:val="single"/>
        </w:rPr>
        <w:t>15</w:t>
      </w:r>
      <w:r>
        <w:rPr>
          <w:rFonts w:ascii="Times New Roman" w:hAnsi="Times New Roman" w:cs="Times New Roman"/>
          <w:u w:val="single"/>
        </w:rPr>
        <w:t>. Za Čl. I sa vkladá  Čl. II, ktorý znie:</w:t>
      </w:r>
    </w:p>
    <w:p w:rsidR="00352E12" w:rsidP="00352E12">
      <w:pPr>
        <w:jc w:val="both"/>
        <w:rPr>
          <w:rFonts w:ascii="Times New Roman" w:hAnsi="Times New Roman" w:cs="Times New Roman"/>
        </w:rPr>
      </w:pPr>
    </w:p>
    <w:p w:rsidR="00352E12" w:rsidP="00352E12">
      <w:pPr>
        <w:jc w:val="center"/>
        <w:rPr>
          <w:rFonts w:ascii="Times New Roman" w:hAnsi="Times New Roman" w:cs="Times New Roman"/>
        </w:rPr>
      </w:pPr>
      <w:r>
        <w:rPr>
          <w:rFonts w:ascii="Times New Roman" w:hAnsi="Times New Roman" w:cs="Times New Roman"/>
        </w:rPr>
        <w:t>„Čl. II</w:t>
      </w:r>
    </w:p>
    <w:p w:rsidR="00352E12" w:rsidP="00352E12">
      <w:pPr>
        <w:jc w:val="both"/>
        <w:rPr>
          <w:rFonts w:ascii="Times New Roman" w:hAnsi="Times New Roman" w:cs="Times New Roman"/>
        </w:rPr>
      </w:pPr>
      <w:r>
        <w:rPr>
          <w:rFonts w:ascii="Times New Roman" w:hAnsi="Times New Roman" w:cs="Times New Roman"/>
        </w:rPr>
        <w:t xml:space="preserve">  </w:t>
        <w:br/>
        <w:t>Zákon č. 24/2006 Z. z. o posudzovaní vplyvov na životné prostredie a o zmene a doplnení niektorých zákonov v znení zákona č...../2007 Z. z. sa mení a dopĺňa takto:</w:t>
      </w:r>
    </w:p>
    <w:p w:rsidR="00352E12" w:rsidP="00352E12">
      <w:pPr>
        <w:jc w:val="both"/>
        <w:rPr>
          <w:rFonts w:ascii="Times New Roman" w:hAnsi="Times New Roman" w:cs="Times New Roman"/>
        </w:rPr>
      </w:pPr>
      <w:r>
        <w:rPr>
          <w:rFonts w:ascii="Times New Roman" w:hAnsi="Times New Roman" w:cs="Times New Roman"/>
        </w:rPr>
        <w:tab/>
      </w:r>
    </w:p>
    <w:p w:rsidR="00352E12" w:rsidP="00352E12">
      <w:pPr>
        <w:ind w:left="360"/>
        <w:jc w:val="both"/>
        <w:rPr>
          <w:rFonts w:ascii="Times New Roman" w:hAnsi="Times New Roman" w:cs="Times New Roman"/>
        </w:rPr>
      </w:pPr>
      <w:r>
        <w:rPr>
          <w:rFonts w:ascii="Times New Roman" w:hAnsi="Times New Roman" w:cs="Times New Roman"/>
        </w:rPr>
        <w:t>1. V § 26 v prvej vete sa slovo „účastníkom</w:t>
      </w:r>
      <w:r>
        <w:rPr>
          <w:rFonts w:ascii="Times New Roman" w:hAnsi="Times New Roman" w:cs="Times New Roman"/>
          <w:vertAlign w:val="superscript"/>
        </w:rPr>
        <w:t>25)</w:t>
      </w:r>
      <w:r>
        <w:rPr>
          <w:rFonts w:ascii="Times New Roman" w:hAnsi="Times New Roman" w:cs="Times New Roman"/>
        </w:rPr>
        <w:t>“ nahrádza slovami „zúčastnenou osobou</w:t>
      </w:r>
      <w:r>
        <w:rPr>
          <w:rFonts w:ascii="Times New Roman" w:hAnsi="Times New Roman" w:cs="Times New Roman"/>
          <w:vertAlign w:val="superscript"/>
        </w:rPr>
        <w:t>25)</w:t>
      </w:r>
      <w:r>
        <w:rPr>
          <w:rFonts w:ascii="Times New Roman" w:hAnsi="Times New Roman" w:cs="Times New Roman"/>
        </w:rPr>
        <w:t>“, a na koniec sa pripájajú slová „pokiaľ z osobitného zákona nevyplýva, že je účastníkom konania"  a tretia veta  sa vypúšťa.</w:t>
      </w:r>
    </w:p>
    <w:p w:rsidR="00352E12" w:rsidP="00352E12">
      <w:pPr>
        <w:jc w:val="both"/>
        <w:rPr>
          <w:rFonts w:ascii="Times New Roman" w:hAnsi="Times New Roman" w:cs="Times New Roman"/>
        </w:rPr>
      </w:pPr>
      <w:r>
        <w:rPr>
          <w:rFonts w:ascii="Times New Roman" w:hAnsi="Times New Roman" w:cs="Times New Roman"/>
        </w:rPr>
        <w:t xml:space="preserve">      Poznámka pod čiarou k odkazu 25 znie:</w:t>
      </w:r>
    </w:p>
    <w:p w:rsidR="00352E12" w:rsidP="00352E12">
      <w:pPr>
        <w:jc w:val="both"/>
        <w:rPr>
          <w:rFonts w:ascii="Times New Roman" w:hAnsi="Times New Roman" w:cs="Times New Roman"/>
        </w:rPr>
      </w:pPr>
      <w:r>
        <w:rPr>
          <w:rFonts w:ascii="Times New Roman" w:hAnsi="Times New Roman" w:cs="Times New Roman"/>
        </w:rPr>
        <w:t xml:space="preserve">      § 15a zákona č. 71/1967 Zb. o správnom konaní (správny poriadok)</w:t>
      </w:r>
    </w:p>
    <w:p w:rsidR="00352E12" w:rsidP="00352E12">
      <w:pPr>
        <w:jc w:val="both"/>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Uvedenou zmenou sa doterajšie postavenie občianskeho združenia mení do podoby, v akej došlo v SR k všeobecne akceptovanému prevzatiu Aarhuského dohovoru zavedením inštitútu „zúčastnenej osoby“. Navrhnutá zmena je nevyhnutná aj v kontexte so samotným predmetom úpravy návrhu zákona, ku ktorému sa tento pozmeňujúci návrh predkladá, pretože v samotnom zákone č. 543/2002 Z .z. sa navrhuje zmena postavenia občianskych združení z doterajšieho „účastníka konania“ na „zúčastnenú osobu“. Zákon č. 24/2006 Z .z. totiž v súčasnej podobe osobitne (a nezávisle od zákona č. 543/2002 Z. z.) zabezpečuje „zainteresovanej verejnosti“ (vrátane občianskych združení) postavenie účastníka konania, pokiaľ je táto zúčastnená aj procesu posudzovania vplyvov na životné prostredie. S cieľom zosúladenia oboch úprav je potrebné zmeniť postavenie zainteresovanej verejnosti aj v zákone č. 24/2006 Z. z.</w:t>
      </w:r>
    </w:p>
    <w:p w:rsidR="00352E12" w:rsidP="00352E12">
      <w:pPr>
        <w:pStyle w:val="BodyText"/>
        <w:ind w:left="2340"/>
        <w:rPr>
          <w:rFonts w:ascii="Times New Roman" w:hAnsi="Times New Roman" w:cs="Times New Roman"/>
        </w:rPr>
      </w:pPr>
    </w:p>
    <w:p w:rsidR="00352E12" w:rsidP="00352E12">
      <w:pPr>
        <w:ind w:left="360"/>
        <w:jc w:val="both"/>
        <w:rPr>
          <w:rFonts w:ascii="Times New Roman" w:hAnsi="Times New Roman" w:cs="Times New Roman"/>
        </w:rPr>
      </w:pPr>
      <w:r>
        <w:rPr>
          <w:rFonts w:ascii="Times New Roman" w:hAnsi="Times New Roman" w:cs="Times New Roman"/>
        </w:rPr>
        <w:t xml:space="preserve">2. V § 27 v prvej vete sa vypúšťajú slová „sa považuje za subjekt, ktorého právo na priaznivé životné prostredie môže byť dotknuté rozhodnutím a ktorý“, slová „účastníka konania“ sa nahrádzajú slovami „zúčastnenej osoby“ a na koniec sa pripájajú slová „pokiaľ z osobitného zákona nevyplýva, že je účastníkom konania.". </w:t>
      </w:r>
    </w:p>
    <w:p w:rsidR="00352E12" w:rsidP="00352E12">
      <w:pPr>
        <w:pStyle w:val="BodyText"/>
        <w:ind w:left="900"/>
        <w:rPr>
          <w:rFonts w:ascii="Times New Roman" w:hAnsi="Times New Roman" w:cs="Times New Roman"/>
        </w:rPr>
      </w:pPr>
    </w:p>
    <w:p w:rsidR="00352E12" w:rsidP="00352E12">
      <w:pPr>
        <w:ind w:left="2340"/>
        <w:jc w:val="both"/>
        <w:rPr>
          <w:rFonts w:ascii="Times New Roman" w:hAnsi="Times New Roman" w:cs="Times New Roman"/>
        </w:rPr>
      </w:pPr>
      <w:r>
        <w:rPr>
          <w:rFonts w:ascii="Times New Roman" w:hAnsi="Times New Roman" w:cs="Times New Roman"/>
        </w:rPr>
        <w:t>Uvedenou zmenou sa doterajšie postavenie občianskeho združenia mení do podoby, v akej došlo v SR k všeobecne akceptovanému prevzatiu Aarhuského dohovoru zavedením inštitútu „zúčastnenej osoby“. Navrhnutá zmena je nevyhnutná aj v kontexte so samotným predmetom úpravy návrhu zákona, ku ktorému sa tento pozmeňujúci návrh predkladá, pretože v samotnom zákone č. 543/2002 Z. z. sa navrhuje zmena postavenia občianskych združení z doterajšieho „účastníka konania“ na „zúčastnenú osobu“. Zákon č. 24/2006 Z. z. totiž v súčasnej podobe osobitne (a nezávisle od zákona č. 543/2002 Z .z.) zabezpečuje „zainteresovanej verejnosti“ (vrátane občianskych združení) postavenie účastníka konania, pokiaľ je táto zúčastnená aj procesu posudzovania vplyvov na životné prostredie. S cieľom zosúladenia oboch úprav je potrebné zmeniť postavenie zainteresovanej verejnosti aj v zákone č. 24/2006 Z. z.</w:t>
      </w:r>
    </w:p>
    <w:p w:rsidR="00352E12" w:rsidP="00352E12">
      <w:pPr>
        <w:ind w:left="2340"/>
        <w:jc w:val="both"/>
        <w:rPr>
          <w:rFonts w:ascii="Times New Roman" w:hAnsi="Times New Roman" w:cs="Times New Roman"/>
          <w:highlight w:val="green"/>
        </w:rPr>
      </w:pPr>
    </w:p>
    <w:p w:rsidR="00352E12" w:rsidP="00352E12">
      <w:pPr>
        <w:pStyle w:val="BodyText"/>
        <w:rPr>
          <w:rFonts w:ascii="Times New Roman" w:hAnsi="Times New Roman" w:cs="Times New Roman"/>
        </w:rPr>
      </w:pPr>
    </w:p>
    <w:p w:rsidR="00352E12" w:rsidP="00352E12">
      <w:pPr>
        <w:pStyle w:val="BodyText"/>
        <w:ind w:left="360"/>
        <w:rPr>
          <w:rFonts w:ascii="Times New Roman" w:hAnsi="Times New Roman" w:cs="Times New Roman"/>
        </w:rPr>
      </w:pPr>
      <w:r>
        <w:rPr>
          <w:rFonts w:ascii="Times New Roman" w:hAnsi="Times New Roman" w:cs="Times New Roman"/>
        </w:rPr>
        <w:t>Doterajší Čl. II sa označuje ako Čl. III.</w:t>
      </w:r>
    </w:p>
    <w:p w:rsidR="00352E12" w:rsidP="00352E12">
      <w:pPr>
        <w:pStyle w:val="BodyText"/>
        <w:ind w:left="900"/>
        <w:rPr>
          <w:rFonts w:ascii="Times New Roman" w:hAnsi="Times New Roman" w:cs="Times New Roman"/>
        </w:rPr>
      </w:pPr>
    </w:p>
    <w:p w:rsidR="005562A3" w:rsidP="005562A3">
      <w:pPr>
        <w:pStyle w:val="BodyText"/>
        <w:rPr>
          <w:rFonts w:ascii="Times New Roman" w:hAnsi="Times New Roman" w:cs="Times New Roman"/>
        </w:rPr>
      </w:pPr>
    </w:p>
    <w:p w:rsidR="006935C8" w:rsidP="006935C8">
      <w:pPr>
        <w:jc w:val="center"/>
        <w:rPr>
          <w:rFonts w:ascii="Times New Roman" w:hAnsi="Times New Roman" w:cs="Times New Roman"/>
          <w:b/>
        </w:rPr>
      </w:pPr>
      <w:r w:rsidRPr="006935C8">
        <w:rPr>
          <w:rFonts w:ascii="Times New Roman" w:hAnsi="Times New Roman" w:cs="Times New Roman"/>
          <w:b/>
        </w:rPr>
        <w:t>Výbor Národnej rady Slovenskej republiky pre pôdohospodárstvo, životné prostredie a ochranu prírody</w:t>
      </w:r>
    </w:p>
    <w:p w:rsidR="006935C8" w:rsidP="006935C8">
      <w:pPr>
        <w:jc w:val="center"/>
        <w:rPr>
          <w:rFonts w:ascii="Times New Roman" w:hAnsi="Times New Roman" w:cs="Times New Roman"/>
          <w:b/>
        </w:rPr>
      </w:pPr>
    </w:p>
    <w:p w:rsidR="006935C8" w:rsidRPr="006935C8" w:rsidP="006935C8">
      <w:pPr>
        <w:jc w:val="center"/>
        <w:rPr>
          <w:rFonts w:ascii="Times New Roman" w:hAnsi="Times New Roman" w:cs="Times New Roman"/>
          <w:b/>
        </w:rPr>
      </w:pPr>
      <w:r>
        <w:rPr>
          <w:rFonts w:ascii="Times New Roman" w:hAnsi="Times New Roman" w:cs="Times New Roman"/>
          <w:b/>
        </w:rPr>
        <w:t>Gestorský výbor odporúča schváliť</w:t>
      </w:r>
    </w:p>
    <w:p w:rsidR="005562A3" w:rsidP="005562A3">
      <w:pPr>
        <w:pStyle w:val="BodyText"/>
        <w:jc w:val="center"/>
        <w:rPr>
          <w:rFonts w:ascii="Times New Roman" w:hAnsi="Times New Roman" w:cs="Times New Roman"/>
          <w:b/>
          <w:bCs/>
        </w:rPr>
      </w:pPr>
    </w:p>
    <w:p w:rsidR="005562A3" w:rsidP="005562A3">
      <w:pPr>
        <w:pStyle w:val="BodyText"/>
        <w:jc w:val="center"/>
        <w:rPr>
          <w:rFonts w:ascii="Times New Roman" w:hAnsi="Times New Roman" w:cs="Times New Roman"/>
          <w:b/>
          <w:bCs/>
        </w:rPr>
      </w:pPr>
    </w:p>
    <w:p w:rsidR="005562A3" w:rsidP="005562A3">
      <w:pPr>
        <w:pStyle w:val="BodyText"/>
        <w:jc w:val="center"/>
        <w:rPr>
          <w:rFonts w:ascii="Times New Roman" w:hAnsi="Times New Roman" w:cs="Times New Roman"/>
          <w:b/>
          <w:bCs/>
        </w:rPr>
      </w:pPr>
      <w:r>
        <w:rPr>
          <w:rFonts w:ascii="Times New Roman" w:hAnsi="Times New Roman" w:cs="Times New Roman"/>
          <w:b/>
          <w:bCs/>
        </w:rPr>
        <w:t>V.</w:t>
      </w:r>
    </w:p>
    <w:p w:rsidR="005562A3" w:rsidP="005562A3">
      <w:pPr>
        <w:pStyle w:val="BodyText"/>
        <w:jc w:val="center"/>
        <w:rPr>
          <w:rFonts w:ascii="Times New Roman" w:hAnsi="Times New Roman" w:cs="Times New Roman"/>
          <w:b/>
          <w:bCs/>
        </w:rPr>
      </w:pPr>
    </w:p>
    <w:p w:rsidR="005562A3" w:rsidP="005562A3">
      <w:pPr>
        <w:pStyle w:val="BodyText"/>
        <w:rPr>
          <w:rFonts w:ascii="Times New Roman" w:hAnsi="Times New Roman" w:cs="Times New Roman"/>
        </w:rPr>
      </w:pPr>
      <w:r>
        <w:rPr>
          <w:rFonts w:ascii="Times New Roman" w:hAnsi="Times New Roman" w:cs="Times New Roman"/>
        </w:rPr>
        <w:tab/>
        <w:t>Gestorský výbor odporúča o návrhoch výborov Národnej rady Slovenskej republiky, ktoré sú uvedené v spoločnej správe hlasovať takto:</w:t>
      </w: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rPr>
      </w:pPr>
      <w:r>
        <w:rPr>
          <w:rFonts w:ascii="Times New Roman" w:hAnsi="Times New Roman" w:cs="Times New Roman"/>
        </w:rPr>
        <w:tab/>
        <w:t>O bodoch spoločnej správy č.</w:t>
      </w:r>
      <w:r w:rsidR="00B62714">
        <w:rPr>
          <w:rFonts w:ascii="Times New Roman" w:hAnsi="Times New Roman" w:cs="Times New Roman"/>
        </w:rPr>
        <w:t xml:space="preserve"> 1 až 3, 5 až 15</w:t>
      </w:r>
      <w:r>
        <w:rPr>
          <w:rFonts w:ascii="Times New Roman" w:hAnsi="Times New Roman" w:cs="Times New Roman"/>
        </w:rPr>
        <w:t xml:space="preserve"> hlasovať spoločne s návrhom gestorského výboru uvedené body schváliť.</w:t>
      </w:r>
    </w:p>
    <w:p w:rsidR="00B62714" w:rsidP="005562A3">
      <w:pPr>
        <w:pStyle w:val="BodyText"/>
        <w:rPr>
          <w:rFonts w:ascii="Times New Roman" w:hAnsi="Times New Roman" w:cs="Times New Roman"/>
        </w:rPr>
      </w:pPr>
    </w:p>
    <w:p w:rsidR="00B62714" w:rsidP="005562A3">
      <w:pPr>
        <w:pStyle w:val="BodyText"/>
        <w:rPr>
          <w:rFonts w:ascii="Times New Roman" w:hAnsi="Times New Roman" w:cs="Times New Roman"/>
        </w:rPr>
      </w:pPr>
      <w:r>
        <w:rPr>
          <w:rFonts w:ascii="Times New Roman" w:hAnsi="Times New Roman" w:cs="Times New Roman"/>
        </w:rPr>
        <w:tab/>
        <w:t>O bode spoločnej správy č. 4 hlasovať s návrhom gestorského výboru uvedený bod neschváliť.</w:t>
      </w:r>
    </w:p>
    <w:p w:rsidR="005562A3" w:rsidP="005562A3">
      <w:pPr>
        <w:pStyle w:val="BodyText"/>
        <w:jc w:val="center"/>
        <w:rPr>
          <w:rFonts w:ascii="Times New Roman" w:hAnsi="Times New Roman" w:cs="Times New Roman"/>
          <w:b/>
          <w:bCs/>
        </w:rPr>
      </w:pPr>
    </w:p>
    <w:p w:rsidR="005562A3" w:rsidP="005562A3">
      <w:pPr>
        <w:pStyle w:val="BodyText"/>
        <w:jc w:val="center"/>
        <w:rPr>
          <w:rFonts w:ascii="Times New Roman" w:hAnsi="Times New Roman" w:cs="Times New Roman"/>
          <w:b/>
          <w:bCs/>
        </w:rPr>
      </w:pPr>
    </w:p>
    <w:p w:rsidR="005562A3" w:rsidP="005562A3">
      <w:pPr>
        <w:pStyle w:val="BodyText"/>
        <w:jc w:val="center"/>
        <w:rPr>
          <w:rFonts w:ascii="Times New Roman" w:hAnsi="Times New Roman" w:cs="Times New Roman"/>
          <w:b/>
          <w:bCs/>
        </w:rPr>
      </w:pPr>
    </w:p>
    <w:p w:rsidR="005562A3" w:rsidP="005562A3">
      <w:pPr>
        <w:pStyle w:val="BodyText"/>
        <w:jc w:val="center"/>
        <w:rPr>
          <w:rFonts w:ascii="Times New Roman" w:hAnsi="Times New Roman" w:cs="Times New Roman"/>
          <w:b/>
          <w:bCs/>
        </w:rPr>
      </w:pPr>
      <w:r>
        <w:rPr>
          <w:rFonts w:ascii="Times New Roman" w:hAnsi="Times New Roman" w:cs="Times New Roman"/>
          <w:b/>
          <w:bCs/>
        </w:rPr>
        <w:t>VI.</w:t>
      </w:r>
    </w:p>
    <w:p w:rsidR="005562A3" w:rsidP="005562A3">
      <w:pPr>
        <w:pStyle w:val="BodyText"/>
        <w:jc w:val="center"/>
        <w:rPr>
          <w:rFonts w:ascii="Times New Roman" w:hAnsi="Times New Roman" w:cs="Times New Roman"/>
          <w:b/>
          <w:bCs/>
        </w:rPr>
      </w:pPr>
    </w:p>
    <w:p w:rsidR="005562A3" w:rsidP="005562A3">
      <w:pPr>
        <w:pStyle w:val="BodyText"/>
        <w:jc w:val="center"/>
        <w:rPr>
          <w:rFonts w:ascii="Times New Roman" w:hAnsi="Times New Roman" w:cs="Times New Roman"/>
          <w:b/>
          <w:bCs/>
        </w:rPr>
      </w:pPr>
    </w:p>
    <w:p w:rsidR="005562A3" w:rsidP="005562A3">
      <w:pPr>
        <w:pStyle w:val="BodyText"/>
        <w:rPr>
          <w:rFonts w:ascii="Times New Roman" w:hAnsi="Times New Roman" w:cs="Times New Roman"/>
        </w:rPr>
      </w:pPr>
      <w:r>
        <w:rPr>
          <w:rFonts w:ascii="Times New Roman" w:hAnsi="Times New Roman" w:cs="Times New Roman"/>
        </w:rPr>
        <w:tab/>
        <w:t xml:space="preserve">Gestorský výbor na základe stanovísk výborov k poslaneckému návrhu zákona vyjadrených v ich uzneseniach uvedených pod bodom III. tejto správy a v stanoviskách poslancov gestorského výboru vyjadrených v rozprave k tomuto poslaneckému návrhu zákona v súlade s § 79 ods. 4 a § 83 zákona Národnej rady Slovenskej republiky č. 350/1996 Z. z. o rokovacom poriadku Národnej rady Slovenskej republiky v znení neskorších predpisov odporúča Národnej rade Slovenskej republiky  návrh </w:t>
      </w:r>
      <w:r w:rsidRPr="005562A3">
        <w:rPr>
          <w:rFonts w:ascii="Times New Roman" w:hAnsi="Times New Roman" w:cs="Times New Roman"/>
          <w:bCs/>
        </w:rPr>
        <w:t>skupiny poslancov Národnej rady Slovenskej republiky na vydanie zákona, ktorým sa mení a dopĺňa zákon č. 543/2002 Z. z. o ochrane prírody a krajiny a o zmene a doplnení niektorých zákonov v znení neskorších predpisov</w:t>
      </w:r>
      <w:r>
        <w:rPr>
          <w:rFonts w:ascii="Times New Roman" w:hAnsi="Times New Roman" w:cs="Times New Roman"/>
        </w:rPr>
        <w:t xml:space="preserve"> (tlač 298)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rPr>
      </w:pPr>
      <w:r>
        <w:rPr>
          <w:rFonts w:ascii="Times New Roman" w:hAnsi="Times New Roman" w:cs="Times New Roman"/>
        </w:rPr>
        <w:tab/>
        <w:t>Spoločná správa výborov Národnej rady Slovenskej republiky o prerokovaní  návrhu skupiny</w:t>
      </w:r>
      <w:r>
        <w:rPr>
          <w:rFonts w:ascii="Times New Roman" w:hAnsi="Times New Roman" w:cs="Times New Roman"/>
          <w:b/>
          <w:bCs/>
        </w:rPr>
        <w:t xml:space="preserve"> </w:t>
      </w:r>
      <w:r w:rsidRPr="005562A3">
        <w:rPr>
          <w:rFonts w:ascii="Times New Roman" w:hAnsi="Times New Roman" w:cs="Times New Roman"/>
          <w:bCs/>
        </w:rPr>
        <w:t>poslancov Národnej rady Slovenskej republiky na vydanie zákona, ktorým sa mení a dopĺňa zákon č. 543/2002 Z. z. o ochrane prírody a krajiny a o zmene a doplnení niektorých zákonov v znení neskorších predpisov</w:t>
      </w:r>
      <w:r>
        <w:rPr>
          <w:rFonts w:ascii="Times New Roman" w:hAnsi="Times New Roman" w:cs="Times New Roman"/>
        </w:rPr>
        <w:t xml:space="preserve"> (tlač 298) vo výboroch Národnej rady Slovenskej republiky v druhom čítaní  bola schválená uznesením Výboru Národnej rady Slovenskej republiky pre pôdohospodárstvo, životné prostredie a ochranu prírody  č.</w:t>
      </w:r>
      <w:r w:rsidR="00B62714">
        <w:rPr>
          <w:rFonts w:ascii="Times New Roman" w:hAnsi="Times New Roman" w:cs="Times New Roman"/>
        </w:rPr>
        <w:t xml:space="preserve"> 133  </w:t>
      </w:r>
      <w:r>
        <w:rPr>
          <w:rFonts w:ascii="Times New Roman" w:hAnsi="Times New Roman" w:cs="Times New Roman"/>
        </w:rPr>
        <w:t>z</w:t>
      </w:r>
      <w:r w:rsidR="00B62714">
        <w:rPr>
          <w:rFonts w:ascii="Times New Roman" w:hAnsi="Times New Roman" w:cs="Times New Roman"/>
        </w:rPr>
        <w:t xml:space="preserve"> 21. júna</w:t>
      </w:r>
      <w:r>
        <w:rPr>
          <w:rFonts w:ascii="Times New Roman" w:hAnsi="Times New Roman" w:cs="Times New Roman"/>
        </w:rPr>
        <w:t xml:space="preserve">   2007.   </w:t>
      </w:r>
    </w:p>
    <w:p w:rsidR="005562A3" w:rsidP="005562A3">
      <w:pPr>
        <w:pStyle w:val="BodyText"/>
        <w:rPr>
          <w:rFonts w:ascii="Times New Roman" w:hAnsi="Times New Roman" w:cs="Times New Roman"/>
        </w:rPr>
      </w:pPr>
    </w:p>
    <w:p w:rsidR="005562A3" w:rsidP="005562A3">
      <w:pPr>
        <w:pStyle w:val="BodyText"/>
        <w:rPr>
          <w:rFonts w:ascii="Times New Roman" w:hAnsi="Times New Roman" w:cs="Times New Roman"/>
        </w:rPr>
      </w:pPr>
      <w:r>
        <w:rPr>
          <w:rFonts w:ascii="Times New Roman" w:hAnsi="Times New Roman" w:cs="Times New Roman"/>
        </w:rPr>
        <w:tab/>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5562A3" w:rsidP="005562A3">
      <w:pPr>
        <w:pStyle w:val="BodyText"/>
        <w:rPr>
          <w:rFonts w:ascii="Times New Roman" w:hAnsi="Times New Roman" w:cs="Times New Roman"/>
        </w:rPr>
      </w:pPr>
    </w:p>
    <w:p w:rsidR="005562A3" w:rsidP="005562A3">
      <w:pPr>
        <w:pStyle w:val="BodyText"/>
        <w:jc w:val="center"/>
        <w:rPr>
          <w:rFonts w:ascii="Times New Roman" w:hAnsi="Times New Roman" w:cs="Times New Roman"/>
          <w:b/>
          <w:bCs/>
          <w:sz w:val="32"/>
        </w:rPr>
      </w:pPr>
    </w:p>
    <w:p w:rsidR="005562A3" w:rsidP="005562A3">
      <w:pPr>
        <w:pStyle w:val="BodyText"/>
        <w:jc w:val="center"/>
        <w:rPr>
          <w:rFonts w:ascii="Times New Roman" w:hAnsi="Times New Roman" w:cs="Times New Roman"/>
          <w:b/>
          <w:bCs/>
          <w:sz w:val="32"/>
        </w:rPr>
      </w:pPr>
    </w:p>
    <w:p w:rsidR="005562A3" w:rsidP="005562A3">
      <w:pPr>
        <w:pStyle w:val="BodyText"/>
        <w:jc w:val="center"/>
        <w:rPr>
          <w:rFonts w:ascii="Times New Roman" w:hAnsi="Times New Roman" w:cs="Times New Roman"/>
          <w:b/>
          <w:bCs/>
          <w:sz w:val="32"/>
        </w:rPr>
      </w:pPr>
    </w:p>
    <w:p w:rsidR="005562A3" w:rsidP="005562A3">
      <w:pPr>
        <w:pStyle w:val="BodyText"/>
        <w:jc w:val="center"/>
        <w:rPr>
          <w:rFonts w:ascii="Times New Roman" w:hAnsi="Times New Roman" w:cs="Times New Roman"/>
          <w:bCs/>
        </w:rPr>
      </w:pPr>
    </w:p>
    <w:p w:rsidR="005562A3" w:rsidRPr="00245D27" w:rsidP="005562A3">
      <w:pPr>
        <w:pStyle w:val="BodyText"/>
        <w:jc w:val="center"/>
        <w:rPr>
          <w:rFonts w:ascii="Times New Roman" w:hAnsi="Times New Roman" w:cs="Times New Roman"/>
          <w:bCs/>
        </w:rPr>
      </w:pPr>
      <w:r w:rsidR="00245D27">
        <w:rPr>
          <w:rFonts w:ascii="Times New Roman" w:hAnsi="Times New Roman" w:cs="Times New Roman"/>
          <w:bCs/>
        </w:rPr>
        <w:t xml:space="preserve">Ján   </w:t>
      </w:r>
      <w:r w:rsidR="00245D27">
        <w:rPr>
          <w:rFonts w:ascii="Times New Roman" w:hAnsi="Times New Roman" w:cs="Times New Roman"/>
          <w:b/>
          <w:bCs/>
        </w:rPr>
        <w:t xml:space="preserve">S l a b ý  </w:t>
      </w:r>
      <w:r w:rsidR="00245D27">
        <w:rPr>
          <w:rFonts w:ascii="Times New Roman" w:hAnsi="Times New Roman" w:cs="Times New Roman"/>
          <w:bCs/>
        </w:rPr>
        <w:t>v. r.</w:t>
      </w:r>
    </w:p>
    <w:p w:rsidR="00245D27" w:rsidRPr="00245D27" w:rsidP="005562A3">
      <w:pPr>
        <w:pStyle w:val="BodyText"/>
        <w:jc w:val="center"/>
        <w:rPr>
          <w:rFonts w:ascii="Times New Roman" w:hAnsi="Times New Roman" w:cs="Times New Roman"/>
          <w:bCs/>
        </w:rPr>
      </w:pPr>
      <w:r>
        <w:rPr>
          <w:rFonts w:ascii="Times New Roman" w:hAnsi="Times New Roman" w:cs="Times New Roman"/>
          <w:bCs/>
        </w:rPr>
        <w:t xml:space="preserve">predseda výboru  </w:t>
      </w:r>
    </w:p>
    <w:p w:rsidR="005562A3" w:rsidP="005562A3">
      <w:pPr>
        <w:rPr>
          <w:rFonts w:ascii="Times New Roman" w:hAnsi="Times New Roman" w:cs="Times New Roman"/>
        </w:rPr>
      </w:pPr>
    </w:p>
    <w:p w:rsidR="005562A3" w:rsidP="005562A3">
      <w:pPr>
        <w:rPr>
          <w:rFonts w:ascii="Times New Roman" w:hAnsi="Times New Roman" w:cs="Times New Roman"/>
        </w:rPr>
      </w:pPr>
    </w:p>
    <w:p w:rsidR="005562A3" w:rsidP="005562A3">
      <w:pPr>
        <w:rPr>
          <w:rFonts w:ascii="Times New Roman" w:hAnsi="Times New Roman" w:cs="Times New Roman"/>
        </w:rPr>
      </w:pPr>
    </w:p>
    <w:p w:rsidR="005562A3" w:rsidP="005562A3">
      <w:pPr>
        <w:rPr>
          <w:rFonts w:ascii="Times New Roman" w:hAnsi="Times New Roman" w:cs="Times New Roman"/>
        </w:rPr>
      </w:pPr>
    </w:p>
    <w:p w:rsidR="005562A3" w:rsidP="005562A3">
      <w:pPr>
        <w:rPr>
          <w:rFonts w:ascii="Times New Roman" w:hAnsi="Times New Roman" w:cs="Times New Roman"/>
        </w:rPr>
      </w:pPr>
    </w:p>
    <w:p w:rsidR="004D5774">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14" w:rsidP="005F572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62714">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14" w:rsidP="005F572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245D27">
      <w:rPr>
        <w:rStyle w:val="PageNumber"/>
        <w:rFonts w:ascii="Times New Roman" w:hAnsi="Times New Roman" w:cs="Times New Roman"/>
        <w:noProof/>
      </w:rPr>
      <w:t>22</w:t>
    </w:r>
    <w:r>
      <w:rPr>
        <w:rStyle w:val="PageNumber"/>
        <w:rFonts w:ascii="Times New Roman" w:hAnsi="Times New Roman" w:cs="Times New Roman"/>
      </w:rPr>
      <w:fldChar w:fldCharType="end"/>
    </w:r>
  </w:p>
  <w:p w:rsidR="00B62714">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E0F88"/>
    <w:multiLevelType w:val="hybridMultilevel"/>
    <w:tmpl w:val="18C4893C"/>
    <w:lvl w:ilvl="0">
      <w:start w:val="1"/>
      <w:numFmt w:val="bullet"/>
      <w:lvlText w:val=""/>
      <w:lvlJc w:val="left"/>
      <w:pPr>
        <w:tabs>
          <w:tab w:val="num" w:pos="720"/>
        </w:tabs>
        <w:ind w:left="720" w:hanging="360"/>
      </w:pPr>
      <w:rPr>
        <w:rFonts w:ascii="Symbol" w:hAnsi="Symbol"/>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41CE2"/>
    <w:rsid w:val="00245D27"/>
    <w:rsid w:val="002777AC"/>
    <w:rsid w:val="00352E12"/>
    <w:rsid w:val="004D5774"/>
    <w:rsid w:val="005562A3"/>
    <w:rsid w:val="005F572A"/>
    <w:rsid w:val="006935C8"/>
    <w:rsid w:val="006D1EAF"/>
    <w:rsid w:val="009027A0"/>
    <w:rsid w:val="00953988"/>
    <w:rsid w:val="00A36635"/>
    <w:rsid w:val="00A96211"/>
    <w:rsid w:val="00AA17CE"/>
    <w:rsid w:val="00B120B2"/>
    <w:rsid w:val="00B62714"/>
    <w:rsid w:val="00C24B5F"/>
    <w:rsid w:val="00F1133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2A3"/>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qFormat/>
    <w:rsid w:val="005562A3"/>
    <w:pPr>
      <w:jc w:val="center"/>
    </w:pPr>
    <w:rPr>
      <w:b/>
      <w:bCs/>
      <w:sz w:val="28"/>
    </w:rPr>
  </w:style>
  <w:style w:type="paragraph" w:styleId="BodyText">
    <w:name w:val="Body Text"/>
    <w:basedOn w:val="Normal"/>
    <w:rsid w:val="005562A3"/>
    <w:pPr>
      <w:jc w:val="both"/>
    </w:pPr>
  </w:style>
  <w:style w:type="paragraph" w:styleId="BodyTextIndent">
    <w:name w:val="Body Text Indent"/>
    <w:basedOn w:val="Normal"/>
    <w:rsid w:val="005562A3"/>
    <w:pPr>
      <w:ind w:firstLine="708"/>
      <w:jc w:val="both"/>
    </w:pPr>
  </w:style>
  <w:style w:type="character" w:styleId="Strong">
    <w:name w:val="Strong"/>
    <w:basedOn w:val="DefaultParagraphFont"/>
    <w:qFormat/>
    <w:rsid w:val="00352E12"/>
    <w:rPr>
      <w:b/>
      <w:bCs/>
      <w:rtl w:val="0"/>
    </w:rPr>
  </w:style>
  <w:style w:type="paragraph" w:customStyle="1" w:styleId="TxBrp1">
    <w:name w:val="TxBr_p1"/>
    <w:basedOn w:val="Normal"/>
    <w:rsid w:val="00C24B5F"/>
    <w:pPr>
      <w:tabs>
        <w:tab w:val="left" w:pos="1020"/>
      </w:tabs>
      <w:autoSpaceDE/>
      <w:autoSpaceDN/>
      <w:spacing w:line="240" w:lineRule="atLeast"/>
      <w:ind w:left="346"/>
      <w:jc w:val="both"/>
    </w:pPr>
    <w:rPr>
      <w:sz w:val="20"/>
      <w:lang w:val="en-US"/>
    </w:rPr>
  </w:style>
  <w:style w:type="paragraph" w:styleId="Footer">
    <w:name w:val="footer"/>
    <w:basedOn w:val="Normal"/>
    <w:rsid w:val="00B62714"/>
    <w:pPr>
      <w:tabs>
        <w:tab w:val="center" w:pos="4536"/>
        <w:tab w:val="right" w:pos="9072"/>
      </w:tabs>
      <w:jc w:val="left"/>
    </w:pPr>
  </w:style>
  <w:style w:type="character" w:styleId="PageNumber">
    <w:name w:val="page number"/>
    <w:basedOn w:val="DefaultParagraphFont"/>
    <w:rsid w:val="00B62714"/>
  </w:style>
  <w:style w:type="paragraph" w:styleId="BalloonText">
    <w:name w:val="Balloon Text"/>
    <w:basedOn w:val="Normal"/>
    <w:semiHidden/>
    <w:rsid w:val="00245D27"/>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70</TotalTime>
  <Pages>1</Pages>
  <Words>7302</Words>
  <Characters>41625</Characters>
  <Application>Microsoft Office Word</Application>
  <DocSecurity>0</DocSecurity>
  <Lines>0</Lines>
  <Paragraphs>0</Paragraphs>
  <ScaleCrop>false</ScaleCrop>
  <Company>Kancelaria NR SR</Company>
  <LinksUpToDate>false</LinksUpToDate>
  <CharactersWithSpaces>48830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10</cp:revision>
  <cp:lastPrinted>2007-06-21T07:10:00Z</cp:lastPrinted>
  <dcterms:created xsi:type="dcterms:W3CDTF">2007-05-29T08:26:00Z</dcterms:created>
  <dcterms:modified xsi:type="dcterms:W3CDTF">2007-06-21T07:10:00Z</dcterms:modified>
</cp:coreProperties>
</file>