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B1E9B"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04C55">
        <w:rPr>
          <w:rFonts w:ascii="Times New Roman" w:hAnsi="Times New Roman" w:cs="Times New Roman"/>
          <w:sz w:val="32"/>
          <w:szCs w:val="32"/>
          <w:lang w:eastAsia="en-US"/>
        </w:rPr>
        <w:t>171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Pr="009027A0" w:rsidR="00AE611A">
        <w:rPr>
          <w:rFonts w:ascii="Times New Roman" w:hAnsi="Times New Roman" w:cs="Times New Roman"/>
          <w:b/>
        </w:rPr>
        <w:t>z</w:t>
      </w:r>
      <w:r w:rsidRPr="009027A0" w:rsidR="001A1077">
        <w:rPr>
          <w:rFonts w:ascii="Times New Roman" w:hAnsi="Times New Roman" w:cs="Times New Roman"/>
          <w:b/>
        </w:rPr>
        <w:t xml:space="preserve"> </w:t>
      </w:r>
      <w:r w:rsidR="003B1E9B">
        <w:rPr>
          <w:rFonts w:ascii="Times New Roman" w:hAnsi="Times New Roman" w:cs="Times New Roman"/>
          <w:b/>
        </w:rPr>
        <w:t>12</w:t>
      </w:r>
      <w:r w:rsidRPr="009027A0" w:rsidR="00B02AE3">
        <w:rPr>
          <w:rFonts w:ascii="Times New Roman" w:hAnsi="Times New Roman" w:cs="Times New Roman"/>
          <w:b/>
        </w:rPr>
        <w:t xml:space="preserve">. </w:t>
      </w:r>
      <w:r w:rsidR="003B1E9B">
        <w:rPr>
          <w:rFonts w:ascii="Times New Roman" w:hAnsi="Times New Roman" w:cs="Times New Roman"/>
          <w:b/>
        </w:rPr>
        <w:t>júna</w:t>
      </w:r>
      <w:r w:rsidRPr="009027A0">
        <w:rPr>
          <w:rFonts w:ascii="Times New Roman" w:hAnsi="Times New Roman" w:cs="Times New Roman"/>
          <w:b/>
        </w:rPr>
        <w:t xml:space="preserve"> 200</w:t>
      </w:r>
      <w:r w:rsidRPr="009027A0" w:rsidR="00AE611A">
        <w:rPr>
          <w:rFonts w:ascii="Times New Roman" w:hAnsi="Times New Roman" w:cs="Times New Roman"/>
          <w:b/>
        </w:rPr>
        <w:t>7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BB427B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D511C" w:rsidRPr="009A31B6" w:rsidP="00FD511C">
      <w:pPr>
        <w:pStyle w:val="TxBrp9"/>
        <w:spacing w:line="240" w:lineRule="auto"/>
        <w:rPr>
          <w:rFonts w:ascii="Times New Roman" w:hAnsi="Times New Roman" w:cs="Times New Roman"/>
          <w:b/>
          <w:sz w:val="24"/>
        </w:rPr>
      </w:pPr>
      <w:r w:rsidRPr="00FD511C" w:rsidR="0047287F">
        <w:rPr>
          <w:rFonts w:ascii="Times New Roman" w:hAnsi="Times New Roman" w:cs="Times New Roman"/>
          <w:sz w:val="24"/>
        </w:rPr>
        <w:t xml:space="preserve">     </w:t>
        <w:tab/>
        <w:t>prerokoval</w:t>
      </w:r>
      <w:r w:rsidRPr="00FD511C" w:rsidR="009317D1">
        <w:rPr>
          <w:rFonts w:ascii="Times New Roman" w:hAnsi="Times New Roman" w:cs="Times New Roman"/>
          <w:sz w:val="24"/>
        </w:rPr>
        <w:t xml:space="preserve"> </w:t>
      </w:r>
      <w:r w:rsidRPr="00FD511C">
        <w:rPr>
          <w:rFonts w:ascii="Times New Roman" w:hAnsi="Times New Roman" w:cs="Times New Roman"/>
          <w:sz w:val="24"/>
        </w:rPr>
        <w:t xml:space="preserve">vládny </w:t>
      </w:r>
      <w:r w:rsidRPr="00FD511C">
        <w:rPr>
          <w:rFonts w:ascii="Times New Roman" w:hAnsi="Times New Roman" w:cs="Times New Roman"/>
          <w:noProof/>
          <w:sz w:val="24"/>
        </w:rPr>
        <w:t>návrh zákona, ktorým sa mení a dopĺňa zákon č. 302/2001 Z. z. o samospráve vyšších územných celkov (zákon o samosprávnych krajoch) v znení neskorších predpisov a dopĺňa zákon Slovenskej národnej rady č. 369/1990 Zb. o obecnom</w:t>
      </w:r>
      <w:r w:rsidRPr="009A31B6">
        <w:rPr>
          <w:rFonts w:ascii="Times New Roman" w:hAnsi="Times New Roman" w:cs="Times New Roman"/>
          <w:noProof/>
          <w:sz w:val="24"/>
        </w:rPr>
        <w:t xml:space="preserve"> zriadení v znení neskorších predpisov (tlač 269) </w:t>
      </w:r>
      <w:r>
        <w:rPr>
          <w:rFonts w:ascii="Times New Roman" w:hAnsi="Times New Roman" w:cs="Times New Roman"/>
          <w:noProof/>
          <w:sz w:val="24"/>
        </w:rPr>
        <w:t>a</w:t>
      </w:r>
    </w:p>
    <w:p w:rsidR="00CA7EC8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9027A0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072BB" w:rsidRPr="008072BB" w:rsidP="008072B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8072BB" w:rsidR="0047287F">
        <w:rPr>
          <w:rFonts w:ascii="Times New Roman" w:hAnsi="Times New Roman" w:cs="Times New Roman"/>
          <w:sz w:val="24"/>
          <w:lang w:val="sk-SK"/>
        </w:rPr>
        <w:tab/>
        <w:tab/>
      </w:r>
      <w:r>
        <w:rPr>
          <w:rFonts w:ascii="Times New Roman" w:hAnsi="Times New Roman" w:cs="Times New Roman"/>
          <w:sz w:val="24"/>
          <w:lang w:val="sk-SK"/>
        </w:rPr>
        <w:tab/>
      </w:r>
      <w:r w:rsidRPr="008072BB" w:rsidR="0047287F">
        <w:rPr>
          <w:rFonts w:ascii="Times New Roman" w:hAnsi="Times New Roman" w:cs="Times New Roman"/>
          <w:sz w:val="24"/>
          <w:lang w:val="sk-SK"/>
        </w:rPr>
        <w:t>s</w:t>
      </w:r>
      <w:r w:rsidRPr="008072BB" w:rsidR="007E2BB0">
        <w:rPr>
          <w:rFonts w:ascii="Times New Roman" w:hAnsi="Times New Roman" w:cs="Times New Roman"/>
          <w:sz w:val="24"/>
          <w:lang w:val="sk-SK"/>
        </w:rPr>
        <w:t> </w:t>
      </w:r>
      <w:r w:rsidRPr="008072BB" w:rsidR="00437883">
        <w:rPr>
          <w:rFonts w:ascii="Times New Roman" w:hAnsi="Times New Roman" w:cs="Times New Roman"/>
          <w:sz w:val="24"/>
          <w:lang w:val="sk-SK"/>
        </w:rPr>
        <w:t xml:space="preserve">vládnym </w:t>
      </w:r>
      <w:r w:rsidRPr="00FD511C" w:rsidR="00FD511C">
        <w:rPr>
          <w:rFonts w:ascii="Times New Roman" w:hAnsi="Times New Roman" w:cs="Times New Roman"/>
          <w:noProof/>
          <w:sz w:val="24"/>
        </w:rPr>
        <w:t>návrh</w:t>
      </w:r>
      <w:r w:rsidR="00FD511C">
        <w:rPr>
          <w:rFonts w:ascii="Times New Roman" w:hAnsi="Times New Roman" w:cs="Times New Roman"/>
          <w:noProof/>
          <w:sz w:val="24"/>
        </w:rPr>
        <w:t>om</w:t>
      </w:r>
      <w:r w:rsidRPr="00FD511C" w:rsidR="00FD511C">
        <w:rPr>
          <w:rFonts w:ascii="Times New Roman" w:hAnsi="Times New Roman" w:cs="Times New Roman"/>
          <w:noProof/>
          <w:sz w:val="24"/>
        </w:rPr>
        <w:t xml:space="preserve"> zákona, ktorým sa mení a dopĺňa zákon č. 302/2001 Z. z. o samospráve vyšších územných celkov (zákon o samosprávnych krajoch) v znení neskorších predpisov a dopĺňa zákon Slovenskej národnej rady č. 369/1990 Zb. o obecnom</w:t>
      </w:r>
      <w:r w:rsidRPr="009A31B6" w:rsidR="00FD511C">
        <w:rPr>
          <w:rFonts w:ascii="Times New Roman" w:hAnsi="Times New Roman" w:cs="Times New Roman"/>
          <w:noProof/>
          <w:sz w:val="24"/>
        </w:rPr>
        <w:t xml:space="preserve"> zriadení v znení neskorších predpisov (tlač 269)</w:t>
      </w:r>
      <w:r>
        <w:rPr>
          <w:rFonts w:ascii="Times New Roman" w:hAnsi="Times New Roman" w:cs="Arial"/>
          <w:noProof/>
          <w:sz w:val="24"/>
        </w:rPr>
        <w:t>;</w:t>
      </w:r>
    </w:p>
    <w:p w:rsidR="00685160" w:rsidP="00685160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04C55" w:rsidRPr="009027A0" w:rsidP="00685160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9027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A366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8072BB" w:rsidR="004179EC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FD511C" w:rsidR="00A060D0">
        <w:rPr>
          <w:rFonts w:ascii="Times New Roman" w:hAnsi="Times New Roman" w:cs="Times New Roman"/>
          <w:noProof/>
          <w:sz w:val="24"/>
        </w:rPr>
        <w:t>návrh zákona, ktorým sa mení a dopĺňa zákon č. 302/2001 Z. z. o samospráve vyšších územných celkov (zákon o samosprávnych krajoch) v znení neskorších predpisov a dopĺňa zákon Slovenskej národnej rady č. 369/1990 Zb. o obecnom</w:t>
      </w:r>
      <w:r w:rsidRPr="009A31B6" w:rsidR="00A060D0">
        <w:rPr>
          <w:rFonts w:ascii="Times New Roman" w:hAnsi="Times New Roman" w:cs="Times New Roman"/>
          <w:noProof/>
          <w:sz w:val="24"/>
        </w:rPr>
        <w:t xml:space="preserve"> zriadení v znení neskorších predpisov (tlač 269) </w:t>
      </w:r>
      <w:r w:rsidRPr="009027A0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704C55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9027A0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A903CB" w:rsidP="0047287F">
      <w:pPr>
        <w:jc w:val="both"/>
        <w:rPr>
          <w:rFonts w:ascii="Times New Roman" w:hAnsi="Times New Roman" w:cs="Times New Roman"/>
          <w:b/>
        </w:rPr>
      </w:pPr>
    </w:p>
    <w:p w:rsidR="00704C55" w:rsidRPr="009027A0" w:rsidP="0047287F">
      <w:pPr>
        <w:jc w:val="both"/>
        <w:rPr>
          <w:rFonts w:ascii="Times New Roman" w:hAnsi="Times New Roman" w:cs="Times New Roman"/>
          <w:b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234C9B" w:rsidRPr="00234C9B" w:rsidP="00234C9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2D4F02" w:rsidR="0047287F">
        <w:rPr>
          <w:rFonts w:ascii="Times New Roman" w:hAnsi="Times New Roman" w:cs="Times New Roman"/>
        </w:rPr>
        <w:t xml:space="preserve">gestorského výboru - Výboru Národnej rady Slovenskej republiky pre </w:t>
      </w:r>
      <w:r w:rsidRPr="00234C9B">
        <w:rPr>
          <w:rFonts w:ascii="Times New Roman" w:hAnsi="Times New Roman" w:cs="Times New Roman"/>
        </w:rPr>
        <w:t>verejnú správu a regionálny rozvoj</w:t>
      </w:r>
      <w:r>
        <w:rPr>
          <w:rFonts w:ascii="Times New Roman" w:hAnsi="Times New Roman" w:cs="Times New Roman"/>
        </w:rPr>
        <w:t>.</w:t>
      </w:r>
      <w:r w:rsidRPr="00234C9B">
        <w:rPr>
          <w:rFonts w:ascii="Times New Roman" w:hAnsi="Times New Roman" w:cs="Times New Roman"/>
        </w:rPr>
        <w:t xml:space="preserve"> </w:t>
      </w:r>
    </w:p>
    <w:p w:rsidR="003404AF" w:rsidRPr="009027A0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9027A0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 w:rsidRPr="009027A0" w:rsidR="00424AD3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Pr="009027A0">
        <w:rPr>
          <w:rFonts w:ascii="Times New Roman" w:hAnsi="Times New Roman" w:cs="Times New Roman"/>
        </w:rPr>
        <w:t>predseda výboru</w:t>
      </w:r>
    </w:p>
    <w:p w:rsidR="00F633EC" w:rsidP="00F6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F633EC" w:rsidRPr="009027A0" w:rsidP="00F6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>ka</w:t>
      </w:r>
    </w:p>
    <w:p w:rsidR="00F633EC" w:rsidRPr="00F633EC" w:rsidP="00F633EC">
      <w:pPr>
        <w:rPr>
          <w:rFonts w:ascii="Times New Roman" w:hAnsi="Times New Roman" w:cs="Times New Roman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D417C" w:rsidRPr="009027A0" w:rsidP="00704C55">
      <w:pPr>
        <w:pStyle w:val="Heading2"/>
        <w:rPr>
          <w:rFonts w:ascii="Times New Roman" w:hAnsi="Times New Roman" w:cs="Times New Roman"/>
          <w:lang w:val="cs-CZ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86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F4C8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86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04C5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F4C8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1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0"/>
  </w:num>
  <w:num w:numId="8">
    <w:abstractNumId w:val="23"/>
  </w:num>
  <w:num w:numId="9">
    <w:abstractNumId w:val="29"/>
  </w:num>
  <w:num w:numId="10">
    <w:abstractNumId w:val="21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28"/>
  </w:num>
  <w:num w:numId="16">
    <w:abstractNumId w:val="4"/>
  </w:num>
  <w:num w:numId="17">
    <w:abstractNumId w:val="8"/>
  </w:num>
  <w:num w:numId="18">
    <w:abstractNumId w:val="14"/>
  </w:num>
  <w:num w:numId="19">
    <w:abstractNumId w:val="3"/>
  </w:num>
  <w:num w:numId="20">
    <w:abstractNumId w:val="19"/>
  </w:num>
  <w:num w:numId="21">
    <w:abstractNumId w:val="32"/>
  </w:num>
  <w:num w:numId="22">
    <w:abstractNumId w:val="37"/>
  </w:num>
  <w:num w:numId="23">
    <w:abstractNumId w:val="9"/>
  </w:num>
  <w:num w:numId="24">
    <w:abstractNumId w:val="33"/>
  </w:num>
  <w:num w:numId="25">
    <w:abstractNumId w:val="0"/>
  </w:num>
  <w:num w:numId="26">
    <w:abstractNumId w:val="34"/>
  </w:num>
  <w:num w:numId="27">
    <w:abstractNumId w:val="22"/>
  </w:num>
  <w:num w:numId="28">
    <w:abstractNumId w:val="2"/>
  </w:num>
  <w:num w:numId="29">
    <w:abstractNumId w:val="35"/>
  </w:num>
  <w:num w:numId="30">
    <w:abstractNumId w:val="20"/>
  </w:num>
  <w:num w:numId="31">
    <w:abstractNumId w:val="26"/>
  </w:num>
  <w:num w:numId="32">
    <w:abstractNumId w:val="36"/>
  </w:num>
  <w:num w:numId="33">
    <w:abstractNumId w:val="27"/>
  </w:num>
  <w:num w:numId="34">
    <w:abstractNumId w:val="15"/>
  </w:num>
  <w:num w:numId="35">
    <w:abstractNumId w:val="1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417C"/>
    <w:rsid w:val="00132AA7"/>
    <w:rsid w:val="001A1077"/>
    <w:rsid w:val="001F4C86"/>
    <w:rsid w:val="00234C9B"/>
    <w:rsid w:val="002D4F02"/>
    <w:rsid w:val="003404AF"/>
    <w:rsid w:val="003B1E9B"/>
    <w:rsid w:val="004179EC"/>
    <w:rsid w:val="00424AD3"/>
    <w:rsid w:val="00437883"/>
    <w:rsid w:val="0047287F"/>
    <w:rsid w:val="004A0B93"/>
    <w:rsid w:val="00685160"/>
    <w:rsid w:val="00704C55"/>
    <w:rsid w:val="007E2BB0"/>
    <w:rsid w:val="008072BB"/>
    <w:rsid w:val="00875C1B"/>
    <w:rsid w:val="00902673"/>
    <w:rsid w:val="009027A0"/>
    <w:rsid w:val="009317D1"/>
    <w:rsid w:val="009A31B6"/>
    <w:rsid w:val="00A060D0"/>
    <w:rsid w:val="00A36635"/>
    <w:rsid w:val="00A903CB"/>
    <w:rsid w:val="00AE611A"/>
    <w:rsid w:val="00B02AE3"/>
    <w:rsid w:val="00BB427B"/>
    <w:rsid w:val="00BD192F"/>
    <w:rsid w:val="00CA7EC8"/>
    <w:rsid w:val="00EB740B"/>
    <w:rsid w:val="00F633EC"/>
    <w:rsid w:val="00FD51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868</TotalTime>
  <Pages>1</Pages>
  <Words>230</Words>
  <Characters>1313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171 tlač 269</dc:title>
  <dc:subject>tlač 269, schôdza 20, 12. jún 2007</dc:subject>
  <dc:creator>Viera Ebringerová</dc:creator>
  <cp:keywords>zákon o samosprávnych krajoch</cp:keywords>
  <dc:description>vládny návrh zákona</dc:description>
  <cp:lastModifiedBy>EbriVier</cp:lastModifiedBy>
  <cp:revision>1179</cp:revision>
  <cp:lastPrinted>2007-03-15T11:41:00Z</cp:lastPrinted>
  <dcterms:created xsi:type="dcterms:W3CDTF">2002-05-15T10:56:00Z</dcterms:created>
  <dcterms:modified xsi:type="dcterms:W3CDTF">2007-06-12T08:21:00Z</dcterms:modified>
  <cp:category>uznesenie</cp:category>
</cp:coreProperties>
</file>