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E0255B">
        <w:rPr>
          <w:rFonts w:ascii="Times New Roman" w:hAnsi="Times New Roman" w:cs="Times New Roman"/>
          <w:sz w:val="32"/>
          <w:szCs w:val="32"/>
          <w:lang w:eastAsia="en-US"/>
        </w:rPr>
        <w:t>169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Pr="009027A0" w:rsidR="00AE611A">
        <w:rPr>
          <w:rFonts w:ascii="Times New Roman" w:hAnsi="Times New Roman" w:cs="Times New Roman"/>
          <w:b/>
        </w:rPr>
        <w:t>z</w:t>
      </w:r>
      <w:r w:rsidRPr="009027A0" w:rsidR="001A1077">
        <w:rPr>
          <w:rFonts w:ascii="Times New Roman" w:hAnsi="Times New Roman" w:cs="Times New Roman"/>
          <w:b/>
        </w:rPr>
        <w:t xml:space="preserve"> </w:t>
      </w:r>
      <w:r w:rsidR="003B1E9B">
        <w:rPr>
          <w:rFonts w:ascii="Times New Roman" w:hAnsi="Times New Roman" w:cs="Times New Roman"/>
          <w:b/>
        </w:rPr>
        <w:t>12</w:t>
      </w:r>
      <w:r w:rsidRPr="009027A0" w:rsidR="00B02AE3">
        <w:rPr>
          <w:rFonts w:ascii="Times New Roman" w:hAnsi="Times New Roman" w:cs="Times New Roman"/>
          <w:b/>
        </w:rPr>
        <w:t xml:space="preserve">. </w:t>
      </w:r>
      <w:r w:rsidR="003B1E9B"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F31BC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31FC6" w:rsidRPr="00731FC6" w:rsidP="00731FC6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731FC6" w:rsidR="00F31BC2">
        <w:rPr>
          <w:rFonts w:ascii="Times New Roman" w:hAnsi="Times New Roman" w:cs="Times New Roman"/>
          <w:sz w:val="24"/>
        </w:rPr>
        <w:tab/>
        <w:tab/>
      </w:r>
      <w:r w:rsidRPr="00731FC6" w:rsidR="0047287F">
        <w:rPr>
          <w:rFonts w:ascii="Times New Roman" w:hAnsi="Times New Roman" w:cs="Times New Roman"/>
          <w:sz w:val="24"/>
        </w:rPr>
        <w:t>prerokoval</w:t>
      </w:r>
      <w:r w:rsidRPr="00731FC6" w:rsidR="009317D1">
        <w:rPr>
          <w:rFonts w:ascii="Times New Roman" w:hAnsi="Times New Roman" w:cs="Times New Roman"/>
          <w:sz w:val="24"/>
        </w:rPr>
        <w:t xml:space="preserve"> </w:t>
      </w:r>
      <w:r w:rsidRPr="00731FC6" w:rsidR="00A36635">
        <w:rPr>
          <w:rFonts w:ascii="Times New Roman" w:hAnsi="Times New Roman" w:cs="Times New Roman"/>
          <w:sz w:val="24"/>
        </w:rPr>
        <w:t xml:space="preserve">vládny </w:t>
      </w:r>
      <w:r w:rsidRPr="00731FC6">
        <w:rPr>
          <w:rFonts w:ascii="Times New Roman" w:hAnsi="Times New Roman" w:cs="Arial"/>
          <w:noProof/>
          <w:sz w:val="24"/>
        </w:rPr>
        <w:t>návrh zákona</w:t>
      </w:r>
      <w:r w:rsidRPr="00731FC6">
        <w:rPr>
          <w:rFonts w:ascii="Times New Roman" w:hAnsi="Times New Roman" w:cs="Arial"/>
          <w:noProof/>
          <w:sz w:val="24"/>
        </w:rPr>
        <w:t>, ktorým sa mení a dopĺňa zákon Národnej rady Slovenskej republiky č. 40/1993 Z. z. o štátnom občianstve Slovenskej republiky v znení neskorších predpisov a o zmene a doplnení niektorých zákonov (</w:t>
      </w:r>
      <w:r w:rsidRPr="00731FC6">
        <w:rPr>
          <w:rFonts w:ascii="Times New Roman" w:hAnsi="Times New Roman" w:cs="Arial"/>
          <w:sz w:val="24"/>
          <w:lang w:val="sk-SK"/>
        </w:rPr>
        <w:t>tlač 251) a</w:t>
      </w:r>
    </w:p>
    <w:p w:rsidR="00B91069" w:rsidP="00F31BC2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CA7EC8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9027A0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4F3621" w:rsidRPr="004F3621" w:rsidP="004F362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4F3621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4F3621" w:rsidR="008072BB">
        <w:rPr>
          <w:rFonts w:ascii="Times New Roman" w:hAnsi="Times New Roman" w:cs="Times New Roman"/>
          <w:sz w:val="24"/>
          <w:lang w:val="sk-SK"/>
        </w:rPr>
        <w:tab/>
      </w:r>
      <w:r w:rsidRPr="004F3621" w:rsidR="0047287F">
        <w:rPr>
          <w:rFonts w:ascii="Times New Roman" w:hAnsi="Times New Roman" w:cs="Times New Roman"/>
          <w:sz w:val="24"/>
          <w:lang w:val="sk-SK"/>
        </w:rPr>
        <w:t>s</w:t>
      </w:r>
      <w:r w:rsidRPr="004F3621" w:rsidR="007E2BB0">
        <w:rPr>
          <w:rFonts w:ascii="Times New Roman" w:hAnsi="Times New Roman" w:cs="Times New Roman"/>
          <w:sz w:val="24"/>
          <w:lang w:val="sk-SK"/>
        </w:rPr>
        <w:t> </w:t>
      </w:r>
      <w:r w:rsidRPr="004F3621" w:rsidR="00437883">
        <w:rPr>
          <w:rFonts w:ascii="Times New Roman" w:hAnsi="Times New Roman" w:cs="Times New Roman"/>
          <w:sz w:val="24"/>
          <w:lang w:val="sk-SK"/>
        </w:rPr>
        <w:t xml:space="preserve">vládnym </w:t>
      </w:r>
      <w:r w:rsidRPr="004F3621" w:rsidR="00CA7EC8">
        <w:rPr>
          <w:rFonts w:ascii="Times New Roman" w:hAnsi="Times New Roman" w:cs="Times New Roman"/>
          <w:noProof/>
          <w:sz w:val="24"/>
        </w:rPr>
        <w:t>návrhom</w:t>
      </w:r>
      <w:r w:rsidRPr="004F3621" w:rsidR="00CA7EC8">
        <w:rPr>
          <w:rFonts w:ascii="Times New Roman" w:hAnsi="Times New Roman" w:cs="Arial"/>
          <w:noProof/>
          <w:sz w:val="24"/>
        </w:rPr>
        <w:t xml:space="preserve"> zák</w:t>
      </w:r>
      <w:r w:rsidRPr="004F3621" w:rsidR="00CA7EC8">
        <w:rPr>
          <w:rFonts w:ascii="Times New Roman" w:hAnsi="Times New Roman" w:cs="Arial"/>
          <w:noProof/>
          <w:sz w:val="24"/>
        </w:rPr>
        <w:t>ona</w:t>
      </w:r>
      <w:r w:rsidRPr="00731FC6" w:rsidR="00731FC6">
        <w:rPr>
          <w:rFonts w:ascii="Times New Roman" w:hAnsi="Times New Roman" w:cs="Arial"/>
          <w:noProof/>
          <w:sz w:val="24"/>
        </w:rPr>
        <w:t>, ktorým sa mení a dopĺňa zákon Národnej rady Slovenskej republiky č. 40/1993 Z. z. o štátnom občianstve Slovenskej republiky v znení neskorších predpisov a o zmene a doplnení niektorých zákonov (</w:t>
      </w:r>
      <w:r w:rsidRPr="00731FC6" w:rsidR="00731FC6">
        <w:rPr>
          <w:rFonts w:ascii="Times New Roman" w:hAnsi="Times New Roman" w:cs="Arial"/>
          <w:sz w:val="24"/>
          <w:lang w:val="sk-SK"/>
        </w:rPr>
        <w:t>tlač 251)</w:t>
      </w:r>
      <w:r w:rsidR="00731FC6">
        <w:rPr>
          <w:rFonts w:ascii="Times New Roman" w:hAnsi="Times New Roman" w:cs="Arial"/>
          <w:sz w:val="24"/>
          <w:lang w:val="sk-SK"/>
        </w:rPr>
        <w:t>;</w:t>
      </w:r>
    </w:p>
    <w:p w:rsidR="00685160" w:rsidRPr="004F3621" w:rsidP="004F362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4160F" w:rsidRPr="009027A0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</w:t>
      </w:r>
      <w:r w:rsidRPr="009027A0">
        <w:rPr>
          <w:rFonts w:ascii="Times New Roman" w:hAnsi="Times New Roman" w:cs="Times New Roman"/>
          <w:lang w:eastAsia="sk-SK"/>
        </w:rPr>
        <w:t>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="004F3621">
        <w:rPr>
          <w:rFonts w:ascii="Times New Roman" w:hAnsi="Times New Roman" w:cs="Times New Roman"/>
          <w:sz w:val="24"/>
          <w:lang w:val="sk-SK"/>
        </w:rPr>
        <w:tab/>
      </w:r>
      <w:r w:rsidRPr="004F3621" w:rsidR="008072BB">
        <w:rPr>
          <w:rFonts w:ascii="Times New Roman" w:hAnsi="Times New Roman" w:cs="Times New Roman"/>
          <w:sz w:val="24"/>
          <w:lang w:val="sk-SK"/>
        </w:rPr>
        <w:tab/>
      </w:r>
      <w:r w:rsidRPr="004F3621" w:rsidR="004179EC">
        <w:rPr>
          <w:rFonts w:ascii="Times New Roman" w:hAnsi="Times New Roman" w:cs="Times New Roman"/>
          <w:sz w:val="24"/>
          <w:lang w:val="sk-SK"/>
        </w:rPr>
        <w:t>vládny návrh zákona</w:t>
      </w:r>
      <w:r w:rsidRPr="00731FC6" w:rsidR="00731FC6">
        <w:rPr>
          <w:rFonts w:ascii="Times New Roman" w:hAnsi="Times New Roman" w:cs="Arial"/>
          <w:noProof/>
          <w:sz w:val="24"/>
        </w:rPr>
        <w:t>, ktorým sa mení a dopĺňa zákon Národnej rady Slovenskej republiky č. 40/1993 Z. z. o štátnom občianstve Slovenskej republiky v znení neskorších predpisov a o zmene a doplnení niektorých zákonov (</w:t>
      </w:r>
      <w:r w:rsidRPr="00731FC6" w:rsidR="00731FC6">
        <w:rPr>
          <w:rFonts w:ascii="Times New Roman" w:hAnsi="Times New Roman" w:cs="Arial"/>
          <w:sz w:val="24"/>
          <w:lang w:val="sk-SK"/>
        </w:rPr>
        <w:t>tlač 251)</w:t>
      </w:r>
      <w:r w:rsidR="00731FC6">
        <w:rPr>
          <w:rFonts w:ascii="Times New Roman" w:hAnsi="Times New Roman" w:cs="Arial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A15024" w:rsidRPr="00A15024" w:rsidP="00A15024">
      <w:pPr>
        <w:tabs>
          <w:tab w:val="left" w:pos="1080"/>
          <w:tab w:val="left" w:pos="19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FE3B57" w:rsidR="0047287F">
        <w:rPr>
          <w:rFonts w:ascii="Times New Roman" w:hAnsi="Times New Roman" w:cs="Times New Roman"/>
        </w:rPr>
        <w:t xml:space="preserve">gestorského výboru - Výboru Národnej rady Slovenskej </w:t>
      </w:r>
      <w:r w:rsidRPr="00A15024" w:rsidR="0047287F">
        <w:rPr>
          <w:rFonts w:ascii="Times New Roman" w:hAnsi="Times New Roman" w:cs="Times New Roman"/>
        </w:rPr>
        <w:t xml:space="preserve">republiky </w:t>
      </w:r>
      <w:r w:rsidRPr="00A15024">
        <w:rPr>
          <w:rFonts w:ascii="Times New Roman" w:hAnsi="Times New Roman" w:cs="Times New Roman"/>
        </w:rPr>
        <w:t>pre verejnú správu a re</w:t>
      </w:r>
      <w:r w:rsidRPr="00A15024">
        <w:rPr>
          <w:rFonts w:ascii="Times New Roman" w:hAnsi="Times New Roman" w:cs="Times New Roman"/>
        </w:rPr>
        <w:t>gionálny rozvoj</w:t>
      </w:r>
      <w:r w:rsidR="00EB4132">
        <w:rPr>
          <w:rFonts w:ascii="Times New Roman" w:hAnsi="Times New Roman" w:cs="Times New Roman"/>
        </w:rPr>
        <w:t>.</w:t>
      </w:r>
      <w:r w:rsidRPr="00A15024">
        <w:rPr>
          <w:rFonts w:ascii="Times New Roman" w:hAnsi="Times New Roman" w:cs="Times New Roman"/>
        </w:rPr>
        <w:t xml:space="preserve"> </w:t>
      </w:r>
    </w:p>
    <w:p w:rsidR="00A15024" w:rsidRPr="00A15024" w:rsidP="00A15024">
      <w:pPr>
        <w:tabs>
          <w:tab w:val="left" w:pos="1080"/>
        </w:tabs>
        <w:jc w:val="both"/>
        <w:rPr>
          <w:rFonts w:ascii="Arial" w:hAnsi="Arial" w:cs="Arial"/>
        </w:rPr>
      </w:pPr>
    </w:p>
    <w:p w:rsidR="003404AF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D8608C" w:rsidP="00340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404AF" w:rsidRPr="009027A0" w:rsidP="003404AF">
      <w:pPr>
        <w:rPr>
          <w:rFonts w:ascii="Times New Roman" w:hAnsi="Times New Roman" w:cs="Times New Roman"/>
        </w:rPr>
      </w:pPr>
      <w:r w:rsidR="00D8608C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>overovateľ</w:t>
      </w:r>
      <w:r w:rsidR="00D8608C">
        <w:rPr>
          <w:rFonts w:ascii="Times New Roman" w:hAnsi="Times New Roman" w:cs="Times New Roman"/>
        </w:rPr>
        <w:t>ka</w:t>
      </w:r>
    </w:p>
    <w:p w:rsidR="00BD192F" w:rsidRPr="009027A0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E0255B">
        <w:rPr>
          <w:rFonts w:ascii="Times New Roman" w:hAnsi="Times New Roman" w:cs="Times New Roman"/>
          <w:b/>
        </w:rPr>
        <w:t>169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1</w:t>
      </w:r>
      <w:r w:rsidR="0078310C">
        <w:rPr>
          <w:rFonts w:ascii="Times New Roman" w:hAnsi="Times New Roman" w:cs="Times New Roman"/>
          <w:b/>
        </w:rPr>
        <w:t>2</w:t>
      </w:r>
      <w:r w:rsidRPr="009027A0" w:rsidR="003E7C75">
        <w:rPr>
          <w:rFonts w:ascii="Times New Roman" w:hAnsi="Times New Roman" w:cs="Times New Roman"/>
          <w:b/>
        </w:rPr>
        <w:t>.</w:t>
      </w:r>
      <w:r w:rsidRPr="009027A0" w:rsidR="00E0368D">
        <w:rPr>
          <w:rFonts w:ascii="Times New Roman" w:hAnsi="Times New Roman" w:cs="Times New Roman"/>
          <w:b/>
        </w:rPr>
        <w:t xml:space="preserve"> </w:t>
      </w:r>
      <w:r w:rsidR="00ED39B2"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8072BB" w:rsidRPr="00F62E2E" w:rsidP="008072BB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F62E2E" w:rsidR="00044D3E">
        <w:rPr>
          <w:rFonts w:ascii="Times New Roman" w:hAnsi="Times New Roman" w:cs="Times New Roman"/>
          <w:b/>
          <w:sz w:val="24"/>
        </w:rPr>
        <w:t xml:space="preserve">k </w:t>
      </w:r>
      <w:r w:rsidRPr="00F62E2E" w:rsidR="00186F61">
        <w:rPr>
          <w:rFonts w:ascii="Times New Roman" w:hAnsi="Times New Roman" w:cs="Times New Roman"/>
          <w:b/>
          <w:sz w:val="24"/>
        </w:rPr>
        <w:t xml:space="preserve">vládnemu </w:t>
      </w:r>
      <w:r w:rsidRPr="00F62E2E" w:rsidR="00290B88">
        <w:rPr>
          <w:rFonts w:ascii="Times New Roman" w:hAnsi="Times New Roman" w:cs="Arial"/>
          <w:b/>
          <w:noProof/>
          <w:sz w:val="24"/>
        </w:rPr>
        <w:t>návrhu zákona</w:t>
      </w:r>
      <w:r w:rsidRPr="00290B88" w:rsidR="00290B88">
        <w:rPr>
          <w:rFonts w:ascii="Times New Roman" w:hAnsi="Times New Roman" w:cs="Arial"/>
          <w:b/>
          <w:noProof/>
          <w:sz w:val="24"/>
        </w:rPr>
        <w:t>, ktorým sa mení a dopĺňa zákon Národnej rady Slovenskej republiky č. 40/1993 Z. z. o štátnom občianstve Slovenskej republiky v znení neskorších predpisov a o zmene a doplnení niektorých zákonov (</w:t>
      </w:r>
      <w:r w:rsidRPr="00290B88" w:rsidR="00290B88">
        <w:rPr>
          <w:rFonts w:ascii="Times New Roman" w:hAnsi="Times New Roman" w:cs="Arial"/>
          <w:b/>
          <w:sz w:val="24"/>
          <w:lang w:val="sk-SK"/>
        </w:rPr>
        <w:t>tlač 251)</w:t>
      </w:r>
      <w:r w:rsidR="00290B88">
        <w:rPr>
          <w:rFonts w:ascii="Times New Roman" w:hAnsi="Times New Roman" w:cs="Arial"/>
          <w:b/>
          <w:sz w:val="24"/>
          <w:lang w:val="sk-SK"/>
        </w:rPr>
        <w:t xml:space="preserve"> </w:t>
      </w:r>
    </w:p>
    <w:p w:rsidR="000B382C" w:rsidRPr="00F62E2E" w:rsidP="004B44ED">
      <w:pPr>
        <w:jc w:val="both"/>
        <w:rPr>
          <w:rFonts w:ascii="Times New Roman" w:hAnsi="Times New Roman" w:cs="Times New Roman"/>
          <w:b/>
        </w:rPr>
      </w:pPr>
      <w:r w:rsidRPr="00F62E2E">
        <w:rPr>
          <w:rFonts w:ascii="Times New Roman" w:hAnsi="Times New Roman" w:cs="Times New Roman"/>
          <w:b/>
        </w:rPr>
        <w:t>___</w:t>
      </w:r>
      <w:r w:rsidRPr="00F62E2E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D77D88" w:rsidRPr="002E1250" w:rsidP="00D77D88">
      <w:pPr>
        <w:jc w:val="both"/>
        <w:rPr>
          <w:rFonts w:ascii="Times New Roman" w:hAnsi="Times New Roman" w:cs="Times New Roman"/>
          <w:b/>
        </w:rPr>
      </w:pPr>
      <w:r w:rsidRPr="002E1250">
        <w:rPr>
          <w:rFonts w:ascii="Times New Roman" w:hAnsi="Times New Roman" w:cs="Times New Roman"/>
          <w:b/>
        </w:rPr>
        <w:t>K čl. I</w:t>
      </w:r>
    </w:p>
    <w:p w:rsidR="002E1250" w:rsidP="00D77D88">
      <w:pPr>
        <w:spacing w:line="360" w:lineRule="auto"/>
        <w:jc w:val="both"/>
        <w:rPr>
          <w:rFonts w:ascii="Times New Roman" w:hAnsi="Times New Roman" w:cs="Times New Roman"/>
        </w:rPr>
      </w:pPr>
    </w:p>
    <w:p w:rsidR="00D77D88" w:rsidP="00D77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 4. bode v § 7 ods. 1 písm. b) 3. bode  sa za slová „rozhodnutím súdu“ vkladajú slová „o schválení zmieru“.</w:t>
      </w: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spresnenie uvedeného ustanovenia, aby sa predišlo potenciálnemu nesprávnemu výkladu v aplikačnej praxi, v súlade s § 282 ods. 3 Trestného poriadku.</w:t>
      </w:r>
    </w:p>
    <w:p w:rsidR="00D77D88" w:rsidP="00D77D88">
      <w:pPr>
        <w:jc w:val="both"/>
        <w:rPr>
          <w:rFonts w:ascii="Times New Roman" w:hAnsi="Times New Roman" w:cs="Times New Roman"/>
        </w:rPr>
      </w:pPr>
    </w:p>
    <w:p w:rsidR="00D77D88" w:rsidP="00D77D88">
      <w:pPr>
        <w:jc w:val="both"/>
        <w:rPr>
          <w:rFonts w:ascii="Times New Roman" w:hAnsi="Times New Roman" w:cs="Times New Roman"/>
        </w:rPr>
      </w:pPr>
    </w:p>
    <w:p w:rsidR="00D77D88" w:rsidP="00D77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 6. bode v § 7 ods. 1 písm. h) a v 12. bode v § 7 ods. 2 písm. d) sa vypúšťa slovo „veku“.</w:t>
      </w:r>
    </w:p>
    <w:p w:rsidR="00D77D88" w:rsidP="00D77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D77D88" w:rsidP="00D77D88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štylistickú úpravu textu návrhu zákona.</w:t>
      </w:r>
    </w:p>
    <w:p w:rsidR="00D77D88" w:rsidP="00D77D88">
      <w:pPr>
        <w:jc w:val="both"/>
        <w:rPr>
          <w:rFonts w:ascii="Times New Roman" w:hAnsi="Times New Roman" w:cs="Times New Roman"/>
        </w:rPr>
      </w:pPr>
    </w:p>
    <w:p w:rsidR="00D77D88" w:rsidP="00D77D88">
      <w:pPr>
        <w:jc w:val="both"/>
        <w:rPr>
          <w:rFonts w:ascii="Times New Roman" w:hAnsi="Times New Roman" w:cs="Times New Roman"/>
        </w:rPr>
      </w:pPr>
    </w:p>
    <w:p w:rsidR="00D77D88" w:rsidP="00D77D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V 25. bode v § 8 ods. 7, v 45. bode v § 9 ods. 8, v 46. bode v § 9 ods. 9 až 12, v 48. bode, v 50. bode  v § 9a ods. 4 písm. d), v 53. bode v § 9a ods. 8, v 56. bode v § 9a ods. 13, v 58. </w:t>
      </w:r>
    </w:p>
    <w:p w:rsidR="00D77D88" w:rsidP="00D77D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bode v § 11 ods. 2, 3 a 5, v 59. bode v § 14 ods. 1 a v 64. bode v § 18 sa slová „krajský úrad“ vo všetkých tvaroch nahrádzajú slovami „obvodný úrad v sídle kraja“ v príslušnom tvare.</w:t>
      </w: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návrh </w:t>
      </w:r>
      <w:r w:rsidR="00C63FB1">
        <w:rPr>
          <w:rFonts w:ascii="Times New Roman" w:hAnsi="Times New Roman" w:cs="Times New Roman"/>
        </w:rPr>
        <w:t>zahŕňa obsah čl. VII tlač</w:t>
      </w:r>
      <w:r w:rsidR="00855758">
        <w:rPr>
          <w:rFonts w:ascii="Times New Roman" w:hAnsi="Times New Roman" w:cs="Times New Roman"/>
        </w:rPr>
        <w:t>e</w:t>
      </w:r>
      <w:r w:rsidR="00C63FB1">
        <w:rPr>
          <w:rFonts w:ascii="Times New Roman" w:hAnsi="Times New Roman" w:cs="Times New Roman"/>
        </w:rPr>
        <w:t xml:space="preserve"> 271</w:t>
      </w:r>
      <w:r w:rsidR="00C57ED9">
        <w:rPr>
          <w:rFonts w:ascii="Times New Roman" w:hAnsi="Times New Roman" w:cs="Times New Roman"/>
        </w:rPr>
        <w:t xml:space="preserve"> (</w:t>
      </w:r>
      <w:r w:rsidRPr="0067314F" w:rsidR="00C57ED9">
        <w:rPr>
          <w:rFonts w:ascii="Times New Roman" w:hAnsi="Times New Roman" w:cs="Times New Roman"/>
        </w:rPr>
        <w:t xml:space="preserve">vládny </w:t>
      </w:r>
      <w:r w:rsidRPr="0067314F" w:rsidR="00C57ED9">
        <w:rPr>
          <w:rFonts w:ascii="Times New Roman" w:hAnsi="Times New Roman" w:cs="Arial"/>
          <w:noProof/>
        </w:rPr>
        <w:t>návrh zákona, ktorým sa menia a dopĺňajú niektoré zákony v súvislosti so zrušením krajských úradov</w:t>
      </w:r>
      <w:r w:rsidR="00C57ED9">
        <w:rPr>
          <w:rFonts w:ascii="Times New Roman" w:hAnsi="Times New Roman" w:cs="Arial"/>
          <w:noProof/>
        </w:rPr>
        <w:t>)</w:t>
      </w:r>
      <w:r w:rsidR="00C63FB1">
        <w:rPr>
          <w:rFonts w:ascii="Times New Roman" w:hAnsi="Times New Roman" w:cs="Times New Roman"/>
        </w:rPr>
        <w:t xml:space="preserve">, z ktorej sa zároveň navrhuje vypustiť. </w:t>
      </w:r>
    </w:p>
    <w:p w:rsidR="00C63FB1" w:rsidP="00D77D88">
      <w:pPr>
        <w:ind w:left="4245"/>
        <w:jc w:val="both"/>
        <w:rPr>
          <w:rFonts w:ascii="Times New Roman" w:hAnsi="Times New Roman" w:cs="Times New Roman"/>
        </w:rPr>
      </w:pPr>
    </w:p>
    <w:p w:rsidR="00D77D88" w:rsidP="00D77D88">
      <w:pPr>
        <w:jc w:val="both"/>
        <w:rPr>
          <w:rFonts w:ascii="Times New Roman" w:hAnsi="Times New Roman" w:cs="Times New Roman"/>
        </w:rPr>
      </w:pPr>
    </w:p>
    <w:p w:rsidR="00D77D88" w:rsidP="00D77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 57. bode v § 9b ods. 1 písm. c) sa slová „§ 9a ods. 10“ nahrádzajú slov</w:t>
      </w:r>
      <w:r w:rsidR="00781E83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„</w:t>
      </w:r>
      <w:r w:rsidR="00781E83">
        <w:rPr>
          <w:rFonts w:ascii="Times New Roman" w:hAnsi="Times New Roman" w:cs="Times New Roman"/>
        </w:rPr>
        <w:t>§ 9a ods. </w:t>
      </w:r>
      <w:r>
        <w:rPr>
          <w:rFonts w:ascii="Times New Roman" w:hAnsi="Times New Roman" w:cs="Times New Roman"/>
        </w:rPr>
        <w:t>11“.</w:t>
      </w: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úpravu nesprávneho označenia vnútorného odkazu.</w:t>
      </w: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5. V 58. bode úvodná veta znie:</w:t>
      </w: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„58. § 11 vrátane nadpisu znie:“</w:t>
      </w: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ab/>
        <w:tab/>
        <w:tab/>
        <w:tab/>
        <w:tab/>
        <w:t>Ide o legisla</w:t>
      </w:r>
      <w:r w:rsidR="002E1250">
        <w:rPr>
          <w:rFonts w:ascii="Times New Roman" w:hAnsi="Times New Roman" w:cs="Arial"/>
        </w:rPr>
        <w:t>t</w:t>
      </w:r>
      <w:r>
        <w:rPr>
          <w:rFonts w:ascii="Times New Roman" w:hAnsi="Times New Roman" w:cs="Arial"/>
        </w:rPr>
        <w:t>ívno–technickú úpravu.</w:t>
      </w: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6. 61. bod znie:</w:t>
      </w: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„61. § 16 znie:</w:t>
      </w:r>
    </w:p>
    <w:p w:rsidR="00D77D88" w:rsidP="00D77D88">
      <w:pPr>
        <w:spacing w:line="36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„§</w:t>
      </w:r>
      <w:r w:rsidR="00DA76A0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16</w:t>
      </w:r>
    </w:p>
    <w:p w:rsidR="005B28B3" w:rsidP="00DA76A0">
      <w:pPr>
        <w:spacing w:line="360" w:lineRule="auto"/>
        <w:ind w:firstLine="360"/>
        <w:jc w:val="both"/>
        <w:rPr>
          <w:rFonts w:ascii="Times New Roman" w:hAnsi="Times New Roman" w:cs="Arial"/>
        </w:rPr>
      </w:pPr>
    </w:p>
    <w:p w:rsidR="00D77D88" w:rsidP="00DA76A0">
      <w:pPr>
        <w:spacing w:line="360" w:lineRule="auto"/>
        <w:ind w:firstLine="36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Miestna príslušnosť podľa tohto zákona sa spravuje pobytom osoby, o ktorej štátne občianstvo ide. Ak osoba nemá pobyt na území Slovenskej republiky, spravuje sa miestna príslušnosť podľa jej posledného pobytu na území Slovenskej republiky; ak nemala pobyt na území Slovenskej republiky, je príslušný podľa § 3 ods. 2 Obvodný úrad Bratislava I </w:t>
      </w:r>
      <w:r>
        <w:rPr>
          <w:rFonts w:ascii="Times New Roman" w:hAnsi="Times New Roman" w:cs="Arial"/>
          <w:vertAlign w:val="superscript"/>
        </w:rPr>
        <w:t>14a)</w:t>
      </w:r>
      <w:r>
        <w:rPr>
          <w:rFonts w:ascii="Times New Roman" w:hAnsi="Times New Roman" w:cs="Arial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Bratislava.“.“.</w:t>
      </w:r>
    </w:p>
    <w:p w:rsidR="00D77D88" w:rsidP="00D77D88">
      <w:pPr>
        <w:spacing w:line="360" w:lineRule="auto"/>
        <w:jc w:val="both"/>
        <w:rPr>
          <w:rFonts w:ascii="Times New Roman" w:hAnsi="Times New Roman" w:cs="Arial"/>
        </w:rPr>
      </w:pPr>
    </w:p>
    <w:p w:rsidR="00D77D88" w:rsidP="00DA76A0">
      <w:pPr>
        <w:spacing w:line="360" w:lineRule="auto"/>
        <w:ind w:firstLine="36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Poznámka pod čiarou k odkazu 14a znie:</w:t>
      </w:r>
    </w:p>
    <w:p w:rsidR="00D77D88" w:rsidP="00DA76A0">
      <w:pPr>
        <w:spacing w:line="360" w:lineRule="auto"/>
        <w:ind w:firstLine="36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„14a)  Zákon Slovenskej národnej rady č. 472/1990 Zb. o organizácii miestnej štátnej správy v znení neskorších predpisov.“.</w:t>
      </w:r>
    </w:p>
    <w:p w:rsidR="00D77D88" w:rsidP="00D77D88">
      <w:pPr>
        <w:ind w:left="4245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Uvedená úprava sa navrhuje z dôvodu lepšej prehľadnosti a</w:t>
      </w:r>
      <w:r w:rsidR="00DA76A0">
        <w:rPr>
          <w:rFonts w:ascii="Times New Roman" w:hAnsi="Times New Roman" w:cs="Arial"/>
        </w:rPr>
        <w:t> </w:t>
      </w:r>
      <w:r>
        <w:rPr>
          <w:rFonts w:ascii="Times New Roman" w:hAnsi="Times New Roman" w:cs="Arial"/>
        </w:rPr>
        <w:t>zrozumiteľnosti</w:t>
      </w:r>
      <w:r w:rsidR="00DA76A0">
        <w:rPr>
          <w:rFonts w:ascii="Times New Roman" w:hAnsi="Times New Roman" w:cs="Arial"/>
        </w:rPr>
        <w:t>.</w:t>
      </w:r>
      <w:r w:rsidR="0084280A">
        <w:rPr>
          <w:rFonts w:ascii="Times New Roman" w:hAnsi="Times New Roman" w:cs="Arial"/>
        </w:rPr>
        <w:t xml:space="preserve"> </w:t>
      </w:r>
      <w:r w:rsidR="00DA76A0">
        <w:rPr>
          <w:rFonts w:ascii="Times New Roman" w:hAnsi="Times New Roman" w:cs="Arial"/>
        </w:rPr>
        <w:t>N</w:t>
      </w:r>
      <w:r>
        <w:rPr>
          <w:rFonts w:ascii="Times New Roman" w:hAnsi="Times New Roman" w:cs="Arial"/>
        </w:rPr>
        <w:t xml:space="preserve">adväzuje </w:t>
      </w:r>
      <w:r w:rsidR="0084280A">
        <w:rPr>
          <w:rFonts w:ascii="Times New Roman" w:hAnsi="Times New Roman" w:cs="Arial"/>
        </w:rPr>
        <w:t xml:space="preserve"> na </w:t>
      </w:r>
      <w:r>
        <w:rPr>
          <w:rFonts w:ascii="Times New Roman" w:hAnsi="Times New Roman" w:cs="Arial"/>
        </w:rPr>
        <w:t>zrušen</w:t>
      </w:r>
      <w:r w:rsidR="00DA76A0">
        <w:rPr>
          <w:rFonts w:ascii="Times New Roman" w:hAnsi="Times New Roman" w:cs="Arial"/>
        </w:rPr>
        <w:t>ie</w:t>
      </w:r>
      <w:r w:rsidR="00D0594C">
        <w:rPr>
          <w:rFonts w:ascii="Times New Roman" w:hAnsi="Times New Roman" w:cs="Arial"/>
        </w:rPr>
        <w:t xml:space="preserve"> krajských úradov k 1. </w:t>
      </w:r>
      <w:r>
        <w:rPr>
          <w:rFonts w:ascii="Times New Roman" w:hAnsi="Times New Roman" w:cs="Arial"/>
        </w:rPr>
        <w:t>októbru 2007.</w:t>
      </w:r>
    </w:p>
    <w:p w:rsidR="00D77D88" w:rsidP="00D77D88">
      <w:pPr>
        <w:jc w:val="both"/>
        <w:rPr>
          <w:rFonts w:ascii="Times New Roman" w:hAnsi="Times New Roman" w:cs="Arial"/>
        </w:rPr>
      </w:pPr>
    </w:p>
    <w:p w:rsidR="00DE0FA0" w:rsidP="00D77D88">
      <w:pPr>
        <w:spacing w:line="360" w:lineRule="auto"/>
        <w:jc w:val="both"/>
        <w:rPr>
          <w:rFonts w:ascii="Times New Roman" w:hAnsi="Times New Roman" w:cs="Arial"/>
        </w:rPr>
      </w:pPr>
    </w:p>
    <w:p w:rsidR="00D77D88" w:rsidP="00D77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Čl. I sa dopĺňa 67. bodom, ktorý znie:</w:t>
      </w:r>
    </w:p>
    <w:p w:rsidR="00D77D88" w:rsidP="00D77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„67. Slová „krajský úrad“ vo všetkých tvaroch sa v celom texte zákona nahrádzajú slovami „obvodný úrad v sídle kraja“ v príslušnom tvare.“.</w:t>
      </w: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</w:p>
    <w:p w:rsidR="00D77D88" w:rsidP="00D77D88">
      <w:pPr>
        <w:ind w:left="4245"/>
        <w:jc w:val="both"/>
        <w:rPr>
          <w:rFonts w:ascii="Times New Roman" w:hAnsi="Times New Roman" w:cs="Times New Roman"/>
        </w:rPr>
      </w:pPr>
      <w:r w:rsidR="005B28B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 nadväzuje na zrušen</w:t>
      </w:r>
      <w:r w:rsidR="005B28B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krajských úradov k 1. októbru 2007.</w:t>
      </w: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P="00D77D88">
      <w:pPr>
        <w:jc w:val="both"/>
        <w:rPr>
          <w:rFonts w:ascii="Times New Roman" w:hAnsi="Times New Roman" w:cs="Arial"/>
        </w:rPr>
      </w:pPr>
    </w:p>
    <w:p w:rsidR="00D77D88" w:rsidRPr="009027A0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83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81E8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83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81E8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1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462328"/>
    <w:multiLevelType w:val="hybridMultilevel"/>
    <w:tmpl w:val="E584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0"/>
  </w:num>
  <w:num w:numId="8">
    <w:abstractNumId w:val="23"/>
  </w:num>
  <w:num w:numId="9">
    <w:abstractNumId w:val="29"/>
  </w:num>
  <w:num w:numId="10">
    <w:abstractNumId w:val="21"/>
  </w:num>
  <w:num w:numId="11">
    <w:abstractNumId w:val="12"/>
  </w:num>
  <w:num w:numId="12">
    <w:abstractNumId w:val="16"/>
  </w:num>
  <w:num w:numId="13">
    <w:abstractNumId w:val="1"/>
  </w:num>
  <w:num w:numId="14">
    <w:abstractNumId w:val="6"/>
  </w:num>
  <w:num w:numId="15">
    <w:abstractNumId w:val="28"/>
  </w:num>
  <w:num w:numId="16">
    <w:abstractNumId w:val="4"/>
  </w:num>
  <w:num w:numId="17">
    <w:abstractNumId w:val="8"/>
  </w:num>
  <w:num w:numId="18">
    <w:abstractNumId w:val="14"/>
  </w:num>
  <w:num w:numId="19">
    <w:abstractNumId w:val="3"/>
  </w:num>
  <w:num w:numId="20">
    <w:abstractNumId w:val="19"/>
  </w:num>
  <w:num w:numId="21">
    <w:abstractNumId w:val="32"/>
  </w:num>
  <w:num w:numId="22">
    <w:abstractNumId w:val="38"/>
  </w:num>
  <w:num w:numId="23">
    <w:abstractNumId w:val="9"/>
  </w:num>
  <w:num w:numId="24">
    <w:abstractNumId w:val="33"/>
  </w:num>
  <w:num w:numId="25">
    <w:abstractNumId w:val="0"/>
  </w:num>
  <w:num w:numId="26">
    <w:abstractNumId w:val="34"/>
  </w:num>
  <w:num w:numId="27">
    <w:abstractNumId w:val="22"/>
  </w:num>
  <w:num w:numId="28">
    <w:abstractNumId w:val="2"/>
  </w:num>
  <w:num w:numId="29">
    <w:abstractNumId w:val="35"/>
  </w:num>
  <w:num w:numId="30">
    <w:abstractNumId w:val="20"/>
  </w:num>
  <w:num w:numId="31">
    <w:abstractNumId w:val="26"/>
  </w:num>
  <w:num w:numId="32">
    <w:abstractNumId w:val="36"/>
  </w:num>
  <w:num w:numId="33">
    <w:abstractNumId w:val="27"/>
  </w:num>
  <w:num w:numId="34">
    <w:abstractNumId w:val="15"/>
  </w:num>
  <w:num w:numId="35">
    <w:abstractNumId w:val="1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1"/>
  </w:num>
  <w:num w:numId="39">
    <w:abstractNumId w:val="1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186F61"/>
    <w:rsid w:val="001A1077"/>
    <w:rsid w:val="0024160F"/>
    <w:rsid w:val="00245847"/>
    <w:rsid w:val="00290B88"/>
    <w:rsid w:val="002E1250"/>
    <w:rsid w:val="003404AF"/>
    <w:rsid w:val="003B1E9B"/>
    <w:rsid w:val="003E7C75"/>
    <w:rsid w:val="004179EC"/>
    <w:rsid w:val="00424AD3"/>
    <w:rsid w:val="00437883"/>
    <w:rsid w:val="0047287F"/>
    <w:rsid w:val="004A0B93"/>
    <w:rsid w:val="004B44ED"/>
    <w:rsid w:val="004F3621"/>
    <w:rsid w:val="005B28B3"/>
    <w:rsid w:val="00654A23"/>
    <w:rsid w:val="0067314F"/>
    <w:rsid w:val="00685160"/>
    <w:rsid w:val="00731FC6"/>
    <w:rsid w:val="00781E83"/>
    <w:rsid w:val="0078310C"/>
    <w:rsid w:val="007E2BB0"/>
    <w:rsid w:val="008072BB"/>
    <w:rsid w:val="0084280A"/>
    <w:rsid w:val="00855758"/>
    <w:rsid w:val="00875C1B"/>
    <w:rsid w:val="00902673"/>
    <w:rsid w:val="009027A0"/>
    <w:rsid w:val="009317D1"/>
    <w:rsid w:val="009F62C5"/>
    <w:rsid w:val="00A15024"/>
    <w:rsid w:val="00A36635"/>
    <w:rsid w:val="00A903CB"/>
    <w:rsid w:val="00AE611A"/>
    <w:rsid w:val="00B02AE3"/>
    <w:rsid w:val="00B17646"/>
    <w:rsid w:val="00B91069"/>
    <w:rsid w:val="00BB427B"/>
    <w:rsid w:val="00BD192F"/>
    <w:rsid w:val="00C57ED9"/>
    <w:rsid w:val="00C63FB1"/>
    <w:rsid w:val="00CA7EC8"/>
    <w:rsid w:val="00D0594C"/>
    <w:rsid w:val="00D77D88"/>
    <w:rsid w:val="00D8608C"/>
    <w:rsid w:val="00DA76A0"/>
    <w:rsid w:val="00DB7B31"/>
    <w:rsid w:val="00DE0FA0"/>
    <w:rsid w:val="00E0255B"/>
    <w:rsid w:val="00E0368D"/>
    <w:rsid w:val="00EB4132"/>
    <w:rsid w:val="00EB740B"/>
    <w:rsid w:val="00ED39B2"/>
    <w:rsid w:val="00F31BC2"/>
    <w:rsid w:val="00F62E2E"/>
    <w:rsid w:val="00FE3B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878</TotalTime>
  <Pages>1</Pages>
  <Words>646</Words>
  <Characters>3684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tlač 255</dc:title>
  <dc:subject>tlač 255, schôdza 20, 12. jún 2007</dc:subject>
  <dc:creator>Viera Ebringerová</dc:creator>
  <cp:keywords>živnostenský zákon</cp:keywords>
  <dc:description>vládny návrh zákona</dc:description>
  <cp:lastModifiedBy>EbriVier</cp:lastModifiedBy>
  <cp:revision>1191</cp:revision>
  <cp:lastPrinted>2007-03-15T11:41:00Z</cp:lastPrinted>
  <dcterms:created xsi:type="dcterms:W3CDTF">2002-05-15T10:56:00Z</dcterms:created>
  <dcterms:modified xsi:type="dcterms:W3CDTF">2007-06-13T06:22:00Z</dcterms:modified>
  <cp:category>uznesenie</cp:category>
</cp:coreProperties>
</file>