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F759B" w:rsidRPr="001E6A27" w:rsidP="002972D0">
      <w:pPr>
        <w:spacing w:after="120"/>
        <w:jc w:val="center"/>
        <w:rPr>
          <w:rFonts w:ascii="Times New Roman" w:hAnsi="Times New Roman" w:cs="Times New Roman"/>
          <w:b/>
          <w:sz w:val="28"/>
          <w:szCs w:val="24"/>
        </w:rPr>
      </w:pPr>
      <w:r w:rsidRPr="001E6A27" w:rsidR="00FD4A2D">
        <w:rPr>
          <w:rFonts w:ascii="Times New Roman" w:hAnsi="Times New Roman" w:cs="Times New Roman"/>
          <w:b/>
          <w:sz w:val="28"/>
          <w:szCs w:val="24"/>
        </w:rPr>
        <w:t>Dôvodová  správa</w:t>
      </w:r>
    </w:p>
    <w:p w:rsidR="00C9403D" w:rsidP="00680842">
      <w:pPr>
        <w:rPr>
          <w:rFonts w:ascii="Times New Roman" w:hAnsi="Times New Roman" w:cs="Times New Roman"/>
          <w:b/>
          <w:szCs w:val="24"/>
        </w:rPr>
      </w:pPr>
    </w:p>
    <w:p w:rsidR="005C52B5" w:rsidRPr="00680842" w:rsidP="00680842">
      <w:pPr>
        <w:rPr>
          <w:rFonts w:ascii="Times New Roman" w:hAnsi="Times New Roman" w:cs="Times New Roman"/>
          <w:b/>
          <w:szCs w:val="24"/>
        </w:rPr>
      </w:pPr>
      <w:r w:rsidRPr="00680842" w:rsidR="00FF7D62">
        <w:rPr>
          <w:rFonts w:ascii="Times New Roman" w:hAnsi="Times New Roman" w:cs="Times New Roman"/>
          <w:b/>
          <w:szCs w:val="24"/>
        </w:rPr>
        <w:t xml:space="preserve">Všeobecná časť </w:t>
      </w:r>
    </w:p>
    <w:p w:rsidR="00680842" w:rsidP="00680842">
      <w:pPr>
        <w:rPr>
          <w:rFonts w:ascii="Times New Roman" w:hAnsi="Times New Roman" w:cs="Times New Roman"/>
          <w:szCs w:val="24"/>
        </w:rPr>
      </w:pPr>
    </w:p>
    <w:p w:rsidR="00C9403D" w:rsidRPr="00680842" w:rsidP="00680842">
      <w:pPr>
        <w:rPr>
          <w:rFonts w:ascii="Times New Roman" w:hAnsi="Times New Roman" w:cs="Times New Roman"/>
          <w:szCs w:val="24"/>
        </w:rPr>
      </w:pPr>
    </w:p>
    <w:p w:rsidR="00680842" w:rsidRPr="00680842" w:rsidP="00187256">
      <w:pPr>
        <w:ind w:firstLine="708"/>
        <w:jc w:val="both"/>
        <w:rPr>
          <w:rFonts w:ascii="Times New Roman" w:hAnsi="Times New Roman" w:cs="Times New Roman"/>
          <w:szCs w:val="24"/>
        </w:rPr>
      </w:pPr>
      <w:r w:rsidRPr="00680842">
        <w:rPr>
          <w:rFonts w:ascii="Times New Roman" w:hAnsi="Times New Roman" w:cs="Times New Roman"/>
          <w:szCs w:val="24"/>
        </w:rPr>
        <w:t xml:space="preserve">Dňa 5. decembra 2006 Rada Európskej únie rozhodla o možnosti pripojenia nových členských krajín k Schengenskému informačnému systému v zmysle portugalského projektu SISone4all. V súvislosti so vstupom do Schengenského priestoru je Slovenská republika povinná implementovať </w:t>
      </w:r>
      <w:r w:rsidR="005D6114">
        <w:rPr>
          <w:rFonts w:ascii="Times New Roman" w:hAnsi="Times New Roman" w:cs="Times New Roman"/>
          <w:szCs w:val="24"/>
        </w:rPr>
        <w:t>S</w:t>
      </w:r>
      <w:r w:rsidRPr="00680842">
        <w:rPr>
          <w:rFonts w:ascii="Times New Roman" w:hAnsi="Times New Roman" w:cs="Times New Roman"/>
          <w:szCs w:val="24"/>
        </w:rPr>
        <w:t>chengenské acquis v zmysle čl. 3 ods. 2 Aktu o podmienkach pristúpenia v termíne, ktorý bude určený rozhodnutím Rady po porade s Európskym parlamentom. Podľa návrh</w:t>
      </w:r>
      <w:r w:rsidR="00F14249">
        <w:rPr>
          <w:rFonts w:ascii="Times New Roman" w:hAnsi="Times New Roman" w:cs="Times New Roman"/>
          <w:szCs w:val="24"/>
        </w:rPr>
        <w:t>u</w:t>
      </w:r>
      <w:r w:rsidRPr="00680842">
        <w:rPr>
          <w:rFonts w:ascii="Times New Roman" w:hAnsi="Times New Roman" w:cs="Times New Roman"/>
          <w:szCs w:val="24"/>
        </w:rPr>
        <w:t xml:space="preserve"> pripravovaného rozhodnutia Rady </w:t>
      </w:r>
      <w:r w:rsidR="00426AE8">
        <w:rPr>
          <w:rFonts w:ascii="Times New Roman" w:hAnsi="Times New Roman" w:cs="Times New Roman"/>
          <w:szCs w:val="24"/>
        </w:rPr>
        <w:t xml:space="preserve">o uplatňovaní ustanovení Schengenského acquis týkajúcich sa Schengenského informačného systému v Slovenskej republike </w:t>
      </w:r>
      <w:r w:rsidRPr="00680842">
        <w:rPr>
          <w:rFonts w:ascii="Times New Roman" w:hAnsi="Times New Roman" w:cs="Times New Roman"/>
          <w:szCs w:val="24"/>
        </w:rPr>
        <w:t>má byť týmto dátumom 1. september 2007.</w:t>
      </w:r>
    </w:p>
    <w:p w:rsidR="00680842" w:rsidRPr="00680842" w:rsidP="00187256">
      <w:pPr>
        <w:jc w:val="both"/>
        <w:rPr>
          <w:rFonts w:ascii="Times New Roman" w:hAnsi="Times New Roman" w:cs="Times New Roman"/>
          <w:szCs w:val="24"/>
        </w:rPr>
      </w:pPr>
    </w:p>
    <w:p w:rsidR="00680842" w:rsidRPr="00680842" w:rsidP="00187256">
      <w:pPr>
        <w:ind w:firstLine="708"/>
        <w:jc w:val="both"/>
        <w:rPr>
          <w:rFonts w:ascii="Times New Roman" w:hAnsi="Times New Roman" w:cs="Times New Roman"/>
          <w:szCs w:val="24"/>
        </w:rPr>
      </w:pPr>
      <w:r w:rsidRPr="00680842">
        <w:rPr>
          <w:rFonts w:ascii="Times New Roman" w:hAnsi="Times New Roman" w:cs="Times New Roman"/>
          <w:szCs w:val="24"/>
        </w:rPr>
        <w:t xml:space="preserve">Návrh zákona, ktorým sa menia a dopĺňajú niektoré zákony v súvislosti so vstupom Slovenskej republiky do Schengenského priestoru sa predkladá za účelom potrebnej implementácie schengenského acquis v súvislosti s pripojením Slovenskej republiky k Schengenskému informačnému systému, resp. v súvislosti so zrušením kontrol </w:t>
      </w:r>
      <w:r w:rsidR="009D5C5B">
        <w:rPr>
          <w:rFonts w:ascii="Times New Roman" w:hAnsi="Times New Roman" w:cs="Times New Roman"/>
          <w:szCs w:val="24"/>
        </w:rPr>
        <w:t xml:space="preserve">                  </w:t>
      </w:r>
      <w:r w:rsidRPr="00680842">
        <w:rPr>
          <w:rFonts w:ascii="Times New Roman" w:hAnsi="Times New Roman" w:cs="Times New Roman"/>
          <w:szCs w:val="24"/>
        </w:rPr>
        <w:t xml:space="preserve">na vnútorných hraniciach k vyššie uvedenému dátumu. </w:t>
      </w:r>
    </w:p>
    <w:p w:rsidR="00680842" w:rsidRPr="00680842" w:rsidP="00187256">
      <w:pPr>
        <w:jc w:val="both"/>
        <w:rPr>
          <w:rFonts w:ascii="Times New Roman" w:hAnsi="Times New Roman" w:cs="Times New Roman"/>
          <w:szCs w:val="24"/>
        </w:rPr>
      </w:pPr>
    </w:p>
    <w:p w:rsidR="00680842" w:rsidRPr="00680842" w:rsidP="00187256">
      <w:pPr>
        <w:ind w:firstLine="708"/>
        <w:jc w:val="both"/>
        <w:rPr>
          <w:rFonts w:ascii="Times New Roman" w:hAnsi="Times New Roman" w:cs="Times New Roman"/>
          <w:szCs w:val="24"/>
        </w:rPr>
      </w:pPr>
      <w:r w:rsidRPr="00680842">
        <w:rPr>
          <w:rFonts w:ascii="Times New Roman" w:hAnsi="Times New Roman" w:cs="Times New Roman"/>
          <w:szCs w:val="24"/>
        </w:rPr>
        <w:t xml:space="preserve">Návrh zákona obsahuje novelu </w:t>
      </w:r>
      <w:r w:rsidR="00B76EF6">
        <w:rPr>
          <w:rFonts w:ascii="Times New Roman" w:hAnsi="Times New Roman" w:cs="Times New Roman"/>
          <w:szCs w:val="24"/>
        </w:rPr>
        <w:t xml:space="preserve">zákona Národnej rady Slovenskej republiky </w:t>
      </w:r>
      <w:r w:rsidR="00227282">
        <w:rPr>
          <w:rFonts w:ascii="Times New Roman" w:hAnsi="Times New Roman" w:cs="Times New Roman"/>
          <w:szCs w:val="24"/>
        </w:rPr>
        <w:t xml:space="preserve">                     </w:t>
      </w:r>
      <w:r w:rsidR="00B76EF6">
        <w:rPr>
          <w:rFonts w:ascii="Times New Roman" w:hAnsi="Times New Roman" w:cs="Times New Roman"/>
          <w:szCs w:val="24"/>
        </w:rPr>
        <w:t xml:space="preserve">č. 171/1993 Z. z. o Policajnom zbore v znení neskorších predpisov (ďalej len „zákon o Policajnom zbore“), </w:t>
      </w:r>
      <w:r w:rsidR="00187256">
        <w:rPr>
          <w:rFonts w:ascii="Times New Roman" w:hAnsi="Times New Roman" w:cs="Times New Roman"/>
          <w:szCs w:val="24"/>
        </w:rPr>
        <w:t xml:space="preserve">zákona </w:t>
      </w:r>
      <w:r w:rsidR="00E123E1">
        <w:rPr>
          <w:rFonts w:ascii="Times New Roman" w:hAnsi="Times New Roman" w:cs="Times New Roman"/>
          <w:szCs w:val="24"/>
        </w:rPr>
        <w:t xml:space="preserve">Národnej rady Slovenskej republiky č. 145/1995 Z. z. </w:t>
      </w:r>
      <w:r w:rsidRPr="00680842" w:rsidR="00187256">
        <w:rPr>
          <w:rFonts w:ascii="Times New Roman" w:hAnsi="Times New Roman" w:cs="Times New Roman"/>
          <w:szCs w:val="24"/>
        </w:rPr>
        <w:t>o správnych poplatkoch</w:t>
      </w:r>
      <w:r w:rsidR="00E123E1">
        <w:rPr>
          <w:rFonts w:ascii="Times New Roman" w:hAnsi="Times New Roman" w:cs="Times New Roman"/>
          <w:szCs w:val="24"/>
        </w:rPr>
        <w:t xml:space="preserve"> v znení neskorších predpisov (ďalej len „zákon o správnych poplatkoch“)</w:t>
      </w:r>
      <w:r w:rsidR="00187256">
        <w:rPr>
          <w:rFonts w:ascii="Times New Roman" w:hAnsi="Times New Roman" w:cs="Times New Roman"/>
          <w:szCs w:val="24"/>
        </w:rPr>
        <w:t>,</w:t>
      </w:r>
      <w:r w:rsidRPr="00187256" w:rsidR="00187256">
        <w:rPr>
          <w:rFonts w:ascii="Times New Roman" w:hAnsi="Times New Roman" w:cs="Times New Roman"/>
          <w:szCs w:val="24"/>
        </w:rPr>
        <w:t xml:space="preserve"> </w:t>
      </w:r>
      <w:r w:rsidR="00187256">
        <w:rPr>
          <w:rFonts w:ascii="Times New Roman" w:hAnsi="Times New Roman" w:cs="Times New Roman"/>
          <w:szCs w:val="24"/>
        </w:rPr>
        <w:t>zákona</w:t>
      </w:r>
      <w:r w:rsidR="00E123E1">
        <w:rPr>
          <w:rFonts w:ascii="Times New Roman" w:hAnsi="Times New Roman" w:cs="Times New Roman"/>
          <w:szCs w:val="24"/>
        </w:rPr>
        <w:t xml:space="preserve"> č. 73/1998 Z. z.</w:t>
      </w:r>
      <w:r w:rsidR="00187256">
        <w:rPr>
          <w:rFonts w:ascii="Times New Roman" w:hAnsi="Times New Roman" w:cs="Times New Roman"/>
          <w:szCs w:val="24"/>
        </w:rPr>
        <w:t xml:space="preserve"> o štátnej službe príslušníkov </w:t>
      </w:r>
      <w:r w:rsidR="00A512EE">
        <w:rPr>
          <w:rFonts w:ascii="Times New Roman" w:hAnsi="Times New Roman" w:cs="Times New Roman"/>
          <w:szCs w:val="24"/>
        </w:rPr>
        <w:t>P</w:t>
      </w:r>
      <w:r w:rsidR="00187256">
        <w:rPr>
          <w:rFonts w:ascii="Times New Roman" w:hAnsi="Times New Roman" w:cs="Times New Roman"/>
          <w:szCs w:val="24"/>
        </w:rPr>
        <w:t>olicajného zboru, Slovenskej informačnej služby, Zboru väzenskej a justičnej stráže Slovenskej republiky a Železničnej polície</w:t>
      </w:r>
      <w:r w:rsidR="00E123E1">
        <w:rPr>
          <w:rFonts w:ascii="Times New Roman" w:hAnsi="Times New Roman" w:cs="Times New Roman"/>
          <w:szCs w:val="24"/>
        </w:rPr>
        <w:t xml:space="preserve"> v znení neskorších predpisov</w:t>
      </w:r>
      <w:r w:rsidR="00A512EE">
        <w:rPr>
          <w:rFonts w:ascii="Times New Roman" w:hAnsi="Times New Roman" w:cs="Times New Roman"/>
          <w:szCs w:val="24"/>
        </w:rPr>
        <w:t xml:space="preserve"> (ďalej len „zákon o štátnej službe príslušníkov Policajného zboru</w:t>
      </w:r>
      <w:r w:rsidR="00187256">
        <w:rPr>
          <w:rFonts w:ascii="Times New Roman" w:hAnsi="Times New Roman" w:cs="Times New Roman"/>
          <w:szCs w:val="24"/>
        </w:rPr>
        <w:t>,</w:t>
      </w:r>
      <w:r w:rsidRPr="00A512EE" w:rsidR="00A512EE">
        <w:rPr>
          <w:rFonts w:ascii="Times New Roman" w:hAnsi="Times New Roman" w:cs="Times New Roman"/>
          <w:szCs w:val="24"/>
        </w:rPr>
        <w:t xml:space="preserve"> </w:t>
      </w:r>
      <w:r w:rsidR="00A512EE">
        <w:rPr>
          <w:rFonts w:ascii="Times New Roman" w:hAnsi="Times New Roman" w:cs="Times New Roman"/>
          <w:szCs w:val="24"/>
        </w:rPr>
        <w:t>Slovenskej informačnej služby, Zboru väzenskej a justičnej stráže Slovenskej republiky a Železničnej polície“),</w:t>
      </w:r>
      <w:r w:rsidRPr="00680842" w:rsidR="00187256">
        <w:rPr>
          <w:rFonts w:ascii="Times New Roman" w:hAnsi="Times New Roman" w:cs="Times New Roman"/>
          <w:szCs w:val="24"/>
        </w:rPr>
        <w:t xml:space="preserve"> </w:t>
      </w:r>
      <w:r w:rsidR="00187256">
        <w:rPr>
          <w:rFonts w:ascii="Times New Roman" w:hAnsi="Times New Roman" w:cs="Times New Roman"/>
          <w:szCs w:val="24"/>
        </w:rPr>
        <w:t xml:space="preserve">zákona </w:t>
      </w:r>
      <w:r w:rsidR="00A512EE">
        <w:rPr>
          <w:rFonts w:ascii="Times New Roman" w:hAnsi="Times New Roman" w:cs="Times New Roman"/>
          <w:szCs w:val="24"/>
        </w:rPr>
        <w:t xml:space="preserve">č. 48/2002 Z. z. </w:t>
      </w:r>
      <w:r w:rsidRPr="00680842" w:rsidR="00187256">
        <w:rPr>
          <w:rFonts w:ascii="Times New Roman" w:hAnsi="Times New Roman" w:cs="Times New Roman"/>
          <w:szCs w:val="24"/>
        </w:rPr>
        <w:t>o pobyte cudzincov</w:t>
      </w:r>
      <w:r w:rsidR="00A512EE">
        <w:rPr>
          <w:rFonts w:ascii="Times New Roman" w:hAnsi="Times New Roman" w:cs="Times New Roman"/>
          <w:szCs w:val="24"/>
        </w:rPr>
        <w:t xml:space="preserve"> a o zmene a doplnení niektorých zákonov v znení neskorších predpisov (ďalej </w:t>
      </w:r>
      <w:r w:rsidR="00426AE8">
        <w:rPr>
          <w:rFonts w:ascii="Times New Roman" w:hAnsi="Times New Roman" w:cs="Times New Roman"/>
          <w:szCs w:val="24"/>
        </w:rPr>
        <w:t xml:space="preserve">          </w:t>
      </w:r>
      <w:r w:rsidR="00A512EE">
        <w:rPr>
          <w:rFonts w:ascii="Times New Roman" w:hAnsi="Times New Roman" w:cs="Times New Roman"/>
          <w:szCs w:val="24"/>
        </w:rPr>
        <w:t xml:space="preserve">len </w:t>
      </w:r>
      <w:r w:rsidR="00AC614B">
        <w:rPr>
          <w:rFonts w:ascii="Times New Roman" w:hAnsi="Times New Roman" w:cs="Times New Roman"/>
          <w:szCs w:val="24"/>
        </w:rPr>
        <w:t>„</w:t>
      </w:r>
      <w:r w:rsidR="00A512EE">
        <w:rPr>
          <w:rFonts w:ascii="Times New Roman" w:hAnsi="Times New Roman" w:cs="Times New Roman"/>
          <w:szCs w:val="24"/>
        </w:rPr>
        <w:t>zákon o pobyte cudzincov“)</w:t>
      </w:r>
      <w:r w:rsidR="00187256">
        <w:rPr>
          <w:rFonts w:ascii="Times New Roman" w:hAnsi="Times New Roman" w:cs="Times New Roman"/>
          <w:szCs w:val="24"/>
        </w:rPr>
        <w:t>,</w:t>
      </w:r>
      <w:r w:rsidRPr="003776A3" w:rsidR="003776A3">
        <w:rPr>
          <w:rFonts w:ascii="Times New Roman" w:hAnsi="Times New Roman" w:cs="Times New Roman"/>
          <w:szCs w:val="24"/>
        </w:rPr>
        <w:t xml:space="preserve"> </w:t>
      </w:r>
      <w:r w:rsidR="003776A3">
        <w:rPr>
          <w:rFonts w:ascii="Times New Roman" w:hAnsi="Times New Roman" w:cs="Times New Roman"/>
          <w:szCs w:val="24"/>
        </w:rPr>
        <w:t xml:space="preserve">zákona </w:t>
      </w:r>
      <w:r w:rsidR="00A512EE">
        <w:rPr>
          <w:rFonts w:ascii="Times New Roman" w:hAnsi="Times New Roman" w:cs="Times New Roman"/>
          <w:szCs w:val="24"/>
        </w:rPr>
        <w:t xml:space="preserve">č. 190/2003 Z. z. </w:t>
      </w:r>
      <w:r w:rsidR="003776A3">
        <w:rPr>
          <w:rFonts w:ascii="Times New Roman" w:hAnsi="Times New Roman" w:cs="Times New Roman"/>
          <w:szCs w:val="24"/>
        </w:rPr>
        <w:t>o strelných zbraniach a</w:t>
      </w:r>
      <w:r w:rsidR="00A512EE">
        <w:rPr>
          <w:rFonts w:ascii="Times New Roman" w:hAnsi="Times New Roman" w:cs="Times New Roman"/>
          <w:szCs w:val="24"/>
        </w:rPr>
        <w:t> </w:t>
      </w:r>
      <w:r w:rsidR="003776A3">
        <w:rPr>
          <w:rFonts w:ascii="Times New Roman" w:hAnsi="Times New Roman" w:cs="Times New Roman"/>
          <w:szCs w:val="24"/>
        </w:rPr>
        <w:t>strelive</w:t>
      </w:r>
      <w:r w:rsidR="00A512EE">
        <w:rPr>
          <w:rFonts w:ascii="Times New Roman" w:hAnsi="Times New Roman" w:cs="Times New Roman"/>
          <w:szCs w:val="24"/>
        </w:rPr>
        <w:t xml:space="preserve"> a o zmene a doplnení niektorých zákonov v znení neskorších predpisov (ďalej len „zákon o strelných zbraniach a strelive“)</w:t>
      </w:r>
      <w:r w:rsidR="003776A3">
        <w:rPr>
          <w:rFonts w:ascii="Times New Roman" w:hAnsi="Times New Roman" w:cs="Times New Roman"/>
          <w:szCs w:val="24"/>
        </w:rPr>
        <w:t>,</w:t>
      </w:r>
      <w:r w:rsidRPr="00680842" w:rsidR="003776A3">
        <w:rPr>
          <w:rFonts w:ascii="Times New Roman" w:hAnsi="Times New Roman" w:cs="Times New Roman"/>
          <w:szCs w:val="24"/>
        </w:rPr>
        <w:t xml:space="preserve"> </w:t>
      </w:r>
      <w:r w:rsidR="003776A3">
        <w:rPr>
          <w:rFonts w:ascii="Times New Roman" w:hAnsi="Times New Roman" w:cs="Times New Roman"/>
          <w:szCs w:val="24"/>
        </w:rPr>
        <w:t xml:space="preserve">zákona </w:t>
      </w:r>
      <w:r w:rsidR="00A512EE">
        <w:rPr>
          <w:rFonts w:ascii="Times New Roman" w:hAnsi="Times New Roman" w:cs="Times New Roman"/>
          <w:szCs w:val="24"/>
        </w:rPr>
        <w:t xml:space="preserve">č. 477/2003 Z. z. </w:t>
      </w:r>
      <w:r w:rsidR="003776A3">
        <w:rPr>
          <w:rFonts w:ascii="Times New Roman" w:hAnsi="Times New Roman" w:cs="Times New Roman"/>
          <w:szCs w:val="24"/>
        </w:rPr>
        <w:t>o ochrane štátnej hranice</w:t>
      </w:r>
      <w:r w:rsidR="00A512EE">
        <w:rPr>
          <w:rFonts w:ascii="Times New Roman" w:hAnsi="Times New Roman" w:cs="Times New Roman"/>
          <w:szCs w:val="24"/>
        </w:rPr>
        <w:t xml:space="preserve"> v znení zákona č. 558/2005 Z. z. (ďalej len „zákon o ochrane štátnej hranice“)</w:t>
      </w:r>
      <w:r w:rsidR="003776A3">
        <w:rPr>
          <w:rFonts w:ascii="Times New Roman" w:hAnsi="Times New Roman" w:cs="Times New Roman"/>
          <w:szCs w:val="24"/>
        </w:rPr>
        <w:t>,</w:t>
      </w:r>
      <w:r w:rsidRPr="00680842" w:rsidR="00187256">
        <w:rPr>
          <w:rFonts w:ascii="Times New Roman" w:hAnsi="Times New Roman" w:cs="Times New Roman"/>
          <w:szCs w:val="24"/>
        </w:rPr>
        <w:t xml:space="preserve"> </w:t>
      </w:r>
      <w:r w:rsidRPr="00680842">
        <w:rPr>
          <w:rFonts w:ascii="Times New Roman" w:hAnsi="Times New Roman" w:cs="Times New Roman"/>
          <w:szCs w:val="24"/>
        </w:rPr>
        <w:t>zákona</w:t>
      </w:r>
      <w:r w:rsidR="00B76EF6">
        <w:rPr>
          <w:rFonts w:ascii="Times New Roman" w:hAnsi="Times New Roman" w:cs="Times New Roman"/>
          <w:szCs w:val="24"/>
        </w:rPr>
        <w:t xml:space="preserve"> </w:t>
      </w:r>
      <w:r w:rsidR="002017A7">
        <w:rPr>
          <w:rFonts w:ascii="Times New Roman" w:hAnsi="Times New Roman" w:cs="Times New Roman"/>
          <w:szCs w:val="24"/>
        </w:rPr>
        <w:t xml:space="preserve">                             </w:t>
      </w:r>
      <w:r w:rsidR="00A512EE">
        <w:rPr>
          <w:rFonts w:ascii="Times New Roman" w:hAnsi="Times New Roman" w:cs="Times New Roman"/>
          <w:szCs w:val="24"/>
        </w:rPr>
        <w:t>č. 403/2004 Z. z.</w:t>
      </w:r>
      <w:r w:rsidRPr="00680842">
        <w:rPr>
          <w:rFonts w:ascii="Times New Roman" w:hAnsi="Times New Roman" w:cs="Times New Roman"/>
          <w:szCs w:val="24"/>
        </w:rPr>
        <w:t xml:space="preserve"> o</w:t>
      </w:r>
      <w:r w:rsidR="00187256">
        <w:rPr>
          <w:rFonts w:ascii="Times New Roman" w:hAnsi="Times New Roman" w:cs="Times New Roman"/>
          <w:szCs w:val="24"/>
        </w:rPr>
        <w:t xml:space="preserve"> európskom zatýkacom rozkaze </w:t>
      </w:r>
      <w:r w:rsidR="00A512EE">
        <w:rPr>
          <w:rFonts w:ascii="Times New Roman" w:hAnsi="Times New Roman" w:cs="Times New Roman"/>
          <w:szCs w:val="24"/>
        </w:rPr>
        <w:t xml:space="preserve">a o zmene a doplnení niektorých zákonov (ďalej len „zákon o európskom zatýkacom rozkaze“) </w:t>
      </w:r>
      <w:r w:rsidR="00187256">
        <w:rPr>
          <w:rFonts w:ascii="Times New Roman" w:hAnsi="Times New Roman" w:cs="Times New Roman"/>
          <w:szCs w:val="24"/>
        </w:rPr>
        <w:t>a</w:t>
      </w:r>
      <w:r w:rsidR="00A512EE">
        <w:rPr>
          <w:rFonts w:ascii="Times New Roman" w:hAnsi="Times New Roman" w:cs="Times New Roman"/>
          <w:szCs w:val="24"/>
        </w:rPr>
        <w:t xml:space="preserve"> zákona č. 301/2005 Z. z. </w:t>
      </w:r>
      <w:r w:rsidR="00187256">
        <w:rPr>
          <w:rFonts w:ascii="Times New Roman" w:hAnsi="Times New Roman" w:cs="Times New Roman"/>
          <w:szCs w:val="24"/>
        </w:rPr>
        <w:t>Tre</w:t>
      </w:r>
      <w:r w:rsidR="00A512EE">
        <w:rPr>
          <w:rFonts w:ascii="Times New Roman" w:hAnsi="Times New Roman" w:cs="Times New Roman"/>
          <w:szCs w:val="24"/>
        </w:rPr>
        <w:t>stný</w:t>
      </w:r>
      <w:r w:rsidR="00187256">
        <w:rPr>
          <w:rFonts w:ascii="Times New Roman" w:hAnsi="Times New Roman" w:cs="Times New Roman"/>
          <w:szCs w:val="24"/>
        </w:rPr>
        <w:t xml:space="preserve"> poriad</w:t>
      </w:r>
      <w:r w:rsidR="00A512EE">
        <w:rPr>
          <w:rFonts w:ascii="Times New Roman" w:hAnsi="Times New Roman" w:cs="Times New Roman"/>
          <w:szCs w:val="24"/>
        </w:rPr>
        <w:t>o</w:t>
      </w:r>
      <w:r w:rsidR="00187256">
        <w:rPr>
          <w:rFonts w:ascii="Times New Roman" w:hAnsi="Times New Roman" w:cs="Times New Roman"/>
          <w:szCs w:val="24"/>
        </w:rPr>
        <w:t>k</w:t>
      </w:r>
      <w:r w:rsidR="00A512EE">
        <w:rPr>
          <w:rFonts w:ascii="Times New Roman" w:hAnsi="Times New Roman" w:cs="Times New Roman"/>
          <w:szCs w:val="24"/>
        </w:rPr>
        <w:t xml:space="preserve"> v znení neskorších predpisov (ďalej len „Trestný poriadok“)</w:t>
      </w:r>
      <w:r w:rsidRPr="00680842">
        <w:rPr>
          <w:rFonts w:ascii="Times New Roman" w:hAnsi="Times New Roman" w:cs="Times New Roman"/>
          <w:szCs w:val="24"/>
        </w:rPr>
        <w:t xml:space="preserve">. Návrh zákona nadväzuje na už  </w:t>
      </w:r>
      <w:r w:rsidR="00C34BDA">
        <w:rPr>
          <w:rFonts w:ascii="Times New Roman" w:hAnsi="Times New Roman" w:cs="Times New Roman"/>
          <w:szCs w:val="24"/>
        </w:rPr>
        <w:t>prijatú</w:t>
      </w:r>
      <w:r w:rsidRPr="00680842">
        <w:rPr>
          <w:rFonts w:ascii="Times New Roman" w:hAnsi="Times New Roman" w:cs="Times New Roman"/>
          <w:szCs w:val="24"/>
        </w:rPr>
        <w:t xml:space="preserve"> novelu zákona o</w:t>
      </w:r>
      <w:r w:rsidR="00187256">
        <w:rPr>
          <w:rFonts w:ascii="Times New Roman" w:hAnsi="Times New Roman" w:cs="Times New Roman"/>
          <w:szCs w:val="24"/>
        </w:rPr>
        <w:t> </w:t>
      </w:r>
      <w:r w:rsidRPr="00680842">
        <w:rPr>
          <w:rFonts w:ascii="Times New Roman" w:hAnsi="Times New Roman" w:cs="Times New Roman"/>
          <w:szCs w:val="24"/>
        </w:rPr>
        <w:t>P</w:t>
      </w:r>
      <w:r w:rsidR="00187256">
        <w:rPr>
          <w:rFonts w:ascii="Times New Roman" w:hAnsi="Times New Roman" w:cs="Times New Roman"/>
          <w:szCs w:val="24"/>
        </w:rPr>
        <w:t>olicajnom zbore</w:t>
      </w:r>
      <w:r w:rsidR="005D2450">
        <w:rPr>
          <w:rFonts w:ascii="Times New Roman" w:hAnsi="Times New Roman" w:cs="Times New Roman"/>
          <w:szCs w:val="24"/>
        </w:rPr>
        <w:t xml:space="preserve"> (zákon č. 247/2007 Z. z.)</w:t>
      </w:r>
      <w:r w:rsidRPr="00680842">
        <w:rPr>
          <w:rFonts w:ascii="Times New Roman" w:hAnsi="Times New Roman" w:cs="Times New Roman"/>
          <w:szCs w:val="24"/>
        </w:rPr>
        <w:t>, ktorou sa ustanovil prevádzkovateľ S</w:t>
      </w:r>
      <w:r w:rsidR="00187256">
        <w:rPr>
          <w:rFonts w:ascii="Times New Roman" w:hAnsi="Times New Roman" w:cs="Times New Roman"/>
          <w:szCs w:val="24"/>
        </w:rPr>
        <w:t>chengenského informačného systému</w:t>
      </w:r>
      <w:r w:rsidRPr="00680842">
        <w:rPr>
          <w:rFonts w:ascii="Times New Roman" w:hAnsi="Times New Roman" w:cs="Times New Roman"/>
          <w:szCs w:val="24"/>
        </w:rPr>
        <w:t xml:space="preserve"> v</w:t>
      </w:r>
      <w:r w:rsidR="00187256">
        <w:rPr>
          <w:rFonts w:ascii="Times New Roman" w:hAnsi="Times New Roman" w:cs="Times New Roman"/>
          <w:szCs w:val="24"/>
        </w:rPr>
        <w:t> </w:t>
      </w:r>
      <w:r w:rsidRPr="00680842">
        <w:rPr>
          <w:rFonts w:ascii="Times New Roman" w:hAnsi="Times New Roman" w:cs="Times New Roman"/>
          <w:szCs w:val="24"/>
        </w:rPr>
        <w:t>S</w:t>
      </w:r>
      <w:r w:rsidR="00187256">
        <w:rPr>
          <w:rFonts w:ascii="Times New Roman" w:hAnsi="Times New Roman" w:cs="Times New Roman"/>
          <w:szCs w:val="24"/>
        </w:rPr>
        <w:t>lovenskej republike</w:t>
      </w:r>
      <w:r w:rsidRPr="00680842">
        <w:rPr>
          <w:rFonts w:ascii="Times New Roman" w:hAnsi="Times New Roman" w:cs="Times New Roman"/>
          <w:szCs w:val="24"/>
        </w:rPr>
        <w:t xml:space="preserve"> a zároveň sa ustanovili úlohy P</w:t>
      </w:r>
      <w:r w:rsidR="00187256">
        <w:rPr>
          <w:rFonts w:ascii="Times New Roman" w:hAnsi="Times New Roman" w:cs="Times New Roman"/>
          <w:szCs w:val="24"/>
        </w:rPr>
        <w:t>olicajného zboru</w:t>
      </w:r>
      <w:r w:rsidRPr="00680842">
        <w:rPr>
          <w:rFonts w:ascii="Times New Roman" w:hAnsi="Times New Roman" w:cs="Times New Roman"/>
          <w:szCs w:val="24"/>
        </w:rPr>
        <w:t xml:space="preserve"> pri spracúvaní údajov v tomto informačnom systéme. </w:t>
      </w:r>
    </w:p>
    <w:p w:rsidR="00187256" w:rsidP="00187256">
      <w:pPr>
        <w:ind w:firstLine="708"/>
        <w:jc w:val="both"/>
        <w:rPr>
          <w:rFonts w:ascii="Times New Roman" w:hAnsi="Times New Roman" w:cs="Times New Roman"/>
          <w:szCs w:val="24"/>
        </w:rPr>
      </w:pPr>
    </w:p>
    <w:p w:rsidR="00B76EF6" w:rsidP="00187256">
      <w:pPr>
        <w:ind w:firstLine="708"/>
        <w:jc w:val="both"/>
        <w:rPr>
          <w:rFonts w:ascii="Times New Roman" w:hAnsi="Times New Roman" w:cs="Times New Roman"/>
          <w:szCs w:val="24"/>
        </w:rPr>
      </w:pPr>
      <w:r>
        <w:rPr>
          <w:rFonts w:ascii="Times New Roman" w:hAnsi="Times New Roman" w:cs="Times New Roman"/>
          <w:szCs w:val="24"/>
        </w:rPr>
        <w:t>Novelou zákona o Policajnom zbore sa ustanovuje okruh subjektov, ktorým budú poskytované informácie zo Schengenského informačného systému.</w:t>
      </w:r>
    </w:p>
    <w:p w:rsidR="00B76EF6" w:rsidP="00187256">
      <w:pPr>
        <w:ind w:firstLine="708"/>
        <w:jc w:val="both"/>
        <w:rPr>
          <w:rFonts w:ascii="Times New Roman" w:hAnsi="Times New Roman" w:cs="Times New Roman"/>
          <w:szCs w:val="24"/>
        </w:rPr>
      </w:pPr>
    </w:p>
    <w:p w:rsidR="00187256" w:rsidRPr="00680842" w:rsidP="00187256">
      <w:pPr>
        <w:ind w:firstLine="708"/>
        <w:jc w:val="both"/>
        <w:rPr>
          <w:rFonts w:ascii="Times New Roman" w:hAnsi="Times New Roman" w:cs="Times New Roman"/>
          <w:szCs w:val="24"/>
        </w:rPr>
      </w:pPr>
      <w:r>
        <w:rPr>
          <w:rFonts w:ascii="Times New Roman" w:hAnsi="Times New Roman" w:cs="Times New Roman"/>
          <w:szCs w:val="24"/>
        </w:rPr>
        <w:t>V novele</w:t>
      </w:r>
      <w:r w:rsidRPr="00680842">
        <w:rPr>
          <w:rFonts w:ascii="Times New Roman" w:hAnsi="Times New Roman" w:cs="Times New Roman"/>
          <w:szCs w:val="24"/>
        </w:rPr>
        <w:t xml:space="preserve"> zákona o správnych poplatkoch sa upravujú </w:t>
      </w:r>
      <w:r w:rsidR="00560034">
        <w:rPr>
          <w:rFonts w:ascii="Times New Roman" w:hAnsi="Times New Roman" w:cs="Times New Roman"/>
          <w:szCs w:val="24"/>
        </w:rPr>
        <w:t xml:space="preserve">najmä </w:t>
      </w:r>
      <w:r w:rsidRPr="00680842">
        <w:rPr>
          <w:rFonts w:ascii="Times New Roman" w:hAnsi="Times New Roman" w:cs="Times New Roman"/>
          <w:szCs w:val="24"/>
        </w:rPr>
        <w:t xml:space="preserve">správne poplatky </w:t>
      </w:r>
      <w:r w:rsidR="00560034">
        <w:rPr>
          <w:rFonts w:ascii="Times New Roman" w:hAnsi="Times New Roman" w:cs="Times New Roman"/>
          <w:szCs w:val="24"/>
        </w:rPr>
        <w:t xml:space="preserve">                </w:t>
      </w:r>
      <w:r w:rsidRPr="00680842">
        <w:rPr>
          <w:rFonts w:ascii="Times New Roman" w:hAnsi="Times New Roman" w:cs="Times New Roman"/>
          <w:szCs w:val="24"/>
        </w:rPr>
        <w:t>za udeľovanie víz v súlade so schengenským acquis.</w:t>
      </w:r>
    </w:p>
    <w:p w:rsidR="00680842" w:rsidP="00187256">
      <w:pPr>
        <w:jc w:val="both"/>
        <w:rPr>
          <w:rFonts w:ascii="Times New Roman" w:hAnsi="Times New Roman" w:cs="Times New Roman"/>
          <w:szCs w:val="24"/>
        </w:rPr>
      </w:pPr>
    </w:p>
    <w:p w:rsidR="00C9403D" w:rsidRPr="00680842" w:rsidP="00187256">
      <w:pPr>
        <w:jc w:val="both"/>
        <w:rPr>
          <w:rFonts w:ascii="Times New Roman" w:hAnsi="Times New Roman" w:cs="Times New Roman"/>
          <w:szCs w:val="24"/>
        </w:rPr>
      </w:pPr>
    </w:p>
    <w:p w:rsidR="00187256" w:rsidP="00187256">
      <w:pPr>
        <w:ind w:firstLine="708"/>
        <w:jc w:val="both"/>
        <w:rPr>
          <w:rFonts w:ascii="Times New Roman" w:hAnsi="Times New Roman" w:cs="Times New Roman"/>
          <w:szCs w:val="24"/>
        </w:rPr>
      </w:pPr>
      <w:r w:rsidRPr="00680842">
        <w:rPr>
          <w:rFonts w:ascii="Times New Roman" w:hAnsi="Times New Roman" w:cs="Times New Roman"/>
          <w:szCs w:val="24"/>
        </w:rPr>
        <w:t xml:space="preserve">V rámci hodnotení pripravenosti Slovenskej republiky na plnú implementáciu Schengenského acquis v oblasti policajnej spolupráce uviedla vo svojej správe hodnotiaca komisia, že podľa príkladu spoločného kontaktného pracoviska v Jarovce–Kittsee by mali byť vytvorené ďalšie spoločné kontaktné pracoviská, čím by sa cezhraničná spolupráca susediacich krajín posilnila a podnietila. Vytváranie spoločných kontaktných pracovísk znamená zásah do štátnej služby kontaktných osôb, na ktorý je potrebné legislatívne reagovať úpravou dotknutých ustanovení  o štátnej službe príslušníkov Policajného zboru, Slovenskej informačnej služby, Zboru väzenskej a justičnej stráže Slovenskej </w:t>
      </w:r>
      <w:r>
        <w:rPr>
          <w:rFonts w:ascii="Times New Roman" w:hAnsi="Times New Roman" w:cs="Times New Roman"/>
          <w:szCs w:val="24"/>
        </w:rPr>
        <w:t>republiky a Železničnej polície</w:t>
      </w:r>
      <w:r w:rsidRPr="00680842">
        <w:rPr>
          <w:rFonts w:ascii="Times New Roman" w:hAnsi="Times New Roman" w:cs="Times New Roman"/>
          <w:szCs w:val="24"/>
        </w:rPr>
        <w:t>.</w:t>
      </w:r>
    </w:p>
    <w:p w:rsidR="00187256" w:rsidP="00187256">
      <w:pPr>
        <w:ind w:firstLine="708"/>
        <w:jc w:val="both"/>
        <w:rPr>
          <w:rFonts w:ascii="Times New Roman" w:hAnsi="Times New Roman" w:cs="Times New Roman"/>
          <w:szCs w:val="24"/>
        </w:rPr>
      </w:pPr>
    </w:p>
    <w:p w:rsidR="00187256" w:rsidP="00187256">
      <w:pPr>
        <w:ind w:firstLine="708"/>
        <w:jc w:val="both"/>
        <w:rPr>
          <w:rFonts w:ascii="Times New Roman" w:hAnsi="Times New Roman" w:cs="Times New Roman"/>
          <w:szCs w:val="24"/>
        </w:rPr>
      </w:pPr>
      <w:r w:rsidRPr="00680842">
        <w:rPr>
          <w:rFonts w:ascii="Times New Roman" w:hAnsi="Times New Roman" w:cs="Times New Roman"/>
          <w:szCs w:val="24"/>
        </w:rPr>
        <w:t xml:space="preserve">Novela zákona o pobyte cudzincov upravuje zaradenie nežiaducich osôb </w:t>
      </w:r>
      <w:r w:rsidR="009D5C5B">
        <w:rPr>
          <w:rFonts w:ascii="Times New Roman" w:hAnsi="Times New Roman" w:cs="Times New Roman"/>
          <w:szCs w:val="24"/>
        </w:rPr>
        <w:t xml:space="preserve">                   </w:t>
      </w:r>
      <w:r w:rsidRPr="00680842">
        <w:rPr>
          <w:rFonts w:ascii="Times New Roman" w:hAnsi="Times New Roman" w:cs="Times New Roman"/>
          <w:szCs w:val="24"/>
        </w:rPr>
        <w:t>do S</w:t>
      </w:r>
      <w:r w:rsidR="005039E3">
        <w:rPr>
          <w:rFonts w:ascii="Times New Roman" w:hAnsi="Times New Roman" w:cs="Times New Roman"/>
          <w:szCs w:val="24"/>
        </w:rPr>
        <w:t>chengenského informačného systému</w:t>
      </w:r>
      <w:r w:rsidRPr="00680842">
        <w:rPr>
          <w:rFonts w:ascii="Times New Roman" w:hAnsi="Times New Roman" w:cs="Times New Roman"/>
          <w:szCs w:val="24"/>
        </w:rPr>
        <w:t xml:space="preserve"> a vypúšťa duplicitné, resp. odchylné ustanovenia týkajúce sa udeľovania víz so Spoločnými konzulárnymi pokynmi, ktoré sú priamo aplikovateľným právnym predpisom E</w:t>
      </w:r>
      <w:r w:rsidR="005039E3">
        <w:rPr>
          <w:rFonts w:ascii="Times New Roman" w:hAnsi="Times New Roman" w:cs="Times New Roman"/>
          <w:szCs w:val="24"/>
        </w:rPr>
        <w:t>urópskej únie</w:t>
      </w:r>
      <w:r w:rsidRPr="00680842">
        <w:rPr>
          <w:rFonts w:ascii="Times New Roman" w:hAnsi="Times New Roman" w:cs="Times New Roman"/>
          <w:szCs w:val="24"/>
        </w:rPr>
        <w:t>.</w:t>
      </w:r>
    </w:p>
    <w:p w:rsidR="003776A3" w:rsidP="00187256">
      <w:pPr>
        <w:ind w:firstLine="708"/>
        <w:jc w:val="both"/>
        <w:rPr>
          <w:rFonts w:ascii="Times New Roman" w:hAnsi="Times New Roman" w:cs="Times New Roman"/>
          <w:szCs w:val="24"/>
        </w:rPr>
      </w:pPr>
    </w:p>
    <w:p w:rsidR="003776A3" w:rsidP="00187256">
      <w:pPr>
        <w:ind w:firstLine="708"/>
        <w:jc w:val="both"/>
        <w:rPr>
          <w:rFonts w:ascii="Times New Roman" w:hAnsi="Times New Roman" w:cs="Times New Roman"/>
          <w:szCs w:val="24"/>
        </w:rPr>
      </w:pPr>
      <w:r>
        <w:rPr>
          <w:rFonts w:ascii="Times New Roman" w:hAnsi="Times New Roman" w:cs="Times New Roman"/>
          <w:szCs w:val="24"/>
        </w:rPr>
        <w:t>V novele zákona o strelných zbraniach a strelive sa upravujú ustanovenia, ktoré súvisia so vstupom Slovenskej republiky do Schengenského priestoru.</w:t>
      </w:r>
    </w:p>
    <w:p w:rsidR="003776A3" w:rsidP="00187256">
      <w:pPr>
        <w:ind w:firstLine="708"/>
        <w:jc w:val="both"/>
        <w:rPr>
          <w:rFonts w:ascii="Times New Roman" w:hAnsi="Times New Roman" w:cs="Times New Roman"/>
          <w:szCs w:val="24"/>
        </w:rPr>
      </w:pPr>
    </w:p>
    <w:p w:rsidR="003776A3" w:rsidRPr="00680842" w:rsidP="00187256">
      <w:pPr>
        <w:ind w:firstLine="708"/>
        <w:jc w:val="both"/>
        <w:rPr>
          <w:rFonts w:ascii="Times New Roman" w:hAnsi="Times New Roman" w:cs="Times New Roman"/>
          <w:szCs w:val="24"/>
        </w:rPr>
      </w:pPr>
      <w:r>
        <w:rPr>
          <w:rFonts w:ascii="Times New Roman" w:hAnsi="Times New Roman" w:cs="Times New Roman"/>
          <w:szCs w:val="24"/>
        </w:rPr>
        <w:t>Novelou zákona o ochrane štátnej hranice sa upresňuje nadobudnutie účinnosti ustanovenia § 8 (Ochrana vnútornej štátnej hranice) vzhľadom na to, že Rada prijme niekoľko rozhodnutí, ktorými sa umožní vstup Slovenskej republiky do Schengenského priestoru.</w:t>
      </w:r>
    </w:p>
    <w:p w:rsidR="00187256" w:rsidRPr="00680842" w:rsidP="00187256">
      <w:pPr>
        <w:ind w:firstLine="708"/>
        <w:jc w:val="both"/>
        <w:rPr>
          <w:rFonts w:ascii="Times New Roman" w:hAnsi="Times New Roman" w:cs="Times New Roman"/>
          <w:szCs w:val="24"/>
        </w:rPr>
      </w:pPr>
    </w:p>
    <w:p w:rsidR="00680842" w:rsidRPr="00680842" w:rsidP="00187256">
      <w:pPr>
        <w:ind w:firstLine="708"/>
        <w:jc w:val="both"/>
        <w:rPr>
          <w:rFonts w:ascii="Times New Roman" w:hAnsi="Times New Roman" w:cs="Times New Roman"/>
          <w:szCs w:val="24"/>
        </w:rPr>
      </w:pPr>
      <w:r w:rsidRPr="00680842">
        <w:rPr>
          <w:rFonts w:ascii="Times New Roman" w:hAnsi="Times New Roman" w:cs="Times New Roman"/>
          <w:szCs w:val="24"/>
        </w:rPr>
        <w:t>Hlavným cieľom novely zákona o</w:t>
      </w:r>
      <w:r w:rsidR="005039E3">
        <w:rPr>
          <w:rFonts w:ascii="Times New Roman" w:hAnsi="Times New Roman" w:cs="Times New Roman"/>
          <w:szCs w:val="24"/>
        </w:rPr>
        <w:t> európskom zatýkacom rozkaze</w:t>
      </w:r>
      <w:r w:rsidRPr="00680842">
        <w:rPr>
          <w:rFonts w:ascii="Times New Roman" w:hAnsi="Times New Roman" w:cs="Times New Roman"/>
          <w:szCs w:val="24"/>
        </w:rPr>
        <w:t xml:space="preserve"> je novým spôsobom ustanoviť komunikáciu medzi zmluvnými štátmi Schengenského dohovoru prostredníctvom S</w:t>
      </w:r>
      <w:r w:rsidR="005039E3">
        <w:rPr>
          <w:rFonts w:ascii="Times New Roman" w:hAnsi="Times New Roman" w:cs="Times New Roman"/>
          <w:szCs w:val="24"/>
        </w:rPr>
        <w:t>chengenského informačného systému</w:t>
      </w:r>
      <w:r w:rsidRPr="00680842">
        <w:rPr>
          <w:rFonts w:ascii="Times New Roman" w:hAnsi="Times New Roman" w:cs="Times New Roman"/>
          <w:szCs w:val="24"/>
        </w:rPr>
        <w:t xml:space="preserve"> a osobitného kontaktného miesta – S</w:t>
      </w:r>
      <w:r w:rsidR="00C2645B">
        <w:rPr>
          <w:rFonts w:ascii="Times New Roman" w:hAnsi="Times New Roman" w:cs="Times New Roman"/>
          <w:szCs w:val="24"/>
        </w:rPr>
        <w:t>IRENE</w:t>
      </w:r>
      <w:r w:rsidRPr="00680842">
        <w:rPr>
          <w:rFonts w:ascii="Times New Roman" w:hAnsi="Times New Roman" w:cs="Times New Roman"/>
          <w:szCs w:val="24"/>
        </w:rPr>
        <w:t>. Týmto kontaktným miestom sa navrhuje ustanoviť osobitn</w:t>
      </w:r>
      <w:r w:rsidR="00DD5BC1">
        <w:rPr>
          <w:rFonts w:ascii="Times New Roman" w:hAnsi="Times New Roman" w:cs="Times New Roman"/>
          <w:szCs w:val="24"/>
        </w:rPr>
        <w:t>ý</w:t>
      </w:r>
      <w:r w:rsidRPr="00680842">
        <w:rPr>
          <w:rFonts w:ascii="Times New Roman" w:hAnsi="Times New Roman" w:cs="Times New Roman"/>
          <w:szCs w:val="24"/>
        </w:rPr>
        <w:t xml:space="preserve"> </w:t>
      </w:r>
      <w:r w:rsidR="00DD5BC1">
        <w:rPr>
          <w:rFonts w:ascii="Times New Roman" w:hAnsi="Times New Roman" w:cs="Times New Roman"/>
          <w:szCs w:val="24"/>
        </w:rPr>
        <w:t>útvar Policajného zboru</w:t>
      </w:r>
      <w:r w:rsidRPr="00680842">
        <w:rPr>
          <w:rFonts w:ascii="Times New Roman" w:hAnsi="Times New Roman" w:cs="Times New Roman"/>
          <w:szCs w:val="24"/>
        </w:rPr>
        <w:t xml:space="preserve">. Okrem toho </w:t>
      </w:r>
      <w:r w:rsidR="002017A7">
        <w:rPr>
          <w:rFonts w:ascii="Times New Roman" w:hAnsi="Times New Roman" w:cs="Times New Roman"/>
          <w:szCs w:val="24"/>
        </w:rPr>
        <w:t xml:space="preserve">           </w:t>
      </w:r>
      <w:r w:rsidRPr="00680842">
        <w:rPr>
          <w:rFonts w:ascii="Times New Roman" w:hAnsi="Times New Roman" w:cs="Times New Roman"/>
          <w:szCs w:val="24"/>
        </w:rPr>
        <w:t xml:space="preserve">sa v súlade s rámcovým rozhodnutím </w:t>
      </w:r>
      <w:r w:rsidR="005039E3">
        <w:rPr>
          <w:rFonts w:ascii="Times New Roman" w:hAnsi="Times New Roman" w:cs="Times New Roman"/>
          <w:szCs w:val="24"/>
        </w:rPr>
        <w:t xml:space="preserve">Rady 2002/584/SVV z 13. júna 2002 </w:t>
      </w:r>
      <w:r w:rsidRPr="00680842">
        <w:rPr>
          <w:rFonts w:ascii="Times New Roman" w:hAnsi="Times New Roman" w:cs="Times New Roman"/>
          <w:szCs w:val="24"/>
        </w:rPr>
        <w:t>o</w:t>
      </w:r>
      <w:r w:rsidR="00A512EE">
        <w:rPr>
          <w:rFonts w:ascii="Times New Roman" w:hAnsi="Times New Roman" w:cs="Times New Roman"/>
          <w:szCs w:val="24"/>
        </w:rPr>
        <w:t> európskom zatýkacom rozkaze</w:t>
      </w:r>
      <w:r w:rsidR="005039E3">
        <w:rPr>
          <w:rFonts w:ascii="Times New Roman" w:hAnsi="Times New Roman" w:cs="Times New Roman"/>
          <w:szCs w:val="24"/>
        </w:rPr>
        <w:t xml:space="preserve"> a postupoch odovzdávania osôb medzi členskými štátmi</w:t>
      </w:r>
      <w:r w:rsidRPr="00680842">
        <w:rPr>
          <w:rFonts w:ascii="Times New Roman" w:hAnsi="Times New Roman" w:cs="Times New Roman"/>
          <w:szCs w:val="24"/>
        </w:rPr>
        <w:t xml:space="preserve"> zavádza nový inštitút – záznam, ktorý urýchli proces realizácie </w:t>
      </w:r>
      <w:r w:rsidR="005039E3">
        <w:rPr>
          <w:rFonts w:ascii="Times New Roman" w:hAnsi="Times New Roman" w:cs="Times New Roman"/>
          <w:szCs w:val="24"/>
        </w:rPr>
        <w:t>európskeho zatýkacieho rozkazu</w:t>
      </w:r>
      <w:r w:rsidRPr="00680842">
        <w:rPr>
          <w:rFonts w:ascii="Times New Roman" w:hAnsi="Times New Roman" w:cs="Times New Roman"/>
          <w:szCs w:val="24"/>
        </w:rPr>
        <w:t xml:space="preserve">. </w:t>
      </w:r>
    </w:p>
    <w:p w:rsidR="00680842" w:rsidRPr="00680842" w:rsidP="00187256">
      <w:pPr>
        <w:jc w:val="both"/>
        <w:rPr>
          <w:rFonts w:ascii="Times New Roman" w:hAnsi="Times New Roman" w:cs="Times New Roman"/>
          <w:szCs w:val="24"/>
        </w:rPr>
      </w:pPr>
    </w:p>
    <w:p w:rsidR="00680842" w:rsidRPr="00680842" w:rsidP="00187256">
      <w:pPr>
        <w:ind w:firstLine="708"/>
        <w:jc w:val="both"/>
        <w:rPr>
          <w:rFonts w:ascii="Times New Roman" w:hAnsi="Times New Roman" w:cs="Times New Roman"/>
          <w:szCs w:val="24"/>
        </w:rPr>
      </w:pPr>
      <w:r w:rsidRPr="00680842">
        <w:rPr>
          <w:rFonts w:ascii="Times New Roman" w:hAnsi="Times New Roman" w:cs="Times New Roman"/>
          <w:szCs w:val="24"/>
        </w:rPr>
        <w:t>Cieľom novely Trestného poriadku je takisto umožniť komunikáciu prostredníctvom S</w:t>
      </w:r>
      <w:r w:rsidR="00823DF4">
        <w:rPr>
          <w:rFonts w:ascii="Times New Roman" w:hAnsi="Times New Roman" w:cs="Times New Roman"/>
          <w:szCs w:val="24"/>
        </w:rPr>
        <w:t>IRENE</w:t>
      </w:r>
      <w:r w:rsidRPr="00680842">
        <w:rPr>
          <w:rFonts w:ascii="Times New Roman" w:hAnsi="Times New Roman" w:cs="Times New Roman"/>
          <w:szCs w:val="24"/>
        </w:rPr>
        <w:t xml:space="preserve">. Z Trestného poriadku sa vypúšťa inštitút cezhraničného prenasledovania, ktorý </w:t>
      </w:r>
      <w:r w:rsidR="008B2D1A">
        <w:rPr>
          <w:rFonts w:ascii="Times New Roman" w:hAnsi="Times New Roman" w:cs="Times New Roman"/>
          <w:szCs w:val="24"/>
        </w:rPr>
        <w:t xml:space="preserve">               </w:t>
      </w:r>
      <w:r w:rsidRPr="00680842">
        <w:rPr>
          <w:rFonts w:ascii="Times New Roman" w:hAnsi="Times New Roman" w:cs="Times New Roman"/>
          <w:szCs w:val="24"/>
        </w:rPr>
        <w:t>je inštitútom policajnej spolupráce.</w:t>
      </w:r>
    </w:p>
    <w:p w:rsidR="005039E3" w:rsidP="00187256">
      <w:pPr>
        <w:ind w:firstLine="708"/>
        <w:jc w:val="both"/>
        <w:rPr>
          <w:rFonts w:ascii="Times New Roman" w:hAnsi="Times New Roman" w:cs="Times New Roman"/>
          <w:szCs w:val="24"/>
        </w:rPr>
      </w:pPr>
    </w:p>
    <w:p w:rsidR="00680842" w:rsidRPr="00680842" w:rsidP="00187256">
      <w:pPr>
        <w:ind w:firstLine="708"/>
        <w:jc w:val="both"/>
        <w:rPr>
          <w:rFonts w:ascii="Times New Roman" w:hAnsi="Times New Roman" w:cs="Times New Roman"/>
          <w:szCs w:val="24"/>
        </w:rPr>
      </w:pPr>
      <w:r w:rsidRPr="00680842">
        <w:rPr>
          <w:rFonts w:ascii="Times New Roman" w:hAnsi="Times New Roman" w:cs="Times New Roman"/>
          <w:szCs w:val="24"/>
        </w:rPr>
        <w:t>Návrh zákona je v súlade s Ústavou Slovenskej republiky, zákonmi a medzinárodnými zmluvami a inými medzinárodnými dokumentmi, ktorými je Slovenská republika viazaná,            s právom Európskej únie a s právom Európskych spoločenstiev.</w:t>
      </w:r>
    </w:p>
    <w:p w:rsidR="00680842" w:rsidRPr="00680842" w:rsidP="00187256">
      <w:pPr>
        <w:jc w:val="both"/>
        <w:rPr>
          <w:rFonts w:ascii="Times New Roman" w:hAnsi="Times New Roman" w:cs="Times New Roman"/>
          <w:szCs w:val="24"/>
        </w:rPr>
      </w:pPr>
    </w:p>
    <w:p w:rsidR="004E23F0" w:rsidP="002972D0">
      <w:pPr>
        <w:pStyle w:val="BodyText"/>
        <w:spacing w:line="240" w:lineRule="auto"/>
        <w:jc w:val="center"/>
        <w:rPr>
          <w:rFonts w:ascii="Times New Roman" w:hAnsi="Times New Roman" w:cs="Times New Roman"/>
          <w:b/>
          <w:sz w:val="28"/>
          <w:szCs w:val="24"/>
        </w:rPr>
      </w:pPr>
    </w:p>
    <w:p w:rsidR="004E23F0" w:rsidRPr="00D4460C" w:rsidP="002972D0">
      <w:pPr>
        <w:pStyle w:val="BodyText"/>
        <w:spacing w:line="240" w:lineRule="auto"/>
        <w:jc w:val="center"/>
        <w:rPr>
          <w:rFonts w:ascii="Times New Roman" w:hAnsi="Times New Roman" w:cs="Times New Roman"/>
          <w:b/>
          <w:szCs w:val="24"/>
        </w:rPr>
      </w:pPr>
      <w:r w:rsidRPr="00D4460C">
        <w:rPr>
          <w:rFonts w:ascii="Times New Roman" w:hAnsi="Times New Roman" w:cs="Times New Roman"/>
          <w:b/>
          <w:szCs w:val="24"/>
        </w:rPr>
        <w:t xml:space="preserve">Doložka finančných, ekonomických, environmentálnych vplyvov, vplyvov </w:t>
      </w:r>
      <w:r w:rsidR="002017A7">
        <w:rPr>
          <w:rFonts w:ascii="Times New Roman" w:hAnsi="Times New Roman" w:cs="Times New Roman"/>
          <w:b/>
          <w:szCs w:val="24"/>
        </w:rPr>
        <w:t xml:space="preserve">                           </w:t>
      </w:r>
      <w:r w:rsidRPr="00D4460C">
        <w:rPr>
          <w:rFonts w:ascii="Times New Roman" w:hAnsi="Times New Roman" w:cs="Times New Roman"/>
          <w:b/>
          <w:szCs w:val="24"/>
        </w:rPr>
        <w:t>na zamestnanosť a podnikateľské prostredie</w:t>
      </w:r>
    </w:p>
    <w:p w:rsidR="004E23F0" w:rsidRPr="00D4460C" w:rsidP="002972D0">
      <w:pPr>
        <w:pStyle w:val="BodyText3"/>
        <w:ind w:right="-50"/>
        <w:rPr>
          <w:rFonts w:ascii="Times New Roman" w:hAnsi="Times New Roman" w:cs="Times New Roman"/>
          <w:b/>
          <w:szCs w:val="24"/>
        </w:rPr>
      </w:pPr>
    </w:p>
    <w:p w:rsidR="004E23F0" w:rsidRPr="001F32F6" w:rsidP="002972D0">
      <w:pPr>
        <w:tabs>
          <w:tab w:val="left" w:pos="540"/>
        </w:tabs>
        <w:jc w:val="both"/>
        <w:rPr>
          <w:rFonts w:ascii="Times New Roman" w:hAnsi="Times New Roman" w:cs="Times New Roman"/>
          <w:b/>
          <w:szCs w:val="24"/>
        </w:rPr>
      </w:pPr>
      <w:r w:rsidRPr="001F32F6">
        <w:rPr>
          <w:rFonts w:ascii="Times New Roman" w:hAnsi="Times New Roman" w:cs="Times New Roman"/>
          <w:b/>
          <w:szCs w:val="24"/>
        </w:rPr>
        <w:t>Odhad vplyvu na verejné financie</w:t>
      </w:r>
    </w:p>
    <w:p w:rsidR="004E23F0" w:rsidRPr="004E23F0" w:rsidP="00ED5D65">
      <w:pPr>
        <w:ind w:firstLine="708"/>
        <w:jc w:val="both"/>
        <w:rPr>
          <w:rFonts w:ascii="Times New Roman" w:hAnsi="Times New Roman" w:cs="Times New Roman"/>
          <w:szCs w:val="24"/>
        </w:rPr>
      </w:pPr>
      <w:r>
        <w:rPr>
          <w:rFonts w:ascii="Times New Roman" w:hAnsi="Times New Roman" w:cs="Times New Roman"/>
          <w:szCs w:val="24"/>
        </w:rPr>
        <w:t>N</w:t>
      </w:r>
      <w:r w:rsidR="00ED5D65">
        <w:rPr>
          <w:rFonts w:ascii="Times New Roman" w:hAnsi="Times New Roman" w:cs="Times New Roman"/>
          <w:szCs w:val="24"/>
        </w:rPr>
        <w:t xml:space="preserve">ávrh zákona </w:t>
      </w:r>
      <w:r>
        <w:rPr>
          <w:rFonts w:ascii="Times New Roman" w:hAnsi="Times New Roman" w:cs="Times New Roman"/>
          <w:szCs w:val="24"/>
        </w:rPr>
        <w:t>nebude mať</w:t>
      </w:r>
      <w:r w:rsidR="000853CB">
        <w:rPr>
          <w:rFonts w:ascii="Times New Roman" w:hAnsi="Times New Roman" w:cs="Times New Roman"/>
          <w:szCs w:val="24"/>
        </w:rPr>
        <w:t xml:space="preserve"> negatívny </w:t>
      </w:r>
      <w:r>
        <w:rPr>
          <w:rFonts w:ascii="Times New Roman" w:hAnsi="Times New Roman" w:cs="Times New Roman"/>
          <w:szCs w:val="24"/>
        </w:rPr>
        <w:t>vplyv na štátny rozpočet, rozpočty obcí alebo rozpočty vyšších územných celkov.</w:t>
      </w:r>
      <w:r w:rsidR="003C1772">
        <w:rPr>
          <w:rFonts w:ascii="Times New Roman" w:hAnsi="Times New Roman" w:cs="Times New Roman"/>
          <w:szCs w:val="24"/>
        </w:rPr>
        <w:t xml:space="preserve"> Po zavedení schengenských vízových poplatkov možno veľmi orientačne predpokladať s pozitívnym dopadom na štátny rozpočet v sume </w:t>
      </w:r>
      <w:r w:rsidR="002017A7">
        <w:rPr>
          <w:rFonts w:ascii="Times New Roman" w:hAnsi="Times New Roman" w:cs="Times New Roman"/>
          <w:szCs w:val="24"/>
        </w:rPr>
        <w:t xml:space="preserve">                       </w:t>
      </w:r>
      <w:r w:rsidR="003C1772">
        <w:rPr>
          <w:rFonts w:ascii="Times New Roman" w:hAnsi="Times New Roman" w:cs="Times New Roman"/>
          <w:szCs w:val="24"/>
        </w:rPr>
        <w:t>do 30 miliónov Sk.</w:t>
      </w:r>
    </w:p>
    <w:p w:rsidR="004E23F0" w:rsidP="002972D0">
      <w:pPr>
        <w:jc w:val="both"/>
        <w:rPr>
          <w:rFonts w:ascii="Times New Roman" w:hAnsi="Times New Roman" w:cs="Times New Roman"/>
          <w:szCs w:val="24"/>
        </w:rPr>
      </w:pPr>
    </w:p>
    <w:p w:rsidR="00C9403D" w:rsidP="002972D0">
      <w:pPr>
        <w:jc w:val="both"/>
        <w:rPr>
          <w:rFonts w:ascii="Times New Roman" w:hAnsi="Times New Roman" w:cs="Times New Roman"/>
          <w:szCs w:val="24"/>
        </w:rPr>
      </w:pPr>
    </w:p>
    <w:p w:rsidR="004E23F0" w:rsidRPr="001F32F6" w:rsidP="002972D0">
      <w:pPr>
        <w:jc w:val="both"/>
        <w:rPr>
          <w:rFonts w:ascii="Times New Roman" w:hAnsi="Times New Roman" w:cs="Times New Roman"/>
          <w:b/>
          <w:szCs w:val="24"/>
        </w:rPr>
      </w:pPr>
      <w:r w:rsidRPr="001F32F6">
        <w:rPr>
          <w:rFonts w:ascii="Times New Roman" w:hAnsi="Times New Roman" w:cs="Times New Roman"/>
          <w:b/>
          <w:szCs w:val="24"/>
        </w:rPr>
        <w:t>Odhad vplyvu na obyvateľov, hospodárenie podnikateľskej sféry a iných právnických osôb:</w:t>
      </w:r>
    </w:p>
    <w:p w:rsidR="004E23F0" w:rsidRPr="001F32F6" w:rsidP="00ED5D65">
      <w:pPr>
        <w:ind w:firstLine="708"/>
        <w:jc w:val="both"/>
        <w:rPr>
          <w:rFonts w:ascii="Times New Roman" w:hAnsi="Times New Roman" w:cs="Times New Roman"/>
          <w:szCs w:val="24"/>
          <w:u w:val="single"/>
        </w:rPr>
      </w:pPr>
      <w:r w:rsidRPr="001F32F6">
        <w:rPr>
          <w:rFonts w:ascii="Times New Roman" w:hAnsi="Times New Roman" w:cs="Times New Roman"/>
          <w:szCs w:val="24"/>
        </w:rPr>
        <w:t>N</w:t>
      </w:r>
      <w:r w:rsidR="00ED5D65">
        <w:rPr>
          <w:rFonts w:ascii="Times New Roman" w:hAnsi="Times New Roman" w:cs="Times New Roman"/>
          <w:szCs w:val="24"/>
        </w:rPr>
        <w:t xml:space="preserve">ávrh zákona nebude mať nepriaznivý vplyv </w:t>
      </w:r>
      <w:r w:rsidRPr="001F32F6">
        <w:rPr>
          <w:rFonts w:ascii="Times New Roman" w:hAnsi="Times New Roman" w:cs="Times New Roman"/>
          <w:szCs w:val="24"/>
        </w:rPr>
        <w:t>na obyvateľov, hospodárenie podnikateľskej sféry a iných právnických osôb.</w:t>
      </w:r>
    </w:p>
    <w:p w:rsidR="004E23F0" w:rsidRPr="001F32F6" w:rsidP="002972D0">
      <w:pPr>
        <w:jc w:val="both"/>
        <w:rPr>
          <w:rFonts w:ascii="Times New Roman" w:hAnsi="Times New Roman" w:cs="Times New Roman"/>
          <w:b/>
          <w:sz w:val="16"/>
          <w:szCs w:val="24"/>
        </w:rPr>
      </w:pPr>
    </w:p>
    <w:p w:rsidR="004E23F0" w:rsidRPr="001F32F6" w:rsidP="002972D0">
      <w:pPr>
        <w:jc w:val="both"/>
        <w:rPr>
          <w:rFonts w:ascii="Times New Roman" w:hAnsi="Times New Roman" w:cs="Times New Roman"/>
          <w:b/>
          <w:szCs w:val="24"/>
        </w:rPr>
      </w:pPr>
      <w:r w:rsidRPr="001F32F6">
        <w:rPr>
          <w:rFonts w:ascii="Times New Roman" w:hAnsi="Times New Roman" w:cs="Times New Roman"/>
          <w:b/>
          <w:szCs w:val="24"/>
        </w:rPr>
        <w:t>Odhad vplyvu na životné prostredie:</w:t>
      </w:r>
    </w:p>
    <w:p w:rsidR="004E23F0" w:rsidP="00ED5D65">
      <w:pPr>
        <w:ind w:firstLine="708"/>
        <w:jc w:val="both"/>
        <w:rPr>
          <w:rFonts w:ascii="Times New Roman" w:hAnsi="Times New Roman" w:cs="Times New Roman"/>
          <w:szCs w:val="24"/>
        </w:rPr>
      </w:pPr>
      <w:r w:rsidR="00ED5D65">
        <w:rPr>
          <w:rFonts w:ascii="Times New Roman" w:hAnsi="Times New Roman" w:cs="Times New Roman"/>
          <w:szCs w:val="24"/>
        </w:rPr>
        <w:t>Návrh zákona</w:t>
      </w:r>
      <w:r w:rsidRPr="001F32F6">
        <w:rPr>
          <w:rFonts w:ascii="Times New Roman" w:hAnsi="Times New Roman" w:cs="Times New Roman"/>
          <w:szCs w:val="24"/>
        </w:rPr>
        <w:t xml:space="preserve"> nebude mať priamy vplyv na životné prostredie.</w:t>
      </w:r>
    </w:p>
    <w:p w:rsidR="00C9403D" w:rsidP="002972D0">
      <w:pPr>
        <w:jc w:val="both"/>
        <w:rPr>
          <w:rFonts w:ascii="Times New Roman" w:hAnsi="Times New Roman" w:cs="Times New Roman"/>
          <w:b/>
          <w:szCs w:val="24"/>
        </w:rPr>
      </w:pPr>
    </w:p>
    <w:p w:rsidR="004E23F0" w:rsidRPr="001F32F6" w:rsidP="002972D0">
      <w:pPr>
        <w:jc w:val="both"/>
        <w:rPr>
          <w:rFonts w:ascii="Times New Roman" w:hAnsi="Times New Roman" w:cs="Times New Roman"/>
          <w:b/>
          <w:szCs w:val="24"/>
        </w:rPr>
      </w:pPr>
      <w:r w:rsidRPr="001F32F6">
        <w:rPr>
          <w:rFonts w:ascii="Times New Roman" w:hAnsi="Times New Roman" w:cs="Times New Roman"/>
          <w:b/>
          <w:szCs w:val="24"/>
        </w:rPr>
        <w:t>Odhad vplyvu na zamestnanosť:</w:t>
      </w:r>
    </w:p>
    <w:p w:rsidR="004E23F0" w:rsidRPr="001F32F6" w:rsidP="00ED5D65">
      <w:pPr>
        <w:ind w:firstLine="708"/>
        <w:jc w:val="both"/>
        <w:rPr>
          <w:rFonts w:ascii="Times New Roman" w:hAnsi="Times New Roman" w:cs="Times New Roman"/>
          <w:szCs w:val="24"/>
        </w:rPr>
      </w:pPr>
      <w:r w:rsidR="00ED5D65">
        <w:rPr>
          <w:rFonts w:ascii="Times New Roman" w:hAnsi="Times New Roman" w:cs="Times New Roman"/>
          <w:szCs w:val="24"/>
        </w:rPr>
        <w:t>Návrh zákona</w:t>
      </w:r>
      <w:r w:rsidRPr="001F32F6">
        <w:rPr>
          <w:rFonts w:ascii="Times New Roman" w:hAnsi="Times New Roman" w:cs="Times New Roman"/>
          <w:szCs w:val="24"/>
        </w:rPr>
        <w:t xml:space="preserve"> nebude mať </w:t>
      </w:r>
      <w:r w:rsidR="003776A3">
        <w:rPr>
          <w:rFonts w:ascii="Times New Roman" w:hAnsi="Times New Roman" w:cs="Times New Roman"/>
          <w:szCs w:val="24"/>
        </w:rPr>
        <w:t>priamy</w:t>
      </w:r>
      <w:r w:rsidR="00805E79">
        <w:rPr>
          <w:rFonts w:ascii="Times New Roman" w:hAnsi="Times New Roman" w:cs="Times New Roman"/>
          <w:szCs w:val="24"/>
        </w:rPr>
        <w:t xml:space="preserve"> </w:t>
      </w:r>
      <w:r w:rsidRPr="001F32F6">
        <w:rPr>
          <w:rFonts w:ascii="Times New Roman" w:hAnsi="Times New Roman" w:cs="Times New Roman"/>
          <w:szCs w:val="24"/>
        </w:rPr>
        <w:t>dopad na zamestnanosť.</w:t>
      </w:r>
    </w:p>
    <w:p w:rsidR="004E23F0" w:rsidRPr="001F32F6" w:rsidP="002972D0">
      <w:pPr>
        <w:jc w:val="both"/>
        <w:rPr>
          <w:rFonts w:ascii="Times New Roman" w:hAnsi="Times New Roman" w:cs="Times New Roman"/>
          <w:szCs w:val="24"/>
        </w:rPr>
      </w:pPr>
    </w:p>
    <w:p w:rsidR="004E23F0" w:rsidRPr="001F32F6" w:rsidP="002972D0">
      <w:pPr>
        <w:jc w:val="both"/>
        <w:rPr>
          <w:rFonts w:ascii="Times New Roman" w:hAnsi="Times New Roman" w:cs="Times New Roman"/>
          <w:b/>
          <w:szCs w:val="24"/>
        </w:rPr>
      </w:pPr>
      <w:r w:rsidRPr="001F32F6">
        <w:rPr>
          <w:rFonts w:ascii="Times New Roman" w:hAnsi="Times New Roman" w:cs="Times New Roman"/>
          <w:b/>
          <w:szCs w:val="24"/>
        </w:rPr>
        <w:t>Odhad vplyvu na podnikateľské prostredie:</w:t>
      </w:r>
    </w:p>
    <w:p w:rsidR="004E23F0" w:rsidP="00ED5D65">
      <w:pPr>
        <w:ind w:firstLine="708"/>
        <w:jc w:val="both"/>
        <w:rPr>
          <w:rFonts w:ascii="Times New Roman" w:hAnsi="Times New Roman" w:cs="Times New Roman"/>
          <w:szCs w:val="24"/>
        </w:rPr>
      </w:pPr>
      <w:r w:rsidR="00ED5D65">
        <w:rPr>
          <w:rFonts w:ascii="Times New Roman" w:hAnsi="Times New Roman" w:cs="Times New Roman"/>
          <w:szCs w:val="24"/>
        </w:rPr>
        <w:t>Návrh zákona</w:t>
      </w:r>
      <w:r w:rsidRPr="001F32F6">
        <w:rPr>
          <w:rFonts w:ascii="Times New Roman" w:hAnsi="Times New Roman" w:cs="Times New Roman"/>
          <w:szCs w:val="24"/>
        </w:rPr>
        <w:t xml:space="preserve"> nebude mať vplyv na podnikateľské prostredie.</w:t>
      </w:r>
    </w:p>
    <w:p w:rsidR="003C1772" w:rsidP="00ED5D65">
      <w:pPr>
        <w:ind w:firstLine="708"/>
        <w:jc w:val="both"/>
        <w:rPr>
          <w:rFonts w:ascii="Times New Roman" w:hAnsi="Times New Roman" w:cs="Times New Roman"/>
          <w:szCs w:val="24"/>
          <w:u w:val="single"/>
        </w:rPr>
      </w:pPr>
    </w:p>
    <w:p w:rsidR="00B76EF6" w:rsidRPr="001F32F6" w:rsidP="00ED5D65">
      <w:pPr>
        <w:ind w:firstLine="708"/>
        <w:jc w:val="both"/>
        <w:rPr>
          <w:rFonts w:ascii="Times New Roman" w:hAnsi="Times New Roman" w:cs="Times New Roman"/>
          <w:szCs w:val="24"/>
          <w:u w:val="single"/>
        </w:rPr>
      </w:pPr>
    </w:p>
    <w:p w:rsidR="005039E3" w:rsidRPr="008B2D1A" w:rsidP="005039E3">
      <w:pPr>
        <w:pStyle w:val="Heading1"/>
        <w:jc w:val="center"/>
        <w:rPr>
          <w:rFonts w:ascii="Times New Roman" w:hAnsi="Times New Roman" w:cs="Times New Roman"/>
          <w:szCs w:val="24"/>
          <w:u w:val="none"/>
        </w:rPr>
      </w:pPr>
      <w:r w:rsidRPr="008B2D1A">
        <w:rPr>
          <w:rFonts w:ascii="Times New Roman" w:hAnsi="Times New Roman" w:cs="Times New Roman"/>
          <w:szCs w:val="24"/>
          <w:u w:val="none"/>
        </w:rPr>
        <w:t>DOLOŽKA ZLUČITEĽNOSTI</w:t>
      </w:r>
    </w:p>
    <w:p w:rsidR="005039E3" w:rsidRPr="008B2D1A" w:rsidP="005039E3">
      <w:pPr>
        <w:tabs>
          <w:tab w:val="left" w:pos="284"/>
        </w:tabs>
        <w:spacing w:before="60"/>
        <w:jc w:val="center"/>
        <w:rPr>
          <w:rFonts w:ascii="Times New Roman" w:hAnsi="Times New Roman" w:cs="Times New Roman"/>
          <w:b/>
          <w:szCs w:val="24"/>
        </w:rPr>
      </w:pPr>
      <w:r w:rsidRPr="008B2D1A">
        <w:rPr>
          <w:rFonts w:ascii="Times New Roman" w:hAnsi="Times New Roman" w:cs="Times New Roman"/>
          <w:b/>
          <w:szCs w:val="24"/>
        </w:rPr>
        <w:t>návrhu zákona</w:t>
      </w:r>
    </w:p>
    <w:p w:rsidR="005039E3" w:rsidP="005039E3">
      <w:pPr>
        <w:tabs>
          <w:tab w:val="left" w:pos="284"/>
        </w:tabs>
        <w:spacing w:before="60"/>
        <w:jc w:val="center"/>
        <w:rPr>
          <w:rFonts w:ascii="Times New Roman" w:hAnsi="Times New Roman" w:cs="Times New Roman"/>
          <w:szCs w:val="24"/>
        </w:rPr>
      </w:pPr>
      <w:r>
        <w:rPr>
          <w:rFonts w:ascii="Times New Roman" w:hAnsi="Times New Roman" w:cs="Times New Roman"/>
          <w:b/>
          <w:szCs w:val="24"/>
        </w:rPr>
        <w:t>s právom Európskych spoločenstiev s právom Európskej únie</w:t>
      </w:r>
    </w:p>
    <w:p w:rsidR="005039E3" w:rsidP="005039E3">
      <w:pPr>
        <w:tabs>
          <w:tab w:val="left" w:pos="284"/>
        </w:tabs>
        <w:spacing w:before="60"/>
        <w:jc w:val="both"/>
        <w:rPr>
          <w:rFonts w:ascii="Times New Roman" w:hAnsi="Times New Roman" w:cs="Times New Roman"/>
          <w:szCs w:val="24"/>
        </w:rPr>
      </w:pPr>
      <w:r>
        <w:rPr>
          <w:rFonts w:ascii="Times New Roman" w:hAnsi="Times New Roman" w:cs="Times New Roman"/>
          <w:szCs w:val="24"/>
        </w:rPr>
        <w:t> </w:t>
      </w:r>
    </w:p>
    <w:p w:rsidR="005039E3" w:rsidP="005039E3">
      <w:pPr>
        <w:tabs>
          <w:tab w:val="num" w:pos="432"/>
        </w:tabs>
        <w:spacing w:before="60"/>
        <w:ind w:left="432" w:hanging="432"/>
        <w:jc w:val="both"/>
        <w:rPr>
          <w:rFonts w:ascii="Times New Roman" w:hAnsi="Times New Roman" w:cs="Times New Roman"/>
          <w:szCs w:val="24"/>
        </w:rPr>
      </w:pPr>
      <w:r>
        <w:rPr>
          <w:rFonts w:ascii="Times New Roman" w:hAnsi="Times New Roman" w:cs="Times New Roman"/>
          <w:b/>
          <w:szCs w:val="24"/>
        </w:rPr>
        <w:t xml:space="preserve"> 1. Predkladateľ právneho predpisu: </w:t>
      </w:r>
      <w:r>
        <w:rPr>
          <w:rFonts w:ascii="Times New Roman" w:hAnsi="Times New Roman" w:cs="Times New Roman"/>
          <w:szCs w:val="24"/>
        </w:rPr>
        <w:t xml:space="preserve"> </w:t>
      </w:r>
      <w:r w:rsidRPr="00326A10">
        <w:rPr>
          <w:rFonts w:ascii="Times New Roman" w:hAnsi="Times New Roman" w:cs="Times New Roman"/>
          <w:szCs w:val="24"/>
        </w:rPr>
        <w:t>Vláda Slovenskej republiky</w:t>
      </w:r>
      <w:r>
        <w:rPr>
          <w:rFonts w:ascii="Times New Roman" w:hAnsi="Times New Roman" w:cs="Times New Roman"/>
          <w:szCs w:val="24"/>
        </w:rPr>
        <w:t> </w:t>
      </w:r>
    </w:p>
    <w:p w:rsidR="005039E3" w:rsidP="005039E3">
      <w:pPr>
        <w:spacing w:before="60"/>
        <w:jc w:val="both"/>
        <w:rPr>
          <w:rFonts w:ascii="Times New Roman" w:hAnsi="Times New Roman" w:cs="Times New Roman"/>
          <w:szCs w:val="24"/>
        </w:rPr>
      </w:pPr>
    </w:p>
    <w:p w:rsidR="005039E3" w:rsidRPr="00944D9E" w:rsidP="005039E3">
      <w:pPr>
        <w:tabs>
          <w:tab w:val="num" w:pos="432"/>
        </w:tabs>
        <w:spacing w:before="60"/>
        <w:ind w:left="432" w:hanging="432"/>
        <w:jc w:val="both"/>
        <w:rPr>
          <w:rFonts w:ascii="Times New Roman" w:hAnsi="Times New Roman" w:cs="Times New Roman"/>
          <w:szCs w:val="24"/>
        </w:rPr>
      </w:pPr>
      <w:r>
        <w:rPr>
          <w:rFonts w:ascii="Times New Roman" w:hAnsi="Times New Roman" w:cs="Times New Roman"/>
          <w:b/>
          <w:szCs w:val="24"/>
        </w:rPr>
        <w:t>2. Názov návrhu zákona:</w:t>
      </w:r>
      <w:r>
        <w:rPr>
          <w:rFonts w:ascii="Times New Roman" w:hAnsi="Times New Roman" w:cs="Times New Roman"/>
          <w:szCs w:val="24"/>
        </w:rPr>
        <w:t xml:space="preserve"> </w:t>
      </w:r>
      <w:r w:rsidRPr="005761EF">
        <w:rPr>
          <w:rFonts w:ascii="Times New Roman" w:hAnsi="Times New Roman" w:cs="Times New Roman"/>
          <w:szCs w:val="24"/>
        </w:rPr>
        <w:t> </w:t>
      </w:r>
      <w:r w:rsidRPr="00944D9E">
        <w:rPr>
          <w:rFonts w:ascii="Times New Roman" w:hAnsi="Times New Roman" w:cs="Times New Roman"/>
          <w:szCs w:val="24"/>
        </w:rPr>
        <w:t>Návrh zákona</w:t>
      </w:r>
      <w:r>
        <w:rPr>
          <w:rFonts w:ascii="Times New Roman" w:hAnsi="Times New Roman" w:cs="Times New Roman"/>
          <w:szCs w:val="24"/>
        </w:rPr>
        <w:t>,</w:t>
      </w:r>
      <w:r w:rsidRPr="00944D9E">
        <w:rPr>
          <w:rFonts w:ascii="Times New Roman" w:hAnsi="Times New Roman" w:cs="Times New Roman"/>
          <w:szCs w:val="24"/>
        </w:rPr>
        <w:t xml:space="preserve"> </w:t>
      </w:r>
      <w:r w:rsidRPr="00944D9E">
        <w:rPr>
          <w:rFonts w:ascii="Times New Roman" w:hAnsi="Times New Roman" w:cs="Times New Roman"/>
          <w:szCs w:val="24"/>
          <w:lang w:eastAsia="cs-CZ"/>
        </w:rPr>
        <w:t>ktorým sa men</w:t>
      </w:r>
      <w:r>
        <w:rPr>
          <w:rFonts w:ascii="Times New Roman" w:hAnsi="Times New Roman" w:cs="Times New Roman"/>
          <w:szCs w:val="24"/>
          <w:lang w:eastAsia="cs-CZ"/>
        </w:rPr>
        <w:t>ia</w:t>
      </w:r>
      <w:r w:rsidRPr="00944D9E">
        <w:rPr>
          <w:rFonts w:ascii="Times New Roman" w:hAnsi="Times New Roman" w:cs="Times New Roman"/>
          <w:szCs w:val="24"/>
          <w:lang w:eastAsia="cs-CZ"/>
        </w:rPr>
        <w:t xml:space="preserve"> a dopĺňajú niektoré zákony v súvislosti so vstupom Slovenskej republiky do Schengenského priestoru</w:t>
      </w:r>
    </w:p>
    <w:p w:rsidR="005039E3" w:rsidP="005039E3">
      <w:pPr>
        <w:spacing w:before="60"/>
        <w:ind w:left="540" w:hanging="540"/>
        <w:jc w:val="both"/>
        <w:rPr>
          <w:rFonts w:ascii="Times New Roman" w:hAnsi="Times New Roman" w:cs="Times New Roman"/>
          <w:szCs w:val="24"/>
        </w:rPr>
      </w:pPr>
      <w:r>
        <w:rPr>
          <w:rFonts w:ascii="Times New Roman" w:hAnsi="Times New Roman" w:cs="Times New Roman"/>
          <w:szCs w:val="24"/>
        </w:rPr>
        <w:t xml:space="preserve">       </w:t>
      </w:r>
    </w:p>
    <w:p w:rsidR="005039E3" w:rsidP="005039E3">
      <w:pPr>
        <w:tabs>
          <w:tab w:val="left" w:pos="450"/>
        </w:tabs>
        <w:spacing w:before="60"/>
        <w:jc w:val="both"/>
        <w:rPr>
          <w:rFonts w:ascii="Times New Roman" w:hAnsi="Times New Roman" w:cs="Times New Roman"/>
          <w:b/>
          <w:szCs w:val="24"/>
        </w:rPr>
      </w:pPr>
      <w:r>
        <w:rPr>
          <w:rFonts w:ascii="Times New Roman" w:hAnsi="Times New Roman" w:cs="Times New Roman"/>
          <w:b/>
          <w:szCs w:val="24"/>
        </w:rPr>
        <w:t>3.</w:t>
        <w:tab/>
        <w:t>Problematika návrhu zákona:</w:t>
      </w:r>
    </w:p>
    <w:p w:rsidR="005039E3" w:rsidP="005039E3">
      <w:pPr>
        <w:numPr>
          <w:ilvl w:val="0"/>
          <w:numId w:val="6"/>
        </w:numPr>
        <w:tabs>
          <w:tab w:val="num" w:pos="709"/>
          <w:tab w:val="clear" w:pos="786"/>
        </w:tabs>
        <w:spacing w:before="60"/>
        <w:ind w:left="709" w:hanging="283"/>
        <w:jc w:val="both"/>
        <w:rPr>
          <w:rFonts w:ascii="Times New Roman" w:hAnsi="Times New Roman" w:cs="Times New Roman"/>
          <w:szCs w:val="24"/>
        </w:rPr>
      </w:pPr>
      <w:r>
        <w:rPr>
          <w:rFonts w:ascii="Times New Roman" w:hAnsi="Times New Roman" w:cs="Times New Roman"/>
          <w:szCs w:val="24"/>
        </w:rPr>
        <w:t>je upravená v práve Európskych spoločenstiev</w:t>
      </w:r>
    </w:p>
    <w:p w:rsidR="005039E3" w:rsidP="005039E3">
      <w:pPr>
        <w:numPr>
          <w:numId w:val="7"/>
        </w:numPr>
        <w:tabs>
          <w:tab w:val="num" w:pos="709"/>
          <w:tab w:val="clear" w:pos="786"/>
        </w:tabs>
        <w:spacing w:before="60"/>
        <w:jc w:val="both"/>
        <w:rPr>
          <w:rFonts w:ascii="Times New Roman" w:hAnsi="Times New Roman" w:cs="Times New Roman"/>
          <w:szCs w:val="24"/>
        </w:rPr>
      </w:pPr>
      <w:r>
        <w:rPr>
          <w:rFonts w:ascii="Times New Roman" w:hAnsi="Times New Roman" w:cs="Times New Roman"/>
          <w:szCs w:val="24"/>
        </w:rPr>
        <w:t>v primárnom práve:</w:t>
      </w:r>
    </w:p>
    <w:p w:rsidR="005039E3" w:rsidRPr="00944D9E" w:rsidP="005039E3">
      <w:pPr>
        <w:ind w:left="426"/>
        <w:jc w:val="both"/>
        <w:rPr>
          <w:rFonts w:ascii="Times New Roman" w:hAnsi="Times New Roman" w:cs="Times New Roman"/>
          <w:szCs w:val="24"/>
        </w:rPr>
      </w:pPr>
      <w:r>
        <w:rPr>
          <w:rFonts w:ascii="Times New Roman" w:hAnsi="Times New Roman" w:cs="Times New Roman"/>
          <w:szCs w:val="24"/>
        </w:rPr>
        <w:t xml:space="preserve">- Zmluva o založení Európskeho spoločenstva v platnom znení  </w:t>
      </w:r>
      <w:r w:rsidRPr="00944D9E">
        <w:rPr>
          <w:rFonts w:ascii="Times New Roman" w:hAnsi="Times New Roman" w:cs="Times New Roman"/>
          <w:szCs w:val="24"/>
        </w:rPr>
        <w:t>(Ú. v. EÚ C 321E, 29.12.2006, s.</w:t>
      </w:r>
      <w:r>
        <w:rPr>
          <w:rFonts w:ascii="Times New Roman" w:hAnsi="Times New Roman" w:cs="Times New Roman"/>
          <w:szCs w:val="24"/>
        </w:rPr>
        <w:t xml:space="preserve"> 5</w:t>
      </w:r>
      <w:r w:rsidRPr="00944D9E">
        <w:rPr>
          <w:rFonts w:ascii="Times New Roman" w:hAnsi="Times New Roman" w:cs="Times New Roman"/>
          <w:szCs w:val="24"/>
        </w:rPr>
        <w:t>)</w:t>
      </w:r>
    </w:p>
    <w:p w:rsidR="005039E3" w:rsidRPr="00944D9E" w:rsidP="005039E3">
      <w:pPr>
        <w:ind w:left="426"/>
        <w:jc w:val="both"/>
        <w:rPr>
          <w:rFonts w:ascii="Times New Roman" w:hAnsi="Times New Roman" w:cs="Times New Roman"/>
          <w:szCs w:val="24"/>
        </w:rPr>
      </w:pPr>
      <w:bookmarkStart w:id="0" w:name="content"/>
      <w:r>
        <w:rPr>
          <w:rFonts w:ascii="Times New Roman" w:hAnsi="Times New Roman" w:cs="Times New Roman"/>
          <w:szCs w:val="24"/>
        </w:rPr>
        <w:t xml:space="preserve">- </w:t>
      </w:r>
      <w:r w:rsidRPr="00944D9E">
        <w:rPr>
          <w:rFonts w:ascii="Times New Roman" w:hAnsi="Times New Roman" w:cs="Times New Roman"/>
          <w:szCs w:val="24"/>
        </w:rPr>
        <w:t xml:space="preserve">Protokol (č. 2), ktorým sa začleňuje Schengenské acquis do rámca Európskej únie </w:t>
      </w:r>
      <w:r w:rsidR="008B2D1A">
        <w:rPr>
          <w:rFonts w:ascii="Times New Roman" w:hAnsi="Times New Roman" w:cs="Times New Roman"/>
          <w:szCs w:val="24"/>
        </w:rPr>
        <w:t xml:space="preserve">            </w:t>
      </w:r>
      <w:r w:rsidRPr="00944D9E">
        <w:rPr>
          <w:rFonts w:ascii="Times New Roman" w:hAnsi="Times New Roman" w:cs="Times New Roman"/>
          <w:szCs w:val="24"/>
        </w:rPr>
        <w:t>(Ú. v. EÚ C 321E , 29.12.2006, s. 191)</w:t>
      </w:r>
    </w:p>
    <w:p w:rsidR="005039E3" w:rsidRPr="00E20B39" w:rsidP="005039E3">
      <w:pPr>
        <w:spacing w:before="60"/>
        <w:ind w:left="426"/>
        <w:jc w:val="both"/>
        <w:rPr>
          <w:rFonts w:ascii="Times New Roman" w:hAnsi="Times New Roman" w:cs="Times New Roman"/>
          <w:i/>
          <w:szCs w:val="24"/>
        </w:rPr>
      </w:pPr>
      <w:bookmarkEnd w:id="0"/>
      <w:r>
        <w:rPr>
          <w:rFonts w:ascii="Times New Roman" w:hAnsi="Times New Roman" w:cs="Times New Roman"/>
          <w:szCs w:val="24"/>
        </w:rPr>
        <w:t>-  Dohovor, ktorým sa vykonáva Schengenská dohoda zo 14. júna 1985 uzatvorená medzi vládami štátov hospodárskej únie Beneluxu, Nemeckej spolkovej republiky a Francúzskej republiky o postupnom zrušení kontrol na ich spoločných hraniciach (M</w:t>
      </w:r>
      <w:r w:rsidRPr="00E20B39">
        <w:rPr>
          <w:rStyle w:val="Emphasis"/>
          <w:rFonts w:ascii="Times New Roman" w:hAnsi="Times New Roman" w:cs="Times New Roman"/>
          <w:i w:val="0"/>
          <w:szCs w:val="24"/>
        </w:rPr>
        <w:t xml:space="preserve">imoriadne vydanie </w:t>
      </w:r>
      <w:r>
        <w:rPr>
          <w:rStyle w:val="Emphasis"/>
          <w:rFonts w:ascii="Times New Roman" w:hAnsi="Times New Roman" w:cs="Times New Roman"/>
          <w:i w:val="0"/>
          <w:szCs w:val="24"/>
        </w:rPr>
        <w:t>Ú. v. EÚ</w:t>
      </w:r>
      <w:r w:rsidRPr="00E20B39">
        <w:rPr>
          <w:rStyle w:val="Emphasis"/>
          <w:rFonts w:ascii="Times New Roman" w:hAnsi="Times New Roman" w:cs="Times New Roman"/>
          <w:i w:val="0"/>
          <w:szCs w:val="24"/>
        </w:rPr>
        <w:t xml:space="preserve"> </w:t>
      </w:r>
      <w:r>
        <w:rPr>
          <w:rStyle w:val="Emphasis"/>
          <w:rFonts w:ascii="Times New Roman" w:hAnsi="Times New Roman" w:cs="Times New Roman"/>
          <w:i w:val="0"/>
          <w:szCs w:val="24"/>
        </w:rPr>
        <w:t>kap.</w:t>
      </w:r>
      <w:r w:rsidRPr="00E20B39">
        <w:rPr>
          <w:rStyle w:val="Emphasis"/>
          <w:rFonts w:ascii="Times New Roman" w:hAnsi="Times New Roman" w:cs="Times New Roman"/>
          <w:i w:val="0"/>
          <w:szCs w:val="24"/>
        </w:rPr>
        <w:t>19</w:t>
      </w:r>
      <w:r>
        <w:rPr>
          <w:rStyle w:val="Emphasis"/>
          <w:rFonts w:ascii="Times New Roman" w:hAnsi="Times New Roman" w:cs="Times New Roman"/>
          <w:i w:val="0"/>
          <w:szCs w:val="24"/>
        </w:rPr>
        <w:t>/zv.</w:t>
      </w:r>
      <w:r w:rsidRPr="00E20B39">
        <w:rPr>
          <w:rStyle w:val="Emphasis"/>
          <w:rFonts w:ascii="Times New Roman" w:hAnsi="Times New Roman" w:cs="Times New Roman"/>
          <w:i w:val="0"/>
          <w:szCs w:val="24"/>
        </w:rPr>
        <w:t xml:space="preserve"> 2</w:t>
      </w:r>
      <w:r>
        <w:rPr>
          <w:rStyle w:val="Emphasis"/>
          <w:rFonts w:ascii="Times New Roman" w:hAnsi="Times New Roman" w:cs="Times New Roman"/>
          <w:i w:val="0"/>
          <w:szCs w:val="24"/>
        </w:rPr>
        <w:t>) v platnom znení</w:t>
      </w:r>
    </w:p>
    <w:p w:rsidR="005039E3" w:rsidP="005039E3">
      <w:pPr>
        <w:spacing w:before="60"/>
        <w:ind w:left="426"/>
        <w:jc w:val="both"/>
        <w:rPr>
          <w:rFonts w:ascii="Times New Roman" w:hAnsi="Times New Roman" w:cs="Times New Roman"/>
          <w:szCs w:val="24"/>
        </w:rPr>
      </w:pPr>
      <w:r>
        <w:rPr>
          <w:rFonts w:ascii="Times New Roman" w:hAnsi="Times New Roman" w:cs="Times New Roman"/>
          <w:szCs w:val="24"/>
        </w:rPr>
        <w:t>- Zmluva o pristúpení Slovenskej republiky k EÚ a k nej pripojený Akt o podmienkach pristúpenia Slovenskej republiky k EÚ  (oznámenie č. 185/2004 Z. z.)</w:t>
      </w:r>
    </w:p>
    <w:p w:rsidR="005039E3" w:rsidP="005039E3">
      <w:pPr>
        <w:spacing w:before="60"/>
        <w:ind w:left="426"/>
        <w:jc w:val="both"/>
        <w:rPr>
          <w:rFonts w:ascii="Times New Roman" w:hAnsi="Times New Roman" w:cs="Times New Roman"/>
          <w:szCs w:val="24"/>
        </w:rPr>
      </w:pPr>
    </w:p>
    <w:p w:rsidR="005039E3" w:rsidP="005039E3">
      <w:pPr>
        <w:spacing w:before="60"/>
        <w:jc w:val="both"/>
        <w:rPr>
          <w:rFonts w:ascii="Times New Roman" w:hAnsi="Times New Roman" w:cs="Times New Roman"/>
          <w:szCs w:val="24"/>
        </w:rPr>
      </w:pPr>
      <w:r>
        <w:rPr>
          <w:rFonts w:ascii="Times New Roman" w:hAnsi="Times New Roman" w:cs="Times New Roman"/>
          <w:szCs w:val="24"/>
        </w:rPr>
        <w:t xml:space="preserve">      - je upravená v sekundárnom práve</w:t>
      </w:r>
    </w:p>
    <w:p w:rsidR="005039E3" w:rsidP="005039E3">
      <w:pPr>
        <w:ind w:left="426" w:hanging="66"/>
        <w:jc w:val="both"/>
        <w:rPr>
          <w:rFonts w:ascii="Times New Roman" w:hAnsi="Times New Roman" w:cs="Times New Roman"/>
          <w:szCs w:val="24"/>
        </w:rPr>
      </w:pPr>
      <w:r>
        <w:rPr>
          <w:rFonts w:ascii="Times New Roman" w:hAnsi="Times New Roman" w:cs="Times New Roman"/>
          <w:szCs w:val="24"/>
        </w:rPr>
        <w:t>- čl. 30 s</w:t>
      </w:r>
      <w:r w:rsidRPr="004F6052">
        <w:rPr>
          <w:rFonts w:ascii="Times New Roman" w:hAnsi="Times New Roman" w:cs="Times New Roman"/>
          <w:szCs w:val="24"/>
        </w:rPr>
        <w:t>mernic</w:t>
      </w:r>
      <w:r>
        <w:rPr>
          <w:rFonts w:ascii="Times New Roman" w:hAnsi="Times New Roman" w:cs="Times New Roman"/>
          <w:szCs w:val="24"/>
        </w:rPr>
        <w:t>e</w:t>
      </w:r>
      <w:r w:rsidRPr="004F6052">
        <w:rPr>
          <w:rFonts w:ascii="Times New Roman" w:hAnsi="Times New Roman" w:cs="Times New Roman"/>
          <w:szCs w:val="24"/>
        </w:rPr>
        <w:t xml:space="preserve">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w:t>
      </w:r>
      <w:r>
        <w:rPr>
          <w:rFonts w:ascii="Times New Roman" w:hAnsi="Times New Roman" w:cs="Times New Roman"/>
          <w:szCs w:val="24"/>
        </w:rPr>
        <w:t xml:space="preserve"> (M</w:t>
      </w:r>
      <w:r w:rsidRPr="00E20B39">
        <w:rPr>
          <w:rStyle w:val="Emphasis"/>
          <w:rFonts w:ascii="Times New Roman" w:hAnsi="Times New Roman" w:cs="Times New Roman"/>
          <w:i w:val="0"/>
          <w:szCs w:val="24"/>
        </w:rPr>
        <w:t xml:space="preserve">imoriadne vydanie </w:t>
      </w:r>
      <w:r>
        <w:rPr>
          <w:rStyle w:val="Emphasis"/>
          <w:rFonts w:ascii="Times New Roman" w:hAnsi="Times New Roman" w:cs="Times New Roman"/>
          <w:i w:val="0"/>
          <w:szCs w:val="24"/>
        </w:rPr>
        <w:t>Ú. v. EÚ</w:t>
      </w:r>
      <w:r w:rsidRPr="00E20B39">
        <w:rPr>
          <w:rStyle w:val="Emphasis"/>
          <w:rFonts w:ascii="Times New Roman" w:hAnsi="Times New Roman" w:cs="Times New Roman"/>
          <w:i w:val="0"/>
          <w:szCs w:val="24"/>
        </w:rPr>
        <w:t xml:space="preserve"> </w:t>
      </w:r>
      <w:r>
        <w:rPr>
          <w:rStyle w:val="Emphasis"/>
          <w:rFonts w:ascii="Times New Roman" w:hAnsi="Times New Roman" w:cs="Times New Roman"/>
          <w:i w:val="0"/>
          <w:szCs w:val="24"/>
        </w:rPr>
        <w:t>kap.</w:t>
      </w:r>
      <w:r w:rsidRPr="00010871">
        <w:rPr>
          <w:rFonts w:ascii="Times New Roman" w:hAnsi="Times New Roman" w:cs="Times New Roman"/>
          <w:szCs w:val="24"/>
        </w:rPr>
        <w:t>5</w:t>
      </w:r>
      <w:r>
        <w:rPr>
          <w:rFonts w:ascii="Times New Roman" w:hAnsi="Times New Roman" w:cs="Times New Roman"/>
          <w:szCs w:val="24"/>
        </w:rPr>
        <w:t xml:space="preserve">/zv. </w:t>
      </w:r>
      <w:r w:rsidRPr="00010871">
        <w:rPr>
          <w:rFonts w:ascii="Times New Roman" w:hAnsi="Times New Roman" w:cs="Times New Roman"/>
          <w:szCs w:val="24"/>
        </w:rPr>
        <w:t>5)</w:t>
      </w:r>
    </w:p>
    <w:p w:rsidR="005039E3" w:rsidP="00EB7F5A">
      <w:pPr>
        <w:ind w:left="360"/>
        <w:jc w:val="both"/>
        <w:rPr>
          <w:rStyle w:val="Emphasis"/>
          <w:rFonts w:ascii="Times New Roman" w:hAnsi="Times New Roman" w:cs="Times New Roman"/>
          <w:i w:val="0"/>
          <w:szCs w:val="24"/>
        </w:rPr>
      </w:pPr>
      <w:r w:rsidRPr="00366C4F">
        <w:rPr>
          <w:rFonts w:ascii="Times New Roman" w:hAnsi="Times New Roman" w:cs="Times New Roman"/>
          <w:szCs w:val="24"/>
        </w:rPr>
        <w:t>- Spoločné konzulárne pokyny týkajúce sa víz pre diplomatické misie a konzulárne úrady</w:t>
      </w:r>
      <w:r>
        <w:rPr>
          <w:rFonts w:ascii="Times New Roman" w:hAnsi="Times New Roman" w:cs="Times New Roman"/>
          <w:szCs w:val="24"/>
        </w:rPr>
        <w:t xml:space="preserve"> </w:t>
      </w:r>
      <w:r w:rsidRPr="00366C4F">
        <w:rPr>
          <w:rFonts w:ascii="Times New Roman" w:hAnsi="Times New Roman" w:cs="Times New Roman"/>
          <w:szCs w:val="24"/>
        </w:rPr>
        <w:t>(</w:t>
      </w:r>
      <w:r w:rsidRPr="00366C4F">
        <w:rPr>
          <w:rStyle w:val="Emphasis"/>
          <w:rFonts w:ascii="Times New Roman" w:hAnsi="Times New Roman" w:cs="Times New Roman"/>
          <w:i w:val="0"/>
          <w:szCs w:val="24"/>
        </w:rPr>
        <w:t>Ú. v. EÚ C 326, 22.12.2005, s. 1)</w:t>
      </w:r>
      <w:r>
        <w:rPr>
          <w:rStyle w:val="Emphasis"/>
          <w:rFonts w:ascii="Times New Roman" w:hAnsi="Times New Roman" w:cs="Times New Roman"/>
          <w:i w:val="0"/>
          <w:szCs w:val="24"/>
        </w:rPr>
        <w:t xml:space="preserve"> v platnom znení</w:t>
      </w:r>
    </w:p>
    <w:p w:rsidR="00EB7F5A" w:rsidRPr="00EB7F5A" w:rsidP="00EB7F5A">
      <w:pPr>
        <w:ind w:left="426"/>
        <w:jc w:val="both"/>
        <w:rPr>
          <w:rFonts w:ascii="Times New Roman" w:hAnsi="Times New Roman" w:cs="Times New Roman"/>
          <w:szCs w:val="24"/>
        </w:rPr>
      </w:pPr>
      <w:r w:rsidRPr="008D185F" w:rsidR="008D185F">
        <w:rPr>
          <w:rFonts w:ascii="Times New Roman" w:hAnsi="Times New Roman" w:cs="Times New Roman"/>
          <w:szCs w:val="24"/>
        </w:rPr>
        <w:t xml:space="preserve">- </w:t>
      </w:r>
      <w:r w:rsidRPr="00EB7F5A">
        <w:rPr>
          <w:rFonts w:ascii="Times New Roman" w:hAnsi="Times New Roman" w:cs="Times New Roman"/>
          <w:szCs w:val="24"/>
        </w:rPr>
        <w:t>Rámcové rozhodnutie Rady z 13. júna 2002 o európskom zatykači a postupoch odovzdávania osôb medzi členskými štátmi (Mimoriadne vydanie Ú.</w:t>
      </w:r>
      <w:r>
        <w:rPr>
          <w:rFonts w:ascii="Times New Roman" w:hAnsi="Times New Roman" w:cs="Times New Roman"/>
          <w:szCs w:val="24"/>
        </w:rPr>
        <w:t xml:space="preserve"> </w:t>
      </w:r>
      <w:r w:rsidRPr="00EB7F5A">
        <w:rPr>
          <w:rFonts w:ascii="Times New Roman" w:hAnsi="Times New Roman" w:cs="Times New Roman"/>
          <w:szCs w:val="24"/>
        </w:rPr>
        <w:t>v. EÚ kap.19/zv. 6) v platnom znení</w:t>
      </w:r>
    </w:p>
    <w:p w:rsidR="008D185F" w:rsidRPr="008D185F" w:rsidP="008D185F">
      <w:pPr>
        <w:spacing w:before="60"/>
        <w:ind w:left="360"/>
        <w:jc w:val="both"/>
        <w:rPr>
          <w:rFonts w:ascii="Times New Roman" w:hAnsi="Times New Roman" w:cs="Times New Roman"/>
          <w:szCs w:val="24"/>
        </w:rPr>
      </w:pPr>
    </w:p>
    <w:p w:rsidR="005039E3" w:rsidP="005039E3">
      <w:pPr>
        <w:numPr>
          <w:ilvl w:val="0"/>
          <w:numId w:val="6"/>
        </w:numPr>
        <w:spacing w:before="60"/>
        <w:jc w:val="both"/>
        <w:rPr>
          <w:rFonts w:ascii="Times New Roman" w:hAnsi="Times New Roman" w:cs="Times New Roman"/>
          <w:szCs w:val="24"/>
        </w:rPr>
      </w:pPr>
      <w:r>
        <w:rPr>
          <w:rFonts w:ascii="Times New Roman" w:hAnsi="Times New Roman" w:cs="Times New Roman"/>
          <w:szCs w:val="24"/>
        </w:rPr>
        <w:t xml:space="preserve">nie je upravená v práve Európskej únie </w:t>
      </w:r>
    </w:p>
    <w:p w:rsidR="005039E3" w:rsidP="005039E3">
      <w:pPr>
        <w:numPr>
          <w:ilvl w:val="0"/>
          <w:numId w:val="6"/>
        </w:numPr>
        <w:spacing w:before="60"/>
        <w:jc w:val="both"/>
        <w:rPr>
          <w:rFonts w:ascii="Times New Roman" w:hAnsi="Times New Roman" w:cs="Times New Roman"/>
          <w:szCs w:val="24"/>
        </w:rPr>
      </w:pPr>
      <w:r>
        <w:rPr>
          <w:rFonts w:ascii="Times New Roman" w:hAnsi="Times New Roman" w:cs="Times New Roman"/>
          <w:szCs w:val="24"/>
        </w:rPr>
        <w:t>nie je obsiahnutá v judikatúre Súdneho dvora Európskych spoločenstiev alebo Súdu prvého stupňa Európskych spoločenstiev.</w:t>
      </w:r>
    </w:p>
    <w:p w:rsidR="00E77C63" w:rsidP="005039E3">
      <w:pPr>
        <w:tabs>
          <w:tab w:val="num" w:pos="432"/>
        </w:tabs>
        <w:ind w:left="432" w:hanging="432"/>
        <w:jc w:val="both"/>
        <w:rPr>
          <w:rFonts w:ascii="Times New Roman" w:hAnsi="Times New Roman" w:cs="Times New Roman"/>
          <w:b/>
          <w:szCs w:val="24"/>
        </w:rPr>
      </w:pPr>
    </w:p>
    <w:p w:rsidR="005039E3" w:rsidRPr="00FC6F56" w:rsidP="005039E3">
      <w:pPr>
        <w:tabs>
          <w:tab w:val="num" w:pos="432"/>
        </w:tabs>
        <w:ind w:left="432" w:hanging="432"/>
        <w:jc w:val="both"/>
        <w:rPr>
          <w:rFonts w:ascii="Times New Roman" w:hAnsi="Times New Roman" w:cs="Times New Roman"/>
          <w:b/>
          <w:szCs w:val="24"/>
        </w:rPr>
      </w:pPr>
      <w:r>
        <w:rPr>
          <w:rFonts w:ascii="Times New Roman" w:hAnsi="Times New Roman" w:cs="Times New Roman"/>
          <w:b/>
          <w:szCs w:val="24"/>
        </w:rPr>
        <w:t xml:space="preserve">4. </w:t>
      </w:r>
      <w:r w:rsidRPr="00FC6F56">
        <w:rPr>
          <w:rFonts w:ascii="Times New Roman" w:hAnsi="Times New Roman" w:cs="Times New Roman"/>
          <w:b/>
          <w:szCs w:val="24"/>
        </w:rPr>
        <w:t>Záväzky Slovenskej republiky vo vzťahu k Európskym spoločenstvám a Európskej únii:</w:t>
      </w:r>
    </w:p>
    <w:p w:rsidR="005039E3" w:rsidP="005039E3">
      <w:pPr>
        <w:spacing w:before="60"/>
        <w:ind w:left="708" w:firstLine="12"/>
        <w:jc w:val="both"/>
        <w:rPr>
          <w:rFonts w:ascii="Times New Roman" w:hAnsi="Times New Roman" w:cs="Times New Roman"/>
          <w:szCs w:val="24"/>
        </w:rPr>
      </w:pPr>
      <w:r w:rsidRPr="004F6052">
        <w:rPr>
          <w:rFonts w:ascii="Times New Roman" w:hAnsi="Times New Roman" w:cs="Times New Roman"/>
          <w:szCs w:val="24"/>
        </w:rPr>
        <w:t xml:space="preserve">a) z Aktu o podmienkach pristúpenia vznikol pre SR záväzok prebrať platné smernice a rámcové rozhodnutia ku dňu vstupu Slovenskej republiky do Európskej únie </w:t>
      </w:r>
      <w:r w:rsidR="002017A7">
        <w:rPr>
          <w:rFonts w:ascii="Times New Roman" w:hAnsi="Times New Roman" w:cs="Times New Roman"/>
          <w:szCs w:val="24"/>
        </w:rPr>
        <w:t xml:space="preserve">               </w:t>
      </w:r>
      <w:r w:rsidRPr="004F6052">
        <w:rPr>
          <w:rFonts w:ascii="Times New Roman" w:hAnsi="Times New Roman" w:cs="Times New Roman"/>
          <w:szCs w:val="24"/>
        </w:rPr>
        <w:t>(1.</w:t>
      </w:r>
      <w:r>
        <w:rPr>
          <w:rFonts w:ascii="Times New Roman" w:hAnsi="Times New Roman" w:cs="Times New Roman"/>
          <w:szCs w:val="24"/>
        </w:rPr>
        <w:t xml:space="preserve"> </w:t>
      </w:r>
      <w:r w:rsidRPr="004F6052">
        <w:rPr>
          <w:rFonts w:ascii="Times New Roman" w:hAnsi="Times New Roman" w:cs="Times New Roman"/>
          <w:szCs w:val="24"/>
        </w:rPr>
        <w:t>5.</w:t>
      </w:r>
      <w:r>
        <w:rPr>
          <w:rFonts w:ascii="Times New Roman" w:hAnsi="Times New Roman" w:cs="Times New Roman"/>
          <w:szCs w:val="24"/>
        </w:rPr>
        <w:t xml:space="preserve"> </w:t>
      </w:r>
      <w:r w:rsidRPr="004F6052">
        <w:rPr>
          <w:rFonts w:ascii="Times New Roman" w:hAnsi="Times New Roman" w:cs="Times New Roman"/>
          <w:szCs w:val="24"/>
        </w:rPr>
        <w:t>2004)</w:t>
      </w:r>
      <w:r>
        <w:rPr>
          <w:rFonts w:ascii="Times New Roman" w:hAnsi="Times New Roman" w:cs="Times New Roman"/>
          <w:szCs w:val="24"/>
        </w:rPr>
        <w:t>.</w:t>
      </w:r>
      <w:r w:rsidRPr="00927C23">
        <w:rPr>
          <w:rFonts w:ascii="Times New Roman" w:hAnsi="Times New Roman" w:cs="Times New Roman"/>
          <w:szCs w:val="24"/>
        </w:rPr>
        <w:t xml:space="preserve"> </w:t>
      </w:r>
      <w:r>
        <w:rPr>
          <w:rFonts w:ascii="Times New Roman" w:hAnsi="Times New Roman" w:cs="Times New Roman"/>
          <w:szCs w:val="24"/>
        </w:rPr>
        <w:t xml:space="preserve">Ustanovenia Schengenského acquis zahrnutého do rámca Európskej únie </w:t>
      </w:r>
      <w:r w:rsidR="009D5C5B">
        <w:rPr>
          <w:rFonts w:ascii="Times New Roman" w:hAnsi="Times New Roman" w:cs="Times New Roman"/>
          <w:szCs w:val="24"/>
        </w:rPr>
        <w:t xml:space="preserve">         </w:t>
      </w:r>
      <w:r>
        <w:rPr>
          <w:rFonts w:ascii="Times New Roman" w:hAnsi="Times New Roman" w:cs="Times New Roman"/>
          <w:szCs w:val="24"/>
        </w:rPr>
        <w:t xml:space="preserve">a na ňom založených alebo inak s ním súvisiacich aktov neuvedených v odseku 1, ktoré sú síce odo dňa pristúpenia záväzné pre nové členské štáty, v novom členskom štáte sa však budú uplatňovať až na základe rozhodnutia Rady prijatého po overení </w:t>
      </w:r>
      <w:r w:rsidR="009D5C5B">
        <w:rPr>
          <w:rFonts w:ascii="Times New Roman" w:hAnsi="Times New Roman" w:cs="Times New Roman"/>
          <w:szCs w:val="24"/>
        </w:rPr>
        <w:t xml:space="preserve">    </w:t>
      </w:r>
      <w:r>
        <w:rPr>
          <w:rFonts w:ascii="Times New Roman" w:hAnsi="Times New Roman" w:cs="Times New Roman"/>
          <w:szCs w:val="24"/>
        </w:rPr>
        <w:t xml:space="preserve">v súlade s platným schengenským hodnotiacim postupom, že nevyhnutné podmienky pre uplatňovanie celého príslušného acquis boli v tomto novom členskom štáte splnené, </w:t>
      </w:r>
      <w:r w:rsidR="009D5C5B">
        <w:rPr>
          <w:rFonts w:ascii="Times New Roman" w:hAnsi="Times New Roman" w:cs="Times New Roman"/>
          <w:szCs w:val="24"/>
        </w:rPr>
        <w:t xml:space="preserve">   </w:t>
      </w:r>
      <w:r>
        <w:rPr>
          <w:rFonts w:ascii="Times New Roman" w:hAnsi="Times New Roman" w:cs="Times New Roman"/>
          <w:szCs w:val="24"/>
        </w:rPr>
        <w:t>a po porade  s Európskym parlamentom (čl. 3 ods. 2 Aktu o podmienkach pristúpenia)</w:t>
      </w:r>
    </w:p>
    <w:p w:rsidR="005039E3" w:rsidRPr="004F6052" w:rsidP="005039E3">
      <w:pPr>
        <w:jc w:val="both"/>
        <w:rPr>
          <w:rFonts w:ascii="Times New Roman" w:hAnsi="Times New Roman" w:cs="Times New Roman"/>
          <w:szCs w:val="24"/>
        </w:rPr>
      </w:pPr>
      <w:r w:rsidRPr="004F6052">
        <w:rPr>
          <w:rFonts w:ascii="Times New Roman" w:hAnsi="Times New Roman" w:cs="Times New Roman"/>
          <w:szCs w:val="24"/>
        </w:rPr>
        <w:t xml:space="preserve">           b) z Aktu o podmienkach pristúpenia nevyplývajú prechodné obdobia</w:t>
      </w:r>
    </w:p>
    <w:p w:rsidR="005039E3" w:rsidRPr="004F6052" w:rsidP="005039E3">
      <w:pPr>
        <w:ind w:left="1260" w:hanging="1260"/>
        <w:jc w:val="both"/>
        <w:rPr>
          <w:rFonts w:ascii="Times New Roman" w:hAnsi="Times New Roman" w:cs="Times New Roman"/>
          <w:szCs w:val="24"/>
        </w:rPr>
      </w:pPr>
      <w:r w:rsidRPr="004F6052">
        <w:rPr>
          <w:rFonts w:ascii="Times New Roman" w:hAnsi="Times New Roman" w:cs="Times New Roman"/>
          <w:szCs w:val="24"/>
        </w:rPr>
        <w:t xml:space="preserve">            c) lehota na pre</w:t>
      </w:r>
      <w:smartTag w:uri="urn:schemas-microsoft-com:office:smarttags" w:element="PersonName">
        <w:r w:rsidRPr="004F6052">
          <w:rPr>
            <w:rFonts w:ascii="Times New Roman" w:hAnsi="Times New Roman" w:cs="Times New Roman"/>
            <w:szCs w:val="24"/>
          </w:rPr>
          <w:t>brat</w:t>
        </w:r>
      </w:smartTag>
      <w:r w:rsidRPr="004F6052">
        <w:rPr>
          <w:rFonts w:ascii="Times New Roman" w:hAnsi="Times New Roman" w:cs="Times New Roman"/>
          <w:szCs w:val="24"/>
        </w:rPr>
        <w:t>ie smernice 2004/38/ES – 29.</w:t>
      </w:r>
      <w:r>
        <w:rPr>
          <w:rFonts w:ascii="Times New Roman" w:hAnsi="Times New Roman" w:cs="Times New Roman"/>
          <w:szCs w:val="24"/>
        </w:rPr>
        <w:t xml:space="preserve"> </w:t>
      </w:r>
      <w:r w:rsidRPr="004F6052">
        <w:rPr>
          <w:rFonts w:ascii="Times New Roman" w:hAnsi="Times New Roman" w:cs="Times New Roman"/>
          <w:szCs w:val="24"/>
        </w:rPr>
        <w:t>4.</w:t>
      </w:r>
      <w:r>
        <w:rPr>
          <w:rFonts w:ascii="Times New Roman" w:hAnsi="Times New Roman" w:cs="Times New Roman"/>
          <w:szCs w:val="24"/>
        </w:rPr>
        <w:t xml:space="preserve"> </w:t>
      </w:r>
      <w:r w:rsidRPr="004F6052">
        <w:rPr>
          <w:rFonts w:ascii="Times New Roman" w:hAnsi="Times New Roman" w:cs="Times New Roman"/>
          <w:szCs w:val="24"/>
        </w:rPr>
        <w:t>2006</w:t>
      </w:r>
    </w:p>
    <w:p w:rsidR="005039E3" w:rsidRPr="004F6052" w:rsidP="005039E3">
      <w:pPr>
        <w:ind w:left="1080" w:hanging="1080"/>
        <w:jc w:val="both"/>
        <w:rPr>
          <w:rFonts w:ascii="Times New Roman" w:hAnsi="Times New Roman" w:cs="Times New Roman"/>
          <w:szCs w:val="24"/>
        </w:rPr>
      </w:pPr>
      <w:r w:rsidRPr="004F6052">
        <w:rPr>
          <w:rFonts w:ascii="Times New Roman" w:hAnsi="Times New Roman" w:cs="Times New Roman"/>
          <w:szCs w:val="24"/>
        </w:rPr>
        <w:t xml:space="preserve">            d) proti Slovenskej republike neprebieha konanie o porušení Zmluvy o založení Európskych spoločenstiev podľa čl. 226 až 228          </w:t>
      </w:r>
    </w:p>
    <w:p w:rsidR="005039E3" w:rsidRPr="004F6052" w:rsidP="005039E3">
      <w:pPr>
        <w:ind w:left="1080" w:hanging="1440"/>
        <w:jc w:val="both"/>
        <w:rPr>
          <w:rFonts w:ascii="Times New Roman" w:hAnsi="Times New Roman" w:cs="Times New Roman"/>
          <w:szCs w:val="24"/>
        </w:rPr>
      </w:pPr>
      <w:r w:rsidRPr="004F6052">
        <w:rPr>
          <w:rFonts w:ascii="Times New Roman" w:hAnsi="Times New Roman" w:cs="Times New Roman"/>
          <w:szCs w:val="24"/>
        </w:rPr>
        <w:t xml:space="preserve">                  e) </w:t>
      </w:r>
      <w:r>
        <w:rPr>
          <w:rFonts w:ascii="Times New Roman" w:hAnsi="Times New Roman" w:cs="Times New Roman"/>
          <w:szCs w:val="24"/>
        </w:rPr>
        <w:t xml:space="preserve">ostatné ustanovenia smernice </w:t>
      </w:r>
      <w:r w:rsidRPr="004F6052">
        <w:rPr>
          <w:rFonts w:ascii="Times New Roman" w:hAnsi="Times New Roman" w:cs="Times New Roman"/>
          <w:szCs w:val="24"/>
        </w:rPr>
        <w:t>2004/38/ES</w:t>
      </w:r>
      <w:r>
        <w:rPr>
          <w:rFonts w:ascii="Times New Roman" w:hAnsi="Times New Roman" w:cs="Times New Roman"/>
          <w:szCs w:val="24"/>
        </w:rPr>
        <w:t xml:space="preserve"> už boli pre</w:t>
      </w:r>
      <w:smartTag w:uri="urn:schemas-microsoft-com:office:smarttags" w:element="PersonName">
        <w:r>
          <w:rPr>
            <w:rFonts w:ascii="Times New Roman" w:hAnsi="Times New Roman" w:cs="Times New Roman"/>
            <w:szCs w:val="24"/>
          </w:rPr>
          <w:t>brat</w:t>
        </w:r>
      </w:smartTag>
      <w:r>
        <w:rPr>
          <w:rFonts w:ascii="Times New Roman" w:hAnsi="Times New Roman" w:cs="Times New Roman"/>
          <w:szCs w:val="24"/>
        </w:rPr>
        <w:t xml:space="preserve">é do zákona č. 48/2002 </w:t>
      </w:r>
      <w:r w:rsidR="009D5C5B">
        <w:rPr>
          <w:rFonts w:ascii="Times New Roman" w:hAnsi="Times New Roman" w:cs="Times New Roman"/>
          <w:szCs w:val="24"/>
        </w:rPr>
        <w:t xml:space="preserve">   </w:t>
      </w:r>
      <w:r>
        <w:rPr>
          <w:rFonts w:ascii="Times New Roman" w:hAnsi="Times New Roman" w:cs="Times New Roman"/>
          <w:szCs w:val="24"/>
        </w:rPr>
        <w:t>Z. z. o pobyte cudzincov a o zmene a doplnení niektorých zákonov v znení</w:t>
      </w:r>
      <w:r w:rsidRPr="004F6052">
        <w:rPr>
          <w:rFonts w:ascii="Times New Roman" w:hAnsi="Times New Roman" w:cs="Times New Roman"/>
          <w:szCs w:val="24"/>
        </w:rPr>
        <w:t xml:space="preserve"> </w:t>
      </w:r>
      <w:r>
        <w:rPr>
          <w:rFonts w:ascii="Times New Roman" w:hAnsi="Times New Roman" w:cs="Times New Roman"/>
          <w:szCs w:val="24"/>
        </w:rPr>
        <w:t>neskorších predpisov</w:t>
      </w:r>
      <w:r w:rsidRPr="004F6052">
        <w:rPr>
          <w:rFonts w:ascii="Times New Roman" w:hAnsi="Times New Roman" w:cs="Times New Roman"/>
          <w:szCs w:val="24"/>
        </w:rPr>
        <w:t xml:space="preserve">                      </w:t>
      </w:r>
    </w:p>
    <w:p w:rsidR="005039E3" w:rsidRPr="00FC6F56" w:rsidP="005039E3">
      <w:pPr>
        <w:jc w:val="both"/>
        <w:rPr>
          <w:rFonts w:ascii="Times New Roman" w:hAnsi="Times New Roman" w:cs="Times New Roman"/>
          <w:b/>
          <w:i/>
          <w:szCs w:val="24"/>
        </w:rPr>
      </w:pPr>
      <w:r w:rsidRPr="00FC6F56">
        <w:rPr>
          <w:rFonts w:ascii="Times New Roman" w:hAnsi="Times New Roman" w:cs="Times New Roman"/>
          <w:b/>
          <w:i/>
          <w:szCs w:val="24"/>
        </w:rPr>
        <w:t xml:space="preserve">                 </w:t>
      </w:r>
    </w:p>
    <w:p w:rsidR="005039E3" w:rsidRPr="00FC6F56" w:rsidP="005039E3">
      <w:pPr>
        <w:tabs>
          <w:tab w:val="num" w:pos="432"/>
        </w:tabs>
        <w:ind w:left="432" w:hanging="432"/>
        <w:jc w:val="both"/>
        <w:rPr>
          <w:rFonts w:ascii="Times New Roman" w:hAnsi="Times New Roman" w:cs="Times New Roman"/>
          <w:b/>
          <w:szCs w:val="24"/>
        </w:rPr>
      </w:pPr>
      <w:r>
        <w:rPr>
          <w:rFonts w:ascii="Times New Roman" w:hAnsi="Times New Roman" w:cs="Times New Roman"/>
          <w:b/>
          <w:szCs w:val="24"/>
        </w:rPr>
        <w:t xml:space="preserve">5. </w:t>
      </w:r>
      <w:r w:rsidRPr="00FC6F56">
        <w:rPr>
          <w:rFonts w:ascii="Times New Roman" w:hAnsi="Times New Roman" w:cs="Times New Roman"/>
          <w:b/>
          <w:szCs w:val="24"/>
        </w:rPr>
        <w:t>Stupeň zlučiteľnosti návrhu právneho predpisu s právom Európskych spoločenstiev a právom Európskej únie:</w:t>
      </w:r>
    </w:p>
    <w:p w:rsidR="005039E3" w:rsidRPr="004F6052" w:rsidP="005039E3">
      <w:pPr>
        <w:ind w:firstLine="360"/>
        <w:jc w:val="both"/>
        <w:rPr>
          <w:rFonts w:ascii="Times New Roman" w:hAnsi="Times New Roman" w:cs="Times New Roman"/>
          <w:szCs w:val="24"/>
        </w:rPr>
      </w:pPr>
      <w:r>
        <w:rPr>
          <w:rFonts w:ascii="Times New Roman" w:hAnsi="Times New Roman" w:cs="Times New Roman"/>
          <w:szCs w:val="24"/>
        </w:rPr>
        <w:t xml:space="preserve"> </w:t>
      </w:r>
      <w:r w:rsidRPr="004F6052">
        <w:rPr>
          <w:rFonts w:ascii="Times New Roman" w:hAnsi="Times New Roman" w:cs="Times New Roman"/>
          <w:szCs w:val="24"/>
        </w:rPr>
        <w:t>úplný</w:t>
      </w:r>
    </w:p>
    <w:p w:rsidR="005039E3" w:rsidRPr="00FC6F56" w:rsidP="005039E3">
      <w:pPr>
        <w:jc w:val="both"/>
        <w:rPr>
          <w:rFonts w:ascii="Times New Roman" w:hAnsi="Times New Roman" w:cs="Times New Roman"/>
          <w:b/>
          <w:szCs w:val="24"/>
        </w:rPr>
      </w:pPr>
    </w:p>
    <w:p w:rsidR="005039E3" w:rsidRPr="00FC6F56" w:rsidP="005039E3">
      <w:pPr>
        <w:tabs>
          <w:tab w:val="num" w:pos="432"/>
        </w:tabs>
        <w:ind w:left="432" w:hanging="432"/>
        <w:jc w:val="both"/>
        <w:rPr>
          <w:rFonts w:ascii="Times New Roman" w:hAnsi="Times New Roman" w:cs="Times New Roman"/>
          <w:b/>
          <w:szCs w:val="24"/>
        </w:rPr>
      </w:pPr>
      <w:r>
        <w:rPr>
          <w:rFonts w:ascii="Times New Roman" w:hAnsi="Times New Roman" w:cs="Times New Roman"/>
          <w:b/>
          <w:szCs w:val="24"/>
        </w:rPr>
        <w:t xml:space="preserve">6. </w:t>
      </w:r>
      <w:r w:rsidRPr="00FC6F56">
        <w:rPr>
          <w:rFonts w:ascii="Times New Roman" w:hAnsi="Times New Roman" w:cs="Times New Roman"/>
          <w:b/>
          <w:szCs w:val="24"/>
        </w:rPr>
        <w:t>Gestor (spolupracujúce rezorty):</w:t>
      </w:r>
    </w:p>
    <w:p w:rsidR="005039E3" w:rsidP="005039E3">
      <w:pPr>
        <w:pStyle w:val="Zakladnystyl0"/>
        <w:ind w:left="432"/>
        <w:jc w:val="both"/>
        <w:rPr>
          <w:rFonts w:ascii="Times New Roman" w:hAnsi="Times New Roman" w:cs="Times New Roman"/>
          <w:szCs w:val="24"/>
        </w:rPr>
      </w:pPr>
      <w:r>
        <w:rPr>
          <w:rFonts w:ascii="Times New Roman" w:hAnsi="Times New Roman" w:cs="Times New Roman"/>
          <w:szCs w:val="24"/>
        </w:rPr>
        <w:t xml:space="preserve">Gestor: </w:t>
      </w:r>
      <w:r w:rsidRPr="004F6052">
        <w:rPr>
          <w:rFonts w:ascii="Times New Roman" w:hAnsi="Times New Roman" w:cs="Times New Roman"/>
          <w:szCs w:val="24"/>
        </w:rPr>
        <w:t>Ministerstvo vnútra SR</w:t>
      </w:r>
    </w:p>
    <w:p w:rsidR="005039E3" w:rsidP="005039E3">
      <w:pPr>
        <w:tabs>
          <w:tab w:val="left" w:pos="525"/>
          <w:tab w:val="center" w:pos="4536"/>
        </w:tabs>
        <w:spacing w:before="40"/>
        <w:rPr>
          <w:rFonts w:ascii="Times New Roman" w:hAnsi="Times New Roman" w:cs="Times New Roman"/>
          <w:szCs w:val="24"/>
        </w:rPr>
      </w:pPr>
      <w:r w:rsidRPr="004F6052">
        <w:rPr>
          <w:rFonts w:ascii="Times New Roman" w:hAnsi="Times New Roman" w:cs="Times New Roman"/>
          <w:szCs w:val="24"/>
        </w:rPr>
        <w:t xml:space="preserve">       Spolupracujúce rezorty</w:t>
      </w:r>
      <w:r>
        <w:rPr>
          <w:rFonts w:ascii="Times New Roman" w:hAnsi="Times New Roman" w:cs="Times New Roman"/>
          <w:szCs w:val="24"/>
        </w:rPr>
        <w:t>: Ministerstvo práce, sociálnych vecí a rodiny SR</w:t>
      </w:r>
    </w:p>
    <w:p w:rsidR="005039E3" w:rsidRPr="004F6052" w:rsidP="005039E3">
      <w:pPr>
        <w:tabs>
          <w:tab w:val="left" w:pos="525"/>
          <w:tab w:val="center" w:pos="4536"/>
        </w:tabs>
        <w:spacing w:before="40"/>
        <w:rPr>
          <w:rFonts w:ascii="Times New Roman" w:hAnsi="Times New Roman" w:cs="Times New Roman"/>
          <w:szCs w:val="24"/>
        </w:rPr>
      </w:pPr>
      <w:r>
        <w:rPr>
          <w:rFonts w:ascii="Times New Roman" w:hAnsi="Times New Roman" w:cs="Times New Roman"/>
          <w:szCs w:val="24"/>
        </w:rPr>
        <w:t xml:space="preserve">                                               Ministerstvo zdravotníctva SR </w:t>
      </w:r>
    </w:p>
    <w:p w:rsidR="004E23F0" w:rsidRPr="00AF0B98" w:rsidP="002972D0">
      <w:pPr>
        <w:tabs>
          <w:tab w:val="left" w:pos="9083"/>
        </w:tabs>
        <w:ind w:right="-17"/>
        <w:jc w:val="both"/>
        <w:rPr>
          <w:rFonts w:ascii="Times New Roman" w:hAnsi="Times New Roman" w:cs="Times New Roman"/>
          <w:b/>
          <w:szCs w:val="24"/>
        </w:rPr>
      </w:pPr>
    </w:p>
    <w:p w:rsidR="00ED5D65" w:rsidP="002972D0">
      <w:pPr>
        <w:rPr>
          <w:rFonts w:ascii="Times New Roman" w:hAnsi="Times New Roman" w:cs="Times New Roman"/>
          <w:szCs w:val="24"/>
        </w:rPr>
      </w:pPr>
    </w:p>
    <w:p w:rsidR="00035911" w:rsidRPr="008F5991" w:rsidP="008F5991">
      <w:pPr>
        <w:jc w:val="both"/>
        <w:rPr>
          <w:rFonts w:ascii="Times New Roman" w:hAnsi="Times New Roman" w:cs="Times New Roman"/>
          <w:b/>
          <w:szCs w:val="24"/>
        </w:rPr>
      </w:pPr>
      <w:r w:rsidRPr="008F5991">
        <w:rPr>
          <w:rFonts w:ascii="Times New Roman" w:hAnsi="Times New Roman" w:cs="Times New Roman"/>
          <w:b/>
          <w:szCs w:val="24"/>
        </w:rPr>
        <w:t>Osobitná časť</w:t>
      </w:r>
    </w:p>
    <w:p w:rsidR="003776A3" w:rsidP="008F5991">
      <w:pPr>
        <w:jc w:val="both"/>
        <w:rPr>
          <w:rFonts w:ascii="Times New Roman" w:hAnsi="Times New Roman" w:cs="Times New Roman"/>
          <w:szCs w:val="24"/>
        </w:rPr>
      </w:pPr>
    </w:p>
    <w:p w:rsidR="00035911" w:rsidRPr="008F5991" w:rsidP="008F5991">
      <w:pPr>
        <w:jc w:val="both"/>
        <w:rPr>
          <w:rFonts w:ascii="Times New Roman" w:hAnsi="Times New Roman" w:cs="Times New Roman"/>
          <w:szCs w:val="24"/>
        </w:rPr>
      </w:pPr>
      <w:r w:rsidRPr="008F5991">
        <w:rPr>
          <w:rFonts w:ascii="Times New Roman" w:hAnsi="Times New Roman" w:cs="Times New Roman"/>
          <w:szCs w:val="24"/>
        </w:rPr>
        <w:t> </w:t>
      </w:r>
    </w:p>
    <w:p w:rsidR="00B76EF6" w:rsidP="008F5991">
      <w:pPr>
        <w:jc w:val="both"/>
        <w:rPr>
          <w:rFonts w:ascii="Times New Roman" w:hAnsi="Times New Roman" w:cs="Times New Roman"/>
          <w:b/>
          <w:szCs w:val="24"/>
        </w:rPr>
      </w:pPr>
      <w:r>
        <w:rPr>
          <w:rFonts w:ascii="Times New Roman" w:hAnsi="Times New Roman" w:cs="Times New Roman"/>
          <w:b/>
          <w:szCs w:val="24"/>
        </w:rPr>
        <w:t>Čl. I</w:t>
      </w:r>
    </w:p>
    <w:p w:rsidR="00B76EF6" w:rsidP="008F5991">
      <w:pPr>
        <w:jc w:val="both"/>
        <w:rPr>
          <w:rFonts w:ascii="Times New Roman" w:hAnsi="Times New Roman" w:cs="Times New Roman"/>
          <w:b/>
          <w:szCs w:val="24"/>
        </w:rPr>
      </w:pPr>
    </w:p>
    <w:p w:rsidR="00B76EF6" w:rsidP="008F5991">
      <w:pPr>
        <w:jc w:val="both"/>
        <w:rPr>
          <w:rFonts w:ascii="Times New Roman" w:hAnsi="Times New Roman" w:cs="Times New Roman"/>
          <w:b/>
          <w:szCs w:val="24"/>
        </w:rPr>
      </w:pPr>
      <w:r>
        <w:rPr>
          <w:rFonts w:ascii="Times New Roman" w:hAnsi="Times New Roman" w:cs="Times New Roman"/>
          <w:b/>
          <w:szCs w:val="24"/>
        </w:rPr>
        <w:t>K bodu 1</w:t>
      </w:r>
    </w:p>
    <w:p w:rsidR="00B76EF6" w:rsidRPr="00B76EF6" w:rsidP="00B76EF6">
      <w:pPr>
        <w:ind w:firstLine="709"/>
        <w:jc w:val="both"/>
        <w:rPr>
          <w:rFonts w:ascii="Times New Roman" w:hAnsi="Times New Roman" w:cs="Times New Roman"/>
          <w:szCs w:val="24"/>
        </w:rPr>
      </w:pPr>
      <w:r w:rsidRPr="00B76EF6">
        <w:rPr>
          <w:rFonts w:ascii="Times New Roman" w:hAnsi="Times New Roman" w:cs="Times New Roman"/>
          <w:szCs w:val="24"/>
        </w:rPr>
        <w:t xml:space="preserve">Podľa Schengenského dohovoru musí každý zmluvný štát určiť okruh subjektov, ktorým budú poskytované informácie zo Schengenského informačného systému, s tým, </w:t>
      </w:r>
      <w:r w:rsidR="00E77C63">
        <w:rPr>
          <w:rFonts w:ascii="Times New Roman" w:hAnsi="Times New Roman" w:cs="Times New Roman"/>
          <w:szCs w:val="24"/>
        </w:rPr>
        <w:t xml:space="preserve">              </w:t>
      </w:r>
      <w:r w:rsidRPr="00B76EF6">
        <w:rPr>
          <w:rFonts w:ascii="Times New Roman" w:hAnsi="Times New Roman" w:cs="Times New Roman"/>
          <w:szCs w:val="24"/>
        </w:rPr>
        <w:t xml:space="preserve">že takýmto subjektom môže byť iba orgán, ktorý plní úlohy vymedzené v Schengenskom dohovore.  </w:t>
      </w:r>
    </w:p>
    <w:p w:rsidR="00B76EF6" w:rsidP="008F5991">
      <w:pPr>
        <w:jc w:val="both"/>
        <w:rPr>
          <w:rFonts w:ascii="Times New Roman" w:hAnsi="Times New Roman" w:cs="Times New Roman"/>
          <w:b/>
          <w:szCs w:val="24"/>
        </w:rPr>
      </w:pPr>
    </w:p>
    <w:p w:rsidR="00B76EF6" w:rsidP="008F5991">
      <w:pPr>
        <w:jc w:val="both"/>
        <w:rPr>
          <w:rFonts w:ascii="Times New Roman" w:hAnsi="Times New Roman" w:cs="Times New Roman"/>
          <w:b/>
          <w:szCs w:val="24"/>
        </w:rPr>
      </w:pPr>
      <w:r>
        <w:rPr>
          <w:rFonts w:ascii="Times New Roman" w:hAnsi="Times New Roman" w:cs="Times New Roman"/>
          <w:b/>
          <w:szCs w:val="24"/>
        </w:rPr>
        <w:t>K bodu 2</w:t>
      </w:r>
    </w:p>
    <w:p w:rsidR="00B76EF6" w:rsidRPr="00B76EF6" w:rsidP="00B76EF6">
      <w:pPr>
        <w:ind w:firstLine="709"/>
        <w:jc w:val="both"/>
        <w:rPr>
          <w:rFonts w:ascii="Times New Roman" w:hAnsi="Times New Roman" w:cs="Times New Roman"/>
          <w:szCs w:val="24"/>
        </w:rPr>
      </w:pPr>
      <w:r w:rsidRPr="00B76EF6">
        <w:rPr>
          <w:rFonts w:ascii="Times New Roman" w:hAnsi="Times New Roman" w:cs="Times New Roman"/>
          <w:szCs w:val="24"/>
        </w:rPr>
        <w:t>Podľa doterajšej právnej úpravy nemôžu príslušníci hraničnej polície iných členských štátov nosiť zbraň a taktiež nemôžu vykonávať oprávnenia súvisiace s vykonávaním hraničnej kontroly alebo vykonávaním hraničného dozoru, ak to nie je ustanovené v medzinárodnej zmluve. Vzhľadom na to, že v súčasnosti sa v legislatívnom procese Európskej únie nachádza návrh nariadenia, ktorým sa ustanovuje mechanizmus vytvorenia rýchlych pohraničných zásahových tímov, ktorého cieľom je poskytnúť niektorému členskému štátu okamžitú pomoc pri enormnom tlaku nelegálnej migrácie na jeho vonkajšie hranice, navrhuje</w:t>
      </w:r>
      <w:r w:rsidR="00CE3D42">
        <w:rPr>
          <w:rFonts w:ascii="Times New Roman" w:hAnsi="Times New Roman" w:cs="Times New Roman"/>
          <w:szCs w:val="24"/>
        </w:rPr>
        <w:t xml:space="preserve"> sa</w:t>
      </w:r>
      <w:r w:rsidRPr="00B76EF6">
        <w:rPr>
          <w:rFonts w:ascii="Times New Roman" w:hAnsi="Times New Roman" w:cs="Times New Roman"/>
          <w:szCs w:val="24"/>
        </w:rPr>
        <w:t xml:space="preserve"> doplniť uvedené ustanovenie o odkaz na osobitný predpis.</w:t>
      </w:r>
    </w:p>
    <w:p w:rsidR="00C9403D" w:rsidP="008F5991">
      <w:pPr>
        <w:jc w:val="both"/>
        <w:rPr>
          <w:rFonts w:ascii="Times New Roman" w:hAnsi="Times New Roman" w:cs="Times New Roman"/>
          <w:b/>
          <w:szCs w:val="24"/>
        </w:rPr>
      </w:pPr>
    </w:p>
    <w:p w:rsidR="00035911" w:rsidP="008F5991">
      <w:pPr>
        <w:jc w:val="both"/>
        <w:rPr>
          <w:rFonts w:ascii="Times New Roman" w:hAnsi="Times New Roman" w:cs="Times New Roman"/>
          <w:b/>
          <w:szCs w:val="24"/>
        </w:rPr>
      </w:pPr>
      <w:r w:rsidRPr="008F5991" w:rsidR="00BA7CB8">
        <w:rPr>
          <w:rFonts w:ascii="Times New Roman" w:hAnsi="Times New Roman" w:cs="Times New Roman"/>
          <w:b/>
          <w:szCs w:val="24"/>
        </w:rPr>
        <w:t>Čl. I</w:t>
      </w:r>
      <w:r w:rsidR="00B76EF6">
        <w:rPr>
          <w:rFonts w:ascii="Times New Roman" w:hAnsi="Times New Roman" w:cs="Times New Roman"/>
          <w:b/>
          <w:szCs w:val="24"/>
        </w:rPr>
        <w:t>I</w:t>
      </w:r>
      <w:r w:rsidR="008D185F">
        <w:rPr>
          <w:rFonts w:ascii="Times New Roman" w:hAnsi="Times New Roman" w:cs="Times New Roman"/>
          <w:b/>
          <w:szCs w:val="24"/>
        </w:rPr>
        <w:t xml:space="preserve"> </w:t>
      </w:r>
    </w:p>
    <w:p w:rsidR="001E0E50" w:rsidP="00EF4A85">
      <w:pPr>
        <w:rPr>
          <w:rFonts w:ascii="Times New Roman" w:hAnsi="Times New Roman" w:cs="Times New Roman"/>
          <w:szCs w:val="24"/>
        </w:rPr>
      </w:pPr>
    </w:p>
    <w:p w:rsidR="00825CC5" w:rsidRPr="001E0E50" w:rsidP="00EF4A85">
      <w:pPr>
        <w:rPr>
          <w:rFonts w:ascii="Times New Roman" w:hAnsi="Times New Roman" w:cs="Times New Roman"/>
          <w:b/>
          <w:szCs w:val="24"/>
        </w:rPr>
      </w:pPr>
      <w:r w:rsidRPr="001E0E50">
        <w:rPr>
          <w:rFonts w:ascii="Times New Roman" w:hAnsi="Times New Roman" w:cs="Times New Roman"/>
          <w:b/>
          <w:szCs w:val="24"/>
        </w:rPr>
        <w:t>K bodu 1</w:t>
      </w:r>
    </w:p>
    <w:p w:rsidR="00825CC5" w:rsidP="001E0E50">
      <w:pPr>
        <w:ind w:firstLine="708"/>
        <w:jc w:val="both"/>
        <w:rPr>
          <w:rFonts w:ascii="Times New Roman" w:hAnsi="Times New Roman" w:cs="Times New Roman"/>
          <w:szCs w:val="24"/>
        </w:rPr>
      </w:pPr>
      <w:r w:rsidRPr="007E3204">
        <w:rPr>
          <w:rFonts w:ascii="Times New Roman" w:hAnsi="Times New Roman" w:cs="Times New Roman"/>
          <w:szCs w:val="24"/>
        </w:rPr>
        <w:t>V</w:t>
      </w:r>
      <w:r>
        <w:rPr>
          <w:rFonts w:ascii="Times New Roman" w:hAnsi="Times New Roman" w:cs="Times New Roman"/>
          <w:szCs w:val="24"/>
        </w:rPr>
        <w:t xml:space="preserve">zhľadom na zavedenie novej kategórie cudzincov, ktorým sa udeľuje povolenie </w:t>
      </w:r>
      <w:r w:rsidR="009D5C5B">
        <w:rPr>
          <w:rFonts w:ascii="Times New Roman" w:hAnsi="Times New Roman" w:cs="Times New Roman"/>
          <w:szCs w:val="24"/>
        </w:rPr>
        <w:t xml:space="preserve">      </w:t>
      </w:r>
      <w:r>
        <w:rPr>
          <w:rFonts w:ascii="Times New Roman" w:hAnsi="Times New Roman" w:cs="Times New Roman"/>
          <w:szCs w:val="24"/>
        </w:rPr>
        <w:t>na tolerovaný pobyt</w:t>
      </w:r>
      <w:r w:rsidR="004C2952">
        <w:rPr>
          <w:rFonts w:ascii="Times New Roman" w:hAnsi="Times New Roman" w:cs="Times New Roman"/>
          <w:szCs w:val="24"/>
        </w:rPr>
        <w:t xml:space="preserve"> - </w:t>
      </w:r>
      <w:r>
        <w:rPr>
          <w:rFonts w:ascii="Times New Roman" w:hAnsi="Times New Roman" w:cs="Times New Roman"/>
          <w:szCs w:val="24"/>
        </w:rPr>
        <w:t>obeť trestného činu súvisiaceho s obchodovaním s ľuďmi</w:t>
      </w:r>
      <w:r w:rsidR="00E123E1">
        <w:rPr>
          <w:rFonts w:ascii="Times New Roman" w:hAnsi="Times New Roman" w:cs="Times New Roman"/>
          <w:szCs w:val="24"/>
        </w:rPr>
        <w:t>,</w:t>
      </w:r>
      <w:r>
        <w:rPr>
          <w:rFonts w:ascii="Times New Roman" w:hAnsi="Times New Roman" w:cs="Times New Roman"/>
          <w:szCs w:val="24"/>
        </w:rPr>
        <w:t xml:space="preserve"> </w:t>
      </w:r>
      <w:r w:rsidR="009D5C5B">
        <w:rPr>
          <w:rFonts w:ascii="Times New Roman" w:hAnsi="Times New Roman" w:cs="Times New Roman"/>
          <w:szCs w:val="24"/>
        </w:rPr>
        <w:t xml:space="preserve"> </w:t>
      </w:r>
      <w:r w:rsidR="004C2952">
        <w:rPr>
          <w:rFonts w:ascii="Times New Roman" w:hAnsi="Times New Roman" w:cs="Times New Roman"/>
          <w:szCs w:val="24"/>
        </w:rPr>
        <w:t xml:space="preserve">              </w:t>
      </w:r>
      <w:r w:rsidR="009D5C5B">
        <w:rPr>
          <w:rFonts w:ascii="Times New Roman" w:hAnsi="Times New Roman" w:cs="Times New Roman"/>
          <w:szCs w:val="24"/>
        </w:rPr>
        <w:t xml:space="preserve">         </w:t>
      </w:r>
      <w:r>
        <w:rPr>
          <w:rFonts w:ascii="Times New Roman" w:hAnsi="Times New Roman" w:cs="Times New Roman"/>
          <w:szCs w:val="24"/>
        </w:rPr>
        <w:t xml:space="preserve">sa navrhuje nevyberať od týchto cudzincov správny poplatok za podanie žiadosti o udelenie povolenia na tolerovaný pobyt a za žiadosť o predĺženie tolerovaného pobytu, nakoľko </w:t>
      </w:r>
      <w:r w:rsidR="009D5C5B">
        <w:rPr>
          <w:rFonts w:ascii="Times New Roman" w:hAnsi="Times New Roman" w:cs="Times New Roman"/>
          <w:szCs w:val="24"/>
        </w:rPr>
        <w:t xml:space="preserve">        </w:t>
      </w:r>
      <w:r>
        <w:rPr>
          <w:rFonts w:ascii="Times New Roman" w:hAnsi="Times New Roman" w:cs="Times New Roman"/>
          <w:szCs w:val="24"/>
        </w:rPr>
        <w:t xml:space="preserve">sa predpokladá, že cudzinci, ktorí splnia podmienky pre jeho udelenie, nemajú finančné prostriedky. </w:t>
      </w:r>
    </w:p>
    <w:p w:rsidR="001E0E50" w:rsidP="001E0E50">
      <w:pPr>
        <w:ind w:firstLine="708"/>
        <w:jc w:val="both"/>
        <w:rPr>
          <w:rFonts w:ascii="Times New Roman" w:hAnsi="Times New Roman" w:cs="Times New Roman"/>
          <w:szCs w:val="24"/>
        </w:rPr>
      </w:pPr>
    </w:p>
    <w:p w:rsidR="00825CC5" w:rsidRPr="001E0E50" w:rsidP="00EF4A85">
      <w:pPr>
        <w:rPr>
          <w:rFonts w:ascii="Times New Roman" w:hAnsi="Times New Roman" w:cs="Times New Roman"/>
          <w:b/>
          <w:szCs w:val="24"/>
        </w:rPr>
      </w:pPr>
      <w:r w:rsidRPr="001E0E50">
        <w:rPr>
          <w:rFonts w:ascii="Times New Roman" w:hAnsi="Times New Roman" w:cs="Times New Roman"/>
          <w:b/>
          <w:szCs w:val="24"/>
        </w:rPr>
        <w:t>K bodu 2</w:t>
      </w:r>
    </w:p>
    <w:p w:rsidR="00825CC5" w:rsidP="001E0E50">
      <w:pPr>
        <w:ind w:firstLine="708"/>
        <w:jc w:val="both"/>
        <w:rPr>
          <w:rFonts w:ascii="Times New Roman" w:hAnsi="Times New Roman" w:cs="Times New Roman"/>
          <w:szCs w:val="24"/>
        </w:rPr>
      </w:pPr>
      <w:r>
        <w:rPr>
          <w:rFonts w:ascii="Times New Roman" w:hAnsi="Times New Roman" w:cs="Times New Roman"/>
          <w:szCs w:val="24"/>
        </w:rPr>
        <w:t xml:space="preserve">Navrhuje sa nevyberať správny poplatok za vydanie cudzineckého pasu od cudzincov, ktorým bol udelený tolerovaný pobyt podľa § 43 ods. 1 písm. e) zákona o pobyte cudzincov </w:t>
      </w:r>
      <w:r w:rsidR="001F5703">
        <w:rPr>
          <w:rFonts w:ascii="Times New Roman" w:hAnsi="Times New Roman" w:cs="Times New Roman"/>
          <w:szCs w:val="24"/>
        </w:rPr>
        <w:t xml:space="preserve">         </w:t>
      </w:r>
      <w:r w:rsidR="007434C7">
        <w:rPr>
          <w:rFonts w:ascii="Times New Roman" w:hAnsi="Times New Roman" w:cs="Times New Roman"/>
          <w:szCs w:val="24"/>
        </w:rPr>
        <w:t>(</w:t>
      </w:r>
      <w:r>
        <w:rPr>
          <w:rFonts w:ascii="Times New Roman" w:hAnsi="Times New Roman" w:cs="Times New Roman"/>
          <w:szCs w:val="24"/>
        </w:rPr>
        <w:t>obeť trestného činu súvisiaceho s obchodovaním s</w:t>
      </w:r>
      <w:r w:rsidR="007434C7">
        <w:rPr>
          <w:rFonts w:ascii="Times New Roman" w:hAnsi="Times New Roman" w:cs="Times New Roman"/>
          <w:szCs w:val="24"/>
        </w:rPr>
        <w:t> </w:t>
      </w:r>
      <w:r>
        <w:rPr>
          <w:rFonts w:ascii="Times New Roman" w:hAnsi="Times New Roman" w:cs="Times New Roman"/>
          <w:szCs w:val="24"/>
        </w:rPr>
        <w:t>ľuďmi</w:t>
      </w:r>
      <w:r w:rsidR="007434C7">
        <w:rPr>
          <w:rFonts w:ascii="Times New Roman" w:hAnsi="Times New Roman" w:cs="Times New Roman"/>
          <w:szCs w:val="24"/>
        </w:rPr>
        <w:t>)</w:t>
      </w:r>
      <w:r>
        <w:rPr>
          <w:rFonts w:ascii="Times New Roman" w:hAnsi="Times New Roman" w:cs="Times New Roman"/>
          <w:szCs w:val="24"/>
        </w:rPr>
        <w:t>, nakoľko</w:t>
      </w:r>
      <w:r w:rsidRPr="006F7A78">
        <w:rPr>
          <w:rFonts w:ascii="Times New Roman" w:hAnsi="Times New Roman" w:cs="Times New Roman"/>
          <w:szCs w:val="24"/>
        </w:rPr>
        <w:t xml:space="preserve"> </w:t>
      </w:r>
      <w:r>
        <w:rPr>
          <w:rFonts w:ascii="Times New Roman" w:hAnsi="Times New Roman" w:cs="Times New Roman"/>
          <w:szCs w:val="24"/>
        </w:rPr>
        <w:t xml:space="preserve">sa predpokladá, že títo cudzinci vzhľadom na svoje postavenie nebudú mať finančné prostriedky. </w:t>
      </w:r>
    </w:p>
    <w:p w:rsidR="001E0E50" w:rsidP="001E0E50">
      <w:pPr>
        <w:ind w:firstLine="708"/>
        <w:jc w:val="both"/>
        <w:rPr>
          <w:rFonts w:ascii="Times New Roman" w:hAnsi="Times New Roman" w:cs="Times New Roman"/>
          <w:szCs w:val="24"/>
        </w:rPr>
      </w:pPr>
    </w:p>
    <w:p w:rsidR="00B76EF6" w:rsidP="00EF4A85">
      <w:pPr>
        <w:rPr>
          <w:rFonts w:ascii="Times New Roman" w:hAnsi="Times New Roman" w:cs="Times New Roman"/>
          <w:b/>
          <w:szCs w:val="24"/>
        </w:rPr>
      </w:pPr>
      <w:r>
        <w:rPr>
          <w:rFonts w:ascii="Times New Roman" w:hAnsi="Times New Roman" w:cs="Times New Roman"/>
          <w:b/>
          <w:szCs w:val="24"/>
        </w:rPr>
        <w:t>K bodu 3</w:t>
      </w:r>
    </w:p>
    <w:p w:rsidR="00B76EF6" w:rsidRPr="0020301E" w:rsidP="0020301E">
      <w:pPr>
        <w:ind w:firstLine="709"/>
        <w:jc w:val="both"/>
        <w:rPr>
          <w:rFonts w:ascii="Times New Roman" w:hAnsi="Times New Roman" w:cs="Times New Roman"/>
          <w:szCs w:val="24"/>
        </w:rPr>
      </w:pPr>
      <w:r w:rsidRPr="0020301E" w:rsidR="0020301E">
        <w:rPr>
          <w:rFonts w:ascii="Times New Roman" w:hAnsi="Times New Roman" w:cs="Times New Roman"/>
          <w:szCs w:val="24"/>
        </w:rPr>
        <w:t>Podľa zákona č. 480/2002 Z. z. o azyle a o zmene a doplnení niektorých zákonov v znení neskorších predpisov cudzincovi, ktorému sa poskytla doplnková ochrana, vydá policajný útvar doklad o pobyte. Nakoľko títo cudzinci nemajú spravidla vlastný cestovný doklad, policajt nemá kam nalepiť doklad o pobyte, ktorý sa vydáva formou nálepky. Jediným možným riešením je jeho nalepenie do cudzineckého pasu, o ten však musí cudzinec požiadať a podľa súčasne platnej právnej úpravy zaplatiť správny poplatok vo výške 1.000,-</w:t>
      </w:r>
      <w:r w:rsidR="0020301E">
        <w:rPr>
          <w:rFonts w:ascii="Times New Roman" w:hAnsi="Times New Roman" w:cs="Times New Roman"/>
          <w:szCs w:val="24"/>
        </w:rPr>
        <w:t xml:space="preserve"> </w:t>
      </w:r>
      <w:r w:rsidRPr="0020301E" w:rsidR="0020301E">
        <w:rPr>
          <w:rFonts w:ascii="Times New Roman" w:hAnsi="Times New Roman" w:cs="Times New Roman"/>
          <w:szCs w:val="24"/>
        </w:rPr>
        <w:t>Sk. Keďže títo cudzinci nemajú prostriedky na zaplatenie správneho poplatku za vydanie cudzineckého pasu a policajný útvar je povinný im vydať doklad o pobyte, navrhuje sa oslobodiť cudzincov</w:t>
      </w:r>
      <w:r w:rsidR="0020301E">
        <w:rPr>
          <w:rFonts w:ascii="Times New Roman" w:hAnsi="Times New Roman" w:cs="Times New Roman"/>
          <w:szCs w:val="24"/>
        </w:rPr>
        <w:t>, ktorým sa poskytla doplnková ochrana,</w:t>
      </w:r>
      <w:r w:rsidRPr="0020301E" w:rsidR="0020301E">
        <w:rPr>
          <w:rFonts w:ascii="Times New Roman" w:hAnsi="Times New Roman" w:cs="Times New Roman"/>
          <w:szCs w:val="24"/>
        </w:rPr>
        <w:t xml:space="preserve"> od správneho poplatku za vydanie cudzineckého pasu.</w:t>
      </w:r>
    </w:p>
    <w:p w:rsidR="0020301E" w:rsidP="00EF4A85">
      <w:pPr>
        <w:rPr>
          <w:rFonts w:ascii="Times New Roman" w:hAnsi="Times New Roman" w:cs="Times New Roman"/>
          <w:b/>
          <w:szCs w:val="24"/>
        </w:rPr>
      </w:pPr>
    </w:p>
    <w:p w:rsidR="00825CC5" w:rsidRPr="001E0E50" w:rsidP="00EF4A85">
      <w:pPr>
        <w:rPr>
          <w:rFonts w:ascii="Times New Roman" w:hAnsi="Times New Roman" w:cs="Times New Roman"/>
          <w:b/>
          <w:szCs w:val="24"/>
        </w:rPr>
      </w:pPr>
      <w:r w:rsidR="0020301E">
        <w:rPr>
          <w:rFonts w:ascii="Times New Roman" w:hAnsi="Times New Roman" w:cs="Times New Roman"/>
          <w:b/>
          <w:szCs w:val="24"/>
        </w:rPr>
        <w:t>K bodu 4</w:t>
      </w:r>
    </w:p>
    <w:p w:rsidR="00825CC5" w:rsidP="001E0E50">
      <w:pPr>
        <w:ind w:firstLine="708"/>
        <w:jc w:val="both"/>
        <w:rPr>
          <w:rFonts w:ascii="Times New Roman" w:hAnsi="Times New Roman" w:cs="Times New Roman"/>
          <w:szCs w:val="24"/>
        </w:rPr>
      </w:pPr>
      <w:r>
        <w:rPr>
          <w:rFonts w:ascii="Times New Roman" w:hAnsi="Times New Roman" w:cs="Times New Roman"/>
          <w:szCs w:val="24"/>
        </w:rPr>
        <w:t>Navrhovaná zmena vyplýva z potrieb aplikačnej praxe, pretože je nelogické oslobodiť od poplatku za podanie žiadosti o udelenie prvého povolenia alebo ďalšieho povolenia osoby, ktorým už bolo udelené prvé povolenie alebo ďalšie povolenie na trvalý pobyt, tak ako to vyplýva zo súčasnej právnej úpravy.</w:t>
      </w:r>
    </w:p>
    <w:p w:rsidR="00A512EE" w:rsidP="001E0E50">
      <w:pPr>
        <w:ind w:firstLine="708"/>
        <w:jc w:val="both"/>
        <w:rPr>
          <w:rFonts w:ascii="Times New Roman" w:hAnsi="Times New Roman" w:cs="Times New Roman"/>
          <w:szCs w:val="24"/>
        </w:rPr>
      </w:pPr>
    </w:p>
    <w:p w:rsidR="00825CC5" w:rsidRPr="001E0E50" w:rsidP="00EF4A85">
      <w:pPr>
        <w:rPr>
          <w:rFonts w:ascii="Times New Roman" w:hAnsi="Times New Roman" w:cs="Times New Roman"/>
          <w:b/>
          <w:szCs w:val="24"/>
        </w:rPr>
      </w:pPr>
      <w:r w:rsidRPr="001E0E50">
        <w:rPr>
          <w:rFonts w:ascii="Times New Roman" w:hAnsi="Times New Roman" w:cs="Times New Roman"/>
          <w:b/>
          <w:szCs w:val="24"/>
        </w:rPr>
        <w:t>K bodu</w:t>
      </w:r>
      <w:r w:rsidR="0020301E">
        <w:rPr>
          <w:rFonts w:ascii="Times New Roman" w:hAnsi="Times New Roman" w:cs="Times New Roman"/>
          <w:b/>
          <w:szCs w:val="24"/>
        </w:rPr>
        <w:t xml:space="preserve"> 5</w:t>
      </w:r>
    </w:p>
    <w:p w:rsidR="00825CC5" w:rsidP="001E0E50">
      <w:pPr>
        <w:ind w:firstLine="708"/>
        <w:jc w:val="both"/>
        <w:rPr>
          <w:rFonts w:ascii="Times New Roman" w:hAnsi="Times New Roman" w:cs="Times New Roman"/>
          <w:szCs w:val="24"/>
        </w:rPr>
      </w:pPr>
      <w:r>
        <w:rPr>
          <w:rFonts w:ascii="Times New Roman" w:hAnsi="Times New Roman" w:cs="Times New Roman"/>
          <w:szCs w:val="24"/>
        </w:rPr>
        <w:t xml:space="preserve">Navrhovanou zmenou sa opätovne zavádza do zákona </w:t>
      </w:r>
      <w:r w:rsidR="00A512EE">
        <w:rPr>
          <w:rFonts w:ascii="Times New Roman" w:hAnsi="Times New Roman" w:cs="Times New Roman"/>
          <w:szCs w:val="24"/>
        </w:rPr>
        <w:t xml:space="preserve">o správnych poplatkoch </w:t>
      </w:r>
      <w:r>
        <w:rPr>
          <w:rFonts w:ascii="Times New Roman" w:hAnsi="Times New Roman" w:cs="Times New Roman"/>
          <w:szCs w:val="24"/>
        </w:rPr>
        <w:t>možnosť správneho orgánu upustiť od vy</w:t>
      </w:r>
      <w:smartTag w:uri="urn:schemas-microsoft-com:office:smarttags" w:element="PersonName">
        <w:r>
          <w:rPr>
            <w:rFonts w:ascii="Times New Roman" w:hAnsi="Times New Roman" w:cs="Times New Roman"/>
            <w:szCs w:val="24"/>
          </w:rPr>
          <w:t>brat</w:t>
        </w:r>
      </w:smartTag>
      <w:r>
        <w:rPr>
          <w:rFonts w:ascii="Times New Roman" w:hAnsi="Times New Roman" w:cs="Times New Roman"/>
          <w:szCs w:val="24"/>
        </w:rPr>
        <w:t>ia poplatku alebo tento poplatok primerane znížiť v prípade existencie humanitného dôvodu alebo v prípade, ak nie sú poplatky r</w:t>
      </w:r>
      <w:r w:rsidR="00171477">
        <w:rPr>
          <w:rFonts w:ascii="Times New Roman" w:hAnsi="Times New Roman" w:cs="Times New Roman"/>
          <w:szCs w:val="24"/>
        </w:rPr>
        <w:t xml:space="preserve">ecipročne vyberané od občanov Slovenskej republiky </w:t>
      </w:r>
      <w:r>
        <w:rPr>
          <w:rFonts w:ascii="Times New Roman" w:hAnsi="Times New Roman" w:cs="Times New Roman"/>
          <w:szCs w:val="24"/>
        </w:rPr>
        <w:t xml:space="preserve">v domovskom štáte žiadateľa. </w:t>
      </w:r>
    </w:p>
    <w:p w:rsidR="003776A3" w:rsidP="001E0E50">
      <w:pPr>
        <w:ind w:firstLine="708"/>
        <w:jc w:val="both"/>
        <w:rPr>
          <w:rFonts w:ascii="Times New Roman" w:hAnsi="Times New Roman" w:cs="Times New Roman"/>
          <w:szCs w:val="24"/>
        </w:rPr>
      </w:pPr>
    </w:p>
    <w:p w:rsidR="00C9403D" w:rsidP="00EF4A85">
      <w:pPr>
        <w:rPr>
          <w:rFonts w:ascii="Times New Roman" w:hAnsi="Times New Roman" w:cs="Times New Roman"/>
          <w:b/>
          <w:szCs w:val="24"/>
        </w:rPr>
      </w:pPr>
    </w:p>
    <w:p w:rsidR="00825CC5" w:rsidRPr="001E0E50" w:rsidP="00EF4A85">
      <w:pPr>
        <w:rPr>
          <w:rFonts w:ascii="Times New Roman" w:hAnsi="Times New Roman" w:cs="Times New Roman"/>
          <w:b/>
          <w:szCs w:val="24"/>
        </w:rPr>
      </w:pPr>
      <w:r w:rsidR="0020301E">
        <w:rPr>
          <w:rFonts w:ascii="Times New Roman" w:hAnsi="Times New Roman" w:cs="Times New Roman"/>
          <w:b/>
          <w:szCs w:val="24"/>
        </w:rPr>
        <w:t>K bodu 6</w:t>
      </w:r>
    </w:p>
    <w:p w:rsidR="00825CC5" w:rsidP="00690989">
      <w:pPr>
        <w:autoSpaceDE/>
        <w:autoSpaceDN/>
        <w:ind w:firstLine="708"/>
        <w:jc w:val="both"/>
        <w:rPr>
          <w:rFonts w:ascii="Times New Roman" w:hAnsi="Times New Roman" w:cs="Times New Roman"/>
          <w:szCs w:val="24"/>
        </w:rPr>
      </w:pPr>
      <w:r>
        <w:rPr>
          <w:rFonts w:ascii="Times New Roman" w:hAnsi="Times New Roman" w:cs="Times New Roman"/>
          <w:szCs w:val="24"/>
        </w:rPr>
        <w:t>V položke 26 nie je možné naďalej uvádzať „za udelenie ví</w:t>
      </w:r>
      <w:r w:rsidR="00690989">
        <w:rPr>
          <w:rFonts w:ascii="Times New Roman" w:hAnsi="Times New Roman" w:cs="Times New Roman"/>
          <w:szCs w:val="24"/>
        </w:rPr>
        <w:t>za Slovenskej republiky“. V</w:t>
      </w:r>
      <w:r>
        <w:rPr>
          <w:rFonts w:ascii="Times New Roman" w:hAnsi="Times New Roman" w:cs="Times New Roman"/>
          <w:szCs w:val="24"/>
        </w:rPr>
        <w:t xml:space="preserve">ízum udelené na hraničnom priechode </w:t>
      </w:r>
      <w:r w:rsidR="00690989">
        <w:rPr>
          <w:rFonts w:ascii="Times New Roman" w:hAnsi="Times New Roman" w:cs="Times New Roman"/>
          <w:szCs w:val="24"/>
        </w:rPr>
        <w:t xml:space="preserve">totiž podľa Schengenského dohovoru a nariadenia Rady č. 415/2003 </w:t>
      </w:r>
      <w:r>
        <w:rPr>
          <w:rFonts w:ascii="Times New Roman" w:hAnsi="Times New Roman" w:cs="Times New Roman"/>
          <w:szCs w:val="24"/>
        </w:rPr>
        <w:t xml:space="preserve">môže, no nemusí byť platné výlučne pre územie Slovenskej republiky. Vízum udelené na hraničnom priechode bude vízom udeleným orgánmi Slovenskej republiky, no pôjde o jednotné schengenské vízum s územnou platnosťou na celý </w:t>
      </w:r>
      <w:r w:rsidR="00690989">
        <w:rPr>
          <w:rFonts w:ascii="Times New Roman" w:hAnsi="Times New Roman" w:cs="Times New Roman"/>
          <w:szCs w:val="24"/>
        </w:rPr>
        <w:t xml:space="preserve">Schengenský </w:t>
      </w:r>
      <w:r>
        <w:rPr>
          <w:rFonts w:ascii="Times New Roman" w:hAnsi="Times New Roman" w:cs="Times New Roman"/>
          <w:szCs w:val="24"/>
        </w:rPr>
        <w:t>priestor alebo na vybraný štát/vybrané štáty tohto priestoru (víz</w:t>
      </w:r>
      <w:r w:rsidR="00BF0F3F">
        <w:rPr>
          <w:rFonts w:ascii="Times New Roman" w:hAnsi="Times New Roman" w:cs="Times New Roman"/>
          <w:szCs w:val="24"/>
        </w:rPr>
        <w:t>um</w:t>
      </w:r>
      <w:r>
        <w:rPr>
          <w:rFonts w:ascii="Times New Roman" w:hAnsi="Times New Roman" w:cs="Times New Roman"/>
          <w:szCs w:val="24"/>
        </w:rPr>
        <w:t xml:space="preserve"> s obmedzenou územnou platnosťou). </w:t>
      </w:r>
    </w:p>
    <w:p w:rsidR="00825CC5" w:rsidP="00825CC5">
      <w:pPr>
        <w:ind w:left="360"/>
        <w:jc w:val="both"/>
        <w:rPr>
          <w:rFonts w:ascii="Times New Roman" w:hAnsi="Times New Roman" w:cs="Times New Roman"/>
          <w:szCs w:val="24"/>
        </w:rPr>
      </w:pPr>
    </w:p>
    <w:p w:rsidR="00825CC5" w:rsidRPr="001E0E50" w:rsidP="00EF4A85">
      <w:pPr>
        <w:rPr>
          <w:rFonts w:ascii="Times New Roman" w:hAnsi="Times New Roman" w:cs="Times New Roman"/>
          <w:b/>
          <w:szCs w:val="24"/>
        </w:rPr>
      </w:pPr>
      <w:r w:rsidR="0020301E">
        <w:rPr>
          <w:rFonts w:ascii="Times New Roman" w:hAnsi="Times New Roman" w:cs="Times New Roman"/>
          <w:b/>
          <w:szCs w:val="24"/>
        </w:rPr>
        <w:t>K bodu 7</w:t>
      </w:r>
    </w:p>
    <w:p w:rsidR="00EF4A85" w:rsidP="001E0E50">
      <w:pPr>
        <w:ind w:firstLine="708"/>
        <w:jc w:val="both"/>
        <w:rPr>
          <w:rFonts w:ascii="Times New Roman" w:hAnsi="Times New Roman" w:cs="Times New Roman"/>
          <w:szCs w:val="24"/>
        </w:rPr>
      </w:pPr>
      <w:r>
        <w:rPr>
          <w:rFonts w:ascii="Times New Roman" w:hAnsi="Times New Roman" w:cs="Times New Roman"/>
          <w:szCs w:val="24"/>
        </w:rPr>
        <w:t>V súlade s Akčným plánom zabezpečenia vstupu S</w:t>
      </w:r>
      <w:r w:rsidR="00690989">
        <w:rPr>
          <w:rFonts w:ascii="Times New Roman" w:hAnsi="Times New Roman" w:cs="Times New Roman"/>
          <w:szCs w:val="24"/>
        </w:rPr>
        <w:t>lovenskej republiky</w:t>
      </w:r>
      <w:r>
        <w:rPr>
          <w:rFonts w:ascii="Times New Roman" w:hAnsi="Times New Roman" w:cs="Times New Roman"/>
          <w:szCs w:val="24"/>
        </w:rPr>
        <w:t xml:space="preserve"> </w:t>
      </w:r>
      <w:r w:rsidR="00516247">
        <w:rPr>
          <w:rFonts w:ascii="Times New Roman" w:hAnsi="Times New Roman" w:cs="Times New Roman"/>
          <w:szCs w:val="24"/>
        </w:rPr>
        <w:t xml:space="preserve">                           </w:t>
      </w:r>
      <w:r>
        <w:rPr>
          <w:rFonts w:ascii="Times New Roman" w:hAnsi="Times New Roman" w:cs="Times New Roman"/>
          <w:szCs w:val="24"/>
        </w:rPr>
        <w:t xml:space="preserve">do Schengenského priestoru a odporúčaniami Schengenských hodnotiacich misií </w:t>
      </w:r>
      <w:r w:rsidR="008B2D1A">
        <w:rPr>
          <w:rFonts w:ascii="Times New Roman" w:hAnsi="Times New Roman" w:cs="Times New Roman"/>
          <w:szCs w:val="24"/>
        </w:rPr>
        <w:t xml:space="preserve">                       </w:t>
      </w:r>
      <w:r>
        <w:rPr>
          <w:rFonts w:ascii="Times New Roman" w:hAnsi="Times New Roman" w:cs="Times New Roman"/>
          <w:szCs w:val="24"/>
        </w:rPr>
        <w:t xml:space="preserve"> je povinnosťou S</w:t>
      </w:r>
      <w:r w:rsidR="00690989">
        <w:rPr>
          <w:rFonts w:ascii="Times New Roman" w:hAnsi="Times New Roman" w:cs="Times New Roman"/>
          <w:szCs w:val="24"/>
        </w:rPr>
        <w:t>lovenskej republiky</w:t>
      </w:r>
      <w:r>
        <w:rPr>
          <w:rFonts w:ascii="Times New Roman" w:hAnsi="Times New Roman" w:cs="Times New Roman"/>
          <w:szCs w:val="24"/>
        </w:rPr>
        <w:t xml:space="preserve"> zosúladiť vnútroštátnu legislatívu správnych poplatkov </w:t>
      </w:r>
      <w:r w:rsidR="009D5C5B">
        <w:rPr>
          <w:rFonts w:ascii="Times New Roman" w:hAnsi="Times New Roman" w:cs="Times New Roman"/>
          <w:szCs w:val="24"/>
        </w:rPr>
        <w:t xml:space="preserve">   </w:t>
      </w:r>
      <w:r>
        <w:rPr>
          <w:rFonts w:ascii="Times New Roman" w:hAnsi="Times New Roman" w:cs="Times New Roman"/>
          <w:szCs w:val="24"/>
        </w:rPr>
        <w:t>za podanie žiadosti o vízum s</w:t>
      </w:r>
      <w:r w:rsidR="00874B3D">
        <w:rPr>
          <w:rFonts w:ascii="Times New Roman" w:hAnsi="Times New Roman" w:cs="Times New Roman"/>
          <w:szCs w:val="24"/>
        </w:rPr>
        <w:t> právom Európskej únie.</w:t>
      </w:r>
      <w:r>
        <w:rPr>
          <w:rFonts w:ascii="Times New Roman" w:hAnsi="Times New Roman" w:cs="Times New Roman"/>
          <w:szCs w:val="24"/>
        </w:rPr>
        <w:t xml:space="preserve"> V súvislosti s tým je nevyhnutná úplná novelizácia  položky číslo 240. Podstatou novelizácie je zjednotenie sadzby správnych poplatkov v určených kategóriách víz  (60 EUR) a obligatórne určenie žiadateľov, ktorí </w:t>
      </w:r>
      <w:r w:rsidR="008B2D1A">
        <w:rPr>
          <w:rFonts w:ascii="Times New Roman" w:hAnsi="Times New Roman" w:cs="Times New Roman"/>
          <w:szCs w:val="24"/>
        </w:rPr>
        <w:t xml:space="preserve">              </w:t>
      </w:r>
      <w:r>
        <w:rPr>
          <w:rFonts w:ascii="Times New Roman" w:hAnsi="Times New Roman" w:cs="Times New Roman"/>
          <w:szCs w:val="24"/>
        </w:rPr>
        <w:t xml:space="preserve">sú oslobodení od  poplatkov za udelenie víz podľa </w:t>
      </w:r>
      <w:r w:rsidR="00171477">
        <w:rPr>
          <w:rFonts w:ascii="Times New Roman" w:hAnsi="Times New Roman" w:cs="Times New Roman"/>
          <w:szCs w:val="24"/>
        </w:rPr>
        <w:t>Spoločných konzulárnych pokynov</w:t>
      </w:r>
      <w:r>
        <w:rPr>
          <w:rFonts w:ascii="Times New Roman" w:hAnsi="Times New Roman" w:cs="Times New Roman"/>
          <w:szCs w:val="24"/>
        </w:rPr>
        <w:t>.</w:t>
      </w:r>
    </w:p>
    <w:p w:rsidR="008F5991" w:rsidP="001E0E50">
      <w:pPr>
        <w:rPr>
          <w:rFonts w:ascii="Times New Roman" w:hAnsi="Times New Roman" w:cs="Times New Roman"/>
          <w:szCs w:val="24"/>
        </w:rPr>
      </w:pPr>
    </w:p>
    <w:p w:rsidR="003776A3" w:rsidRPr="001E0E50" w:rsidP="001E0E50">
      <w:pPr>
        <w:rPr>
          <w:rFonts w:ascii="Times New Roman" w:hAnsi="Times New Roman" w:cs="Times New Roman"/>
          <w:szCs w:val="24"/>
        </w:rPr>
      </w:pPr>
    </w:p>
    <w:p w:rsidR="00EF4A85" w:rsidRPr="001E0E50" w:rsidP="001E0E50">
      <w:pPr>
        <w:rPr>
          <w:rFonts w:ascii="Times New Roman" w:hAnsi="Times New Roman" w:cs="Times New Roman"/>
          <w:b/>
          <w:szCs w:val="24"/>
        </w:rPr>
      </w:pPr>
      <w:r w:rsidR="0020301E">
        <w:rPr>
          <w:rFonts w:ascii="Times New Roman" w:hAnsi="Times New Roman" w:cs="Times New Roman"/>
          <w:b/>
          <w:szCs w:val="24"/>
        </w:rPr>
        <w:t>Čl. III</w:t>
      </w:r>
    </w:p>
    <w:p w:rsidR="001E0E50" w:rsidRPr="001E0E50" w:rsidP="001E0E50">
      <w:pPr>
        <w:rPr>
          <w:rFonts w:ascii="Times New Roman" w:hAnsi="Times New Roman" w:cs="Times New Roman"/>
          <w:szCs w:val="24"/>
        </w:rPr>
      </w:pPr>
    </w:p>
    <w:p w:rsidR="00EF4A85" w:rsidRPr="001E0E50" w:rsidP="001E0E50">
      <w:pPr>
        <w:jc w:val="both"/>
        <w:rPr>
          <w:rFonts w:ascii="Times New Roman" w:hAnsi="Times New Roman" w:cs="Times New Roman"/>
          <w:b/>
          <w:szCs w:val="24"/>
        </w:rPr>
      </w:pPr>
      <w:r w:rsidRPr="001E0E50">
        <w:rPr>
          <w:rFonts w:ascii="Times New Roman" w:hAnsi="Times New Roman" w:cs="Times New Roman"/>
          <w:b/>
          <w:szCs w:val="24"/>
        </w:rPr>
        <w:t xml:space="preserve">K bodom 1 a 2 </w:t>
      </w:r>
    </w:p>
    <w:p w:rsidR="00EF4A85" w:rsidRPr="00EF4A85" w:rsidP="001E0E50">
      <w:pPr>
        <w:ind w:firstLine="708"/>
        <w:jc w:val="both"/>
        <w:rPr>
          <w:rFonts w:ascii="Times New Roman" w:hAnsi="Times New Roman" w:cs="Times New Roman"/>
          <w:szCs w:val="24"/>
        </w:rPr>
      </w:pPr>
      <w:r w:rsidRPr="00EF4A85">
        <w:rPr>
          <w:rFonts w:ascii="Times New Roman" w:hAnsi="Times New Roman" w:cs="Times New Roman"/>
          <w:szCs w:val="24"/>
        </w:rPr>
        <w:t>V súvislosti s inštitútom agenta sa ukázala v praxi potreba upraviť postup pri použití príslušníka Policajného zboru na tento účel. Ako najvhodnejšie sa javí využitie inštitútu povolania podľa §</w:t>
      </w:r>
      <w:r w:rsidR="00874B3D">
        <w:rPr>
          <w:rFonts w:ascii="Times New Roman" w:hAnsi="Times New Roman" w:cs="Times New Roman"/>
          <w:szCs w:val="24"/>
        </w:rPr>
        <w:t xml:space="preserve"> </w:t>
      </w:r>
      <w:r w:rsidRPr="00EF4A85">
        <w:rPr>
          <w:rFonts w:ascii="Times New Roman" w:hAnsi="Times New Roman" w:cs="Times New Roman"/>
          <w:szCs w:val="24"/>
        </w:rPr>
        <w:t xml:space="preserve">36a </w:t>
      </w:r>
      <w:r w:rsidR="00171477">
        <w:rPr>
          <w:rFonts w:ascii="Times New Roman" w:hAnsi="Times New Roman" w:cs="Times New Roman"/>
          <w:szCs w:val="24"/>
        </w:rPr>
        <w:t>zákona o štátnej službe príslušníkov Policajného zboru,</w:t>
      </w:r>
      <w:r w:rsidRPr="00A512EE" w:rsidR="00171477">
        <w:rPr>
          <w:rFonts w:ascii="Times New Roman" w:hAnsi="Times New Roman" w:cs="Times New Roman"/>
          <w:szCs w:val="24"/>
        </w:rPr>
        <w:t xml:space="preserve"> </w:t>
      </w:r>
      <w:r w:rsidR="00171477">
        <w:rPr>
          <w:rFonts w:ascii="Times New Roman" w:hAnsi="Times New Roman" w:cs="Times New Roman"/>
          <w:szCs w:val="24"/>
        </w:rPr>
        <w:t>Slovenskej informačnej služby, Zboru väzenskej a justičnej stráže Slovenskej republiky a Železničnej polície.</w:t>
      </w:r>
    </w:p>
    <w:p w:rsidR="00EF4A85" w:rsidP="00EF4A85">
      <w:pPr>
        <w:ind w:firstLine="709"/>
        <w:jc w:val="both"/>
        <w:rPr>
          <w:rFonts w:ascii="Times New Roman" w:hAnsi="Times New Roman" w:cs="Times New Roman"/>
          <w:b/>
          <w:szCs w:val="24"/>
        </w:rPr>
      </w:pPr>
    </w:p>
    <w:p w:rsidR="00EF4A85" w:rsidRPr="001E0E50" w:rsidP="001E0E50">
      <w:pPr>
        <w:jc w:val="both"/>
        <w:rPr>
          <w:rFonts w:ascii="Times New Roman" w:hAnsi="Times New Roman" w:cs="Times New Roman"/>
          <w:b/>
          <w:szCs w:val="24"/>
        </w:rPr>
      </w:pPr>
      <w:r w:rsidRPr="001E0E50">
        <w:rPr>
          <w:rFonts w:ascii="Times New Roman" w:hAnsi="Times New Roman" w:cs="Times New Roman"/>
          <w:b/>
          <w:szCs w:val="24"/>
        </w:rPr>
        <w:t xml:space="preserve">K bodom 3 až 5 </w:t>
      </w:r>
    </w:p>
    <w:p w:rsidR="00EF4A85" w:rsidP="001E0E50">
      <w:pPr>
        <w:ind w:firstLine="708"/>
        <w:jc w:val="both"/>
        <w:rPr>
          <w:rFonts w:ascii="Times New Roman" w:hAnsi="Times New Roman" w:cs="Times New Roman"/>
          <w:szCs w:val="24"/>
        </w:rPr>
      </w:pPr>
      <w:r>
        <w:rPr>
          <w:rFonts w:ascii="Times New Roman" w:hAnsi="Times New Roman" w:cs="Times New Roman"/>
          <w:szCs w:val="24"/>
        </w:rPr>
        <w:t xml:space="preserve">V rámci hodnotení pripravenosti Slovenskej republiky na plnú implementáciu Schengenského acquis v oblasti policajnej spolupráce uviedla vo svojej správe hodnotiaca komisia, že </w:t>
      </w:r>
      <w:r>
        <w:rPr>
          <w:rFonts w:ascii="Times New Roman" w:hAnsi="Times New Roman" w:cs="Times New Roman"/>
          <w:color w:val="000000"/>
          <w:szCs w:val="24"/>
        </w:rPr>
        <w:t>podľa príkladu spoločného kontaktného pracoviska v Jarovce–Kittsee by mali byť vytvorené ďalšie spoločné kontaktné pracoviská, čím by sa cezhraničná spolupráca susediacich krajín posilnila a podnietila. Od Slovenskej republiky sa očakáva, že vytvorí podobné spoločné kontaktné pracoviská aj na svojich hraniciach s Maďarskom a Poľskom.</w:t>
      </w:r>
    </w:p>
    <w:p w:rsidR="00EF4A85" w:rsidP="00EF4A85">
      <w:pPr>
        <w:ind w:firstLine="709"/>
        <w:jc w:val="both"/>
        <w:rPr>
          <w:rFonts w:ascii="Times New Roman" w:hAnsi="Times New Roman" w:cs="Times New Roman"/>
          <w:szCs w:val="24"/>
        </w:rPr>
      </w:pPr>
      <w:r>
        <w:rPr>
          <w:rFonts w:ascii="Times New Roman" w:hAnsi="Times New Roman" w:cs="Times New Roman"/>
          <w:szCs w:val="24"/>
        </w:rPr>
        <w:t xml:space="preserve">Vytváranie </w:t>
      </w:r>
      <w:r>
        <w:rPr>
          <w:rFonts w:ascii="Times New Roman" w:hAnsi="Times New Roman" w:cs="Times New Roman"/>
          <w:color w:val="000000"/>
          <w:szCs w:val="24"/>
        </w:rPr>
        <w:t>spoločných</w:t>
      </w:r>
      <w:r>
        <w:rPr>
          <w:rFonts w:ascii="Times New Roman" w:hAnsi="Times New Roman" w:cs="Times New Roman"/>
          <w:szCs w:val="24"/>
        </w:rPr>
        <w:t xml:space="preserve"> kontaktných pracovísk znamená zásah do štátnej služby kontaktných osôb, na ktorý je potrebné legislatívne reagovať úpravou dotknutých ustanovení § 110 a 128 </w:t>
      </w:r>
      <w:r w:rsidR="00171477">
        <w:rPr>
          <w:rFonts w:ascii="Times New Roman" w:hAnsi="Times New Roman" w:cs="Times New Roman"/>
          <w:szCs w:val="24"/>
        </w:rPr>
        <w:t>zákona o štátnej službe príslušníkov Policajného zboru,</w:t>
      </w:r>
      <w:r w:rsidRPr="00A512EE" w:rsidR="00171477">
        <w:rPr>
          <w:rFonts w:ascii="Times New Roman" w:hAnsi="Times New Roman" w:cs="Times New Roman"/>
          <w:szCs w:val="24"/>
        </w:rPr>
        <w:t xml:space="preserve"> </w:t>
      </w:r>
      <w:r w:rsidR="00171477">
        <w:rPr>
          <w:rFonts w:ascii="Times New Roman" w:hAnsi="Times New Roman" w:cs="Times New Roman"/>
          <w:szCs w:val="24"/>
        </w:rPr>
        <w:t>Slovenskej informačnej služby, Zboru väzenskej a justičnej stráže Slovenskej republiky a Železničnej polície.</w:t>
      </w:r>
      <w:r>
        <w:rPr>
          <w:rFonts w:ascii="Times New Roman" w:hAnsi="Times New Roman" w:cs="Times New Roman"/>
          <w:szCs w:val="24"/>
        </w:rPr>
        <w:t xml:space="preserve"> Ide o ustanovenia, ktoré určujú náhradu preukázaných cestovných výdavkov a stravného v cudzej mene.</w:t>
      </w:r>
    </w:p>
    <w:p w:rsidR="00EF4A85" w:rsidP="00EF4A85">
      <w:pPr>
        <w:ind w:firstLine="709"/>
        <w:jc w:val="both"/>
        <w:rPr>
          <w:rFonts w:ascii="Times New Roman" w:hAnsi="Times New Roman" w:cs="Times New Roman"/>
          <w:szCs w:val="24"/>
        </w:rPr>
      </w:pPr>
      <w:r>
        <w:rPr>
          <w:rFonts w:ascii="Times New Roman" w:hAnsi="Times New Roman" w:cs="Times New Roman"/>
          <w:szCs w:val="24"/>
        </w:rPr>
        <w:t xml:space="preserve">Stravné v cudzej mene sa priznáva vo výške alikvotnej časti stravného v cudzej mene poskytovaného pri zahraničných služobných cestách podľa </w:t>
      </w:r>
      <w:r w:rsidR="00171477">
        <w:rPr>
          <w:rFonts w:ascii="Times New Roman" w:hAnsi="Times New Roman" w:cs="Times New Roman"/>
          <w:szCs w:val="24"/>
        </w:rPr>
        <w:t xml:space="preserve">§ 13 </w:t>
      </w:r>
      <w:r>
        <w:rPr>
          <w:rFonts w:ascii="Times New Roman" w:hAnsi="Times New Roman" w:cs="Times New Roman"/>
          <w:szCs w:val="24"/>
        </w:rPr>
        <w:t>zákona č. 283/2002 Z.</w:t>
      </w:r>
      <w:r w:rsidR="00874B3D">
        <w:rPr>
          <w:rFonts w:ascii="Times New Roman" w:hAnsi="Times New Roman" w:cs="Times New Roman"/>
          <w:szCs w:val="24"/>
        </w:rPr>
        <w:t xml:space="preserve"> </w:t>
      </w:r>
      <w:r>
        <w:rPr>
          <w:rFonts w:ascii="Times New Roman" w:hAnsi="Times New Roman" w:cs="Times New Roman"/>
          <w:szCs w:val="24"/>
        </w:rPr>
        <w:t>z. o cestovných náhradách v znení zákona č. 81/2005 Z.</w:t>
      </w:r>
      <w:r w:rsidR="00874B3D">
        <w:rPr>
          <w:rFonts w:ascii="Times New Roman" w:hAnsi="Times New Roman" w:cs="Times New Roman"/>
          <w:szCs w:val="24"/>
        </w:rPr>
        <w:t xml:space="preserve"> </w:t>
      </w:r>
      <w:r>
        <w:rPr>
          <w:rFonts w:ascii="Times New Roman" w:hAnsi="Times New Roman" w:cs="Times New Roman"/>
          <w:szCs w:val="24"/>
        </w:rPr>
        <w:t>z. V danom prípade však nejde o zahraničnú služobnú cestu, ale o výkon štátnej služby sui generis, čomu zodpovedajú i ustanovené časové pásma.</w:t>
      </w:r>
    </w:p>
    <w:p w:rsidR="00EF4A85" w:rsidP="00EF4A85">
      <w:pPr>
        <w:ind w:firstLine="709"/>
        <w:jc w:val="both"/>
        <w:rPr>
          <w:rFonts w:ascii="Times New Roman" w:hAnsi="Times New Roman" w:cs="Times New Roman"/>
          <w:szCs w:val="24"/>
        </w:rPr>
      </w:pPr>
      <w:r>
        <w:rPr>
          <w:rFonts w:ascii="Times New Roman" w:hAnsi="Times New Roman" w:cs="Times New Roman"/>
          <w:szCs w:val="24"/>
        </w:rPr>
        <w:t xml:space="preserve">Výška náhrady stravného závisí od krajiny výkonu štátnej služby a od dĺžky výkonu štátnej služby na jej území. </w:t>
      </w:r>
    </w:p>
    <w:p w:rsidR="00EF4A85" w:rsidP="00EF4A85">
      <w:pPr>
        <w:pStyle w:val="BodyText"/>
        <w:rPr>
          <w:rFonts w:ascii="Times New Roman" w:hAnsi="Times New Roman" w:cs="Times New Roman"/>
          <w:b/>
          <w:szCs w:val="24"/>
        </w:rPr>
      </w:pPr>
    </w:p>
    <w:p w:rsidR="00C9403D" w:rsidP="00EF4A85">
      <w:pPr>
        <w:jc w:val="both"/>
        <w:rPr>
          <w:rFonts w:ascii="Times New Roman" w:hAnsi="Times New Roman" w:cs="Times New Roman"/>
          <w:b/>
          <w:szCs w:val="24"/>
        </w:rPr>
      </w:pPr>
    </w:p>
    <w:p w:rsidR="00EF4A85" w:rsidP="00EF4A85">
      <w:pPr>
        <w:jc w:val="both"/>
        <w:rPr>
          <w:rFonts w:ascii="Times New Roman" w:hAnsi="Times New Roman" w:cs="Times New Roman"/>
          <w:b/>
          <w:szCs w:val="24"/>
        </w:rPr>
      </w:pPr>
      <w:r w:rsidR="0020301E">
        <w:rPr>
          <w:rFonts w:ascii="Times New Roman" w:hAnsi="Times New Roman" w:cs="Times New Roman"/>
          <w:b/>
          <w:szCs w:val="24"/>
        </w:rPr>
        <w:t>Čl. IV</w:t>
      </w:r>
    </w:p>
    <w:p w:rsidR="001E0E50" w:rsidRPr="00EF4A85" w:rsidP="00EF4A85">
      <w:pPr>
        <w:jc w:val="both"/>
        <w:rPr>
          <w:rFonts w:ascii="Times New Roman" w:hAnsi="Times New Roman" w:cs="Times New Roman"/>
          <w:b/>
          <w:szCs w:val="24"/>
        </w:rPr>
      </w:pPr>
    </w:p>
    <w:p w:rsidR="00EF4A85" w:rsidRPr="001E0E50" w:rsidP="00EF4A85">
      <w:pPr>
        <w:jc w:val="both"/>
        <w:rPr>
          <w:rFonts w:ascii="Times New Roman" w:hAnsi="Times New Roman" w:cs="Times New Roman"/>
          <w:b/>
          <w:szCs w:val="24"/>
        </w:rPr>
      </w:pPr>
      <w:r w:rsidRPr="001E0E50" w:rsidR="00825CC5">
        <w:rPr>
          <w:rFonts w:ascii="Times New Roman" w:hAnsi="Times New Roman" w:cs="Times New Roman"/>
          <w:b/>
          <w:szCs w:val="24"/>
        </w:rPr>
        <w:t>K bodom 1 až 7 a 9</w:t>
      </w:r>
    </w:p>
    <w:p w:rsidR="00825CC5" w:rsidP="001E0E50">
      <w:pPr>
        <w:ind w:firstLine="708"/>
        <w:jc w:val="both"/>
        <w:rPr>
          <w:rFonts w:ascii="Times New Roman" w:hAnsi="Times New Roman" w:cs="Times New Roman"/>
          <w:szCs w:val="24"/>
        </w:rPr>
      </w:pPr>
      <w:r w:rsidRPr="00825CC5">
        <w:rPr>
          <w:rFonts w:ascii="Times New Roman" w:hAnsi="Times New Roman" w:cs="Times New Roman"/>
          <w:szCs w:val="24"/>
        </w:rPr>
        <w:t>Vzhľadom na to, že Spoločné konzulárne pokyny sú priamo aplikovateľným predpisom E</w:t>
      </w:r>
      <w:r w:rsidR="000628E9">
        <w:rPr>
          <w:rFonts w:ascii="Times New Roman" w:hAnsi="Times New Roman" w:cs="Times New Roman"/>
          <w:szCs w:val="24"/>
        </w:rPr>
        <w:t>urópskej únie</w:t>
      </w:r>
      <w:r w:rsidRPr="00825CC5">
        <w:rPr>
          <w:rFonts w:ascii="Times New Roman" w:hAnsi="Times New Roman" w:cs="Times New Roman"/>
          <w:szCs w:val="24"/>
        </w:rPr>
        <w:t>, je potrebné zo zákona o pobyte cudzincov vypustiť ustanovenia týkajúce sa udeľovania víz, pretože postup pri udeľovaní víz je upravený v</w:t>
      </w:r>
      <w:r w:rsidR="000628E9">
        <w:rPr>
          <w:rFonts w:ascii="Times New Roman" w:hAnsi="Times New Roman" w:cs="Times New Roman"/>
          <w:szCs w:val="24"/>
        </w:rPr>
        <w:t> </w:t>
      </w:r>
      <w:r w:rsidRPr="00825CC5">
        <w:rPr>
          <w:rFonts w:ascii="Times New Roman" w:hAnsi="Times New Roman" w:cs="Times New Roman"/>
          <w:szCs w:val="24"/>
        </w:rPr>
        <w:t>S</w:t>
      </w:r>
      <w:r w:rsidR="000628E9">
        <w:rPr>
          <w:rFonts w:ascii="Times New Roman" w:hAnsi="Times New Roman" w:cs="Times New Roman"/>
          <w:szCs w:val="24"/>
        </w:rPr>
        <w:t>poločných konzulárnych pokynoch</w:t>
      </w:r>
      <w:r w:rsidR="00834BC6">
        <w:rPr>
          <w:rFonts w:ascii="Times New Roman" w:hAnsi="Times New Roman" w:cs="Times New Roman"/>
          <w:szCs w:val="24"/>
        </w:rPr>
        <w:t>. Ponecháva</w:t>
      </w:r>
      <w:r w:rsidRPr="00825CC5">
        <w:rPr>
          <w:rFonts w:ascii="Times New Roman" w:hAnsi="Times New Roman" w:cs="Times New Roman"/>
          <w:szCs w:val="24"/>
        </w:rPr>
        <w:t xml:space="preserve"> sa iba </w:t>
      </w:r>
      <w:r w:rsidR="00834BC6">
        <w:rPr>
          <w:rFonts w:ascii="Times New Roman" w:hAnsi="Times New Roman" w:cs="Times New Roman"/>
          <w:szCs w:val="24"/>
        </w:rPr>
        <w:t xml:space="preserve">ustanovenie jednotlivých druhov víz a </w:t>
      </w:r>
      <w:r w:rsidRPr="00825CC5">
        <w:rPr>
          <w:rFonts w:ascii="Times New Roman" w:hAnsi="Times New Roman" w:cs="Times New Roman"/>
          <w:szCs w:val="24"/>
        </w:rPr>
        <w:t xml:space="preserve">tie ustanovenia, ktoré </w:t>
      </w:r>
      <w:r w:rsidR="000628E9">
        <w:rPr>
          <w:rFonts w:ascii="Times New Roman" w:hAnsi="Times New Roman" w:cs="Times New Roman"/>
          <w:szCs w:val="24"/>
        </w:rPr>
        <w:t xml:space="preserve">v Spoločných konzulárnych pokynoch </w:t>
      </w:r>
      <w:r w:rsidRPr="00825CC5">
        <w:rPr>
          <w:rFonts w:ascii="Times New Roman" w:hAnsi="Times New Roman" w:cs="Times New Roman"/>
          <w:szCs w:val="24"/>
        </w:rPr>
        <w:t xml:space="preserve">nie sú </w:t>
      </w:r>
      <w:r w:rsidRPr="00825CC5" w:rsidR="000628E9">
        <w:rPr>
          <w:rFonts w:ascii="Times New Roman" w:hAnsi="Times New Roman" w:cs="Times New Roman"/>
          <w:szCs w:val="24"/>
        </w:rPr>
        <w:t>upravené</w:t>
      </w:r>
      <w:r w:rsidR="00834BC6">
        <w:rPr>
          <w:rFonts w:ascii="Times New Roman" w:hAnsi="Times New Roman" w:cs="Times New Roman"/>
          <w:szCs w:val="24"/>
        </w:rPr>
        <w:t>,</w:t>
      </w:r>
      <w:r w:rsidRPr="00825CC5">
        <w:rPr>
          <w:rFonts w:ascii="Times New Roman" w:hAnsi="Times New Roman" w:cs="Times New Roman"/>
          <w:szCs w:val="24"/>
        </w:rPr>
        <w:t xml:space="preserve"> a </w:t>
      </w:r>
      <w:r w:rsidRPr="00825CC5" w:rsidR="000628E9">
        <w:rPr>
          <w:rFonts w:ascii="Times New Roman" w:hAnsi="Times New Roman" w:cs="Times New Roman"/>
          <w:szCs w:val="24"/>
        </w:rPr>
        <w:t>do</w:t>
      </w:r>
      <w:r w:rsidR="000628E9">
        <w:rPr>
          <w:rFonts w:ascii="Times New Roman" w:hAnsi="Times New Roman" w:cs="Times New Roman"/>
          <w:szCs w:val="24"/>
        </w:rPr>
        <w:t>p</w:t>
      </w:r>
      <w:r w:rsidRPr="00825CC5" w:rsidR="000628E9">
        <w:rPr>
          <w:rFonts w:ascii="Times New Roman" w:hAnsi="Times New Roman" w:cs="Times New Roman"/>
          <w:szCs w:val="24"/>
        </w:rPr>
        <w:t>ĺňa</w:t>
      </w:r>
      <w:r w:rsidRPr="00825CC5">
        <w:rPr>
          <w:rFonts w:ascii="Times New Roman" w:hAnsi="Times New Roman" w:cs="Times New Roman"/>
          <w:szCs w:val="24"/>
        </w:rPr>
        <w:t xml:space="preserve"> sa možnosť cudzinca, ktorý je rodinným príslušníkom občana E</w:t>
      </w:r>
      <w:r w:rsidR="000628E9">
        <w:rPr>
          <w:rFonts w:ascii="Times New Roman" w:hAnsi="Times New Roman" w:cs="Times New Roman"/>
          <w:szCs w:val="24"/>
        </w:rPr>
        <w:t>urópskeho hospodárskeho priestoru</w:t>
      </w:r>
      <w:r w:rsidRPr="00825CC5">
        <w:rPr>
          <w:rFonts w:ascii="Times New Roman" w:hAnsi="Times New Roman" w:cs="Times New Roman"/>
          <w:szCs w:val="24"/>
        </w:rPr>
        <w:t xml:space="preserve"> podať odvolanie proti rozhodnutiu o neudeleniu víz.</w:t>
      </w:r>
    </w:p>
    <w:p w:rsidR="00C9403D" w:rsidP="00EF4A85">
      <w:pPr>
        <w:jc w:val="both"/>
        <w:rPr>
          <w:rFonts w:ascii="Times New Roman" w:hAnsi="Times New Roman" w:cs="Times New Roman"/>
          <w:b/>
          <w:szCs w:val="24"/>
        </w:rPr>
      </w:pPr>
    </w:p>
    <w:p w:rsidR="00825CC5" w:rsidRPr="001E0E50" w:rsidP="00EF4A85">
      <w:pPr>
        <w:jc w:val="both"/>
        <w:rPr>
          <w:rFonts w:ascii="Times New Roman" w:hAnsi="Times New Roman" w:cs="Times New Roman"/>
          <w:b/>
          <w:szCs w:val="24"/>
        </w:rPr>
      </w:pPr>
      <w:r w:rsidRPr="001E0E50">
        <w:rPr>
          <w:rFonts w:ascii="Times New Roman" w:hAnsi="Times New Roman" w:cs="Times New Roman"/>
          <w:b/>
          <w:szCs w:val="24"/>
        </w:rPr>
        <w:t>K bodu 8</w:t>
      </w:r>
    </w:p>
    <w:p w:rsidR="00825CC5" w:rsidP="00EF4A85">
      <w:pPr>
        <w:jc w:val="both"/>
        <w:rPr>
          <w:rFonts w:ascii="Times New Roman" w:hAnsi="Times New Roman" w:cs="Times New Roman"/>
          <w:szCs w:val="24"/>
        </w:rPr>
      </w:pPr>
      <w:r w:rsidR="001E0E50">
        <w:rPr>
          <w:rFonts w:ascii="Times New Roman" w:hAnsi="Times New Roman" w:cs="Times New Roman"/>
          <w:szCs w:val="24"/>
        </w:rPr>
        <w:tab/>
        <w:t>Explicitne sa uvádzajú údaje, ktoré je cudzinec povinný uviesť v tlačive o hlásení pobytu.</w:t>
      </w:r>
    </w:p>
    <w:p w:rsidR="001E0E50" w:rsidP="00EF4A85">
      <w:pPr>
        <w:jc w:val="both"/>
        <w:rPr>
          <w:rFonts w:ascii="Times New Roman" w:hAnsi="Times New Roman" w:cs="Times New Roman"/>
          <w:szCs w:val="24"/>
        </w:rPr>
      </w:pPr>
    </w:p>
    <w:p w:rsidR="00825CC5" w:rsidRPr="001E0E50" w:rsidP="00EF4A85">
      <w:pPr>
        <w:jc w:val="both"/>
        <w:rPr>
          <w:rFonts w:ascii="Times New Roman" w:hAnsi="Times New Roman" w:cs="Times New Roman"/>
          <w:b/>
          <w:szCs w:val="24"/>
        </w:rPr>
      </w:pPr>
      <w:r w:rsidR="001E0E50">
        <w:rPr>
          <w:rFonts w:ascii="Times New Roman" w:hAnsi="Times New Roman" w:cs="Times New Roman"/>
          <w:b/>
          <w:szCs w:val="24"/>
        </w:rPr>
        <w:t>K</w:t>
      </w:r>
      <w:r w:rsidRPr="001E0E50">
        <w:rPr>
          <w:rFonts w:ascii="Times New Roman" w:hAnsi="Times New Roman" w:cs="Times New Roman"/>
          <w:b/>
          <w:szCs w:val="24"/>
        </w:rPr>
        <w:t> bodom 10 a 11</w:t>
      </w:r>
    </w:p>
    <w:p w:rsidR="00825CC5" w:rsidP="00EF4A85">
      <w:pPr>
        <w:jc w:val="both"/>
        <w:rPr>
          <w:rFonts w:ascii="Times New Roman" w:hAnsi="Times New Roman" w:cs="Times New Roman"/>
          <w:szCs w:val="24"/>
        </w:rPr>
      </w:pPr>
      <w:r w:rsidR="001E0E50">
        <w:rPr>
          <w:rFonts w:ascii="Times New Roman" w:hAnsi="Times New Roman" w:cs="Times New Roman"/>
          <w:szCs w:val="24"/>
        </w:rPr>
        <w:tab/>
        <w:t xml:space="preserve">V súlade so Schengenským dohovorom sa umožňuje </w:t>
      </w:r>
      <w:r w:rsidR="00CA4458">
        <w:rPr>
          <w:rFonts w:ascii="Times New Roman" w:hAnsi="Times New Roman" w:cs="Times New Roman"/>
          <w:szCs w:val="24"/>
        </w:rPr>
        <w:t>vyhotoviť záznam o</w:t>
      </w:r>
      <w:r w:rsidR="001E0E50">
        <w:rPr>
          <w:rFonts w:ascii="Times New Roman" w:hAnsi="Times New Roman" w:cs="Times New Roman"/>
          <w:szCs w:val="24"/>
        </w:rPr>
        <w:t xml:space="preserve"> nežiadu</w:t>
      </w:r>
      <w:r w:rsidR="00CA4458">
        <w:rPr>
          <w:rFonts w:ascii="Times New Roman" w:hAnsi="Times New Roman" w:cs="Times New Roman"/>
          <w:szCs w:val="24"/>
        </w:rPr>
        <w:t>cej osobe v Schengenskom informačnom systéme.</w:t>
      </w:r>
    </w:p>
    <w:p w:rsidR="001E0E50" w:rsidP="00EF4A85">
      <w:pPr>
        <w:jc w:val="both"/>
        <w:rPr>
          <w:rFonts w:ascii="Times New Roman" w:hAnsi="Times New Roman" w:cs="Times New Roman"/>
          <w:szCs w:val="24"/>
        </w:rPr>
      </w:pPr>
    </w:p>
    <w:p w:rsidR="00825CC5" w:rsidRPr="001E0E50" w:rsidP="00EF4A85">
      <w:pPr>
        <w:jc w:val="both"/>
        <w:rPr>
          <w:rFonts w:ascii="Times New Roman" w:hAnsi="Times New Roman" w:cs="Times New Roman"/>
          <w:b/>
          <w:szCs w:val="24"/>
        </w:rPr>
      </w:pPr>
      <w:r w:rsidRPr="001E0E50">
        <w:rPr>
          <w:rFonts w:ascii="Times New Roman" w:hAnsi="Times New Roman" w:cs="Times New Roman"/>
          <w:b/>
          <w:szCs w:val="24"/>
        </w:rPr>
        <w:t>K bodu 12</w:t>
      </w:r>
    </w:p>
    <w:p w:rsidR="00825CC5" w:rsidP="00EF4A85">
      <w:pPr>
        <w:jc w:val="both"/>
        <w:rPr>
          <w:rFonts w:ascii="Times New Roman" w:hAnsi="Times New Roman" w:cs="Times New Roman"/>
          <w:szCs w:val="24"/>
        </w:rPr>
      </w:pPr>
      <w:r w:rsidR="001E0E50">
        <w:rPr>
          <w:rFonts w:ascii="Times New Roman" w:hAnsi="Times New Roman" w:cs="Times New Roman"/>
          <w:szCs w:val="24"/>
        </w:rPr>
        <w:tab/>
        <w:t>Po vstupe Slovenskej republiky do Schengenského priestoru bude musieť Slovenská republika akceptovať rozhodnutia iných členských štátov o</w:t>
      </w:r>
      <w:r w:rsidR="00CA4458">
        <w:rPr>
          <w:rFonts w:ascii="Times New Roman" w:hAnsi="Times New Roman" w:cs="Times New Roman"/>
          <w:szCs w:val="24"/>
        </w:rPr>
        <w:t> </w:t>
      </w:r>
      <w:r w:rsidR="001E0E50">
        <w:rPr>
          <w:rFonts w:ascii="Times New Roman" w:hAnsi="Times New Roman" w:cs="Times New Roman"/>
          <w:szCs w:val="24"/>
        </w:rPr>
        <w:t>vyhostení</w:t>
      </w:r>
      <w:r w:rsidR="00CA4458">
        <w:rPr>
          <w:rFonts w:ascii="Times New Roman" w:hAnsi="Times New Roman" w:cs="Times New Roman"/>
          <w:szCs w:val="24"/>
        </w:rPr>
        <w:t>,</w:t>
      </w:r>
      <w:r w:rsidR="001E0E50">
        <w:rPr>
          <w:rFonts w:ascii="Times New Roman" w:hAnsi="Times New Roman" w:cs="Times New Roman"/>
          <w:szCs w:val="24"/>
        </w:rPr>
        <w:t xml:space="preserve"> v súvislosti s</w:t>
      </w:r>
      <w:r w:rsidR="008B2D1A">
        <w:rPr>
          <w:rFonts w:ascii="Times New Roman" w:hAnsi="Times New Roman" w:cs="Times New Roman"/>
          <w:szCs w:val="24"/>
        </w:rPr>
        <w:t> </w:t>
      </w:r>
      <w:r w:rsidR="001E0E50">
        <w:rPr>
          <w:rFonts w:ascii="Times New Roman" w:hAnsi="Times New Roman" w:cs="Times New Roman"/>
          <w:szCs w:val="24"/>
        </w:rPr>
        <w:t>čím</w:t>
      </w:r>
      <w:r w:rsidR="008B2D1A">
        <w:rPr>
          <w:rFonts w:ascii="Times New Roman" w:hAnsi="Times New Roman" w:cs="Times New Roman"/>
          <w:szCs w:val="24"/>
        </w:rPr>
        <w:t xml:space="preserve">               </w:t>
      </w:r>
      <w:r w:rsidR="001E0E50">
        <w:rPr>
          <w:rFonts w:ascii="Times New Roman" w:hAnsi="Times New Roman" w:cs="Times New Roman"/>
          <w:szCs w:val="24"/>
        </w:rPr>
        <w:t xml:space="preserve"> sa navrhujú nevyhnutné zmeny pri výkone takéhoto rozhodnutia.</w:t>
      </w:r>
    </w:p>
    <w:p w:rsidR="001E0E50" w:rsidP="00EF4A85">
      <w:pPr>
        <w:jc w:val="both"/>
        <w:rPr>
          <w:rFonts w:ascii="Times New Roman" w:hAnsi="Times New Roman" w:cs="Times New Roman"/>
          <w:szCs w:val="24"/>
        </w:rPr>
      </w:pPr>
    </w:p>
    <w:p w:rsidR="00C9403D" w:rsidRPr="00825CC5" w:rsidP="00EF4A85">
      <w:pPr>
        <w:jc w:val="both"/>
        <w:rPr>
          <w:rFonts w:ascii="Times New Roman" w:hAnsi="Times New Roman" w:cs="Times New Roman"/>
          <w:szCs w:val="24"/>
        </w:rPr>
      </w:pPr>
    </w:p>
    <w:p w:rsidR="00E126F5" w:rsidP="00EF4A85">
      <w:pPr>
        <w:jc w:val="both"/>
        <w:rPr>
          <w:rFonts w:ascii="Times New Roman" w:hAnsi="Times New Roman" w:cs="Times New Roman"/>
          <w:b/>
          <w:szCs w:val="24"/>
        </w:rPr>
      </w:pPr>
      <w:r w:rsidR="003776A3">
        <w:rPr>
          <w:rFonts w:ascii="Times New Roman" w:hAnsi="Times New Roman" w:cs="Times New Roman"/>
          <w:b/>
          <w:szCs w:val="24"/>
        </w:rPr>
        <w:t>Čl. V</w:t>
      </w:r>
      <w:r w:rsidR="008D4243">
        <w:rPr>
          <w:rFonts w:ascii="Times New Roman" w:hAnsi="Times New Roman" w:cs="Times New Roman"/>
          <w:b/>
          <w:szCs w:val="24"/>
        </w:rPr>
        <w:t> </w:t>
      </w:r>
    </w:p>
    <w:p w:rsidR="000C1E09" w:rsidP="004775E4">
      <w:pPr>
        <w:ind w:firstLine="708"/>
        <w:jc w:val="both"/>
        <w:rPr>
          <w:rFonts w:ascii="Times New Roman" w:hAnsi="Times New Roman" w:cs="Times New Roman"/>
          <w:szCs w:val="24"/>
        </w:rPr>
      </w:pPr>
    </w:p>
    <w:p w:rsidR="004775E4" w:rsidRPr="001F7F0F" w:rsidP="004775E4">
      <w:pPr>
        <w:ind w:firstLine="708"/>
        <w:jc w:val="both"/>
        <w:rPr>
          <w:rFonts w:ascii="Times New Roman" w:hAnsi="Times New Roman" w:cs="Times New Roman"/>
          <w:szCs w:val="24"/>
        </w:rPr>
      </w:pPr>
      <w:r>
        <w:rPr>
          <w:rFonts w:ascii="Times New Roman" w:hAnsi="Times New Roman" w:cs="Times New Roman"/>
          <w:szCs w:val="24"/>
        </w:rPr>
        <w:t xml:space="preserve">V súvislosti so zrušením hraničných kontrol na hraniciach Slovenskej republiky s Rakúskom, Českou republikou, Maďarskom a Poľskom po vstupe Slovenskej republiky </w:t>
      </w:r>
      <w:r w:rsidR="0009601B">
        <w:rPr>
          <w:rFonts w:ascii="Times New Roman" w:hAnsi="Times New Roman" w:cs="Times New Roman"/>
          <w:szCs w:val="24"/>
        </w:rPr>
        <w:t xml:space="preserve">   </w:t>
      </w:r>
      <w:r>
        <w:rPr>
          <w:rFonts w:ascii="Times New Roman" w:hAnsi="Times New Roman" w:cs="Times New Roman"/>
          <w:szCs w:val="24"/>
        </w:rPr>
        <w:t>do Schengenskeho priestoru sa táto zmena premieta aj do zákona o strelných zbraniach a strelive.</w:t>
      </w:r>
      <w:r w:rsidR="008D4243">
        <w:rPr>
          <w:rFonts w:ascii="Times New Roman" w:hAnsi="Times New Roman" w:cs="Times New Roman"/>
          <w:szCs w:val="24"/>
        </w:rPr>
        <w:t xml:space="preserve"> </w:t>
      </w:r>
      <w:r>
        <w:rPr>
          <w:rFonts w:ascii="Times New Roman" w:hAnsi="Times New Roman" w:cs="Times New Roman"/>
          <w:szCs w:val="24"/>
        </w:rPr>
        <w:t>Povinnosť o</w:t>
      </w:r>
      <w:r w:rsidRPr="00F46D59">
        <w:rPr>
          <w:rFonts w:ascii="Times New Roman" w:hAnsi="Times New Roman" w:cs="Times New Roman"/>
          <w:szCs w:val="24"/>
        </w:rPr>
        <w:t xml:space="preserve">známiť útvaru </w:t>
      </w:r>
      <w:r w:rsidR="00E73A99">
        <w:rPr>
          <w:rFonts w:ascii="Times New Roman" w:hAnsi="Times New Roman" w:cs="Times New Roman"/>
          <w:szCs w:val="24"/>
        </w:rPr>
        <w:t>P</w:t>
      </w:r>
      <w:r w:rsidRPr="00F46D59">
        <w:rPr>
          <w:rFonts w:ascii="Times New Roman" w:hAnsi="Times New Roman" w:cs="Times New Roman"/>
          <w:szCs w:val="24"/>
        </w:rPr>
        <w:t xml:space="preserve">olicajného zboru, ktorý vykonáva hraničnú kontrolu </w:t>
      </w:r>
      <w:r w:rsidR="0009601B">
        <w:rPr>
          <w:rFonts w:ascii="Times New Roman" w:hAnsi="Times New Roman" w:cs="Times New Roman"/>
          <w:szCs w:val="24"/>
        </w:rPr>
        <w:t xml:space="preserve">   </w:t>
      </w:r>
      <w:r w:rsidRPr="00F46D59">
        <w:rPr>
          <w:rFonts w:ascii="Times New Roman" w:hAnsi="Times New Roman" w:cs="Times New Roman"/>
          <w:szCs w:val="24"/>
        </w:rPr>
        <w:t>na hraničnom priechode a colnému úradu na colnom priechode Slovenskej republiky</w:t>
      </w:r>
      <w:r>
        <w:rPr>
          <w:rFonts w:ascii="Times New Roman" w:hAnsi="Times New Roman" w:cs="Times New Roman"/>
          <w:szCs w:val="24"/>
        </w:rPr>
        <w:t xml:space="preserve"> </w:t>
      </w:r>
      <w:r w:rsidR="0009601B">
        <w:rPr>
          <w:rFonts w:ascii="Times New Roman" w:hAnsi="Times New Roman" w:cs="Times New Roman"/>
          <w:szCs w:val="24"/>
        </w:rPr>
        <w:t xml:space="preserve">             </w:t>
      </w:r>
      <w:r>
        <w:rPr>
          <w:rFonts w:ascii="Times New Roman" w:hAnsi="Times New Roman" w:cs="Times New Roman"/>
          <w:szCs w:val="24"/>
        </w:rPr>
        <w:t>na vonkajšej  hranici Európskej únie v</w:t>
      </w:r>
      <w:r w:rsidR="00E73A99">
        <w:rPr>
          <w:rFonts w:ascii="Times New Roman" w:hAnsi="Times New Roman" w:cs="Times New Roman"/>
          <w:szCs w:val="24"/>
        </w:rPr>
        <w:t>ý</w:t>
      </w:r>
      <w:r>
        <w:rPr>
          <w:rFonts w:ascii="Times New Roman" w:hAnsi="Times New Roman" w:cs="Times New Roman"/>
          <w:szCs w:val="24"/>
        </w:rPr>
        <w:t xml:space="preserve">voz, dovoz alebo </w:t>
      </w:r>
      <w:r w:rsidRPr="001F7F0F">
        <w:rPr>
          <w:rFonts w:ascii="Times New Roman" w:hAnsi="Times New Roman" w:cs="Times New Roman"/>
          <w:szCs w:val="24"/>
        </w:rPr>
        <w:t>prevoz zbrane kategórie A, zbrane kategórie B alebo zbrane kategórie C alebo streliva do týchto zbraní</w:t>
      </w:r>
      <w:r w:rsidR="008D4243">
        <w:rPr>
          <w:rFonts w:ascii="Times New Roman" w:hAnsi="Times New Roman" w:cs="Times New Roman"/>
          <w:szCs w:val="24"/>
        </w:rPr>
        <w:t xml:space="preserve"> ostáva zachovaná, samozrejme iba na vonkajšej hranici.</w:t>
      </w:r>
      <w:r>
        <w:rPr>
          <w:rFonts w:ascii="Times New Roman" w:hAnsi="Times New Roman" w:cs="Times New Roman"/>
          <w:szCs w:val="24"/>
        </w:rPr>
        <w:t xml:space="preserve"> </w:t>
      </w:r>
      <w:r w:rsidR="00A51AFC">
        <w:rPr>
          <w:rFonts w:ascii="Times New Roman" w:hAnsi="Times New Roman" w:cs="Times New Roman"/>
          <w:szCs w:val="24"/>
        </w:rPr>
        <w:t>V súvislosti so zrušením kontrol na vnútornej hranici          je potrebné aj zmeniť aj lehotu na vyvezenie zbrane mimo Slovenskej republiky.</w:t>
      </w:r>
    </w:p>
    <w:p w:rsidR="003776A3" w:rsidP="00EF4A85">
      <w:pPr>
        <w:jc w:val="both"/>
        <w:rPr>
          <w:rFonts w:ascii="Times New Roman" w:hAnsi="Times New Roman" w:cs="Times New Roman"/>
          <w:b/>
          <w:szCs w:val="24"/>
        </w:rPr>
      </w:pPr>
    </w:p>
    <w:p w:rsidR="00C9403D" w:rsidP="00EF4A85">
      <w:pPr>
        <w:jc w:val="both"/>
        <w:rPr>
          <w:rFonts w:ascii="Times New Roman" w:hAnsi="Times New Roman" w:cs="Times New Roman"/>
          <w:b/>
          <w:szCs w:val="24"/>
        </w:rPr>
      </w:pPr>
    </w:p>
    <w:p w:rsidR="00EF4A85" w:rsidP="00EF4A85">
      <w:pPr>
        <w:jc w:val="both"/>
        <w:rPr>
          <w:rFonts w:ascii="Times New Roman" w:hAnsi="Times New Roman" w:cs="Times New Roman"/>
          <w:b/>
          <w:szCs w:val="24"/>
        </w:rPr>
      </w:pPr>
      <w:r w:rsidR="00E126F5">
        <w:rPr>
          <w:rFonts w:ascii="Times New Roman" w:hAnsi="Times New Roman" w:cs="Times New Roman"/>
          <w:b/>
          <w:szCs w:val="24"/>
        </w:rPr>
        <w:t xml:space="preserve">Čl. </w:t>
      </w:r>
      <w:r w:rsidRPr="00EF4A85">
        <w:rPr>
          <w:rFonts w:ascii="Times New Roman" w:hAnsi="Times New Roman" w:cs="Times New Roman"/>
          <w:b/>
          <w:szCs w:val="24"/>
        </w:rPr>
        <w:t>V</w:t>
      </w:r>
      <w:r w:rsidR="0020301E">
        <w:rPr>
          <w:rFonts w:ascii="Times New Roman" w:hAnsi="Times New Roman" w:cs="Times New Roman"/>
          <w:b/>
          <w:szCs w:val="24"/>
        </w:rPr>
        <w:t>I</w:t>
      </w:r>
    </w:p>
    <w:p w:rsidR="001E0E50" w:rsidRPr="00EF4A85" w:rsidP="00EF4A85">
      <w:pPr>
        <w:jc w:val="both"/>
        <w:rPr>
          <w:rFonts w:ascii="Times New Roman" w:hAnsi="Times New Roman" w:cs="Times New Roman"/>
          <w:b/>
          <w:szCs w:val="24"/>
        </w:rPr>
      </w:pPr>
    </w:p>
    <w:p w:rsidR="00EF4A85" w:rsidP="001E0E50">
      <w:pPr>
        <w:ind w:firstLine="708"/>
        <w:jc w:val="both"/>
        <w:rPr>
          <w:rFonts w:ascii="Times New Roman" w:hAnsi="Times New Roman" w:cs="Times New Roman"/>
          <w:szCs w:val="24"/>
        </w:rPr>
      </w:pPr>
      <w:r w:rsidR="001E0E50">
        <w:rPr>
          <w:rFonts w:ascii="Times New Roman" w:hAnsi="Times New Roman" w:cs="Times New Roman"/>
          <w:szCs w:val="24"/>
        </w:rPr>
        <w:t>U</w:t>
      </w:r>
      <w:r w:rsidRPr="00825CC5" w:rsidR="00825CC5">
        <w:rPr>
          <w:rFonts w:ascii="Times New Roman" w:hAnsi="Times New Roman" w:cs="Times New Roman"/>
          <w:szCs w:val="24"/>
        </w:rPr>
        <w:t xml:space="preserve">pravuje sa nadobudnutie účinnosti § 8 zákona o ochrane štátnej hranice, pretože </w:t>
      </w:r>
      <w:r w:rsidR="00690989">
        <w:rPr>
          <w:rFonts w:ascii="Times New Roman" w:hAnsi="Times New Roman" w:cs="Times New Roman"/>
          <w:szCs w:val="24"/>
        </w:rPr>
        <w:t>R</w:t>
      </w:r>
      <w:r w:rsidRPr="00825CC5" w:rsidR="00825CC5">
        <w:rPr>
          <w:rFonts w:ascii="Times New Roman" w:hAnsi="Times New Roman" w:cs="Times New Roman"/>
          <w:szCs w:val="24"/>
        </w:rPr>
        <w:t xml:space="preserve">ada prijme </w:t>
      </w:r>
      <w:r w:rsidR="00690989">
        <w:rPr>
          <w:rFonts w:ascii="Times New Roman" w:hAnsi="Times New Roman" w:cs="Times New Roman"/>
          <w:szCs w:val="24"/>
        </w:rPr>
        <w:t>niekoľko rozhodnutí</w:t>
      </w:r>
      <w:r w:rsidRPr="00825CC5" w:rsidR="00825CC5">
        <w:rPr>
          <w:rFonts w:ascii="Times New Roman" w:hAnsi="Times New Roman" w:cs="Times New Roman"/>
          <w:szCs w:val="24"/>
        </w:rPr>
        <w:t xml:space="preserve"> podľa čl. 3 ods. 2 Aktu o pristúpení a uvedené ustanovenie má nadobudnúť účinnosť rozhodnutím Rady o zrušení kontrol na vnútorných hraniciach S</w:t>
      </w:r>
      <w:r w:rsidR="00690989">
        <w:rPr>
          <w:rFonts w:ascii="Times New Roman" w:hAnsi="Times New Roman" w:cs="Times New Roman"/>
          <w:szCs w:val="24"/>
        </w:rPr>
        <w:t>lovenskej republiky</w:t>
      </w:r>
      <w:r w:rsidRPr="00825CC5" w:rsidR="00825CC5">
        <w:rPr>
          <w:rFonts w:ascii="Times New Roman" w:hAnsi="Times New Roman" w:cs="Times New Roman"/>
          <w:szCs w:val="24"/>
        </w:rPr>
        <w:t>.</w:t>
      </w:r>
    </w:p>
    <w:p w:rsidR="008D4243" w:rsidP="00EF4A85">
      <w:pPr>
        <w:jc w:val="both"/>
        <w:rPr>
          <w:rFonts w:ascii="Times New Roman" w:hAnsi="Times New Roman" w:cs="Times New Roman"/>
          <w:b/>
          <w:szCs w:val="24"/>
        </w:rPr>
      </w:pPr>
    </w:p>
    <w:p w:rsidR="00C9403D" w:rsidP="00EF4A85">
      <w:pPr>
        <w:jc w:val="both"/>
        <w:rPr>
          <w:rFonts w:ascii="Times New Roman" w:hAnsi="Times New Roman" w:cs="Times New Roman"/>
          <w:b/>
          <w:szCs w:val="24"/>
        </w:rPr>
      </w:pPr>
    </w:p>
    <w:p w:rsidR="00C9403D" w:rsidP="00EF4A85">
      <w:pPr>
        <w:jc w:val="both"/>
        <w:rPr>
          <w:rFonts w:ascii="Times New Roman" w:hAnsi="Times New Roman" w:cs="Times New Roman"/>
          <w:b/>
          <w:szCs w:val="24"/>
        </w:rPr>
      </w:pPr>
    </w:p>
    <w:p w:rsidR="00C9403D" w:rsidP="00EF4A85">
      <w:pPr>
        <w:jc w:val="both"/>
        <w:rPr>
          <w:rFonts w:ascii="Times New Roman" w:hAnsi="Times New Roman" w:cs="Times New Roman"/>
          <w:b/>
          <w:szCs w:val="24"/>
        </w:rPr>
      </w:pPr>
    </w:p>
    <w:p w:rsidR="00C9403D" w:rsidP="00EF4A85">
      <w:pPr>
        <w:jc w:val="both"/>
        <w:rPr>
          <w:rFonts w:ascii="Times New Roman" w:hAnsi="Times New Roman" w:cs="Times New Roman"/>
          <w:b/>
          <w:szCs w:val="24"/>
        </w:rPr>
      </w:pPr>
    </w:p>
    <w:p w:rsidR="00C9403D" w:rsidP="00EF4A85">
      <w:pPr>
        <w:jc w:val="both"/>
        <w:rPr>
          <w:rFonts w:ascii="Times New Roman" w:hAnsi="Times New Roman" w:cs="Times New Roman"/>
          <w:b/>
          <w:szCs w:val="24"/>
        </w:rPr>
      </w:pPr>
    </w:p>
    <w:p w:rsidR="00EF4A85" w:rsidRPr="00EF4A85" w:rsidP="00EF4A85">
      <w:pPr>
        <w:jc w:val="both"/>
        <w:rPr>
          <w:rFonts w:ascii="Times New Roman" w:hAnsi="Times New Roman" w:cs="Times New Roman"/>
          <w:b/>
          <w:szCs w:val="24"/>
        </w:rPr>
      </w:pPr>
      <w:r w:rsidRPr="00EF4A85">
        <w:rPr>
          <w:rFonts w:ascii="Times New Roman" w:hAnsi="Times New Roman" w:cs="Times New Roman"/>
          <w:b/>
          <w:szCs w:val="24"/>
        </w:rPr>
        <w:t>Čl. V</w:t>
      </w:r>
      <w:r w:rsidR="00E126F5">
        <w:rPr>
          <w:rFonts w:ascii="Times New Roman" w:hAnsi="Times New Roman" w:cs="Times New Roman"/>
          <w:b/>
          <w:szCs w:val="24"/>
        </w:rPr>
        <w:t>I</w:t>
      </w:r>
      <w:r w:rsidR="0020301E">
        <w:rPr>
          <w:rFonts w:ascii="Times New Roman" w:hAnsi="Times New Roman" w:cs="Times New Roman"/>
          <w:b/>
          <w:szCs w:val="24"/>
        </w:rPr>
        <w:t>I</w:t>
      </w:r>
    </w:p>
    <w:p w:rsidR="001E0E50" w:rsidP="00EF4A85">
      <w:pPr>
        <w:jc w:val="both"/>
        <w:rPr>
          <w:rFonts w:ascii="Times New Roman" w:hAnsi="Times New Roman" w:cs="Times New Roman"/>
          <w:szCs w:val="24"/>
        </w:rPr>
      </w:pPr>
    </w:p>
    <w:p w:rsidR="00EF4A85" w:rsidRPr="001E0E50" w:rsidP="00EF4A85">
      <w:pPr>
        <w:jc w:val="both"/>
        <w:rPr>
          <w:rFonts w:ascii="Times New Roman" w:hAnsi="Times New Roman" w:cs="Times New Roman"/>
          <w:b/>
          <w:szCs w:val="24"/>
        </w:rPr>
      </w:pPr>
      <w:r w:rsidRPr="001E0E50">
        <w:rPr>
          <w:rFonts w:ascii="Times New Roman" w:hAnsi="Times New Roman" w:cs="Times New Roman"/>
          <w:b/>
          <w:szCs w:val="24"/>
        </w:rPr>
        <w:t>K bodu 1</w:t>
      </w:r>
    </w:p>
    <w:p w:rsidR="00EF4A85" w:rsidP="001E0E50">
      <w:pPr>
        <w:ind w:firstLine="708"/>
        <w:jc w:val="both"/>
        <w:rPr>
          <w:rFonts w:ascii="Times New Roman" w:hAnsi="Times New Roman" w:cs="Times New Roman"/>
          <w:szCs w:val="24"/>
        </w:rPr>
      </w:pPr>
      <w:r>
        <w:rPr>
          <w:rFonts w:ascii="Times New Roman" w:hAnsi="Times New Roman" w:cs="Times New Roman"/>
          <w:szCs w:val="24"/>
        </w:rPr>
        <w:t>Zavádza sa pojem nového inštitútu „záznam“, ktorý sa vytvorí z údajov uvedených v</w:t>
      </w:r>
      <w:r w:rsidR="001E0E50">
        <w:rPr>
          <w:rFonts w:ascii="Times New Roman" w:hAnsi="Times New Roman" w:cs="Times New Roman"/>
          <w:szCs w:val="24"/>
        </w:rPr>
        <w:t> európskom zatýkacom rozkaze</w:t>
      </w:r>
      <w:r w:rsidR="007E0235">
        <w:rPr>
          <w:rFonts w:ascii="Times New Roman" w:hAnsi="Times New Roman" w:cs="Times New Roman"/>
          <w:szCs w:val="24"/>
        </w:rPr>
        <w:t>.</w:t>
      </w:r>
    </w:p>
    <w:p w:rsidR="00EF4A85" w:rsidP="00EF4A85">
      <w:pPr>
        <w:jc w:val="both"/>
        <w:rPr>
          <w:rFonts w:ascii="Times New Roman" w:hAnsi="Times New Roman" w:cs="Times New Roman"/>
          <w:szCs w:val="24"/>
        </w:rPr>
      </w:pPr>
    </w:p>
    <w:p w:rsidR="00C9403D" w:rsidP="00EF4A85">
      <w:pPr>
        <w:jc w:val="both"/>
        <w:rPr>
          <w:rFonts w:ascii="Times New Roman" w:hAnsi="Times New Roman" w:cs="Times New Roman"/>
          <w:b/>
          <w:szCs w:val="24"/>
        </w:rPr>
      </w:pPr>
    </w:p>
    <w:p w:rsidR="00EF4A85" w:rsidRPr="001E0E50" w:rsidP="00EF4A85">
      <w:pPr>
        <w:jc w:val="both"/>
        <w:rPr>
          <w:rFonts w:ascii="Times New Roman" w:hAnsi="Times New Roman" w:cs="Times New Roman"/>
          <w:b/>
          <w:szCs w:val="24"/>
        </w:rPr>
      </w:pPr>
      <w:r w:rsidRPr="001E0E50">
        <w:rPr>
          <w:rFonts w:ascii="Times New Roman" w:hAnsi="Times New Roman" w:cs="Times New Roman"/>
          <w:b/>
          <w:szCs w:val="24"/>
        </w:rPr>
        <w:t>K bodom 2 a 7</w:t>
      </w:r>
    </w:p>
    <w:p w:rsidR="00EF4A85" w:rsidP="001E0E50">
      <w:pPr>
        <w:ind w:firstLine="708"/>
        <w:jc w:val="both"/>
        <w:rPr>
          <w:rFonts w:ascii="Times New Roman" w:hAnsi="Times New Roman" w:cs="Times New Roman"/>
          <w:szCs w:val="24"/>
        </w:rPr>
      </w:pPr>
      <w:r>
        <w:rPr>
          <w:rFonts w:ascii="Times New Roman" w:hAnsi="Times New Roman" w:cs="Times New Roman"/>
          <w:szCs w:val="24"/>
        </w:rPr>
        <w:t>Po vstupe do Schengenského priestoru bude</w:t>
      </w:r>
      <w:r w:rsidRPr="007E0235" w:rsidR="007E0235">
        <w:rPr>
          <w:rFonts w:ascii="Times New Roman" w:hAnsi="Times New Roman" w:cs="Times New Roman"/>
          <w:szCs w:val="24"/>
        </w:rPr>
        <w:t xml:space="preserve"> </w:t>
      </w:r>
      <w:r w:rsidR="007E0235">
        <w:rPr>
          <w:rFonts w:ascii="Times New Roman" w:hAnsi="Times New Roman" w:cs="Times New Roman"/>
          <w:szCs w:val="24"/>
        </w:rPr>
        <w:t>v súvislosti s realizáciou európskeho zatýkacieho rozkazu</w:t>
      </w:r>
      <w:r>
        <w:rPr>
          <w:rFonts w:ascii="Times New Roman" w:hAnsi="Times New Roman" w:cs="Times New Roman"/>
          <w:szCs w:val="24"/>
        </w:rPr>
        <w:t xml:space="preserve"> kontaktným pracoviskom </w:t>
      </w:r>
      <w:r w:rsidR="007E0235">
        <w:rPr>
          <w:rFonts w:ascii="Times New Roman" w:hAnsi="Times New Roman" w:cs="Times New Roman"/>
          <w:szCs w:val="24"/>
        </w:rPr>
        <w:t>vo vzťahu k členským štátom, ktoré používajú Schengenský informačný systém, SIRENE</w:t>
      </w:r>
      <w:r>
        <w:rPr>
          <w:rFonts w:ascii="Times New Roman" w:hAnsi="Times New Roman" w:cs="Times New Roman"/>
          <w:szCs w:val="24"/>
        </w:rPr>
        <w:t xml:space="preserve"> a nie Interpol</w:t>
      </w:r>
      <w:r w:rsidR="00FA77C4">
        <w:rPr>
          <w:rFonts w:ascii="Times New Roman" w:hAnsi="Times New Roman" w:cs="Times New Roman"/>
          <w:szCs w:val="24"/>
        </w:rPr>
        <w:t>,</w:t>
      </w:r>
      <w:r>
        <w:rPr>
          <w:rFonts w:ascii="Times New Roman" w:hAnsi="Times New Roman" w:cs="Times New Roman"/>
          <w:szCs w:val="24"/>
        </w:rPr>
        <w:t> </w:t>
      </w:r>
      <w:r w:rsidR="007E0235">
        <w:rPr>
          <w:rFonts w:ascii="Times New Roman" w:hAnsi="Times New Roman" w:cs="Times New Roman"/>
          <w:szCs w:val="24"/>
        </w:rPr>
        <w:t xml:space="preserve">ktorý bude možné využívať iba vo vzťahu k členským štátom, ktoré nepoužívajú Schengenský informačný systém. </w:t>
      </w:r>
    </w:p>
    <w:p w:rsidR="007E0235" w:rsidP="00EF4A85">
      <w:pPr>
        <w:jc w:val="both"/>
        <w:rPr>
          <w:rFonts w:ascii="Times New Roman" w:hAnsi="Times New Roman" w:cs="Times New Roman"/>
          <w:szCs w:val="24"/>
        </w:rPr>
      </w:pPr>
    </w:p>
    <w:p w:rsidR="00EF4A85" w:rsidRPr="001E0E50" w:rsidP="00EF4A85">
      <w:pPr>
        <w:jc w:val="both"/>
        <w:rPr>
          <w:rFonts w:ascii="Times New Roman" w:hAnsi="Times New Roman" w:cs="Times New Roman"/>
          <w:b/>
          <w:szCs w:val="24"/>
        </w:rPr>
      </w:pPr>
      <w:r w:rsidRPr="001E0E50">
        <w:rPr>
          <w:rFonts w:ascii="Times New Roman" w:hAnsi="Times New Roman" w:cs="Times New Roman"/>
          <w:b/>
          <w:szCs w:val="24"/>
        </w:rPr>
        <w:t>K bodom 3 a 4</w:t>
      </w:r>
    </w:p>
    <w:p w:rsidR="00EF4A85" w:rsidP="001E0E50">
      <w:pPr>
        <w:ind w:firstLine="708"/>
        <w:jc w:val="both"/>
        <w:rPr>
          <w:rFonts w:ascii="Times New Roman" w:hAnsi="Times New Roman" w:cs="Times New Roman"/>
          <w:szCs w:val="24"/>
        </w:rPr>
      </w:pPr>
      <w:r>
        <w:rPr>
          <w:rFonts w:ascii="Times New Roman" w:hAnsi="Times New Roman" w:cs="Times New Roman"/>
          <w:szCs w:val="24"/>
        </w:rPr>
        <w:t xml:space="preserve">Jednoznačne sa ustanovuje, že inštitútom na zadržanie a vydanie osoby, ktorá </w:t>
      </w:r>
      <w:r w:rsidR="008B2D1A">
        <w:rPr>
          <w:rFonts w:ascii="Times New Roman" w:hAnsi="Times New Roman" w:cs="Times New Roman"/>
          <w:szCs w:val="24"/>
        </w:rPr>
        <w:t xml:space="preserve">                 </w:t>
      </w:r>
      <w:r>
        <w:rPr>
          <w:rFonts w:ascii="Times New Roman" w:hAnsi="Times New Roman" w:cs="Times New Roman"/>
          <w:szCs w:val="24"/>
        </w:rPr>
        <w:t xml:space="preserve">sa nachádza v členskom štáte po splnení zákonom ustanovených podmienok, je </w:t>
      </w:r>
      <w:r w:rsidR="00690989">
        <w:rPr>
          <w:rFonts w:ascii="Times New Roman" w:hAnsi="Times New Roman" w:cs="Times New Roman"/>
          <w:szCs w:val="24"/>
        </w:rPr>
        <w:t>európsky zatýkací rozkaz</w:t>
      </w:r>
      <w:r>
        <w:rPr>
          <w:rFonts w:ascii="Times New Roman" w:hAnsi="Times New Roman" w:cs="Times New Roman"/>
          <w:szCs w:val="24"/>
        </w:rPr>
        <w:t>.</w:t>
      </w:r>
    </w:p>
    <w:p w:rsidR="00C9403D" w:rsidP="00EF4A85">
      <w:pPr>
        <w:jc w:val="both"/>
        <w:rPr>
          <w:rFonts w:ascii="Times New Roman" w:hAnsi="Times New Roman" w:cs="Times New Roman"/>
          <w:b/>
          <w:szCs w:val="24"/>
        </w:rPr>
      </w:pPr>
    </w:p>
    <w:p w:rsidR="00EF4A85" w:rsidRPr="001E0E50" w:rsidP="00EF4A85">
      <w:pPr>
        <w:jc w:val="both"/>
        <w:rPr>
          <w:rFonts w:ascii="Times New Roman" w:hAnsi="Times New Roman" w:cs="Times New Roman"/>
          <w:b/>
          <w:szCs w:val="24"/>
        </w:rPr>
      </w:pPr>
      <w:r w:rsidRPr="001E0E50">
        <w:rPr>
          <w:rFonts w:ascii="Times New Roman" w:hAnsi="Times New Roman" w:cs="Times New Roman"/>
          <w:b/>
          <w:szCs w:val="24"/>
        </w:rPr>
        <w:t>K bodu 5</w:t>
      </w:r>
    </w:p>
    <w:p w:rsidR="00EF4A85" w:rsidP="001E0E50">
      <w:pPr>
        <w:ind w:firstLine="708"/>
        <w:jc w:val="both"/>
        <w:rPr>
          <w:rFonts w:ascii="Times New Roman" w:hAnsi="Times New Roman" w:cs="Times New Roman"/>
          <w:szCs w:val="24"/>
        </w:rPr>
      </w:pPr>
      <w:r>
        <w:rPr>
          <w:rFonts w:ascii="Times New Roman" w:hAnsi="Times New Roman" w:cs="Times New Roman"/>
          <w:szCs w:val="24"/>
        </w:rPr>
        <w:t xml:space="preserve">Ustanovuje sa postup súdu po vydaní </w:t>
      </w:r>
      <w:r w:rsidR="00690989">
        <w:rPr>
          <w:rFonts w:ascii="Times New Roman" w:hAnsi="Times New Roman" w:cs="Times New Roman"/>
          <w:szCs w:val="24"/>
        </w:rPr>
        <w:t>európskeho zatýkacieho</w:t>
      </w:r>
      <w:r>
        <w:rPr>
          <w:rFonts w:ascii="Times New Roman" w:hAnsi="Times New Roman" w:cs="Times New Roman"/>
          <w:szCs w:val="24"/>
        </w:rPr>
        <w:t xml:space="preserve"> </w:t>
      </w:r>
      <w:r w:rsidR="00690989">
        <w:rPr>
          <w:rFonts w:ascii="Times New Roman" w:hAnsi="Times New Roman" w:cs="Times New Roman"/>
          <w:szCs w:val="24"/>
        </w:rPr>
        <w:t xml:space="preserve">rozkazu </w:t>
      </w:r>
      <w:r>
        <w:rPr>
          <w:rFonts w:ascii="Times New Roman" w:hAnsi="Times New Roman" w:cs="Times New Roman"/>
          <w:szCs w:val="24"/>
        </w:rPr>
        <w:t>a povinnosť S</w:t>
      </w:r>
      <w:r w:rsidR="00CA4458">
        <w:rPr>
          <w:rFonts w:ascii="Times New Roman" w:hAnsi="Times New Roman" w:cs="Times New Roman"/>
          <w:szCs w:val="24"/>
        </w:rPr>
        <w:t>IRENE</w:t>
      </w:r>
      <w:r>
        <w:rPr>
          <w:rFonts w:ascii="Times New Roman" w:hAnsi="Times New Roman" w:cs="Times New Roman"/>
          <w:szCs w:val="24"/>
        </w:rPr>
        <w:t xml:space="preserve"> vytvoriť záznam.</w:t>
      </w:r>
      <w:r w:rsidR="00CA4458">
        <w:rPr>
          <w:rFonts w:ascii="Times New Roman" w:hAnsi="Times New Roman" w:cs="Times New Roman"/>
          <w:szCs w:val="24"/>
        </w:rPr>
        <w:t xml:space="preserve"> </w:t>
      </w:r>
    </w:p>
    <w:p w:rsidR="00EF4A85" w:rsidP="00EF4A85">
      <w:pPr>
        <w:jc w:val="both"/>
        <w:rPr>
          <w:rFonts w:ascii="Times New Roman" w:hAnsi="Times New Roman" w:cs="Times New Roman"/>
          <w:szCs w:val="24"/>
        </w:rPr>
      </w:pPr>
    </w:p>
    <w:p w:rsidR="00EF4A85" w:rsidRPr="001E0E50" w:rsidP="00EF4A85">
      <w:pPr>
        <w:jc w:val="both"/>
        <w:rPr>
          <w:rFonts w:ascii="Times New Roman" w:hAnsi="Times New Roman" w:cs="Times New Roman"/>
          <w:b/>
          <w:szCs w:val="24"/>
        </w:rPr>
      </w:pPr>
      <w:r w:rsidRPr="001E0E50">
        <w:rPr>
          <w:rFonts w:ascii="Times New Roman" w:hAnsi="Times New Roman" w:cs="Times New Roman"/>
          <w:b/>
          <w:szCs w:val="24"/>
        </w:rPr>
        <w:t>K bodu 6</w:t>
      </w:r>
    </w:p>
    <w:p w:rsidR="00EF4A85" w:rsidP="001E0E50">
      <w:pPr>
        <w:ind w:firstLine="708"/>
        <w:jc w:val="both"/>
        <w:rPr>
          <w:rFonts w:ascii="Times New Roman" w:hAnsi="Times New Roman" w:cs="Times New Roman"/>
          <w:szCs w:val="24"/>
        </w:rPr>
      </w:pPr>
      <w:r>
        <w:rPr>
          <w:rFonts w:ascii="Times New Roman" w:hAnsi="Times New Roman" w:cs="Times New Roman"/>
          <w:szCs w:val="24"/>
        </w:rPr>
        <w:t xml:space="preserve">Upravuje sa tzv. flaging – označenie záznamu, ktorého dôsledkom záznam nenadobudne účinky </w:t>
      </w:r>
      <w:r w:rsidR="00690989">
        <w:rPr>
          <w:rFonts w:ascii="Times New Roman" w:hAnsi="Times New Roman" w:cs="Times New Roman"/>
          <w:szCs w:val="24"/>
        </w:rPr>
        <w:t>európskeho zatýkacieho rozkazu</w:t>
      </w:r>
      <w:r>
        <w:rPr>
          <w:rFonts w:ascii="Times New Roman" w:hAnsi="Times New Roman" w:cs="Times New Roman"/>
          <w:szCs w:val="24"/>
        </w:rPr>
        <w:t xml:space="preserve"> a bude slúžiť iba na účely zistenia miesta pobytu.</w:t>
      </w:r>
      <w:r w:rsidR="00CA4458">
        <w:rPr>
          <w:rFonts w:ascii="Times New Roman" w:hAnsi="Times New Roman" w:cs="Times New Roman"/>
          <w:szCs w:val="24"/>
        </w:rPr>
        <w:t xml:space="preserve"> V odseku </w:t>
      </w:r>
      <w:r w:rsidR="00773F09">
        <w:rPr>
          <w:rFonts w:ascii="Times New Roman" w:hAnsi="Times New Roman" w:cs="Times New Roman"/>
          <w:szCs w:val="24"/>
        </w:rPr>
        <w:t>3</w:t>
      </w:r>
      <w:r w:rsidR="00CA4458">
        <w:rPr>
          <w:rFonts w:ascii="Times New Roman" w:hAnsi="Times New Roman" w:cs="Times New Roman"/>
          <w:szCs w:val="24"/>
        </w:rPr>
        <w:t xml:space="preserve"> sa upravuje postup pri zadržaní osoby na základe európskeho zatýkacieho rozkazu.</w:t>
      </w:r>
    </w:p>
    <w:p w:rsidR="00EF4A85" w:rsidP="00EF4A85">
      <w:pPr>
        <w:jc w:val="both"/>
        <w:rPr>
          <w:rFonts w:ascii="Times New Roman" w:hAnsi="Times New Roman" w:cs="Times New Roman"/>
          <w:szCs w:val="24"/>
        </w:rPr>
      </w:pPr>
    </w:p>
    <w:p w:rsidR="00EF4A85" w:rsidRPr="001E0E50" w:rsidP="00EF4A85">
      <w:pPr>
        <w:jc w:val="both"/>
        <w:rPr>
          <w:rFonts w:ascii="Times New Roman" w:hAnsi="Times New Roman" w:cs="Times New Roman"/>
          <w:b/>
          <w:szCs w:val="24"/>
        </w:rPr>
      </w:pPr>
      <w:r w:rsidRPr="001E0E50">
        <w:rPr>
          <w:rFonts w:ascii="Times New Roman" w:hAnsi="Times New Roman" w:cs="Times New Roman"/>
          <w:b/>
          <w:szCs w:val="24"/>
        </w:rPr>
        <w:t>K bodu 8</w:t>
      </w:r>
    </w:p>
    <w:p w:rsidR="00EF4A85" w:rsidP="001E0E50">
      <w:pPr>
        <w:ind w:firstLine="708"/>
        <w:jc w:val="both"/>
        <w:rPr>
          <w:rFonts w:ascii="Times New Roman" w:hAnsi="Times New Roman" w:cs="Times New Roman"/>
          <w:szCs w:val="24"/>
        </w:rPr>
      </w:pPr>
      <w:r>
        <w:rPr>
          <w:rFonts w:ascii="Times New Roman" w:hAnsi="Times New Roman" w:cs="Times New Roman"/>
          <w:szCs w:val="24"/>
        </w:rPr>
        <w:t>V nadväznosti na vytvorenie S</w:t>
      </w:r>
      <w:r w:rsidR="00CA4458">
        <w:rPr>
          <w:rFonts w:ascii="Times New Roman" w:hAnsi="Times New Roman" w:cs="Times New Roman"/>
          <w:szCs w:val="24"/>
        </w:rPr>
        <w:t>IRENE</w:t>
      </w:r>
      <w:r>
        <w:rPr>
          <w:rFonts w:ascii="Times New Roman" w:hAnsi="Times New Roman" w:cs="Times New Roman"/>
          <w:szCs w:val="24"/>
        </w:rPr>
        <w:t xml:space="preserve"> je potrebné zmeniť aj ustanovenie upravujúce stret </w:t>
      </w:r>
      <w:r w:rsidR="00690989">
        <w:rPr>
          <w:rFonts w:ascii="Times New Roman" w:hAnsi="Times New Roman" w:cs="Times New Roman"/>
          <w:szCs w:val="24"/>
        </w:rPr>
        <w:t>európskeho zatýkacieho rozkazu</w:t>
      </w:r>
      <w:r>
        <w:rPr>
          <w:rFonts w:ascii="Times New Roman" w:hAnsi="Times New Roman" w:cs="Times New Roman"/>
          <w:szCs w:val="24"/>
        </w:rPr>
        <w:t xml:space="preserve"> a žiadosti o vydanie tretieho štátu alebo iného členského štátu. </w:t>
      </w:r>
    </w:p>
    <w:p w:rsidR="003776A3" w:rsidP="00EF4A85">
      <w:pPr>
        <w:jc w:val="both"/>
        <w:rPr>
          <w:rFonts w:ascii="Times New Roman" w:hAnsi="Times New Roman" w:cs="Times New Roman"/>
          <w:b/>
          <w:szCs w:val="24"/>
        </w:rPr>
      </w:pPr>
    </w:p>
    <w:p w:rsidR="00C9403D" w:rsidP="00EF4A85">
      <w:pPr>
        <w:jc w:val="both"/>
        <w:rPr>
          <w:rFonts w:ascii="Times New Roman" w:hAnsi="Times New Roman" w:cs="Times New Roman"/>
          <w:b/>
          <w:szCs w:val="24"/>
        </w:rPr>
      </w:pPr>
    </w:p>
    <w:p w:rsidR="00EF4A85" w:rsidP="00EF4A85">
      <w:pPr>
        <w:jc w:val="both"/>
        <w:rPr>
          <w:rFonts w:ascii="Times New Roman" w:hAnsi="Times New Roman" w:cs="Times New Roman"/>
          <w:b/>
          <w:szCs w:val="24"/>
        </w:rPr>
      </w:pPr>
      <w:r w:rsidRPr="00EF4A85">
        <w:rPr>
          <w:rFonts w:ascii="Times New Roman" w:hAnsi="Times New Roman" w:cs="Times New Roman"/>
          <w:b/>
          <w:szCs w:val="24"/>
        </w:rPr>
        <w:t>Čl. VI</w:t>
      </w:r>
      <w:r w:rsidR="00E126F5">
        <w:rPr>
          <w:rFonts w:ascii="Times New Roman" w:hAnsi="Times New Roman" w:cs="Times New Roman"/>
          <w:b/>
          <w:szCs w:val="24"/>
        </w:rPr>
        <w:t>I</w:t>
      </w:r>
      <w:r w:rsidR="0020301E">
        <w:rPr>
          <w:rFonts w:ascii="Times New Roman" w:hAnsi="Times New Roman" w:cs="Times New Roman"/>
          <w:b/>
          <w:szCs w:val="24"/>
        </w:rPr>
        <w:t>I</w:t>
      </w:r>
    </w:p>
    <w:p w:rsidR="00690989" w:rsidRPr="00EF4A85" w:rsidP="00EF4A85">
      <w:pPr>
        <w:jc w:val="both"/>
        <w:rPr>
          <w:rFonts w:ascii="Times New Roman" w:hAnsi="Times New Roman" w:cs="Times New Roman"/>
          <w:b/>
          <w:szCs w:val="24"/>
        </w:rPr>
      </w:pPr>
    </w:p>
    <w:p w:rsidR="001E0E50" w:rsidRPr="00690989" w:rsidP="001E0E50">
      <w:pPr>
        <w:jc w:val="both"/>
        <w:rPr>
          <w:rFonts w:ascii="Times New Roman" w:hAnsi="Times New Roman" w:cs="Times New Roman"/>
          <w:b/>
          <w:szCs w:val="24"/>
        </w:rPr>
      </w:pPr>
      <w:r w:rsidRPr="00690989">
        <w:rPr>
          <w:rFonts w:ascii="Times New Roman" w:hAnsi="Times New Roman" w:cs="Times New Roman"/>
          <w:b/>
          <w:szCs w:val="24"/>
        </w:rPr>
        <w:t>K bodom 1 až 3</w:t>
      </w:r>
    </w:p>
    <w:p w:rsidR="001E0E50" w:rsidP="00690989">
      <w:pPr>
        <w:ind w:firstLine="708"/>
        <w:jc w:val="both"/>
        <w:rPr>
          <w:rFonts w:ascii="Times New Roman" w:hAnsi="Times New Roman" w:cs="Times New Roman"/>
          <w:szCs w:val="24"/>
        </w:rPr>
      </w:pPr>
      <w:r>
        <w:rPr>
          <w:rFonts w:ascii="Times New Roman" w:hAnsi="Times New Roman" w:cs="Times New Roman"/>
          <w:szCs w:val="24"/>
        </w:rPr>
        <w:t xml:space="preserve">Umožňuje sa využiť pri výmene informácii podľa piatej časti </w:t>
      </w:r>
      <w:r w:rsidR="00690989">
        <w:rPr>
          <w:rFonts w:ascii="Times New Roman" w:hAnsi="Times New Roman" w:cs="Times New Roman"/>
          <w:szCs w:val="24"/>
        </w:rPr>
        <w:t>Trestného poriadku</w:t>
      </w:r>
      <w:r>
        <w:rPr>
          <w:rFonts w:ascii="Times New Roman" w:hAnsi="Times New Roman" w:cs="Times New Roman"/>
          <w:szCs w:val="24"/>
        </w:rPr>
        <w:t xml:space="preserve"> </w:t>
      </w:r>
      <w:r w:rsidR="008B2D1A">
        <w:rPr>
          <w:rFonts w:ascii="Times New Roman" w:hAnsi="Times New Roman" w:cs="Times New Roman"/>
          <w:szCs w:val="24"/>
        </w:rPr>
        <w:t xml:space="preserve">             </w:t>
      </w:r>
      <w:r>
        <w:rPr>
          <w:rFonts w:ascii="Times New Roman" w:hAnsi="Times New Roman" w:cs="Times New Roman"/>
          <w:szCs w:val="24"/>
        </w:rPr>
        <w:t xml:space="preserve">aj </w:t>
      </w:r>
      <w:r w:rsidR="00CA4458">
        <w:rPr>
          <w:rFonts w:ascii="Times New Roman" w:hAnsi="Times New Roman" w:cs="Times New Roman"/>
          <w:szCs w:val="24"/>
        </w:rPr>
        <w:t>osobitný útvar Policajného zboru SIRENE</w:t>
      </w:r>
      <w:r>
        <w:rPr>
          <w:rFonts w:ascii="Times New Roman" w:hAnsi="Times New Roman" w:cs="Times New Roman"/>
          <w:szCs w:val="24"/>
        </w:rPr>
        <w:t xml:space="preserve"> s využitím </w:t>
      </w:r>
      <w:r w:rsidR="00690989">
        <w:rPr>
          <w:rFonts w:ascii="Times New Roman" w:hAnsi="Times New Roman" w:cs="Times New Roman"/>
          <w:szCs w:val="24"/>
        </w:rPr>
        <w:t>Schengenského informačného systému</w:t>
      </w:r>
      <w:r>
        <w:rPr>
          <w:rFonts w:ascii="Times New Roman" w:hAnsi="Times New Roman" w:cs="Times New Roman"/>
          <w:szCs w:val="24"/>
        </w:rPr>
        <w:t>.</w:t>
      </w:r>
    </w:p>
    <w:p w:rsidR="001E0E50" w:rsidP="001E0E50">
      <w:pPr>
        <w:jc w:val="both"/>
        <w:rPr>
          <w:rFonts w:ascii="Times New Roman" w:hAnsi="Times New Roman" w:cs="Times New Roman"/>
          <w:szCs w:val="24"/>
        </w:rPr>
      </w:pPr>
    </w:p>
    <w:p w:rsidR="001E0E50" w:rsidRPr="00690989" w:rsidP="001E0E50">
      <w:pPr>
        <w:jc w:val="both"/>
        <w:rPr>
          <w:rFonts w:ascii="Times New Roman" w:hAnsi="Times New Roman" w:cs="Times New Roman"/>
          <w:b/>
          <w:szCs w:val="24"/>
        </w:rPr>
      </w:pPr>
      <w:r w:rsidRPr="00690989">
        <w:rPr>
          <w:rFonts w:ascii="Times New Roman" w:hAnsi="Times New Roman" w:cs="Times New Roman"/>
          <w:b/>
          <w:szCs w:val="24"/>
        </w:rPr>
        <w:t>K bodu 4</w:t>
      </w:r>
    </w:p>
    <w:p w:rsidR="001E0E50" w:rsidP="00690989">
      <w:pPr>
        <w:ind w:firstLine="708"/>
        <w:jc w:val="both"/>
        <w:rPr>
          <w:rFonts w:ascii="Times New Roman" w:hAnsi="Times New Roman" w:cs="Times New Roman"/>
          <w:szCs w:val="24"/>
        </w:rPr>
      </w:pPr>
      <w:r>
        <w:rPr>
          <w:rFonts w:ascii="Times New Roman" w:hAnsi="Times New Roman" w:cs="Times New Roman"/>
          <w:szCs w:val="24"/>
        </w:rPr>
        <w:t xml:space="preserve">Navrhovaná zmena reaguje na skutočnosť, že inštitút prenasledovania je inštitútom policajnej spolupráce a preto sa z Trestného poriadku vypúšťa. Okrem toho sa ustanovuje povinnosť informovať prokurátora, ak dal </w:t>
      </w:r>
      <w:r w:rsidR="00CA4458">
        <w:rPr>
          <w:rFonts w:ascii="Times New Roman" w:hAnsi="Times New Roman" w:cs="Times New Roman"/>
          <w:szCs w:val="24"/>
        </w:rPr>
        <w:t xml:space="preserve">v naliehavých prípadoch </w:t>
      </w:r>
      <w:r>
        <w:rPr>
          <w:rFonts w:ascii="Times New Roman" w:hAnsi="Times New Roman" w:cs="Times New Roman"/>
          <w:szCs w:val="24"/>
        </w:rPr>
        <w:t>súhlas na cezhraničné sledovanie prezident P</w:t>
      </w:r>
      <w:r w:rsidR="00690989">
        <w:rPr>
          <w:rFonts w:ascii="Times New Roman" w:hAnsi="Times New Roman" w:cs="Times New Roman"/>
          <w:szCs w:val="24"/>
        </w:rPr>
        <w:t>olicajného zboru</w:t>
      </w:r>
      <w:r w:rsidR="00CA4458">
        <w:rPr>
          <w:rFonts w:ascii="Times New Roman" w:hAnsi="Times New Roman" w:cs="Times New Roman"/>
          <w:szCs w:val="24"/>
        </w:rPr>
        <w:t xml:space="preserve"> alebo ním poverená osoba</w:t>
      </w:r>
      <w:r>
        <w:rPr>
          <w:rFonts w:ascii="Times New Roman" w:hAnsi="Times New Roman" w:cs="Times New Roman"/>
          <w:szCs w:val="24"/>
        </w:rPr>
        <w:t>.</w:t>
      </w:r>
    </w:p>
    <w:p w:rsidR="0020301E" w:rsidP="00EF4A85">
      <w:pPr>
        <w:jc w:val="both"/>
        <w:rPr>
          <w:rFonts w:ascii="Times New Roman" w:hAnsi="Times New Roman" w:cs="Times New Roman"/>
          <w:b/>
          <w:szCs w:val="24"/>
        </w:rPr>
      </w:pPr>
    </w:p>
    <w:p w:rsidR="00C9403D" w:rsidP="00EF4A85">
      <w:pPr>
        <w:jc w:val="both"/>
        <w:rPr>
          <w:rFonts w:ascii="Times New Roman" w:hAnsi="Times New Roman" w:cs="Times New Roman"/>
          <w:b/>
          <w:szCs w:val="24"/>
        </w:rPr>
      </w:pPr>
    </w:p>
    <w:p w:rsidR="00C9403D" w:rsidP="00EF4A85">
      <w:pPr>
        <w:jc w:val="both"/>
        <w:rPr>
          <w:rFonts w:ascii="Times New Roman" w:hAnsi="Times New Roman" w:cs="Times New Roman"/>
          <w:b/>
          <w:szCs w:val="24"/>
        </w:rPr>
      </w:pPr>
    </w:p>
    <w:p w:rsidR="00C9403D" w:rsidP="00EF4A85">
      <w:pPr>
        <w:jc w:val="both"/>
        <w:rPr>
          <w:rFonts w:ascii="Times New Roman" w:hAnsi="Times New Roman" w:cs="Times New Roman"/>
          <w:b/>
          <w:szCs w:val="24"/>
        </w:rPr>
      </w:pPr>
    </w:p>
    <w:p w:rsidR="00EF4A85" w:rsidRPr="00EF4A85" w:rsidP="00EF4A85">
      <w:pPr>
        <w:jc w:val="both"/>
        <w:rPr>
          <w:rFonts w:ascii="Times New Roman" w:hAnsi="Times New Roman" w:cs="Times New Roman"/>
          <w:b/>
          <w:szCs w:val="24"/>
        </w:rPr>
      </w:pPr>
      <w:r w:rsidR="0020301E">
        <w:rPr>
          <w:rFonts w:ascii="Times New Roman" w:hAnsi="Times New Roman" w:cs="Times New Roman"/>
          <w:b/>
          <w:szCs w:val="24"/>
        </w:rPr>
        <w:t>Čl. IX</w:t>
      </w:r>
    </w:p>
    <w:p w:rsidR="00EF4A85" w:rsidP="008F5991">
      <w:pPr>
        <w:jc w:val="both"/>
        <w:rPr>
          <w:rFonts w:ascii="Times New Roman" w:hAnsi="Times New Roman" w:cs="Times New Roman"/>
          <w:b/>
          <w:szCs w:val="24"/>
        </w:rPr>
      </w:pPr>
    </w:p>
    <w:p w:rsidR="003776A3" w:rsidP="008F5991">
      <w:pPr>
        <w:jc w:val="both"/>
        <w:rPr>
          <w:rFonts w:ascii="Times New Roman" w:hAnsi="Times New Roman" w:cs="Times New Roman"/>
          <w:szCs w:val="24"/>
        </w:rPr>
      </w:pPr>
      <w:r w:rsidRPr="003776A3">
        <w:rPr>
          <w:rFonts w:ascii="Times New Roman" w:hAnsi="Times New Roman" w:cs="Times New Roman"/>
          <w:szCs w:val="24"/>
        </w:rPr>
        <w:tab/>
        <w:t xml:space="preserve">Navrhuje sa rozdielne nadobudnutie účinnosti jednotlivých </w:t>
      </w:r>
      <w:r>
        <w:rPr>
          <w:rFonts w:ascii="Times New Roman" w:hAnsi="Times New Roman" w:cs="Times New Roman"/>
          <w:szCs w:val="24"/>
        </w:rPr>
        <w:t xml:space="preserve">ustanovení predloženej novely v nadväznosti na to, </w:t>
      </w:r>
      <w:r w:rsidR="000628E9">
        <w:rPr>
          <w:rFonts w:ascii="Times New Roman" w:hAnsi="Times New Roman" w:cs="Times New Roman"/>
          <w:szCs w:val="24"/>
        </w:rPr>
        <w:t>ktorými</w:t>
      </w:r>
      <w:r>
        <w:rPr>
          <w:rFonts w:ascii="Times New Roman" w:hAnsi="Times New Roman" w:cs="Times New Roman"/>
          <w:szCs w:val="24"/>
        </w:rPr>
        <w:t xml:space="preserve"> rozhodnutiami Rady </w:t>
      </w:r>
      <w:r w:rsidR="000628E9">
        <w:rPr>
          <w:rFonts w:ascii="Times New Roman" w:hAnsi="Times New Roman" w:cs="Times New Roman"/>
          <w:szCs w:val="24"/>
        </w:rPr>
        <w:t xml:space="preserve">sa predmetná oblasť úprav bude riadiť. </w:t>
      </w:r>
    </w:p>
    <w:p w:rsidR="00382C70" w:rsidP="008F5991">
      <w:pPr>
        <w:jc w:val="both"/>
        <w:rPr>
          <w:rFonts w:ascii="Times New Roman" w:hAnsi="Times New Roman" w:cs="Times New Roman"/>
          <w:szCs w:val="24"/>
        </w:rPr>
      </w:pPr>
    </w:p>
    <w:p w:rsidR="00C9403D" w:rsidP="008F5991">
      <w:pPr>
        <w:jc w:val="both"/>
        <w:rPr>
          <w:rFonts w:ascii="Times New Roman" w:hAnsi="Times New Roman" w:cs="Times New Roman"/>
          <w:szCs w:val="24"/>
        </w:rPr>
      </w:pPr>
    </w:p>
    <w:p w:rsidR="00382C70" w:rsidRPr="000A2769" w:rsidP="00382C70">
      <w:pPr>
        <w:jc w:val="both"/>
        <w:rPr>
          <w:rFonts w:ascii="Times New Roman" w:hAnsi="Times New Roman" w:cs="Times New Roman"/>
          <w:szCs w:val="24"/>
        </w:rPr>
      </w:pPr>
      <w:r w:rsidRPr="000A2769">
        <w:rPr>
          <w:rFonts w:ascii="Times New Roman" w:hAnsi="Times New Roman" w:cs="Times New Roman"/>
          <w:szCs w:val="24"/>
        </w:rPr>
        <w:t xml:space="preserve">V Bratislave  </w:t>
      </w:r>
      <w:r>
        <w:rPr>
          <w:rFonts w:ascii="Times New Roman" w:hAnsi="Times New Roman" w:cs="Times New Roman"/>
          <w:szCs w:val="24"/>
        </w:rPr>
        <w:t>6</w:t>
      </w:r>
      <w:r w:rsidRPr="000A2769">
        <w:rPr>
          <w:rFonts w:ascii="Times New Roman" w:hAnsi="Times New Roman" w:cs="Times New Roman"/>
          <w:szCs w:val="24"/>
        </w:rPr>
        <w:t>.</w:t>
      </w:r>
      <w:r>
        <w:rPr>
          <w:rFonts w:ascii="Times New Roman" w:hAnsi="Times New Roman" w:cs="Times New Roman"/>
          <w:szCs w:val="24"/>
        </w:rPr>
        <w:t xml:space="preserve"> júna</w:t>
      </w:r>
      <w:r w:rsidRPr="000A2769">
        <w:rPr>
          <w:rFonts w:ascii="Times New Roman" w:hAnsi="Times New Roman" w:cs="Times New Roman"/>
          <w:szCs w:val="24"/>
        </w:rPr>
        <w:t xml:space="preserve"> 200</w:t>
      </w:r>
      <w:r>
        <w:rPr>
          <w:rFonts w:ascii="Times New Roman" w:hAnsi="Times New Roman" w:cs="Times New Roman"/>
          <w:szCs w:val="24"/>
        </w:rPr>
        <w:t>7</w:t>
      </w:r>
    </w:p>
    <w:p w:rsidR="00382C70" w:rsidP="00382C70">
      <w:pPr>
        <w:jc w:val="both"/>
        <w:rPr>
          <w:rFonts w:ascii="Times New Roman" w:hAnsi="Times New Roman" w:cs="Times New Roman"/>
          <w:szCs w:val="24"/>
        </w:rPr>
      </w:pPr>
    </w:p>
    <w:p w:rsidR="00C9403D" w:rsidP="00382C70">
      <w:pPr>
        <w:jc w:val="both"/>
        <w:rPr>
          <w:rFonts w:ascii="Times New Roman" w:hAnsi="Times New Roman" w:cs="Times New Roman"/>
          <w:szCs w:val="24"/>
        </w:rPr>
      </w:pPr>
    </w:p>
    <w:p w:rsidR="00C9403D" w:rsidP="00382C70">
      <w:pPr>
        <w:jc w:val="both"/>
        <w:rPr>
          <w:rFonts w:ascii="Times New Roman" w:hAnsi="Times New Roman" w:cs="Times New Roman"/>
          <w:szCs w:val="24"/>
        </w:rPr>
      </w:pPr>
    </w:p>
    <w:p w:rsidR="00C9403D" w:rsidP="00382C70">
      <w:pPr>
        <w:jc w:val="both"/>
        <w:rPr>
          <w:rFonts w:ascii="Times New Roman" w:hAnsi="Times New Roman" w:cs="Times New Roman"/>
          <w:szCs w:val="24"/>
        </w:rPr>
      </w:pPr>
    </w:p>
    <w:p w:rsidR="00C9403D" w:rsidP="00382C70">
      <w:pPr>
        <w:jc w:val="both"/>
        <w:rPr>
          <w:rFonts w:ascii="Times New Roman" w:hAnsi="Times New Roman" w:cs="Times New Roman"/>
          <w:szCs w:val="24"/>
        </w:rPr>
      </w:pPr>
    </w:p>
    <w:p w:rsidR="00C9403D" w:rsidP="00382C70">
      <w:pPr>
        <w:jc w:val="both"/>
        <w:rPr>
          <w:rFonts w:ascii="Times New Roman" w:hAnsi="Times New Roman" w:cs="Times New Roman"/>
          <w:szCs w:val="24"/>
        </w:rPr>
      </w:pPr>
    </w:p>
    <w:p w:rsidR="00382C70" w:rsidP="00382C70">
      <w:pPr>
        <w:jc w:val="both"/>
        <w:rPr>
          <w:rFonts w:ascii="Times New Roman" w:hAnsi="Times New Roman" w:cs="Times New Roman"/>
          <w:szCs w:val="24"/>
        </w:rPr>
      </w:pPr>
    </w:p>
    <w:p w:rsidR="00382C70" w:rsidRPr="000A2769" w:rsidP="00382C70">
      <w:pPr>
        <w:ind w:firstLine="3828"/>
        <w:jc w:val="center"/>
        <w:rPr>
          <w:rFonts w:ascii="Times New Roman" w:hAnsi="Times New Roman" w:cs="Times New Roman"/>
          <w:b/>
          <w:szCs w:val="24"/>
        </w:rPr>
      </w:pPr>
      <w:r w:rsidR="00C315C9">
        <w:rPr>
          <w:rFonts w:ascii="Times New Roman" w:hAnsi="Times New Roman" w:cs="Times New Roman"/>
          <w:b/>
          <w:szCs w:val="24"/>
        </w:rPr>
        <w:t xml:space="preserve"> </w:t>
      </w:r>
      <w:r w:rsidRPr="000A2769">
        <w:rPr>
          <w:rFonts w:ascii="Times New Roman" w:hAnsi="Times New Roman" w:cs="Times New Roman"/>
          <w:b/>
          <w:szCs w:val="24"/>
        </w:rPr>
        <w:t>Robert FICO</w:t>
      </w:r>
      <w:r>
        <w:rPr>
          <w:rFonts w:ascii="Times New Roman" w:hAnsi="Times New Roman" w:cs="Times New Roman"/>
          <w:b/>
          <w:szCs w:val="24"/>
        </w:rPr>
        <w:t xml:space="preserve"> </w:t>
      </w:r>
      <w:r w:rsidR="00C9403D">
        <w:rPr>
          <w:rFonts w:ascii="Times New Roman" w:hAnsi="Times New Roman" w:cs="Times New Roman"/>
          <w:b/>
          <w:szCs w:val="24"/>
        </w:rPr>
        <w:t>v. r.</w:t>
      </w:r>
    </w:p>
    <w:p w:rsidR="00382C70" w:rsidRPr="000A2769" w:rsidP="00382C70">
      <w:pPr>
        <w:ind w:firstLine="3828"/>
        <w:jc w:val="center"/>
        <w:rPr>
          <w:rFonts w:ascii="Times New Roman" w:hAnsi="Times New Roman" w:cs="Times New Roman"/>
          <w:b/>
          <w:szCs w:val="24"/>
        </w:rPr>
      </w:pPr>
    </w:p>
    <w:p w:rsidR="00382C70" w:rsidRPr="000A2769" w:rsidP="00382C70">
      <w:pPr>
        <w:ind w:firstLine="3828"/>
        <w:jc w:val="center"/>
        <w:rPr>
          <w:rFonts w:ascii="Times New Roman" w:hAnsi="Times New Roman" w:cs="Times New Roman"/>
          <w:b/>
          <w:szCs w:val="24"/>
        </w:rPr>
      </w:pPr>
      <w:r w:rsidRPr="000A2769">
        <w:rPr>
          <w:rFonts w:ascii="Times New Roman" w:hAnsi="Times New Roman" w:cs="Times New Roman"/>
          <w:b/>
          <w:szCs w:val="24"/>
        </w:rPr>
        <w:t>predseda vlády</w:t>
      </w:r>
    </w:p>
    <w:p w:rsidR="00382C70" w:rsidRPr="000A2769" w:rsidP="00382C70">
      <w:pPr>
        <w:ind w:firstLine="3828"/>
        <w:jc w:val="center"/>
        <w:rPr>
          <w:rFonts w:ascii="Times New Roman" w:hAnsi="Times New Roman" w:cs="Times New Roman"/>
          <w:b/>
          <w:szCs w:val="24"/>
        </w:rPr>
      </w:pPr>
      <w:r w:rsidRPr="000A2769">
        <w:rPr>
          <w:rFonts w:ascii="Times New Roman" w:hAnsi="Times New Roman" w:cs="Times New Roman"/>
          <w:b/>
          <w:szCs w:val="24"/>
        </w:rPr>
        <w:t>Slovenskej republiky</w:t>
      </w:r>
    </w:p>
    <w:p w:rsidR="00382C70" w:rsidP="00382C70">
      <w:pPr>
        <w:ind w:firstLine="3828"/>
        <w:jc w:val="center"/>
        <w:rPr>
          <w:rFonts w:ascii="Times New Roman" w:hAnsi="Times New Roman" w:cs="Times New Roman"/>
          <w:b/>
          <w:szCs w:val="24"/>
        </w:rPr>
      </w:pPr>
    </w:p>
    <w:p w:rsidR="00382C70" w:rsidP="00382C70">
      <w:pPr>
        <w:ind w:firstLine="3828"/>
        <w:jc w:val="center"/>
        <w:rPr>
          <w:rFonts w:ascii="Times New Roman" w:hAnsi="Times New Roman" w:cs="Times New Roman"/>
          <w:b/>
          <w:szCs w:val="24"/>
        </w:rPr>
      </w:pPr>
    </w:p>
    <w:p w:rsidR="00382C70" w:rsidRPr="00C9403D" w:rsidP="00382C70">
      <w:pPr>
        <w:ind w:firstLine="3828"/>
        <w:jc w:val="center"/>
        <w:rPr>
          <w:rFonts w:ascii="Times New Roman" w:hAnsi="Times New Roman" w:cs="Times New Roman"/>
          <w:b/>
          <w:szCs w:val="24"/>
        </w:rPr>
      </w:pPr>
      <w:r w:rsidRPr="000A2769">
        <w:rPr>
          <w:rFonts w:ascii="Times New Roman" w:hAnsi="Times New Roman" w:cs="Times New Roman"/>
          <w:b/>
          <w:szCs w:val="24"/>
        </w:rPr>
        <w:t xml:space="preserve">Robert </w:t>
      </w:r>
      <w:r w:rsidRPr="00E87893">
        <w:rPr>
          <w:rFonts w:ascii="Times New Roman" w:hAnsi="Times New Roman" w:cs="Times New Roman"/>
          <w:b/>
          <w:caps/>
          <w:szCs w:val="24"/>
        </w:rPr>
        <w:t>Kaliňák</w:t>
      </w:r>
      <w:r>
        <w:rPr>
          <w:rFonts w:ascii="Times New Roman" w:hAnsi="Times New Roman" w:cs="Times New Roman"/>
          <w:b/>
          <w:caps/>
          <w:szCs w:val="24"/>
        </w:rPr>
        <w:t xml:space="preserve"> </w:t>
      </w:r>
      <w:r w:rsidRPr="00C9403D" w:rsidR="00C9403D">
        <w:rPr>
          <w:rFonts w:ascii="Times New Roman" w:hAnsi="Times New Roman" w:cs="Times New Roman"/>
          <w:b/>
          <w:szCs w:val="24"/>
        </w:rPr>
        <w:t>v.</w:t>
      </w:r>
      <w:r w:rsidR="00C9403D">
        <w:rPr>
          <w:rFonts w:ascii="Times New Roman" w:hAnsi="Times New Roman" w:cs="Times New Roman"/>
          <w:b/>
          <w:szCs w:val="24"/>
        </w:rPr>
        <w:t xml:space="preserve"> </w:t>
      </w:r>
      <w:r w:rsidRPr="00C9403D" w:rsidR="00C9403D">
        <w:rPr>
          <w:rFonts w:ascii="Times New Roman" w:hAnsi="Times New Roman" w:cs="Times New Roman"/>
          <w:b/>
          <w:szCs w:val="24"/>
        </w:rPr>
        <w:t>r.</w:t>
      </w:r>
    </w:p>
    <w:p w:rsidR="00382C70" w:rsidP="00382C70">
      <w:pPr>
        <w:ind w:firstLine="3828"/>
        <w:jc w:val="center"/>
        <w:rPr>
          <w:rFonts w:ascii="Times New Roman" w:hAnsi="Times New Roman" w:cs="Times New Roman"/>
          <w:b/>
          <w:szCs w:val="24"/>
        </w:rPr>
      </w:pPr>
    </w:p>
    <w:p w:rsidR="00382C70" w:rsidRPr="000A2769" w:rsidP="00382C70">
      <w:pPr>
        <w:ind w:firstLine="3828"/>
        <w:jc w:val="center"/>
        <w:rPr>
          <w:rFonts w:ascii="Times New Roman" w:hAnsi="Times New Roman" w:cs="Times New Roman"/>
          <w:b/>
          <w:szCs w:val="24"/>
        </w:rPr>
      </w:pPr>
      <w:r>
        <w:rPr>
          <w:rFonts w:ascii="Times New Roman" w:hAnsi="Times New Roman" w:cs="Times New Roman"/>
          <w:b/>
          <w:szCs w:val="24"/>
        </w:rPr>
        <w:t>p</w:t>
      </w:r>
      <w:r w:rsidRPr="000A2769">
        <w:rPr>
          <w:rFonts w:ascii="Times New Roman" w:hAnsi="Times New Roman" w:cs="Times New Roman"/>
          <w:b/>
          <w:szCs w:val="24"/>
        </w:rPr>
        <w:t>odpredseda vlády a minister vnútra</w:t>
      </w:r>
    </w:p>
    <w:p w:rsidR="00382C70" w:rsidP="003F22FC">
      <w:pPr>
        <w:ind w:firstLine="3828"/>
        <w:jc w:val="center"/>
        <w:rPr>
          <w:rFonts w:ascii="Times New Roman" w:hAnsi="Times New Roman" w:cs="Times New Roman"/>
          <w:szCs w:val="24"/>
        </w:rPr>
      </w:pPr>
      <w:r w:rsidRPr="000A2769">
        <w:rPr>
          <w:rFonts w:ascii="Times New Roman" w:hAnsi="Times New Roman" w:cs="Times New Roman"/>
          <w:b/>
          <w:szCs w:val="24"/>
        </w:rPr>
        <w:t>Slovenskej republiky</w:t>
      </w:r>
    </w:p>
    <w:p w:rsidR="00382C70" w:rsidRPr="003776A3" w:rsidP="008F5991">
      <w:pPr>
        <w:jc w:val="both"/>
        <w:rPr>
          <w:rFonts w:ascii="Times New Roman" w:hAnsi="Times New Roman" w:cs="Times New Roman"/>
          <w:szCs w:val="24"/>
        </w:rPr>
      </w:pPr>
    </w:p>
    <w:sectPr w:rsidSect="00F142AD">
      <w:footerReference w:type="default" r:id="rId4"/>
      <w:pgSz w:w="11906" w:h="16838"/>
      <w:pgMar w:top="1417" w:right="1417" w:bottom="1417" w:left="1418" w:header="708" w:footer="708" w:gutter="0"/>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CBA">
    <w:pPr>
      <w:pStyle w:val="Footer"/>
      <w:framePr w:vAnchor="text" w:hAnchor="margin" w:xAlign="center"/>
      <w:rPr>
        <w:rStyle w:val="PageNumber"/>
        <w:rFonts w:ascii="Times New Roman" w:hAnsi="Times New Roman" w:cs="Times New Roman"/>
        <w:szCs w:val="24"/>
      </w:rPr>
    </w:pPr>
    <w:r>
      <w:rPr>
        <w:rStyle w:val="PageNumber"/>
        <w:rFonts w:ascii="Times New Roman" w:hAnsi="Times New Roman" w:cs="Times New Roman"/>
        <w:szCs w:val="24"/>
      </w:rPr>
      <w:fldChar w:fldCharType="begin"/>
    </w:r>
    <w:r>
      <w:rPr>
        <w:rStyle w:val="PageNumber"/>
        <w:rFonts w:ascii="Times New Roman" w:hAnsi="Times New Roman" w:cs="Times New Roman"/>
        <w:szCs w:val="24"/>
      </w:rPr>
      <w:instrText xml:space="preserve">PAGE  </w:instrText>
    </w:r>
    <w:r>
      <w:rPr>
        <w:rStyle w:val="PageNumber"/>
        <w:rFonts w:ascii="Times New Roman" w:hAnsi="Times New Roman" w:cs="Times New Roman"/>
        <w:szCs w:val="24"/>
      </w:rPr>
      <w:fldChar w:fldCharType="separate"/>
    </w:r>
    <w:r w:rsidR="00C9403D">
      <w:rPr>
        <w:rStyle w:val="PageNumber"/>
        <w:rFonts w:ascii="Times New Roman" w:hAnsi="Times New Roman" w:cs="Times New Roman"/>
        <w:noProof/>
        <w:szCs w:val="24"/>
      </w:rPr>
      <w:t>9</w:t>
    </w:r>
    <w:r>
      <w:rPr>
        <w:rStyle w:val="PageNumber"/>
        <w:rFonts w:ascii="Times New Roman" w:hAnsi="Times New Roman" w:cs="Times New Roman"/>
        <w:szCs w:val="24"/>
      </w:rPr>
      <w:fldChar w:fldCharType="end"/>
    </w:r>
  </w:p>
  <w:p w:rsidR="00570CBA">
    <w:pPr>
      <w:pStyle w:val="Footer"/>
      <w:rPr>
        <w:rFonts w:ascii="Times New Roman" w:hAnsi="Times New Roman" w:cs="Times New Roman"/>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2239F"/>
    <w:multiLevelType w:val="hybridMultilevel"/>
    <w:tmpl w:val="D3086516"/>
    <w:lvl w:ilvl="0">
      <w:start w:val="1"/>
      <w:numFmt w:val="decimal"/>
      <w:lvlText w:val="%1."/>
      <w:lvlJc w:val="left"/>
      <w:pPr>
        <w:tabs>
          <w:tab w:val="num" w:pos="720"/>
        </w:tabs>
        <w:ind w:left="720" w:hanging="360"/>
      </w:pPr>
      <w:rPr>
        <w:rFonts w:hint="default"/>
        <w:i/>
      </w:rPr>
    </w:lvl>
    <w:lvl w:ilvl="1">
      <w:start w:val="1"/>
      <w:numFmt w:val="lowerLetter"/>
      <w:lvlText w:val="%2)"/>
      <w:lvlJc w:val="left"/>
      <w:pPr>
        <w:tabs>
          <w:tab w:val="num" w:pos="1440"/>
        </w:tabs>
        <w:ind w:left="1440" w:hanging="360"/>
      </w:pPr>
      <w:rPr>
        <w:rFonts w:hint="default"/>
      </w:rPr>
    </w:lvl>
    <w:lvl w:ilvl="2">
      <w:start w:val="2"/>
      <w:numFmt w:val="bullet"/>
      <w:lvlText w:val="-"/>
      <w:lvlJc w:val="left"/>
      <w:pPr>
        <w:tabs>
          <w:tab w:val="num" w:pos="2430"/>
        </w:tabs>
        <w:ind w:left="2430" w:hanging="45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CB264B0"/>
    <w:multiLevelType w:val="singleLevel"/>
    <w:tmpl w:val="1ABCEAAA"/>
    <w:lvl w:ilvl="0">
      <w:start w:val="1"/>
      <w:numFmt w:val="lowerLetter"/>
      <w:lvlText w:val="%1)"/>
      <w:lvlJc w:val="left"/>
      <w:pPr>
        <w:tabs>
          <w:tab w:val="num" w:pos="786"/>
        </w:tabs>
        <w:ind w:left="786" w:hanging="360"/>
      </w:pPr>
    </w:lvl>
  </w:abstractNum>
  <w:abstractNum w:abstractNumId="2">
    <w:nsid w:val="30A0281A"/>
    <w:multiLevelType w:val="hybridMultilevel"/>
    <w:tmpl w:val="D1C85E6E"/>
    <w:lvl w:ilvl="0">
      <w:start w:val="3"/>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B5A1A9D"/>
    <w:multiLevelType w:val="hybridMultilevel"/>
    <w:tmpl w:val="DEF26D2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C542B93"/>
    <w:multiLevelType w:val="hybridMultilevel"/>
    <w:tmpl w:val="7B54E95E"/>
    <w:lvl w:ilvl="0">
      <w:start w:val="1"/>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3B52AB9"/>
    <w:multiLevelType w:val="singleLevel"/>
    <w:tmpl w:val="67709AAA"/>
    <w:lvl w:ilvl="0">
      <w:start w:val="1"/>
      <w:numFmt w:val="decimal"/>
      <w:lvlText w:val="%1."/>
      <w:lvlJc w:val="left"/>
      <w:pPr>
        <w:tabs>
          <w:tab w:val="num" w:pos="432"/>
        </w:tabs>
        <w:ind w:left="432" w:hanging="432"/>
      </w:pPr>
      <w:rPr>
        <w:b/>
      </w:rPr>
    </w:lvl>
  </w:abstractNum>
  <w:abstractNum w:abstractNumId="6">
    <w:nsid w:val="63365DC4"/>
    <w:multiLevelType w:val="hybridMultilevel"/>
    <w:tmpl w:val="650CDCA2"/>
    <w:lvl w:ilvl="0">
      <w:start w:val="1"/>
      <w:numFmt w:val="decimal"/>
      <w:lvlText w:val="%1."/>
      <w:lvlJc w:val="left"/>
      <w:pPr>
        <w:tabs>
          <w:tab w:val="num" w:pos="810"/>
        </w:tabs>
        <w:ind w:left="810" w:hanging="45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60B00FF"/>
    <w:multiLevelType w:val="hybridMultilevel"/>
    <w:tmpl w:val="EB800B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2E21DD2"/>
    <w:multiLevelType w:val="hybridMultilevel"/>
    <w:tmpl w:val="D870CF34"/>
    <w:lvl w:ilvl="0">
      <w:start w:val="1"/>
      <w:numFmt w:val="decimal"/>
      <w:lvlText w:val="%1."/>
      <w:lvlJc w:val="left"/>
      <w:pPr>
        <w:tabs>
          <w:tab w:val="num" w:pos="360"/>
        </w:tabs>
        <w:ind w:left="360" w:hanging="360"/>
      </w:pPr>
      <w:rPr>
        <w:rFonts w:ascii="Times New Roman" w:eastAsia="Times New Roman" w:hAnsi="Times New Roman"/>
        <w:b w:val="0"/>
      </w:rPr>
    </w:lvl>
    <w:lvl w:ilvl="1">
      <w:start w:val="1"/>
      <w:numFmt w:val="decimal"/>
      <w:lvlText w:val="(%2)"/>
      <w:lvlJc w:val="left"/>
      <w:pPr>
        <w:tabs>
          <w:tab w:val="num" w:pos="1440"/>
        </w:tabs>
        <w:ind w:left="1440" w:hanging="360"/>
      </w:pPr>
      <w:rPr>
        <w:rFonts w:ascii="Times New Roman" w:eastAsia="Times New Roman" w:hAnsi="Times New Roman"/>
      </w:rPr>
    </w:lvl>
    <w:lvl w:ilvl="2">
      <w:start w:val="1"/>
      <w:numFmt w:val="lowerLetter"/>
      <w:lvlText w:val="%3)"/>
      <w:lvlJc w:val="left"/>
      <w:pPr>
        <w:tabs>
          <w:tab w:val="num" w:pos="2340"/>
        </w:tabs>
        <w:ind w:left="2340" w:hanging="360"/>
      </w:pPr>
      <w:rPr>
        <w:rFonts w:ascii="Times New Roman" w:eastAsia="Times New Roman" w:hAnsi="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3653BC6"/>
    <w:multiLevelType w:val="hybridMultilevel"/>
    <w:tmpl w:val="99721552"/>
    <w:lvl w:ilvl="0">
      <w:start w:val="3"/>
      <w:numFmt w:val="bullet"/>
      <w:lvlText w:val="-"/>
      <w:lvlJc w:val="left"/>
      <w:pPr>
        <w:tabs>
          <w:tab w:val="num" w:pos="786"/>
        </w:tabs>
        <w:ind w:left="786" w:hanging="360"/>
      </w:pPr>
      <w:rPr>
        <w:rFonts w:ascii="Times New Roman" w:eastAsia="Times New Roman" w:hAnsi="Times New Roman" w:hint="default"/>
      </w:rPr>
    </w:lvl>
    <w:lvl w:ilvl="1">
      <w:start w:val="1"/>
      <w:numFmt w:val="bullet"/>
      <w:lvlText w:val="o"/>
      <w:lvlJc w:val="left"/>
      <w:pPr>
        <w:tabs>
          <w:tab w:val="num" w:pos="1506"/>
        </w:tabs>
        <w:ind w:left="1506" w:hanging="360"/>
      </w:pPr>
      <w:rPr>
        <w:rFonts w:ascii="Courier New" w:hAnsi="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num w:numId="1">
    <w:abstractNumId w:val="2"/>
  </w:num>
  <w:num w:numId="2">
    <w:abstractNumId w:val="0"/>
  </w:num>
  <w:num w:numId="3">
    <w:abstractNumId w:val="7"/>
  </w:num>
  <w:num w:numId="4">
    <w:abstractNumId w:val="8"/>
  </w:num>
  <w:num w:numId="5">
    <w:abstractNumId w:val="5"/>
    <w:lvlOverride w:ilvl="0">
      <w:startOverride w:val="1"/>
    </w:lvlOverride>
  </w:num>
  <w:num w:numId="6">
    <w:abstractNumId w:val="1"/>
    <w:lvlOverride w:ilvl="0">
      <w:startOverride w:val="1"/>
    </w:lvlOverride>
  </w:num>
  <w:num w:numId="7">
    <w:abstractNumId w:val="9"/>
  </w:num>
  <w:num w:numId="8">
    <w:abstractNumId w:val="4"/>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oNotHyphenateCaps/>
  <w:drawingGridHorizontalSpacing w:val="120"/>
  <w:drawingGridVerticalSpacing w:val="120"/>
  <w:displayHorizontalDrawingGridEvery w:val="0"/>
  <w:displayVerticalDrawingGridEvery w:val="3"/>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F97813"/>
    <w:rsid w:val="00001D6C"/>
    <w:rsid w:val="00004F6E"/>
    <w:rsid w:val="0000584E"/>
    <w:rsid w:val="00006073"/>
    <w:rsid w:val="00010871"/>
    <w:rsid w:val="000119B4"/>
    <w:rsid w:val="000128A8"/>
    <w:rsid w:val="0001476C"/>
    <w:rsid w:val="0002011A"/>
    <w:rsid w:val="000211E0"/>
    <w:rsid w:val="000259C7"/>
    <w:rsid w:val="00030011"/>
    <w:rsid w:val="00030414"/>
    <w:rsid w:val="00030949"/>
    <w:rsid w:val="0003247C"/>
    <w:rsid w:val="000326CF"/>
    <w:rsid w:val="000328AE"/>
    <w:rsid w:val="000336F6"/>
    <w:rsid w:val="00035911"/>
    <w:rsid w:val="0004224B"/>
    <w:rsid w:val="000425AB"/>
    <w:rsid w:val="00042C15"/>
    <w:rsid w:val="0004383F"/>
    <w:rsid w:val="00044F4E"/>
    <w:rsid w:val="00045392"/>
    <w:rsid w:val="0004796E"/>
    <w:rsid w:val="00051477"/>
    <w:rsid w:val="00056684"/>
    <w:rsid w:val="00057A6D"/>
    <w:rsid w:val="000628E9"/>
    <w:rsid w:val="00070B8D"/>
    <w:rsid w:val="00071FFD"/>
    <w:rsid w:val="000739BC"/>
    <w:rsid w:val="00074F23"/>
    <w:rsid w:val="00076BB8"/>
    <w:rsid w:val="00080CD1"/>
    <w:rsid w:val="000827AC"/>
    <w:rsid w:val="00082947"/>
    <w:rsid w:val="00084C4B"/>
    <w:rsid w:val="000853CB"/>
    <w:rsid w:val="000878C9"/>
    <w:rsid w:val="00090011"/>
    <w:rsid w:val="00091A91"/>
    <w:rsid w:val="000921A4"/>
    <w:rsid w:val="00093DBA"/>
    <w:rsid w:val="00095A58"/>
    <w:rsid w:val="00095AC2"/>
    <w:rsid w:val="0009601B"/>
    <w:rsid w:val="000A00D9"/>
    <w:rsid w:val="000A0D69"/>
    <w:rsid w:val="000A2769"/>
    <w:rsid w:val="000A36CF"/>
    <w:rsid w:val="000A6178"/>
    <w:rsid w:val="000A6DEF"/>
    <w:rsid w:val="000B242A"/>
    <w:rsid w:val="000B323E"/>
    <w:rsid w:val="000B7851"/>
    <w:rsid w:val="000C1E09"/>
    <w:rsid w:val="000C228C"/>
    <w:rsid w:val="000C75F7"/>
    <w:rsid w:val="000C7922"/>
    <w:rsid w:val="000D44AF"/>
    <w:rsid w:val="000D56F9"/>
    <w:rsid w:val="000E00E6"/>
    <w:rsid w:val="000E1338"/>
    <w:rsid w:val="000E15EA"/>
    <w:rsid w:val="000E35A2"/>
    <w:rsid w:val="000E7FF8"/>
    <w:rsid w:val="000F102B"/>
    <w:rsid w:val="000F5D62"/>
    <w:rsid w:val="000F685A"/>
    <w:rsid w:val="000F72CE"/>
    <w:rsid w:val="00106FA0"/>
    <w:rsid w:val="00114134"/>
    <w:rsid w:val="00115222"/>
    <w:rsid w:val="00130187"/>
    <w:rsid w:val="00135B37"/>
    <w:rsid w:val="00140285"/>
    <w:rsid w:val="00142FB4"/>
    <w:rsid w:val="001452E3"/>
    <w:rsid w:val="00150064"/>
    <w:rsid w:val="00157DEB"/>
    <w:rsid w:val="001620C6"/>
    <w:rsid w:val="0016395A"/>
    <w:rsid w:val="00171477"/>
    <w:rsid w:val="001717E4"/>
    <w:rsid w:val="001760DE"/>
    <w:rsid w:val="00176856"/>
    <w:rsid w:val="00182063"/>
    <w:rsid w:val="00185237"/>
    <w:rsid w:val="0018555C"/>
    <w:rsid w:val="00187256"/>
    <w:rsid w:val="001908B5"/>
    <w:rsid w:val="001915BE"/>
    <w:rsid w:val="00191FEB"/>
    <w:rsid w:val="001965D7"/>
    <w:rsid w:val="00196E61"/>
    <w:rsid w:val="001A65FE"/>
    <w:rsid w:val="001B2FFC"/>
    <w:rsid w:val="001B3CFF"/>
    <w:rsid w:val="001C2ECC"/>
    <w:rsid w:val="001C309C"/>
    <w:rsid w:val="001C599E"/>
    <w:rsid w:val="001C5E45"/>
    <w:rsid w:val="001C7F1E"/>
    <w:rsid w:val="001D034F"/>
    <w:rsid w:val="001D0501"/>
    <w:rsid w:val="001D52F9"/>
    <w:rsid w:val="001D5ACA"/>
    <w:rsid w:val="001E0E50"/>
    <w:rsid w:val="001E0FF6"/>
    <w:rsid w:val="001E5493"/>
    <w:rsid w:val="001E5D78"/>
    <w:rsid w:val="001E6249"/>
    <w:rsid w:val="001E6A27"/>
    <w:rsid w:val="001F32F6"/>
    <w:rsid w:val="001F5703"/>
    <w:rsid w:val="001F6A77"/>
    <w:rsid w:val="001F7F0F"/>
    <w:rsid w:val="0020006C"/>
    <w:rsid w:val="00200EA1"/>
    <w:rsid w:val="002017A7"/>
    <w:rsid w:val="0020301E"/>
    <w:rsid w:val="00205EFE"/>
    <w:rsid w:val="00207856"/>
    <w:rsid w:val="00210FB4"/>
    <w:rsid w:val="00212AA4"/>
    <w:rsid w:val="002142C7"/>
    <w:rsid w:val="00215979"/>
    <w:rsid w:val="00221029"/>
    <w:rsid w:val="002229BE"/>
    <w:rsid w:val="002240DB"/>
    <w:rsid w:val="00224F77"/>
    <w:rsid w:val="00227282"/>
    <w:rsid w:val="00241D48"/>
    <w:rsid w:val="00242223"/>
    <w:rsid w:val="002465EA"/>
    <w:rsid w:val="00246A5B"/>
    <w:rsid w:val="00246E72"/>
    <w:rsid w:val="002533F0"/>
    <w:rsid w:val="00266431"/>
    <w:rsid w:val="00266E9F"/>
    <w:rsid w:val="00267CFA"/>
    <w:rsid w:val="002715CA"/>
    <w:rsid w:val="00272020"/>
    <w:rsid w:val="002729FE"/>
    <w:rsid w:val="00273847"/>
    <w:rsid w:val="0027483C"/>
    <w:rsid w:val="00276183"/>
    <w:rsid w:val="00277537"/>
    <w:rsid w:val="00280D2F"/>
    <w:rsid w:val="00281C6C"/>
    <w:rsid w:val="002905D4"/>
    <w:rsid w:val="00290952"/>
    <w:rsid w:val="00295D68"/>
    <w:rsid w:val="002972D0"/>
    <w:rsid w:val="002A04C3"/>
    <w:rsid w:val="002B2660"/>
    <w:rsid w:val="002B6D2E"/>
    <w:rsid w:val="002B7191"/>
    <w:rsid w:val="002C3A64"/>
    <w:rsid w:val="002C642C"/>
    <w:rsid w:val="002C68E1"/>
    <w:rsid w:val="002D3919"/>
    <w:rsid w:val="002E7DEE"/>
    <w:rsid w:val="002F3BD7"/>
    <w:rsid w:val="002F513D"/>
    <w:rsid w:val="002F711D"/>
    <w:rsid w:val="0030147C"/>
    <w:rsid w:val="0030319A"/>
    <w:rsid w:val="0030384F"/>
    <w:rsid w:val="00303F1F"/>
    <w:rsid w:val="003041D2"/>
    <w:rsid w:val="00307FB3"/>
    <w:rsid w:val="0031135D"/>
    <w:rsid w:val="00313BEF"/>
    <w:rsid w:val="00315552"/>
    <w:rsid w:val="003217E4"/>
    <w:rsid w:val="00323325"/>
    <w:rsid w:val="003260CF"/>
    <w:rsid w:val="00326A10"/>
    <w:rsid w:val="00327AA1"/>
    <w:rsid w:val="00327DE8"/>
    <w:rsid w:val="0033229F"/>
    <w:rsid w:val="00333176"/>
    <w:rsid w:val="00336C82"/>
    <w:rsid w:val="003378D6"/>
    <w:rsid w:val="0034015A"/>
    <w:rsid w:val="00340C7C"/>
    <w:rsid w:val="00344B88"/>
    <w:rsid w:val="00352533"/>
    <w:rsid w:val="003525F4"/>
    <w:rsid w:val="003530DA"/>
    <w:rsid w:val="00360650"/>
    <w:rsid w:val="003619E0"/>
    <w:rsid w:val="00362A3A"/>
    <w:rsid w:val="003637F7"/>
    <w:rsid w:val="00363EAA"/>
    <w:rsid w:val="00363FFD"/>
    <w:rsid w:val="003644F6"/>
    <w:rsid w:val="00365DFA"/>
    <w:rsid w:val="00366C4F"/>
    <w:rsid w:val="003704CA"/>
    <w:rsid w:val="0037055D"/>
    <w:rsid w:val="00371266"/>
    <w:rsid w:val="003732CB"/>
    <w:rsid w:val="00373B56"/>
    <w:rsid w:val="00376EC3"/>
    <w:rsid w:val="003776A3"/>
    <w:rsid w:val="00380FB1"/>
    <w:rsid w:val="00382C70"/>
    <w:rsid w:val="0038315F"/>
    <w:rsid w:val="00384115"/>
    <w:rsid w:val="00386669"/>
    <w:rsid w:val="00386A33"/>
    <w:rsid w:val="00387F0A"/>
    <w:rsid w:val="0039272E"/>
    <w:rsid w:val="00396DE6"/>
    <w:rsid w:val="003A3BAB"/>
    <w:rsid w:val="003A60C3"/>
    <w:rsid w:val="003B33A1"/>
    <w:rsid w:val="003B59E3"/>
    <w:rsid w:val="003B5BD0"/>
    <w:rsid w:val="003B71C9"/>
    <w:rsid w:val="003B7435"/>
    <w:rsid w:val="003B7F2D"/>
    <w:rsid w:val="003C1772"/>
    <w:rsid w:val="003C4388"/>
    <w:rsid w:val="003D1FD9"/>
    <w:rsid w:val="003D286C"/>
    <w:rsid w:val="003D3CC7"/>
    <w:rsid w:val="003D7CB8"/>
    <w:rsid w:val="003E2994"/>
    <w:rsid w:val="003E2B8D"/>
    <w:rsid w:val="003E3166"/>
    <w:rsid w:val="003E5F26"/>
    <w:rsid w:val="003F00E6"/>
    <w:rsid w:val="003F22FC"/>
    <w:rsid w:val="003F49A5"/>
    <w:rsid w:val="003F5B2B"/>
    <w:rsid w:val="003F6034"/>
    <w:rsid w:val="00402172"/>
    <w:rsid w:val="00405CE0"/>
    <w:rsid w:val="00406287"/>
    <w:rsid w:val="00407AC7"/>
    <w:rsid w:val="00410973"/>
    <w:rsid w:val="00411C61"/>
    <w:rsid w:val="004163E6"/>
    <w:rsid w:val="00416D19"/>
    <w:rsid w:val="00416D83"/>
    <w:rsid w:val="00424BD6"/>
    <w:rsid w:val="00426AE8"/>
    <w:rsid w:val="00426FF3"/>
    <w:rsid w:val="004316F4"/>
    <w:rsid w:val="00432340"/>
    <w:rsid w:val="0043465B"/>
    <w:rsid w:val="00437AA5"/>
    <w:rsid w:val="00437B45"/>
    <w:rsid w:val="00440C1B"/>
    <w:rsid w:val="00441D9A"/>
    <w:rsid w:val="00443D25"/>
    <w:rsid w:val="00451F7F"/>
    <w:rsid w:val="00455EB5"/>
    <w:rsid w:val="004567FA"/>
    <w:rsid w:val="00457652"/>
    <w:rsid w:val="004628B4"/>
    <w:rsid w:val="00463F58"/>
    <w:rsid w:val="004656FC"/>
    <w:rsid w:val="004658C3"/>
    <w:rsid w:val="00465E05"/>
    <w:rsid w:val="00466F63"/>
    <w:rsid w:val="004708EF"/>
    <w:rsid w:val="00472913"/>
    <w:rsid w:val="004755FE"/>
    <w:rsid w:val="004763E3"/>
    <w:rsid w:val="004775E4"/>
    <w:rsid w:val="004810DA"/>
    <w:rsid w:val="00482342"/>
    <w:rsid w:val="00484C19"/>
    <w:rsid w:val="00484D84"/>
    <w:rsid w:val="00486D6F"/>
    <w:rsid w:val="00491B1E"/>
    <w:rsid w:val="004A23AA"/>
    <w:rsid w:val="004A247F"/>
    <w:rsid w:val="004A43FC"/>
    <w:rsid w:val="004A5154"/>
    <w:rsid w:val="004A6375"/>
    <w:rsid w:val="004B0D7B"/>
    <w:rsid w:val="004B1394"/>
    <w:rsid w:val="004B41AE"/>
    <w:rsid w:val="004B7406"/>
    <w:rsid w:val="004C0A84"/>
    <w:rsid w:val="004C2952"/>
    <w:rsid w:val="004C4DBD"/>
    <w:rsid w:val="004C5E46"/>
    <w:rsid w:val="004C7B05"/>
    <w:rsid w:val="004D237A"/>
    <w:rsid w:val="004D6C58"/>
    <w:rsid w:val="004D7005"/>
    <w:rsid w:val="004D7C5A"/>
    <w:rsid w:val="004E23F0"/>
    <w:rsid w:val="004E245A"/>
    <w:rsid w:val="004E33BF"/>
    <w:rsid w:val="004E7C5C"/>
    <w:rsid w:val="004F0800"/>
    <w:rsid w:val="004F3EEE"/>
    <w:rsid w:val="004F4DD6"/>
    <w:rsid w:val="004F6052"/>
    <w:rsid w:val="00501183"/>
    <w:rsid w:val="0050209B"/>
    <w:rsid w:val="00502CAA"/>
    <w:rsid w:val="005039E3"/>
    <w:rsid w:val="005052EB"/>
    <w:rsid w:val="00506412"/>
    <w:rsid w:val="0051008D"/>
    <w:rsid w:val="005106C9"/>
    <w:rsid w:val="005116C5"/>
    <w:rsid w:val="00516247"/>
    <w:rsid w:val="005230EA"/>
    <w:rsid w:val="00525AB3"/>
    <w:rsid w:val="005305A3"/>
    <w:rsid w:val="005312F3"/>
    <w:rsid w:val="00532E00"/>
    <w:rsid w:val="0053377F"/>
    <w:rsid w:val="005342D3"/>
    <w:rsid w:val="005360A1"/>
    <w:rsid w:val="00543DDC"/>
    <w:rsid w:val="00555444"/>
    <w:rsid w:val="00560034"/>
    <w:rsid w:val="00560329"/>
    <w:rsid w:val="00566469"/>
    <w:rsid w:val="00570CBA"/>
    <w:rsid w:val="00570E82"/>
    <w:rsid w:val="00572AB4"/>
    <w:rsid w:val="0057369F"/>
    <w:rsid w:val="005761EF"/>
    <w:rsid w:val="00577297"/>
    <w:rsid w:val="00577F35"/>
    <w:rsid w:val="00581508"/>
    <w:rsid w:val="0058407C"/>
    <w:rsid w:val="00585873"/>
    <w:rsid w:val="005910E5"/>
    <w:rsid w:val="00593076"/>
    <w:rsid w:val="00594113"/>
    <w:rsid w:val="0059515D"/>
    <w:rsid w:val="005A3F82"/>
    <w:rsid w:val="005A4F4A"/>
    <w:rsid w:val="005B3FEB"/>
    <w:rsid w:val="005C36AD"/>
    <w:rsid w:val="005C52B5"/>
    <w:rsid w:val="005C58DE"/>
    <w:rsid w:val="005D0A0B"/>
    <w:rsid w:val="005D1799"/>
    <w:rsid w:val="005D2450"/>
    <w:rsid w:val="005D4AAD"/>
    <w:rsid w:val="005D4FFB"/>
    <w:rsid w:val="005D6114"/>
    <w:rsid w:val="005E16A2"/>
    <w:rsid w:val="005E2091"/>
    <w:rsid w:val="005E6134"/>
    <w:rsid w:val="005F26E6"/>
    <w:rsid w:val="005F3D7B"/>
    <w:rsid w:val="005F4D09"/>
    <w:rsid w:val="005F6939"/>
    <w:rsid w:val="005F759B"/>
    <w:rsid w:val="00601957"/>
    <w:rsid w:val="00601CC1"/>
    <w:rsid w:val="00602C6A"/>
    <w:rsid w:val="00603FD8"/>
    <w:rsid w:val="006044C0"/>
    <w:rsid w:val="0061190F"/>
    <w:rsid w:val="0061203B"/>
    <w:rsid w:val="00612CAE"/>
    <w:rsid w:val="0061386E"/>
    <w:rsid w:val="00617754"/>
    <w:rsid w:val="00621365"/>
    <w:rsid w:val="00626878"/>
    <w:rsid w:val="0062706C"/>
    <w:rsid w:val="00631D5E"/>
    <w:rsid w:val="006323FA"/>
    <w:rsid w:val="00641EE1"/>
    <w:rsid w:val="00643A4E"/>
    <w:rsid w:val="00644476"/>
    <w:rsid w:val="00644F0C"/>
    <w:rsid w:val="00646367"/>
    <w:rsid w:val="0064686A"/>
    <w:rsid w:val="00650A39"/>
    <w:rsid w:val="00652D11"/>
    <w:rsid w:val="00656135"/>
    <w:rsid w:val="00664CAD"/>
    <w:rsid w:val="00673CFA"/>
    <w:rsid w:val="0068054F"/>
    <w:rsid w:val="00680842"/>
    <w:rsid w:val="00681882"/>
    <w:rsid w:val="00681B1C"/>
    <w:rsid w:val="0068274C"/>
    <w:rsid w:val="006853C0"/>
    <w:rsid w:val="00685844"/>
    <w:rsid w:val="00690989"/>
    <w:rsid w:val="00691426"/>
    <w:rsid w:val="0069582E"/>
    <w:rsid w:val="00695BF6"/>
    <w:rsid w:val="006A1BDF"/>
    <w:rsid w:val="006A6AF9"/>
    <w:rsid w:val="006A6F83"/>
    <w:rsid w:val="006B1081"/>
    <w:rsid w:val="006B3EE0"/>
    <w:rsid w:val="006B72C6"/>
    <w:rsid w:val="006C302B"/>
    <w:rsid w:val="006C4B11"/>
    <w:rsid w:val="006C5CB7"/>
    <w:rsid w:val="006C763C"/>
    <w:rsid w:val="006D197E"/>
    <w:rsid w:val="006D47F1"/>
    <w:rsid w:val="006D777C"/>
    <w:rsid w:val="006E6DFD"/>
    <w:rsid w:val="006E74DA"/>
    <w:rsid w:val="006F0FF7"/>
    <w:rsid w:val="006F1577"/>
    <w:rsid w:val="006F2552"/>
    <w:rsid w:val="006F7A78"/>
    <w:rsid w:val="007044A2"/>
    <w:rsid w:val="00706DEE"/>
    <w:rsid w:val="007168F4"/>
    <w:rsid w:val="007203C8"/>
    <w:rsid w:val="007223D7"/>
    <w:rsid w:val="007231A1"/>
    <w:rsid w:val="00724025"/>
    <w:rsid w:val="00724369"/>
    <w:rsid w:val="00731CE7"/>
    <w:rsid w:val="00732393"/>
    <w:rsid w:val="007326D9"/>
    <w:rsid w:val="00732C36"/>
    <w:rsid w:val="00734355"/>
    <w:rsid w:val="007345F6"/>
    <w:rsid w:val="00736BD8"/>
    <w:rsid w:val="0074152C"/>
    <w:rsid w:val="007434C7"/>
    <w:rsid w:val="0074712C"/>
    <w:rsid w:val="00756E64"/>
    <w:rsid w:val="0075726D"/>
    <w:rsid w:val="0075760D"/>
    <w:rsid w:val="00763B38"/>
    <w:rsid w:val="00765230"/>
    <w:rsid w:val="007665FE"/>
    <w:rsid w:val="00773D1D"/>
    <w:rsid w:val="00773F09"/>
    <w:rsid w:val="00775E26"/>
    <w:rsid w:val="00776909"/>
    <w:rsid w:val="00783036"/>
    <w:rsid w:val="00783AB5"/>
    <w:rsid w:val="00786203"/>
    <w:rsid w:val="0078671C"/>
    <w:rsid w:val="00787491"/>
    <w:rsid w:val="00792039"/>
    <w:rsid w:val="00792534"/>
    <w:rsid w:val="0079361D"/>
    <w:rsid w:val="0079476B"/>
    <w:rsid w:val="0079522D"/>
    <w:rsid w:val="007A0BC9"/>
    <w:rsid w:val="007A5768"/>
    <w:rsid w:val="007A5EC1"/>
    <w:rsid w:val="007A6CBF"/>
    <w:rsid w:val="007B3895"/>
    <w:rsid w:val="007B4FFF"/>
    <w:rsid w:val="007C2178"/>
    <w:rsid w:val="007C472C"/>
    <w:rsid w:val="007C6472"/>
    <w:rsid w:val="007D40F1"/>
    <w:rsid w:val="007E0235"/>
    <w:rsid w:val="007E1481"/>
    <w:rsid w:val="007E3204"/>
    <w:rsid w:val="007E407C"/>
    <w:rsid w:val="007E4669"/>
    <w:rsid w:val="007E5EAA"/>
    <w:rsid w:val="007E7400"/>
    <w:rsid w:val="008038A9"/>
    <w:rsid w:val="00805348"/>
    <w:rsid w:val="00805E79"/>
    <w:rsid w:val="00805FB8"/>
    <w:rsid w:val="00806663"/>
    <w:rsid w:val="008100E0"/>
    <w:rsid w:val="00810BEF"/>
    <w:rsid w:val="00815CE4"/>
    <w:rsid w:val="008170B2"/>
    <w:rsid w:val="00821782"/>
    <w:rsid w:val="008231C0"/>
    <w:rsid w:val="00823596"/>
    <w:rsid w:val="00823DF4"/>
    <w:rsid w:val="008252D4"/>
    <w:rsid w:val="00825CC5"/>
    <w:rsid w:val="008304ED"/>
    <w:rsid w:val="00832AC5"/>
    <w:rsid w:val="00834BC6"/>
    <w:rsid w:val="00835674"/>
    <w:rsid w:val="00837A84"/>
    <w:rsid w:val="00842AFA"/>
    <w:rsid w:val="008437E2"/>
    <w:rsid w:val="00843835"/>
    <w:rsid w:val="008472BB"/>
    <w:rsid w:val="00847ABB"/>
    <w:rsid w:val="00851816"/>
    <w:rsid w:val="0086256D"/>
    <w:rsid w:val="00865B64"/>
    <w:rsid w:val="00865FC1"/>
    <w:rsid w:val="00866B19"/>
    <w:rsid w:val="0086720C"/>
    <w:rsid w:val="0086779B"/>
    <w:rsid w:val="008705A5"/>
    <w:rsid w:val="00870BFA"/>
    <w:rsid w:val="00871D31"/>
    <w:rsid w:val="008748D8"/>
    <w:rsid w:val="00874B37"/>
    <w:rsid w:val="00874B3D"/>
    <w:rsid w:val="00877CC2"/>
    <w:rsid w:val="00881537"/>
    <w:rsid w:val="008942AE"/>
    <w:rsid w:val="00894851"/>
    <w:rsid w:val="008956F6"/>
    <w:rsid w:val="008A04C5"/>
    <w:rsid w:val="008A11D7"/>
    <w:rsid w:val="008A3E2A"/>
    <w:rsid w:val="008A5BB3"/>
    <w:rsid w:val="008A74D9"/>
    <w:rsid w:val="008A7512"/>
    <w:rsid w:val="008B2D1A"/>
    <w:rsid w:val="008B392B"/>
    <w:rsid w:val="008B6D1A"/>
    <w:rsid w:val="008C5F84"/>
    <w:rsid w:val="008C79A6"/>
    <w:rsid w:val="008D14EB"/>
    <w:rsid w:val="008D185F"/>
    <w:rsid w:val="008D1897"/>
    <w:rsid w:val="008D1ECB"/>
    <w:rsid w:val="008D4243"/>
    <w:rsid w:val="008D588F"/>
    <w:rsid w:val="008E01A7"/>
    <w:rsid w:val="008E34B4"/>
    <w:rsid w:val="008E52CA"/>
    <w:rsid w:val="008E6CC4"/>
    <w:rsid w:val="008F10D6"/>
    <w:rsid w:val="008F23DC"/>
    <w:rsid w:val="008F3F85"/>
    <w:rsid w:val="008F58AE"/>
    <w:rsid w:val="008F5991"/>
    <w:rsid w:val="00904608"/>
    <w:rsid w:val="00904FCA"/>
    <w:rsid w:val="009063D5"/>
    <w:rsid w:val="009078A4"/>
    <w:rsid w:val="00907E2E"/>
    <w:rsid w:val="0091089F"/>
    <w:rsid w:val="00912975"/>
    <w:rsid w:val="00916A90"/>
    <w:rsid w:val="00920BED"/>
    <w:rsid w:val="009221B9"/>
    <w:rsid w:val="00927C23"/>
    <w:rsid w:val="0093362A"/>
    <w:rsid w:val="00940ED6"/>
    <w:rsid w:val="00943E7D"/>
    <w:rsid w:val="00944D9E"/>
    <w:rsid w:val="00944DA7"/>
    <w:rsid w:val="0094500C"/>
    <w:rsid w:val="00947BB5"/>
    <w:rsid w:val="009511C4"/>
    <w:rsid w:val="00960BD9"/>
    <w:rsid w:val="00961BF0"/>
    <w:rsid w:val="00962C4A"/>
    <w:rsid w:val="00967FE0"/>
    <w:rsid w:val="009717E3"/>
    <w:rsid w:val="009774EC"/>
    <w:rsid w:val="00980A70"/>
    <w:rsid w:val="009829DE"/>
    <w:rsid w:val="009846AB"/>
    <w:rsid w:val="009870C4"/>
    <w:rsid w:val="00991622"/>
    <w:rsid w:val="00992E32"/>
    <w:rsid w:val="00992F11"/>
    <w:rsid w:val="00996371"/>
    <w:rsid w:val="009A7775"/>
    <w:rsid w:val="009B332E"/>
    <w:rsid w:val="009B384F"/>
    <w:rsid w:val="009B7DE4"/>
    <w:rsid w:val="009C6650"/>
    <w:rsid w:val="009C73D7"/>
    <w:rsid w:val="009C7568"/>
    <w:rsid w:val="009D1DBA"/>
    <w:rsid w:val="009D5C5B"/>
    <w:rsid w:val="009D5DCA"/>
    <w:rsid w:val="009D5E39"/>
    <w:rsid w:val="009E1E1F"/>
    <w:rsid w:val="009E40F3"/>
    <w:rsid w:val="009E6E37"/>
    <w:rsid w:val="009F29BD"/>
    <w:rsid w:val="009F2A21"/>
    <w:rsid w:val="009F447E"/>
    <w:rsid w:val="009F6070"/>
    <w:rsid w:val="00A001AA"/>
    <w:rsid w:val="00A01AAE"/>
    <w:rsid w:val="00A05FE9"/>
    <w:rsid w:val="00A06CBB"/>
    <w:rsid w:val="00A07442"/>
    <w:rsid w:val="00A10D79"/>
    <w:rsid w:val="00A22040"/>
    <w:rsid w:val="00A23F33"/>
    <w:rsid w:val="00A33EAB"/>
    <w:rsid w:val="00A34E13"/>
    <w:rsid w:val="00A35654"/>
    <w:rsid w:val="00A37AE1"/>
    <w:rsid w:val="00A4095A"/>
    <w:rsid w:val="00A40DFF"/>
    <w:rsid w:val="00A42BDD"/>
    <w:rsid w:val="00A44AEB"/>
    <w:rsid w:val="00A512EE"/>
    <w:rsid w:val="00A514DF"/>
    <w:rsid w:val="00A51AFC"/>
    <w:rsid w:val="00A52290"/>
    <w:rsid w:val="00A5618C"/>
    <w:rsid w:val="00A65BCF"/>
    <w:rsid w:val="00A67067"/>
    <w:rsid w:val="00A7107E"/>
    <w:rsid w:val="00A73D87"/>
    <w:rsid w:val="00A74530"/>
    <w:rsid w:val="00A80321"/>
    <w:rsid w:val="00A822C9"/>
    <w:rsid w:val="00A86A1E"/>
    <w:rsid w:val="00A86B88"/>
    <w:rsid w:val="00A87AFB"/>
    <w:rsid w:val="00A9347E"/>
    <w:rsid w:val="00A93879"/>
    <w:rsid w:val="00A95852"/>
    <w:rsid w:val="00AA433C"/>
    <w:rsid w:val="00AA649F"/>
    <w:rsid w:val="00AA7DA9"/>
    <w:rsid w:val="00AB3209"/>
    <w:rsid w:val="00AB7EA1"/>
    <w:rsid w:val="00AC0F95"/>
    <w:rsid w:val="00AC30CE"/>
    <w:rsid w:val="00AC359D"/>
    <w:rsid w:val="00AC4ADD"/>
    <w:rsid w:val="00AC614B"/>
    <w:rsid w:val="00AC7B11"/>
    <w:rsid w:val="00AD3948"/>
    <w:rsid w:val="00AD7F70"/>
    <w:rsid w:val="00AE0696"/>
    <w:rsid w:val="00AE43CE"/>
    <w:rsid w:val="00AF0B98"/>
    <w:rsid w:val="00AF2F42"/>
    <w:rsid w:val="00AF5133"/>
    <w:rsid w:val="00AF5272"/>
    <w:rsid w:val="00B00B3B"/>
    <w:rsid w:val="00B00B9A"/>
    <w:rsid w:val="00B049B8"/>
    <w:rsid w:val="00B07068"/>
    <w:rsid w:val="00B10554"/>
    <w:rsid w:val="00B14CCF"/>
    <w:rsid w:val="00B2606F"/>
    <w:rsid w:val="00B328AF"/>
    <w:rsid w:val="00B32EAD"/>
    <w:rsid w:val="00B416E9"/>
    <w:rsid w:val="00B4181B"/>
    <w:rsid w:val="00B460B9"/>
    <w:rsid w:val="00B46688"/>
    <w:rsid w:val="00B511E9"/>
    <w:rsid w:val="00B530FF"/>
    <w:rsid w:val="00B54806"/>
    <w:rsid w:val="00B54E17"/>
    <w:rsid w:val="00B57F3A"/>
    <w:rsid w:val="00B6142A"/>
    <w:rsid w:val="00B7291E"/>
    <w:rsid w:val="00B73416"/>
    <w:rsid w:val="00B746FA"/>
    <w:rsid w:val="00B74B6E"/>
    <w:rsid w:val="00B759CD"/>
    <w:rsid w:val="00B76EF6"/>
    <w:rsid w:val="00B80DB8"/>
    <w:rsid w:val="00B845EE"/>
    <w:rsid w:val="00B852EB"/>
    <w:rsid w:val="00B876A7"/>
    <w:rsid w:val="00B87DB2"/>
    <w:rsid w:val="00B90049"/>
    <w:rsid w:val="00B904EF"/>
    <w:rsid w:val="00B92D9C"/>
    <w:rsid w:val="00B94931"/>
    <w:rsid w:val="00BA2372"/>
    <w:rsid w:val="00BA7CB8"/>
    <w:rsid w:val="00BA7CFC"/>
    <w:rsid w:val="00BB4DAE"/>
    <w:rsid w:val="00BB50B9"/>
    <w:rsid w:val="00BB52EE"/>
    <w:rsid w:val="00BC00F4"/>
    <w:rsid w:val="00BC0E96"/>
    <w:rsid w:val="00BC1C8B"/>
    <w:rsid w:val="00BC1CF8"/>
    <w:rsid w:val="00BC4E57"/>
    <w:rsid w:val="00BC6D87"/>
    <w:rsid w:val="00BD4354"/>
    <w:rsid w:val="00BD481A"/>
    <w:rsid w:val="00BD5843"/>
    <w:rsid w:val="00BD7FE7"/>
    <w:rsid w:val="00BE0139"/>
    <w:rsid w:val="00BE14A8"/>
    <w:rsid w:val="00BE1721"/>
    <w:rsid w:val="00BE22BB"/>
    <w:rsid w:val="00BE2506"/>
    <w:rsid w:val="00BE7099"/>
    <w:rsid w:val="00BF0F3F"/>
    <w:rsid w:val="00BF4150"/>
    <w:rsid w:val="00BF42C3"/>
    <w:rsid w:val="00BF53CA"/>
    <w:rsid w:val="00C02CAB"/>
    <w:rsid w:val="00C06A39"/>
    <w:rsid w:val="00C11E22"/>
    <w:rsid w:val="00C123A8"/>
    <w:rsid w:val="00C16BF8"/>
    <w:rsid w:val="00C17217"/>
    <w:rsid w:val="00C21AE3"/>
    <w:rsid w:val="00C23D70"/>
    <w:rsid w:val="00C2645B"/>
    <w:rsid w:val="00C315C3"/>
    <w:rsid w:val="00C315C9"/>
    <w:rsid w:val="00C32A0C"/>
    <w:rsid w:val="00C34BDA"/>
    <w:rsid w:val="00C3583D"/>
    <w:rsid w:val="00C3729E"/>
    <w:rsid w:val="00C40760"/>
    <w:rsid w:val="00C40C98"/>
    <w:rsid w:val="00C45BFD"/>
    <w:rsid w:val="00C50F00"/>
    <w:rsid w:val="00C51BA7"/>
    <w:rsid w:val="00C5219F"/>
    <w:rsid w:val="00C57C85"/>
    <w:rsid w:val="00C67D56"/>
    <w:rsid w:val="00C81608"/>
    <w:rsid w:val="00C8268B"/>
    <w:rsid w:val="00C8431E"/>
    <w:rsid w:val="00C86426"/>
    <w:rsid w:val="00C86DD6"/>
    <w:rsid w:val="00C87227"/>
    <w:rsid w:val="00C87C0E"/>
    <w:rsid w:val="00C921D2"/>
    <w:rsid w:val="00C9403D"/>
    <w:rsid w:val="00C9421F"/>
    <w:rsid w:val="00C95B3F"/>
    <w:rsid w:val="00C96078"/>
    <w:rsid w:val="00C967F4"/>
    <w:rsid w:val="00C96C02"/>
    <w:rsid w:val="00C971A0"/>
    <w:rsid w:val="00CA36D0"/>
    <w:rsid w:val="00CA4458"/>
    <w:rsid w:val="00CA652A"/>
    <w:rsid w:val="00CA6BA3"/>
    <w:rsid w:val="00CB0FEB"/>
    <w:rsid w:val="00CC01C5"/>
    <w:rsid w:val="00CC0285"/>
    <w:rsid w:val="00CC3331"/>
    <w:rsid w:val="00CD4AA8"/>
    <w:rsid w:val="00CE290A"/>
    <w:rsid w:val="00CE3960"/>
    <w:rsid w:val="00CE3D42"/>
    <w:rsid w:val="00CE60A9"/>
    <w:rsid w:val="00CE789D"/>
    <w:rsid w:val="00CF08B1"/>
    <w:rsid w:val="00CF159D"/>
    <w:rsid w:val="00CF1EA4"/>
    <w:rsid w:val="00CF39DF"/>
    <w:rsid w:val="00CF62B7"/>
    <w:rsid w:val="00CF62FF"/>
    <w:rsid w:val="00CF72D9"/>
    <w:rsid w:val="00D0100D"/>
    <w:rsid w:val="00D06D49"/>
    <w:rsid w:val="00D0758F"/>
    <w:rsid w:val="00D134B8"/>
    <w:rsid w:val="00D22440"/>
    <w:rsid w:val="00D235FA"/>
    <w:rsid w:val="00D25A91"/>
    <w:rsid w:val="00D26F3E"/>
    <w:rsid w:val="00D30292"/>
    <w:rsid w:val="00D304D6"/>
    <w:rsid w:val="00D34B34"/>
    <w:rsid w:val="00D35CDA"/>
    <w:rsid w:val="00D4460C"/>
    <w:rsid w:val="00D45268"/>
    <w:rsid w:val="00D4532F"/>
    <w:rsid w:val="00D54621"/>
    <w:rsid w:val="00D57488"/>
    <w:rsid w:val="00D57AD5"/>
    <w:rsid w:val="00D606FE"/>
    <w:rsid w:val="00D62CC8"/>
    <w:rsid w:val="00D66ACE"/>
    <w:rsid w:val="00D74056"/>
    <w:rsid w:val="00D7558E"/>
    <w:rsid w:val="00D76310"/>
    <w:rsid w:val="00D77588"/>
    <w:rsid w:val="00D80890"/>
    <w:rsid w:val="00D80BCA"/>
    <w:rsid w:val="00D82813"/>
    <w:rsid w:val="00D84932"/>
    <w:rsid w:val="00D84B41"/>
    <w:rsid w:val="00D86B32"/>
    <w:rsid w:val="00D878E6"/>
    <w:rsid w:val="00D906F0"/>
    <w:rsid w:val="00D90795"/>
    <w:rsid w:val="00D935C5"/>
    <w:rsid w:val="00D97642"/>
    <w:rsid w:val="00DA04D1"/>
    <w:rsid w:val="00DA0E12"/>
    <w:rsid w:val="00DA403E"/>
    <w:rsid w:val="00DA4530"/>
    <w:rsid w:val="00DA5F7C"/>
    <w:rsid w:val="00DA7F35"/>
    <w:rsid w:val="00DB1315"/>
    <w:rsid w:val="00DB248C"/>
    <w:rsid w:val="00DB7093"/>
    <w:rsid w:val="00DB7712"/>
    <w:rsid w:val="00DC05FB"/>
    <w:rsid w:val="00DD00D0"/>
    <w:rsid w:val="00DD257F"/>
    <w:rsid w:val="00DD2DCF"/>
    <w:rsid w:val="00DD439E"/>
    <w:rsid w:val="00DD5BC1"/>
    <w:rsid w:val="00DE0D3A"/>
    <w:rsid w:val="00DE140B"/>
    <w:rsid w:val="00DE2104"/>
    <w:rsid w:val="00DE2AA2"/>
    <w:rsid w:val="00DE5514"/>
    <w:rsid w:val="00DE5CC4"/>
    <w:rsid w:val="00DE62D0"/>
    <w:rsid w:val="00E00A7F"/>
    <w:rsid w:val="00E013FE"/>
    <w:rsid w:val="00E01D8F"/>
    <w:rsid w:val="00E01F08"/>
    <w:rsid w:val="00E123E1"/>
    <w:rsid w:val="00E126F5"/>
    <w:rsid w:val="00E14EC4"/>
    <w:rsid w:val="00E16A51"/>
    <w:rsid w:val="00E17168"/>
    <w:rsid w:val="00E1741F"/>
    <w:rsid w:val="00E20B39"/>
    <w:rsid w:val="00E22B09"/>
    <w:rsid w:val="00E248ED"/>
    <w:rsid w:val="00E33B89"/>
    <w:rsid w:val="00E35592"/>
    <w:rsid w:val="00E36390"/>
    <w:rsid w:val="00E41DDE"/>
    <w:rsid w:val="00E500C9"/>
    <w:rsid w:val="00E52193"/>
    <w:rsid w:val="00E6129B"/>
    <w:rsid w:val="00E62815"/>
    <w:rsid w:val="00E64958"/>
    <w:rsid w:val="00E650C5"/>
    <w:rsid w:val="00E6738E"/>
    <w:rsid w:val="00E707BA"/>
    <w:rsid w:val="00E708B1"/>
    <w:rsid w:val="00E711DE"/>
    <w:rsid w:val="00E73A99"/>
    <w:rsid w:val="00E76E6A"/>
    <w:rsid w:val="00E77C63"/>
    <w:rsid w:val="00E84E2E"/>
    <w:rsid w:val="00E87893"/>
    <w:rsid w:val="00E90C73"/>
    <w:rsid w:val="00E9184C"/>
    <w:rsid w:val="00E95194"/>
    <w:rsid w:val="00EA48D5"/>
    <w:rsid w:val="00EA4A78"/>
    <w:rsid w:val="00EA7FC1"/>
    <w:rsid w:val="00EB1221"/>
    <w:rsid w:val="00EB7F5A"/>
    <w:rsid w:val="00EC025A"/>
    <w:rsid w:val="00EC0932"/>
    <w:rsid w:val="00EC12A4"/>
    <w:rsid w:val="00EC52E3"/>
    <w:rsid w:val="00ED0A5D"/>
    <w:rsid w:val="00ED2EC2"/>
    <w:rsid w:val="00ED5D65"/>
    <w:rsid w:val="00EE035E"/>
    <w:rsid w:val="00EE1744"/>
    <w:rsid w:val="00EE2F7C"/>
    <w:rsid w:val="00EE54DD"/>
    <w:rsid w:val="00EE661D"/>
    <w:rsid w:val="00EF08F8"/>
    <w:rsid w:val="00EF0A0B"/>
    <w:rsid w:val="00EF1860"/>
    <w:rsid w:val="00EF1FCD"/>
    <w:rsid w:val="00EF4A85"/>
    <w:rsid w:val="00EF70DC"/>
    <w:rsid w:val="00F13CED"/>
    <w:rsid w:val="00F14249"/>
    <w:rsid w:val="00F142AD"/>
    <w:rsid w:val="00F20172"/>
    <w:rsid w:val="00F20C16"/>
    <w:rsid w:val="00F20EBD"/>
    <w:rsid w:val="00F22616"/>
    <w:rsid w:val="00F22EF0"/>
    <w:rsid w:val="00F26D8D"/>
    <w:rsid w:val="00F309FD"/>
    <w:rsid w:val="00F30DBD"/>
    <w:rsid w:val="00F33EC8"/>
    <w:rsid w:val="00F40CE7"/>
    <w:rsid w:val="00F41709"/>
    <w:rsid w:val="00F41FEB"/>
    <w:rsid w:val="00F42330"/>
    <w:rsid w:val="00F427F4"/>
    <w:rsid w:val="00F42C9B"/>
    <w:rsid w:val="00F42D65"/>
    <w:rsid w:val="00F42E41"/>
    <w:rsid w:val="00F45336"/>
    <w:rsid w:val="00F46D59"/>
    <w:rsid w:val="00F47767"/>
    <w:rsid w:val="00F50E54"/>
    <w:rsid w:val="00F53B27"/>
    <w:rsid w:val="00F61371"/>
    <w:rsid w:val="00F6708E"/>
    <w:rsid w:val="00F7733D"/>
    <w:rsid w:val="00F816D1"/>
    <w:rsid w:val="00F879A7"/>
    <w:rsid w:val="00F91297"/>
    <w:rsid w:val="00F91E58"/>
    <w:rsid w:val="00F97688"/>
    <w:rsid w:val="00F97813"/>
    <w:rsid w:val="00FA0F3A"/>
    <w:rsid w:val="00FA1B29"/>
    <w:rsid w:val="00FA296B"/>
    <w:rsid w:val="00FA349D"/>
    <w:rsid w:val="00FA5148"/>
    <w:rsid w:val="00FA63CF"/>
    <w:rsid w:val="00FA74EF"/>
    <w:rsid w:val="00FA77C4"/>
    <w:rsid w:val="00FB17BC"/>
    <w:rsid w:val="00FB220E"/>
    <w:rsid w:val="00FB48A2"/>
    <w:rsid w:val="00FB5DDC"/>
    <w:rsid w:val="00FC015F"/>
    <w:rsid w:val="00FC2710"/>
    <w:rsid w:val="00FC35DD"/>
    <w:rsid w:val="00FC4796"/>
    <w:rsid w:val="00FC6F56"/>
    <w:rsid w:val="00FD027C"/>
    <w:rsid w:val="00FD2A55"/>
    <w:rsid w:val="00FD4A2D"/>
    <w:rsid w:val="00FD67C0"/>
    <w:rsid w:val="00FE0C57"/>
    <w:rsid w:val="00FE0E8A"/>
    <w:rsid w:val="00FE146C"/>
    <w:rsid w:val="00FE3AC5"/>
    <w:rsid w:val="00FF0FA0"/>
    <w:rsid w:val="00FF4067"/>
    <w:rsid w:val="00FF4454"/>
    <w:rsid w:val="00FF44E6"/>
    <w:rsid w:val="00FF4F33"/>
    <w:rsid w:val="00FF7D6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framePr w:wrap="auto"/>
      <w:widowControl/>
      <w:autoSpaceDE w:val="0"/>
      <w:autoSpaceDN w:val="0"/>
      <w:adjustRightInd/>
      <w:ind w:left="0" w:right="0"/>
      <w:jc w:val="left"/>
      <w:textAlignment w:val="auto"/>
    </w:pPr>
    <w:rPr>
      <w:sz w:val="24"/>
      <w:lang w:val="sk-SK" w:eastAsia="sk-SK"/>
    </w:rPr>
  </w:style>
  <w:style w:type="paragraph" w:styleId="Heading1">
    <w:name w:val="heading 1"/>
    <w:basedOn w:val="Normal"/>
    <w:uiPriority w:val="99"/>
    <w:pPr>
      <w:keepNext/>
      <w:jc w:val="left"/>
      <w:outlineLvl w:val="0"/>
    </w:pPr>
    <w:rPr>
      <w:b/>
      <w:kern w:val="36"/>
      <w:u w:val="single"/>
    </w:rPr>
  </w:style>
  <w:style w:type="paragraph" w:styleId="Heading2">
    <w:name w:val="heading 2"/>
    <w:basedOn w:val="Normal"/>
    <w:uiPriority w:val="99"/>
    <w:pPr>
      <w:keepNext/>
      <w:spacing w:after="120"/>
      <w:jc w:val="both"/>
      <w:outlineLvl w:val="1"/>
    </w:pPr>
    <w:rPr>
      <w:b/>
    </w:rPr>
  </w:style>
  <w:style w:type="paragraph" w:styleId="Heading4">
    <w:name w:val="heading 4"/>
    <w:basedOn w:val="Normal"/>
    <w:next w:val="Normal"/>
    <w:uiPriority w:val="99"/>
    <w:rsid w:val="000F102B"/>
    <w:pPr>
      <w:keepNext/>
      <w:spacing w:before="240" w:after="60"/>
      <w:jc w:val="left"/>
      <w:outlineLvl w:val="3"/>
    </w:pPr>
    <w:rPr>
      <w:b/>
      <w:sz w:val="28"/>
    </w:rPr>
  </w:style>
  <w:style w:type="paragraph" w:styleId="Heading7">
    <w:name w:val="heading 7"/>
    <w:basedOn w:val="Normal"/>
    <w:next w:val="Normal"/>
    <w:uiPriority w:val="99"/>
    <w:rsid w:val="004F3EEE"/>
    <w:pPr>
      <w:spacing w:before="240" w:after="60"/>
      <w:jc w:val="left"/>
      <w:outlineLvl w:val="6"/>
    </w:pPr>
  </w:style>
  <w:style w:type="character" w:default="1" w:styleId="DefaultParagraphFont">
    <w:name w:val="Default Paragraph Font"/>
    <w:link w:val="ZchnZchnCharZchnZchnChar"/>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uiPriority w:val="99"/>
    <w:semiHidden/>
    <w:rsid w:val="004628B4"/>
    <w:pPr>
      <w:jc w:val="left"/>
    </w:pPr>
    <w:rPr>
      <w:rFonts w:ascii="Tahoma" w:hAnsi="Tahoma" w:cs="Tahoma"/>
      <w:sz w:val="16"/>
    </w:rPr>
  </w:style>
  <w:style w:type="paragraph" w:styleId="Title">
    <w:name w:val="Title"/>
    <w:basedOn w:val="Normal"/>
    <w:uiPriority w:val="99"/>
    <w:pPr>
      <w:jc w:val="center"/>
    </w:pPr>
    <w:rPr>
      <w:b/>
    </w:rPr>
  </w:style>
  <w:style w:type="paragraph" w:styleId="BodyText">
    <w:name w:val="Body Text"/>
    <w:basedOn w:val="Normal"/>
    <w:uiPriority w:val="99"/>
    <w:pPr>
      <w:spacing w:before="120" w:line="360" w:lineRule="atLeast"/>
      <w:jc w:val="both"/>
    </w:pPr>
  </w:style>
  <w:style w:type="paragraph" w:styleId="BodyText2">
    <w:name w:val="Body Text 2"/>
    <w:basedOn w:val="Normal"/>
    <w:uiPriority w:val="99"/>
    <w:rsid w:val="00C95B3F"/>
    <w:pPr>
      <w:spacing w:after="120" w:line="480" w:lineRule="auto"/>
      <w:jc w:val="left"/>
    </w:pPr>
  </w:style>
  <w:style w:type="paragraph" w:styleId="BodyText3">
    <w:name w:val="Body Text 3"/>
    <w:basedOn w:val="Normal"/>
    <w:uiPriority w:val="99"/>
    <w:pPr>
      <w:jc w:val="both"/>
    </w:pPr>
    <w:rPr>
      <w:color w:val="FF0000"/>
    </w:rPr>
  </w:style>
  <w:style w:type="paragraph" w:styleId="BodyTextIndent2">
    <w:name w:val="Body Text Indent 2"/>
    <w:basedOn w:val="Normal"/>
    <w:uiPriority w:val="99"/>
    <w:pPr>
      <w:ind w:firstLine="708"/>
      <w:jc w:val="both"/>
    </w:pPr>
    <w:rPr>
      <w:color w:val="0000FF"/>
    </w:rPr>
  </w:style>
  <w:style w:type="paragraph" w:styleId="BodyTextIndent3">
    <w:name w:val="Body Text Indent 3"/>
    <w:basedOn w:val="Normal"/>
    <w:uiPriority w:val="99"/>
    <w:pPr>
      <w:spacing w:after="120"/>
      <w:ind w:firstLine="708"/>
      <w:jc w:val="both"/>
    </w:pPr>
  </w:style>
  <w:style w:type="paragraph" w:customStyle="1" w:styleId="normln">
    <w:name w:val="normln"/>
    <w:basedOn w:val="Normal"/>
    <w:uiPriority w:val="99"/>
    <w:pPr>
      <w:jc w:val="left"/>
    </w:pPr>
  </w:style>
  <w:style w:type="paragraph" w:customStyle="1" w:styleId="zakladnystyl">
    <w:name w:val="zakladnystyl"/>
    <w:basedOn w:val="Normal"/>
    <w:uiPriority w:val="99"/>
    <w:pPr>
      <w:jc w:val="left"/>
    </w:pPr>
  </w:style>
  <w:style w:type="paragraph" w:customStyle="1" w:styleId="zkladntext">
    <w:name w:val="zkladntext"/>
    <w:basedOn w:val="Normal"/>
    <w:uiPriority w:val="99"/>
    <w:pPr>
      <w:jc w:val="both"/>
    </w:pPr>
  </w:style>
  <w:style w:type="paragraph" w:styleId="Footer">
    <w:name w:val="footer"/>
    <w:basedOn w:val="Normal"/>
    <w:uiPriority w:val="99"/>
    <w:pPr>
      <w:tabs>
        <w:tab w:val="center" w:pos="4536"/>
        <w:tab w:val="right" w:pos="9072"/>
      </w:tabs>
      <w:jc w:val="left"/>
    </w:pPr>
  </w:style>
  <w:style w:type="character" w:styleId="PageNumber">
    <w:name w:val="page number"/>
    <w:basedOn w:val="DefaultParagraphFont"/>
    <w:uiPriority w:val="99"/>
  </w:style>
  <w:style w:type="paragraph" w:customStyle="1" w:styleId="Zakladnystyl0">
    <w:name w:val="Zakladny styl"/>
    <w:uiPriority w:val="99"/>
    <w:rsid w:val="005039E3"/>
    <w:pPr>
      <w:framePr w:wrap="auto"/>
      <w:widowControl/>
      <w:autoSpaceDE/>
      <w:autoSpaceDN/>
      <w:adjustRightInd/>
      <w:ind w:left="0" w:right="0"/>
      <w:jc w:val="left"/>
      <w:textAlignment w:val="auto"/>
    </w:pPr>
    <w:rPr>
      <w:sz w:val="24"/>
      <w:lang w:val="sk-SK" w:eastAsia="sk-SK"/>
    </w:rPr>
  </w:style>
  <w:style w:type="paragraph" w:customStyle="1" w:styleId="ZchnZchnCharZchnZchnChar">
    <w:name w:val="Zchn Zchn Char Zchn Zchn Char"/>
    <w:basedOn w:val="Normal"/>
    <w:link w:val="DefaultParagraphFont"/>
    <w:uiPriority w:val="99"/>
    <w:rsid w:val="005039E3"/>
    <w:pPr>
      <w:autoSpaceDE/>
      <w:autoSpaceDN/>
      <w:jc w:val="left"/>
    </w:pPr>
    <w:rPr>
      <w:lang w:val="pl-PL" w:eastAsia="pl-PL"/>
    </w:rPr>
  </w:style>
  <w:style w:type="character" w:styleId="Emphasis">
    <w:name w:val="Emphasis"/>
    <w:basedOn w:val="DefaultParagraphFont"/>
    <w:uiPriority w:val="99"/>
    <w:rsid w:val="005039E3"/>
    <w:rPr>
      <w:i/>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32</TotalTime>
  <Pages>9</Pages>
  <Words>3122</Words>
  <Characters>17796</Characters>
  <Application>Microsoft Office Word</Application>
  <DocSecurity>0</DocSecurity>
  <Lines>0</Lines>
  <Paragraphs>0</Paragraphs>
  <ScaleCrop>false</ScaleCrop>
  <Company>MV SR</Company>
  <LinksUpToDate>false</LinksUpToDate>
  <CharactersWithSpaces>20877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hmirova</dc:creator>
  <cp:lastModifiedBy>harustak</cp:lastModifiedBy>
  <cp:revision>73</cp:revision>
  <cp:lastPrinted>2007-06-06T08:43:00Z</cp:lastPrinted>
  <dcterms:created xsi:type="dcterms:W3CDTF">2007-06-05T15:45:00Z</dcterms:created>
  <dcterms:modified xsi:type="dcterms:W3CDTF">2007-06-07T12:51:00Z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-1466898788</vt:i4>
  </property>
  <property fmtid="{D5CDD505-2E9C-101B-9397-08002B2CF9AE}" pid="3" name="_AuthorEmail">
    <vt:lpwstr>cmilansk@minv.sk</vt:lpwstr>
  </property>
  <property fmtid="{D5CDD505-2E9C-101B-9397-08002B2CF9AE}" pid="4" name="_AuthorEmailDisplayName">
    <vt:lpwstr>Kostalova Maria</vt:lpwstr>
  </property>
  <property fmtid="{D5CDD505-2E9C-101B-9397-08002B2CF9AE}" pid="5" name="_PreviousAdHocReviewCycleID">
    <vt:i4>-1807076114</vt:i4>
  </property>
  <property fmtid="{D5CDD505-2E9C-101B-9397-08002B2CF9AE}" pid="6" name="_ReviewingToolsShownOnce">
    <vt:lpwstr/>
  </property>
</Properties>
</file>