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 RADA  SLOVENSKEJ  REPUBLIKY</w:t>
      </w:r>
    </w:p>
    <w:p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</w:rPr>
        <w:t>IV. volebné obdobie</w:t>
      </w:r>
    </w:p>
    <w:p>
      <w:pPr>
        <w:pStyle w:val="Heading3"/>
        <w:spacing w:before="0" w:beforeAutospacing="0" w:after="0" w:afterAutospacing="0"/>
        <w:rPr>
          <w:rFonts w:ascii="Times New Roman" w:hAnsi="Times New Roman" w:cs="Times New Roman"/>
          <w:sz w:val="32"/>
        </w:rPr>
      </w:pPr>
    </w:p>
    <w:p>
      <w:pPr>
        <w:pStyle w:val="Heading3"/>
        <w:spacing w:before="0" w:beforeAutospacing="0" w:after="0" w:afterAutospacing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310</w:t>
      </w:r>
    </w:p>
    <w:p>
      <w:pPr>
        <w:pStyle w:val="Heading2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</w:t>
      </w:r>
    </w:p>
    <w:p>
      <w:pPr>
        <w:pStyle w:val="Heading2"/>
        <w:spacing w:before="120"/>
        <w:rPr>
          <w:rFonts w:ascii="Times New Roman" w:hAnsi="Times New Roman" w:cs="Times New Roman"/>
          <w:caps w:val="0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aps w:val="0"/>
          <w:color w:val="000000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z .................. 2007,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ktorým sa mení a dopĺňa zákon č. 575/2001 Z. z. o organizácii činnosti vlády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 organizácii ústrednej štátnej správy </w:t>
      </w:r>
      <w:r>
        <w:rPr>
          <w:rFonts w:ascii="Times New Roman" w:hAnsi="Times New Roman" w:cs="Times New Roman"/>
          <w:b/>
          <w:bCs/>
          <w:iCs/>
        </w:rPr>
        <w:t>v znení neskorších predpisov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sa uzniesla na tomto zákone: 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Zákon č. 575/2001 Z. z. o organizácii činnosti vlády a organizácii ústrednej štátnej správy v znení </w:t>
      </w:r>
      <w:r>
        <w:rPr>
          <w:rFonts w:ascii="Times New Roman" w:hAnsi="Times New Roman" w:cs="Times New Roman"/>
          <w:color w:val="000000"/>
          <w:szCs w:val="20"/>
        </w:rPr>
        <w:t>zákona č. 143/2002 Z. z., zákona č. 411/2002 Z. z.,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zákona č. 465/2002 Z. z., zákona č. 139/2003 Z. z., zákona č. 453/2003 Z. z.,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 xml:space="preserve">zákona č. 523/2003 Z. z., zákona </w:t>
      </w:r>
      <w:r>
        <w:rPr>
          <w:rFonts w:ascii="Times New Roman" w:hAnsi="Times New Roman" w:cs="Times New Roman"/>
          <w:color w:val="000000"/>
          <w:szCs w:val="20"/>
        </w:rPr>
        <w:t xml:space="preserve">             </w:t>
      </w:r>
      <w:r>
        <w:rPr>
          <w:rFonts w:ascii="Times New Roman" w:hAnsi="Times New Roman" w:cs="Times New Roman"/>
          <w:color w:val="000000"/>
          <w:szCs w:val="20"/>
        </w:rPr>
        <w:t>č. 215/2004 Z. z., zákona č. 351/2004 Z. z.,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 xml:space="preserve">zákona č. 405/2004 Z. z., zákona č. 585/2004 </w:t>
      </w:r>
      <w:r>
        <w:rPr>
          <w:rFonts w:ascii="Times New Roman" w:hAnsi="Times New Roman" w:cs="Times New Roman"/>
          <w:color w:val="000000"/>
          <w:szCs w:val="20"/>
        </w:rPr>
        <w:t xml:space="preserve">     </w:t>
      </w:r>
      <w:r>
        <w:rPr>
          <w:rFonts w:ascii="Times New Roman" w:hAnsi="Times New Roman" w:cs="Times New Roman"/>
          <w:color w:val="000000"/>
          <w:szCs w:val="20"/>
        </w:rPr>
        <w:t>Z. z., zákona č. 654/2004 Z. z. a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zákona č. 78/2005 Z. z.</w:t>
      </w:r>
      <w:r>
        <w:rPr>
          <w:rFonts w:ascii="Times New Roman" w:hAnsi="Times New Roman" w:cs="Times New Roman"/>
          <w:color w:val="000000"/>
          <w:szCs w:val="20"/>
        </w:rPr>
        <w:t xml:space="preserve">, zákona č. 172/2005 Z. z., zákona    č. 474/2005 Z. z., zákona č. 231/2006 Z. z. a zákona č. 678/2006 Z. z. </w:t>
      </w:r>
      <w:r>
        <w:rPr>
          <w:rFonts w:ascii="Times New Roman" w:hAnsi="Times New Roman" w:cs="Times New Roman"/>
          <w:color w:val="000000"/>
          <w:szCs w:val="20"/>
        </w:rPr>
        <w:t xml:space="preserve">sa </w:t>
      </w:r>
      <w:r>
        <w:rPr>
          <w:rFonts w:ascii="Times New Roman" w:hAnsi="Times New Roman" w:cs="Times New Roman"/>
          <w:color w:val="000000"/>
          <w:szCs w:val="20"/>
        </w:rPr>
        <w:t>mení a dopĺňa</w:t>
      </w:r>
      <w:r>
        <w:rPr>
          <w:rFonts w:ascii="Times New Roman" w:hAnsi="Times New Roman" w:cs="Times New Roman"/>
          <w:color w:val="000000"/>
          <w:szCs w:val="20"/>
        </w:rPr>
        <w:t xml:space="preserve"> takto: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 písm. e) sa na konci pripájajú slová „vrátane podpory v potravinárstve a vo výrobe stavebných výrobkov,“.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6 písm. f) </w:t>
      </w:r>
      <w:r>
        <w:rPr>
          <w:rFonts w:ascii="Times New Roman" w:hAnsi="Times New Roman" w:cs="Times New Roman"/>
        </w:rPr>
        <w:t>sa na konci pripájajú slová „vrátane podpory v potravinárstve a vo výrobe  stavebných výrobkov,“.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 písm. g) sa na konci pripájajú slová „s výnimkou ochrany spotrebiteľa pri poskytovaní finančných služieb,“.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7 ods. 1 sa za slovo „spoločnosti“ vkladá čiarka a slová „koordináciu štátnej pomoci“.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7 odsek 2 znie: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„(2) Ministerstvo financií Slovenskej republiky zabezpečuje</w:t>
      </w:r>
    </w:p>
    <w:p>
      <w:pPr>
        <w:numPr>
          <w:ilvl w:val="1"/>
          <w:numId w:val="1"/>
        </w:numPr>
        <w:tabs>
          <w:tab w:val="left" w:pos="7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tvorbu a uskutočňovanie politiky v oblastiach podľa odseku 1, vrátane rozpočtovania súhrnného schodku verejného rozpočtu, tvorby a realizácie štátneho rozpočtu, politiky finančného trhu, vrátane ochrany spotrebiteľa pri poskytovaní finančných služieb a politiky spravovania majetku verejnej správy vo verejnoprospešnej a nepodnikateľs-kej sfére,</w:t>
      </w:r>
    </w:p>
    <w:p>
      <w:pPr>
        <w:numPr>
          <w:ilvl w:val="1"/>
          <w:numId w:val="1"/>
        </w:numPr>
        <w:tabs>
          <w:tab w:val="left" w:pos="7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výkon štátnej správy vo veciach správy štátnych finančných aktív a pasív Slovenskej republiky, hypotekárneho bankovníctva, stavebného sporenia, s výnimkou poskytovania štátnej prémie k stavebnému sporeniu, devízového hospodárstva a devízovej kontroly, jednotného účtovníctva a účtovného výka</w:t>
      </w:r>
      <w:r>
        <w:rPr>
          <w:rFonts w:ascii="Times New Roman" w:hAnsi="Times New Roman" w:cs="Times New Roman"/>
        </w:rPr>
        <w:t>zníctva, hazardných hier,</w:t>
      </w:r>
    </w:p>
    <w:p>
      <w:pPr>
        <w:numPr>
          <w:ilvl w:val="1"/>
          <w:numId w:val="1"/>
        </w:numPr>
        <w:tabs>
          <w:tab w:val="left" w:pos="7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výkon štátneho dozoru nad vykonávaním sociálneho poistenia, dodržiavaním podmienok poskytovania štátnej prémie v stavebnom sporení, dodržiavaním podmienok poskytovania štátneho príspevku k hypotekárnym úverom, činnosťou Exportno-importnej banky Slovenskej republiky a nad hospodárením Sociálnej poisťovne.“.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Tento zákon nadobúda účinnosť 1. októbra 2007.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sectPr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310C"/>
    <w:multiLevelType w:val="hybridMultilevel"/>
    <w:tmpl w:val="CB40DE5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/>
        <w:b w:val="0"/>
        <w:i w:val="0"/>
        <w:color w:val="auto"/>
        <w:sz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100" w:beforeAutospacing="1" w:after="100" w:afterAutospacing="1"/>
      <w:jc w:val="center"/>
      <w:outlineLvl w:val="2"/>
    </w:pPr>
    <w:rPr>
      <w:b/>
      <w:bCs/>
      <w:color w:val="000000"/>
    </w:rPr>
  </w:style>
  <w:style w:type="character" w:default="1" w:styleId="DefaultParagraphFont">
    <w:name w:val="Default Paragraph Font"/>
    <w:semiHidden/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uiPriority w:val="10"/>
    <w:qFormat/>
    <w:pPr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1</Pages>
  <Words>353</Words>
  <Characters>2017</Characters>
  <Application>Microsoft Office Word</Application>
  <DocSecurity>0</DocSecurity>
  <Lines>0</Lines>
  <Paragraphs>0</Paragraphs>
  <ScaleCrop>false</ScaleCrop>
  <Company>MH SR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Návrh,</dc:title>
  <dc:creator>Talapkova</dc:creator>
  <cp:lastModifiedBy>Talapkova</cp:lastModifiedBy>
  <cp:revision>60</cp:revision>
  <cp:lastPrinted>2007-02-09T04:50:00Z</cp:lastPrinted>
  <dcterms:created xsi:type="dcterms:W3CDTF">2007-02-09T12:19:00Z</dcterms:created>
  <dcterms:modified xsi:type="dcterms:W3CDTF">2007-05-02T11:37:00Z</dcterms:modified>
</cp:coreProperties>
</file>