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686DFB">
      <w:pPr>
        <w:jc w:val="center"/>
        <w:rPr>
          <w:rFonts w:ascii="Times New Roman" w:hAnsi="Times New Roman" w:cs="Times New Roman"/>
          <w:b/>
        </w:rPr>
      </w:pPr>
    </w:p>
    <w:p w:rsidR="00BE5210">
      <w:pPr>
        <w:jc w:val="center"/>
        <w:rPr>
          <w:rFonts w:ascii="Times New Roman" w:hAnsi="Times New Roman" w:cs="Times New Roman"/>
          <w:b/>
        </w:rPr>
      </w:pPr>
    </w:p>
    <w:p w:rsidR="00BE5210">
      <w:pPr>
        <w:jc w:val="center"/>
        <w:rPr>
          <w:rFonts w:ascii="Times New Roman" w:hAnsi="Times New Roman" w:cs="Times New Roman"/>
          <w:b/>
        </w:rPr>
      </w:pPr>
    </w:p>
    <w:p w:rsidR="00BE5210">
      <w:pPr>
        <w:jc w:val="center"/>
        <w:rPr>
          <w:rFonts w:ascii="Times New Roman" w:hAnsi="Times New Roman" w:cs="Times New Roman"/>
          <w:b/>
        </w:rPr>
      </w:pPr>
      <w:r w:rsidR="00195901">
        <w:rPr>
          <w:rFonts w:ascii="Times New Roman" w:hAnsi="Times New Roman" w:cs="Times New Roman"/>
          <w:b/>
        </w:rPr>
        <w:t xml:space="preserve">z 18. mája </w:t>
      </w:r>
      <w:r>
        <w:rPr>
          <w:rFonts w:ascii="Times New Roman" w:hAnsi="Times New Roman" w:cs="Times New Roman"/>
          <w:b/>
        </w:rPr>
        <w:t xml:space="preserve"> 2007,</w:t>
      </w:r>
    </w:p>
    <w:p w:rsidR="00BE5210">
      <w:pPr>
        <w:jc w:val="center"/>
        <w:rPr>
          <w:rFonts w:ascii="Times New Roman" w:hAnsi="Times New Roman" w:cs="Times New Roman"/>
          <w:b/>
        </w:rPr>
      </w:pPr>
    </w:p>
    <w:p w:rsidR="00024901">
      <w:pPr>
        <w:jc w:val="center"/>
        <w:rPr>
          <w:rFonts w:ascii="Times New Roman" w:hAnsi="Times New Roman" w:cs="Times New Roman"/>
          <w:b/>
        </w:rPr>
      </w:pPr>
    </w:p>
    <w:p w:rsidR="00BE52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Národnej rady Slovenskej republiky č. 278/1993 Z. z. o správe majetku štátu v znení neskorších predpisov</w:t>
      </w:r>
    </w:p>
    <w:p w:rsidR="00BE5210">
      <w:pPr>
        <w:jc w:val="center"/>
        <w:rPr>
          <w:rFonts w:ascii="Times New Roman" w:hAnsi="Times New Roman" w:cs="Times New Roman"/>
        </w:rPr>
      </w:pPr>
    </w:p>
    <w:p w:rsidR="00024901">
      <w:pPr>
        <w:jc w:val="center"/>
        <w:rPr>
          <w:rFonts w:ascii="Times New Roman" w:hAnsi="Times New Roman" w:cs="Times New Roman"/>
        </w:rPr>
      </w:pPr>
    </w:p>
    <w:p w:rsidR="00024901">
      <w:pPr>
        <w:jc w:val="center"/>
        <w:rPr>
          <w:rFonts w:ascii="Times New Roman" w:hAnsi="Times New Roman" w:cs="Times New Roman"/>
        </w:rPr>
      </w:pPr>
    </w:p>
    <w:p w:rsidR="00BE5210" w:rsidP="000249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BE5210">
      <w:pPr>
        <w:rPr>
          <w:rFonts w:ascii="Times New Roman" w:hAnsi="Times New Roman" w:cs="Times New Roman"/>
        </w:rPr>
      </w:pPr>
    </w:p>
    <w:p w:rsidR="00BE5210" w:rsidRPr="00024901">
      <w:pPr>
        <w:jc w:val="center"/>
        <w:rPr>
          <w:rFonts w:ascii="Times New Roman" w:hAnsi="Times New Roman" w:cs="Times New Roman"/>
          <w:b/>
        </w:rPr>
      </w:pPr>
      <w:r w:rsidRPr="00024901">
        <w:rPr>
          <w:rFonts w:ascii="Times New Roman" w:hAnsi="Times New Roman" w:cs="Times New Roman"/>
          <w:b/>
        </w:rPr>
        <w:t>Čl. I</w:t>
      </w:r>
    </w:p>
    <w:p w:rsidR="00BE5210">
      <w:pPr>
        <w:jc w:val="center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Zákon Národnej rady Slovenskej republiky č. 278/1993 Z. z. o správe majetku štátu v znení zákona Národnej rady Slovenskej republiky č. 374/1996 Z. z., zákona č. 72/1999 Z. z., zákona č. 121/2001 Z. z., zákona č. 509/2001 Z. z., nálezu Ústavného súdu Slovenskej republiky č. 64/2002 Z. z., zákona č. 435/2002 Z. z., zákona č. 161/2003 Z. z., zákona č. 512/2003 Z. z., zákona č. 618/2004 Z. z. a zákona č. 534/2005 Z. z. sa  mení a dopĺňa takto:</w:t>
      </w:r>
    </w:p>
    <w:p w:rsidR="00BE5210">
      <w:pPr>
        <w:tabs>
          <w:tab w:val="left" w:pos="1786"/>
        </w:tabs>
        <w:jc w:val="both"/>
        <w:rPr>
          <w:rFonts w:ascii="Times New Roman" w:hAnsi="Times New Roman" w:cs="Times New Roman"/>
        </w:rPr>
      </w:pPr>
    </w:p>
    <w:p w:rsidR="00BE5210">
      <w:pPr>
        <w:tabs>
          <w:tab w:val="left" w:pos="1786"/>
        </w:tabs>
        <w:jc w:val="both"/>
        <w:rPr>
          <w:rFonts w:ascii="Times New Roman" w:hAnsi="Times New Roman" w:cs="Times New Roman"/>
        </w:rPr>
      </w:pPr>
    </w:p>
    <w:p w:rsidR="00BE5210" w:rsidP="00195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2 ods. 2 sa na konci pripája táto veta:</w:t>
      </w:r>
      <w:r w:rsidR="00195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„Správca koná v mene štátu pred súdmi a inými orgánmi vo veciach, ktoré sa týkajú majetku štátu, ktorý spravuje, alebo sporného majetku, ktorého správcom by mal byť podľa tohto zákona alebo osobitných predpisov.“.</w:t>
      </w:r>
    </w:p>
    <w:p w:rsidR="00686DFB">
      <w:pPr>
        <w:jc w:val="both"/>
        <w:rPr>
          <w:rFonts w:ascii="Times New Roman" w:hAnsi="Times New Roman" w:cs="Times New Roman"/>
        </w:rPr>
      </w:pPr>
    </w:p>
    <w:p w:rsidR="00195901">
      <w:pPr>
        <w:jc w:val="both"/>
        <w:rPr>
          <w:rFonts w:ascii="Times New Roman" w:hAnsi="Times New Roman" w:cs="Times New Roman"/>
        </w:rPr>
      </w:pPr>
    </w:p>
    <w:p w:rsidR="00686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6 sa odsek 1 dopĺňa písmenom d), ktoré znie:</w:t>
      </w:r>
    </w:p>
    <w:p w:rsidR="00686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„d) z  ktorého rozpočtu je financovaný orgán bez právnej subjektivity, z činnosti ktorého    pohľadávka štátu </w:t>
      </w:r>
      <w:r w:rsidR="001F0396">
        <w:rPr>
          <w:rFonts w:ascii="Times New Roman" w:hAnsi="Times New Roman" w:cs="Times New Roman"/>
        </w:rPr>
        <w:t>vz</w:t>
      </w:r>
      <w:r>
        <w:rPr>
          <w:rFonts w:ascii="Times New Roman" w:hAnsi="Times New Roman" w:cs="Times New Roman"/>
        </w:rPr>
        <w:t>nikla.“.</w:t>
      </w:r>
    </w:p>
    <w:p w:rsidR="00BE5210">
      <w:pPr>
        <w:ind w:firstLine="708"/>
        <w:jc w:val="both"/>
        <w:rPr>
          <w:rFonts w:ascii="Times New Roman" w:hAnsi="Times New Roman" w:cs="Times New Roman"/>
        </w:rPr>
      </w:pPr>
    </w:p>
    <w:p w:rsidR="00195901">
      <w:pPr>
        <w:ind w:firstLine="708"/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V § 8 ods. 1 sa v druhej vete na konci bodka nahrádza bodkočiarkou a pripájajú sa tieto slová: „táto povinnosť sa nevzťahuje na prevod správy prebytočného nehnuteľného majetku štátu medzi zriaďovateľom a správcom v jeho zriaďovateľskej pôsobnosti, ak tento majetok nadobúda do správy zriaďovateľ.“.</w:t>
      </w:r>
    </w:p>
    <w:p w:rsidR="00195901">
      <w:pPr>
        <w:jc w:val="both"/>
        <w:rPr>
          <w:rFonts w:ascii="Times New Roman" w:hAnsi="Times New Roman" w:cs="Times New Roman"/>
        </w:rPr>
      </w:pPr>
    </w:p>
    <w:p w:rsidR="00195901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V § 8c ods. 3 písm. b) sa vypúšťajú slová „zriadená zákonom,“.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V § 13 ods. 7 písm. f) sa sl</w:t>
      </w:r>
      <w:r>
        <w:rPr>
          <w:rFonts w:ascii="Times New Roman" w:hAnsi="Times New Roman" w:cs="Times New Roman"/>
        </w:rPr>
        <w:t>ová „s neštátnou školou alebo neštátnym školským zariadením“ nahrádzajú slovami „so školou alebo školským zariadením</w:t>
      </w:r>
      <w:r w:rsidR="00686DFB">
        <w:rPr>
          <w:rFonts w:ascii="Times New Roman" w:hAnsi="Times New Roman" w:cs="Times New Roman"/>
        </w:rPr>
        <w:t xml:space="preserve"> zaradeným najmenej rok do siete škôl a školských zariadení </w:t>
      </w:r>
      <w:r w:rsidR="00686DFB">
        <w:rPr>
          <w:rFonts w:ascii="Times New Roman" w:hAnsi="Times New Roman" w:cs="Times New Roman"/>
          <w:vertAlign w:val="superscript"/>
        </w:rPr>
        <w:t>13f)</w:t>
      </w:r>
      <w:r>
        <w:rPr>
          <w:rFonts w:ascii="Times New Roman" w:hAnsi="Times New Roman" w:cs="Times New Roman"/>
        </w:rPr>
        <w:t>“.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195901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V § 13 sa vypúšťa odsek 10.</w:t>
      </w: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Doterajšie odseky 11 až 14 sa označujú ako odseky 10 až 13.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195901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V § 13 sa vypúšťajú odseky 11, 12 a 13. </w:t>
      </w:r>
    </w:p>
    <w:p w:rsidR="00024901">
      <w:pPr>
        <w:jc w:val="both"/>
        <w:rPr>
          <w:rFonts w:ascii="Times New Roman" w:hAnsi="Times New Roman" w:cs="Times New Roman"/>
        </w:rPr>
      </w:pPr>
    </w:p>
    <w:p w:rsidR="00195901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 w:rsidR="00686DF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§ 13a znie: </w:t>
      </w:r>
    </w:p>
    <w:p w:rsidR="00BE52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13a</w:t>
      </w:r>
    </w:p>
    <w:p w:rsidR="00BE5210">
      <w:pPr>
        <w:jc w:val="center"/>
        <w:rPr>
          <w:rFonts w:ascii="Times New Roman" w:hAnsi="Times New Roman" w:cs="Times New Roman"/>
        </w:rPr>
      </w:pPr>
    </w:p>
    <w:p w:rsidR="00BE521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Zriadiť stavbu na pozemku vo vlastníctve štátu je možné len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86D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 prípade umiestnenia zariadenia staveniska podľa osobitného predpisu,</w:t>
      </w:r>
      <w:r>
        <w:rPr>
          <w:rFonts w:ascii="Times New Roman" w:hAnsi="Times New Roman" w:cs="Times New Roman"/>
          <w:vertAlign w:val="superscript"/>
        </w:rPr>
        <w:t>22)</w:t>
      </w:r>
    </w:p>
    <w:p w:rsidR="00BE5210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b) </w:t>
      </w:r>
      <w:r w:rsidR="00686D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 účely výstavby inžinierskych stavieb,</w:t>
      </w:r>
      <w:r>
        <w:rPr>
          <w:rFonts w:ascii="Times New Roman" w:hAnsi="Times New Roman" w:cs="Times New Roman"/>
          <w:vertAlign w:val="superscript"/>
        </w:rPr>
        <w:t>22a)</w:t>
      </w: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686D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ak to pripúšťa  osobitný predpis,</w:t>
      </w:r>
      <w:r>
        <w:rPr>
          <w:rFonts w:ascii="Times New Roman" w:hAnsi="Times New Roman" w:cs="Times New Roman"/>
          <w:vertAlign w:val="superscript"/>
        </w:rPr>
        <w:t>22b)</w:t>
      </w:r>
      <w:r>
        <w:rPr>
          <w:rFonts w:ascii="Times New Roman" w:hAnsi="Times New Roman" w:cs="Times New Roman"/>
        </w:rPr>
        <w:t xml:space="preserve"> alebo</w:t>
      </w:r>
    </w:p>
    <w:p w:rsidR="00BE5210" w:rsidP="00686DFB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ak ide o zriadenie stavby na potreby diplomatického zastúpenia cudzích štátov za predpokladu, že Ministerstvo zahraničných vecí Slovenskej republiky potvrdí, že je zaru</w:t>
      </w:r>
      <w:r>
        <w:rPr>
          <w:rFonts w:ascii="Times New Roman" w:hAnsi="Times New Roman" w:cs="Times New Roman"/>
        </w:rPr>
        <w:t>čená vzájomnosť.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024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Zastavať pozemok podľa odseku 1 je možné aj vtedy, ak nie je prebytočný. Vzťahy k tomuto pozemku sa upravia nájomnou zmluvou za nájomné, za aké sa v tom čase a na tom mieste obvykle prenechávajú do nájmu na dohodnutý účel také alebo porovnateľné nehnuteľnosti, ak nebude zriadené vecné bremeno.</w:t>
      </w:r>
      <w:r>
        <w:rPr>
          <w:rFonts w:ascii="Times New Roman" w:hAnsi="Times New Roman" w:cs="Times New Roman"/>
          <w:vertAlign w:val="superscript"/>
        </w:rPr>
        <w:t>23aa)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Vecné bremeno na nehnuteľný majetok štátu je správca oprávnený zriadiť len v  nevyhnutnom rozsahu za odplatu na účely výstavby inžinierskych stavieb</w:t>
      </w:r>
      <w:r>
        <w:rPr>
          <w:rFonts w:ascii="Times New Roman" w:hAnsi="Times New Roman" w:cs="Times New Roman"/>
          <w:vertAlign w:val="superscript"/>
        </w:rPr>
        <w:t>22a)</w:t>
      </w:r>
      <w:r>
        <w:rPr>
          <w:rFonts w:ascii="Times New Roman" w:hAnsi="Times New Roman" w:cs="Times New Roman"/>
        </w:rPr>
        <w:t xml:space="preserve"> alebo z dôvodu zabezpečenia nevyhnutného prístupu vlastníka k jeho nehnuteľnosti. Na platnosť zmluvy o zriadení vecného bremena sa vyžaduje súhlas zriaďovateľa. Zriadenie vecného bremena v prospech štátnej rozpočtovej organizácie je vždy bezodplatné.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Ak osobitný zákon neustanovuje inak, na majetok štátu nemožno zriadiť záložné právo. </w:t>
      </w:r>
      <w:r>
        <w:rPr>
          <w:rFonts w:ascii="Times New Roman" w:hAnsi="Times New Roman" w:cs="Times New Roman"/>
          <w:vertAlign w:val="superscript"/>
        </w:rPr>
        <w:t xml:space="preserve">23) 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Správca, ktorým je ústredný orgán štátnej správy Slovenskej republiky, </w:t>
      </w:r>
      <w:r>
        <w:rPr>
          <w:rFonts w:ascii="Times New Roman" w:hAnsi="Times New Roman" w:cs="Times New Roman"/>
          <w:vertAlign w:val="superscript"/>
        </w:rPr>
        <w:t>23a)</w:t>
      </w:r>
      <w:r>
        <w:rPr>
          <w:rFonts w:ascii="Times New Roman" w:hAnsi="Times New Roman" w:cs="Times New Roman"/>
        </w:rPr>
        <w:t xml:space="preserve"> môže</w:t>
      </w: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5210" w:rsidP="00686DFB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so súhlasom ministerstva financií použiť majetok vo vlastníctve štátu v hodnote neprevyšujúcej 1 000 000 Sk ako vklad do základného imania právnickej osoby alebo ako vklad pri založení právnickej osoby, </w:t>
      </w:r>
      <w:r>
        <w:rPr>
          <w:rFonts w:ascii="Times New Roman" w:hAnsi="Times New Roman" w:cs="Times New Roman"/>
          <w:vertAlign w:val="superscript"/>
        </w:rPr>
        <w:t>23ab)</w:t>
      </w:r>
      <w:r>
        <w:rPr>
          <w:rFonts w:ascii="Times New Roman" w:hAnsi="Times New Roman" w:cs="Times New Roman"/>
        </w:rPr>
        <w:t xml:space="preserve"> ktorej jediným zakladateľom je štát,</w:t>
      </w:r>
    </w:p>
    <w:p w:rsidR="00BE5210" w:rsidP="00686DFB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686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 súhlasom vlády Slovenskej republiky a s predchádzajúcim súhlasom ministerstva financií použiť majetok vo vlastníctve štátu v hodnote prevyšujúcej 1 000 000 Sk ako vklad do základného imania právnickej osoby alebo ako vklad pri založení právnickej osoby, </w:t>
      </w:r>
      <w:r>
        <w:rPr>
          <w:rFonts w:ascii="Times New Roman" w:hAnsi="Times New Roman" w:cs="Times New Roman"/>
          <w:vertAlign w:val="superscript"/>
        </w:rPr>
        <w:t>23ab)</w:t>
      </w:r>
      <w:r>
        <w:rPr>
          <w:rFonts w:ascii="Times New Roman" w:hAnsi="Times New Roman" w:cs="Times New Roman"/>
        </w:rPr>
        <w:t xml:space="preserve"> ktorej jediným zakladateľom je štát.</w:t>
      </w:r>
    </w:p>
    <w:p w:rsidR="00BE52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(6) Správca nemôže poskytnúť hnuteľné veci a nehnuteľné veci vo vlastníctve štátu na účely združenia podľa osobitného predpisu.</w:t>
      </w:r>
      <w:r>
        <w:rPr>
          <w:rFonts w:ascii="Times New Roman" w:hAnsi="Times New Roman" w:cs="Times New Roman"/>
          <w:vertAlign w:val="superscript"/>
        </w:rPr>
        <w:t>23b)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(7) Správca nemôže previesť majetok štátu dražbou podľa osobitného predpisu.</w:t>
      </w:r>
      <w:r>
        <w:rPr>
          <w:rFonts w:ascii="Times New Roman" w:hAnsi="Times New Roman" w:cs="Times New Roman"/>
          <w:vertAlign w:val="superscript"/>
        </w:rPr>
        <w:t>23baa)</w:t>
      </w:r>
      <w:r>
        <w:rPr>
          <w:rFonts w:ascii="Times New Roman" w:hAnsi="Times New Roman" w:cs="Times New Roman"/>
        </w:rPr>
        <w:t>“.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 odkazom 22 až 22b znejú:</w:t>
      </w: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„22) § 43i ods. 1 zákona č. 50/1976 Zb. v znení zákona č. 237/2000 Z. z.</w:t>
      </w: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22a) § 43a ods. 3 písm. f), g), h) a i) zákona č. 50/1976 Zb. v znení neskorších predpisov.</w:t>
      </w:r>
    </w:p>
    <w:p w:rsidR="00BE5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22b) Napríklad zákon č. 135/1961 Zb. v znení neskorších predpisov.“.</w:t>
      </w:r>
    </w:p>
    <w:p w:rsidR="00BE5210">
      <w:pPr>
        <w:jc w:val="both"/>
        <w:rPr>
          <w:rFonts w:ascii="Times New Roman" w:hAnsi="Times New Roman" w:cs="Times New Roman"/>
        </w:rPr>
      </w:pPr>
    </w:p>
    <w:p w:rsidR="00BE5210">
      <w:pPr>
        <w:jc w:val="both"/>
        <w:rPr>
          <w:rFonts w:ascii="Times New Roman" w:hAnsi="Times New Roman" w:cs="Times New Roman"/>
        </w:rPr>
      </w:pPr>
    </w:p>
    <w:p w:rsidR="00BE5210" w:rsidRPr="00195901">
      <w:pPr>
        <w:jc w:val="center"/>
        <w:rPr>
          <w:rFonts w:ascii="Times New Roman" w:hAnsi="Times New Roman" w:cs="Times New Roman"/>
          <w:b/>
        </w:rPr>
      </w:pPr>
      <w:r w:rsidRPr="00195901">
        <w:rPr>
          <w:rFonts w:ascii="Times New Roman" w:hAnsi="Times New Roman" w:cs="Times New Roman"/>
          <w:b/>
        </w:rPr>
        <w:t>Čl. II</w:t>
      </w:r>
    </w:p>
    <w:p w:rsidR="00BE5210">
      <w:pPr>
        <w:jc w:val="center"/>
        <w:rPr>
          <w:rFonts w:ascii="Times New Roman" w:hAnsi="Times New Roman" w:cs="Times New Roman"/>
        </w:rPr>
      </w:pPr>
    </w:p>
    <w:p w:rsidR="00BE5210" w:rsidP="0019590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</w:t>
      </w:r>
      <w:r w:rsidR="00686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jú</w:t>
      </w:r>
      <w:r w:rsidR="00686DF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2007.</w:t>
      </w: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>
      <w:pPr>
        <w:ind w:firstLine="708"/>
        <w:jc w:val="both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</w:p>
    <w:p w:rsidR="00686DFB" w:rsidP="00686DF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p w:rsidR="006B1FD8" w:rsidP="00686DFB">
      <w:pPr>
        <w:ind w:firstLine="708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78CB"/>
    <w:multiLevelType w:val="hybridMultilevel"/>
    <w:tmpl w:val="F17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901"/>
    <w:rsid w:val="00195901"/>
    <w:rsid w:val="001F0396"/>
    <w:rsid w:val="00686DFB"/>
    <w:rsid w:val="006B1FD8"/>
    <w:rsid w:val="00BE52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666</Words>
  <Characters>3802</Characters>
  <Application>Microsoft Office Word</Application>
  <DocSecurity>0</DocSecurity>
  <Lines>0</Lines>
  <Paragraphs>0</Paragraphs>
  <ScaleCrop>false</ScaleCrop>
  <Company>MKSR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pavlis</dc:creator>
  <cp:lastModifiedBy>Administrator</cp:lastModifiedBy>
  <cp:revision>9</cp:revision>
  <cp:lastPrinted>2007-05-18T07:52:00Z</cp:lastPrinted>
  <dcterms:created xsi:type="dcterms:W3CDTF">2007-05-17T09:15:00Z</dcterms:created>
  <dcterms:modified xsi:type="dcterms:W3CDTF">2007-05-18T08:39:00Z</dcterms:modified>
</cp:coreProperties>
</file>