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A26D41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A26D41" w:rsidR="00902673">
        <w:rPr>
          <w:rFonts w:ascii="Times New Roman" w:hAnsi="Times New Roman" w:cs="Times New Roman"/>
        </w:rPr>
        <w:t xml:space="preserve">  </w:t>
      </w:r>
      <w:r w:rsidRPr="00A26D41">
        <w:rPr>
          <w:rFonts w:ascii="Times New Roman" w:hAnsi="Times New Roman" w:cs="Times New Roman"/>
        </w:rPr>
        <w:t>ÚSTAVNOPRÁVNY VÝBOR</w:t>
        <w:tab/>
      </w:r>
    </w:p>
    <w:p w:rsidR="0047287F" w:rsidRPr="00A26D41" w:rsidP="0047287F">
      <w:pPr>
        <w:spacing w:before="120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  <w:b/>
        </w:rPr>
        <w:t>NÁRODNEJ RADY SLOVENSKEJ REPUBLIKY</w:t>
      </w:r>
      <w:r w:rsidRPr="00A26D41">
        <w:rPr>
          <w:rFonts w:ascii="Times New Roman" w:hAnsi="Times New Roman" w:cs="Times New Roman"/>
        </w:rPr>
        <w:tab/>
      </w:r>
    </w:p>
    <w:p w:rsidR="0047287F" w:rsidRPr="00A26D41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A26D41" w:rsidR="00902673">
        <w:rPr>
          <w:rFonts w:ascii="Times New Roman" w:hAnsi="Times New Roman" w:cs="Times New Roman"/>
        </w:rPr>
        <w:tab/>
      </w:r>
      <w:r w:rsidRPr="00A26D41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A26D41" w:rsidR="00C95313">
        <w:rPr>
          <w:rFonts w:ascii="Times New Roman" w:hAnsi="Times New Roman" w:cs="Times New Roman"/>
        </w:rPr>
        <w:t>1</w:t>
      </w:r>
      <w:r w:rsidR="00C92BE6">
        <w:rPr>
          <w:rFonts w:ascii="Times New Roman" w:hAnsi="Times New Roman" w:cs="Times New Roman"/>
        </w:rPr>
        <w:t>6</w:t>
      </w:r>
      <w:r w:rsidRPr="00A26D41">
        <w:rPr>
          <w:rFonts w:ascii="Times New Roman" w:hAnsi="Times New Roman" w:cs="Times New Roman"/>
        </w:rPr>
        <w:t>. schôdza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4F4CA7">
        <w:rPr>
          <w:rFonts w:ascii="Times New Roman" w:hAnsi="Times New Roman" w:cs="Times New Roman"/>
          <w:sz w:val="32"/>
          <w:szCs w:val="32"/>
          <w:lang w:eastAsia="en-US"/>
        </w:rPr>
        <w:t>142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  <w:b/>
        </w:rPr>
        <w:t>U z n e s e n i e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</w:rPr>
        <w:t xml:space="preserve"> </w:t>
      </w:r>
      <w:r w:rsidRPr="00A26D41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  <w:b/>
        </w:rPr>
        <w:t xml:space="preserve"> </w:t>
      </w:r>
      <w:r w:rsidRPr="00A26D41" w:rsidR="00AE611A">
        <w:rPr>
          <w:rFonts w:ascii="Times New Roman" w:hAnsi="Times New Roman" w:cs="Times New Roman"/>
          <w:b/>
        </w:rPr>
        <w:t xml:space="preserve">z </w:t>
      </w:r>
      <w:r w:rsidRPr="00A26D41" w:rsidR="001A1077">
        <w:rPr>
          <w:rFonts w:ascii="Times New Roman" w:hAnsi="Times New Roman" w:cs="Times New Roman"/>
          <w:b/>
        </w:rPr>
        <w:t xml:space="preserve"> </w:t>
      </w:r>
      <w:r w:rsidR="00C92BE6">
        <w:rPr>
          <w:rFonts w:ascii="Times New Roman" w:hAnsi="Times New Roman" w:cs="Times New Roman"/>
          <w:b/>
        </w:rPr>
        <w:t>2</w:t>
      </w:r>
      <w:r w:rsidRPr="00A26D41" w:rsidR="00A43C97">
        <w:rPr>
          <w:rFonts w:ascii="Times New Roman" w:hAnsi="Times New Roman" w:cs="Times New Roman"/>
          <w:b/>
        </w:rPr>
        <w:t>4</w:t>
      </w:r>
      <w:r w:rsidRPr="00A26D41" w:rsidR="00B02AE3">
        <w:rPr>
          <w:rFonts w:ascii="Times New Roman" w:hAnsi="Times New Roman" w:cs="Times New Roman"/>
          <w:b/>
        </w:rPr>
        <w:t xml:space="preserve">. </w:t>
      </w:r>
      <w:r w:rsidR="00F90B7E">
        <w:rPr>
          <w:rFonts w:ascii="Times New Roman" w:hAnsi="Times New Roman" w:cs="Times New Roman"/>
          <w:b/>
        </w:rPr>
        <w:t>apríla</w:t>
      </w:r>
      <w:r w:rsidRPr="00A26D41">
        <w:rPr>
          <w:rFonts w:ascii="Times New Roman" w:hAnsi="Times New Roman" w:cs="Times New Roman"/>
          <w:b/>
        </w:rPr>
        <w:t xml:space="preserve"> 200</w:t>
      </w:r>
      <w:r w:rsidRPr="00A26D41" w:rsidR="00AE611A">
        <w:rPr>
          <w:rFonts w:ascii="Times New Roman" w:hAnsi="Times New Roman" w:cs="Times New Roman"/>
          <w:b/>
        </w:rPr>
        <w:t>7</w:t>
      </w:r>
    </w:p>
    <w:p w:rsidR="0047287F" w:rsidRPr="00A26D41" w:rsidP="0047287F">
      <w:pPr>
        <w:spacing w:before="120"/>
        <w:rPr>
          <w:rFonts w:ascii="Times New Roman" w:hAnsi="Times New Roman" w:cs="Times New Roman"/>
        </w:rPr>
      </w:pPr>
    </w:p>
    <w:p w:rsidR="0047287F" w:rsidRPr="00A26D41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</w:rPr>
        <w:tab/>
      </w:r>
      <w:r w:rsidRPr="00A26D41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800965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E308D" w:rsidRPr="001E308D" w:rsidP="00F1027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1E308D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1E308D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1E308D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1E308D">
        <w:rPr>
          <w:rFonts w:ascii="Times New Roman" w:hAnsi="Times New Roman" w:cs="Arial"/>
          <w:noProof/>
          <w:sz w:val="24"/>
        </w:rPr>
        <w:t xml:space="preserve">návrh zákona, ktorým sa mení a dopĺňa zákon č. 587/2004 Z. z. o Environmentálnom fonde a o zmene a doplnení niektorých zákonov v znení zákona </w:t>
        <w:br/>
        <w:t xml:space="preserve">č. 277/2005 Z. z. </w:t>
      </w:r>
      <w:r w:rsidRPr="001E308D">
        <w:rPr>
          <w:rFonts w:ascii="Times New Roman" w:hAnsi="Times New Roman" w:cs="Arial"/>
          <w:sz w:val="24"/>
          <w:lang w:val="sk-SK"/>
        </w:rPr>
        <w:t>(tlač 195) a</w:t>
      </w:r>
    </w:p>
    <w:p w:rsidR="006C7AFB" w:rsidP="00DD7EB7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6F0D1E" w:rsidRPr="00A26D41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A26D41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A26D41">
        <w:rPr>
          <w:rFonts w:ascii="Times New Roman" w:hAnsi="Times New Roman" w:cs="Times New Roman"/>
          <w:b/>
        </w:rPr>
        <w:tab/>
        <w:t>A.   s ú h l a s í</w:t>
      </w:r>
      <w:r w:rsidRPr="00A26D41">
        <w:rPr>
          <w:rFonts w:ascii="Times New Roman" w:hAnsi="Times New Roman" w:cs="Times New Roman"/>
        </w:rPr>
        <w:t xml:space="preserve"> </w:t>
      </w:r>
    </w:p>
    <w:p w:rsidR="0047287F" w:rsidRPr="002D66D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360DA8" w:rsidP="002D66DD">
      <w:pPr>
        <w:pStyle w:val="TxBrp9"/>
        <w:spacing w:line="240" w:lineRule="auto"/>
        <w:ind w:firstLine="1068"/>
        <w:rPr>
          <w:rFonts w:ascii="Times New Roman" w:hAnsi="Times New Roman" w:cs="Arial"/>
          <w:sz w:val="24"/>
          <w:lang w:val="sk-SK"/>
        </w:rPr>
      </w:pPr>
      <w:r w:rsidRPr="002D66DD" w:rsidR="006C7AFB">
        <w:rPr>
          <w:rFonts w:ascii="Times New Roman" w:hAnsi="Times New Roman" w:cs="Times New Roman"/>
          <w:sz w:val="24"/>
        </w:rPr>
        <w:tab/>
      </w:r>
      <w:r w:rsidRPr="002D66DD" w:rsidR="0047287F">
        <w:rPr>
          <w:rFonts w:ascii="Times New Roman" w:hAnsi="Times New Roman" w:cs="Times New Roman"/>
          <w:sz w:val="24"/>
        </w:rPr>
        <w:t>s</w:t>
      </w:r>
      <w:r w:rsidRPr="002D66DD" w:rsidR="007E2BB0">
        <w:rPr>
          <w:rFonts w:ascii="Times New Roman" w:hAnsi="Times New Roman" w:cs="Times New Roman"/>
          <w:sz w:val="24"/>
        </w:rPr>
        <w:t> </w:t>
      </w:r>
      <w:r w:rsidRPr="002D66DD" w:rsidR="002D66DD">
        <w:rPr>
          <w:rFonts w:ascii="Times New Roman" w:hAnsi="Times New Roman" w:cs="Times New Roman"/>
          <w:sz w:val="24"/>
        </w:rPr>
        <w:t xml:space="preserve">vládnym </w:t>
      </w:r>
      <w:r w:rsidRPr="002D66DD" w:rsidR="002D66DD">
        <w:rPr>
          <w:rFonts w:ascii="Times New Roman" w:hAnsi="Times New Roman" w:cs="Times New Roman"/>
          <w:noProof/>
          <w:sz w:val="24"/>
        </w:rPr>
        <w:t>návrhom zákona</w:t>
      </w:r>
      <w:r w:rsidRPr="001E308D">
        <w:rPr>
          <w:rFonts w:ascii="Times New Roman" w:hAnsi="Times New Roman" w:cs="Arial"/>
          <w:noProof/>
          <w:sz w:val="24"/>
        </w:rPr>
        <w:t xml:space="preserve">, ktorým sa mení a dopĺňa zákon č. 587/2004 Z. z. o Environmentálnom fonde a o zmene a doplnení niektorých zákonov v znení zákona </w:t>
        <w:br/>
        <w:t xml:space="preserve">č. 277/2005 Z. z. </w:t>
      </w:r>
      <w:r w:rsidRPr="001E308D">
        <w:rPr>
          <w:rFonts w:ascii="Times New Roman" w:hAnsi="Times New Roman" w:cs="Arial"/>
          <w:sz w:val="24"/>
          <w:lang w:val="sk-SK"/>
        </w:rPr>
        <w:t>(tlač 195)</w:t>
      </w:r>
      <w:r>
        <w:rPr>
          <w:rFonts w:ascii="Times New Roman" w:hAnsi="Times New Roman" w:cs="Arial"/>
          <w:sz w:val="24"/>
          <w:lang w:val="sk-SK"/>
        </w:rPr>
        <w:t>;</w:t>
      </w:r>
    </w:p>
    <w:p w:rsidR="002D66DD" w:rsidRPr="002D66DD" w:rsidP="002D66DD">
      <w:pPr>
        <w:pStyle w:val="TxBrp9"/>
        <w:spacing w:line="240" w:lineRule="auto"/>
        <w:ind w:firstLine="1068"/>
        <w:rPr>
          <w:rFonts w:ascii="Times New Roman" w:hAnsi="Times New Roman" w:cs="Times New Roman"/>
          <w:sz w:val="24"/>
        </w:rPr>
      </w:pPr>
      <w:r w:rsidR="00360DA8">
        <w:rPr>
          <w:rFonts w:ascii="Times New Roman" w:hAnsi="Times New Roman" w:cs="Arial"/>
          <w:sz w:val="24"/>
          <w:lang w:val="sk-SK"/>
        </w:rPr>
        <w:t xml:space="preserve"> </w:t>
      </w:r>
    </w:p>
    <w:p w:rsidR="0047287F" w:rsidRPr="002D66D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2D66DD">
        <w:rPr>
          <w:rFonts w:ascii="Times New Roman" w:hAnsi="Times New Roman" w:cs="Times New Roman"/>
          <w:szCs w:val="24"/>
        </w:rPr>
        <w:t>B.   o d p o r ú č a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26D4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6C7AFB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6C7AFB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6C7AFB">
        <w:rPr>
          <w:rFonts w:ascii="Times New Roman" w:hAnsi="Times New Roman" w:cs="Times New Roman"/>
          <w:sz w:val="24"/>
        </w:rPr>
        <w:tab/>
        <w:tab/>
      </w:r>
      <w:r w:rsidRPr="00F1027B" w:rsidR="00EA3D2B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F1027B" w:rsidR="00EA3D2B">
        <w:rPr>
          <w:rFonts w:ascii="Times New Roman" w:hAnsi="Times New Roman" w:cs="Arial"/>
          <w:noProof/>
          <w:sz w:val="24"/>
        </w:rPr>
        <w:t>návrh zákona</w:t>
      </w:r>
      <w:r w:rsidRPr="001E308D" w:rsidR="00EA3D2B">
        <w:rPr>
          <w:rFonts w:ascii="Times New Roman" w:hAnsi="Times New Roman" w:cs="Arial"/>
          <w:noProof/>
          <w:sz w:val="24"/>
        </w:rPr>
        <w:t xml:space="preserve">, ktorým sa mení a dopĺňa zákon č. 587/2004 Z. z. o Environmentálnom fonde a o zmene a doplnení niektorých zákonov v znení zákona </w:t>
        <w:br/>
        <w:t xml:space="preserve">č. 277/2005 Z. z. </w:t>
      </w:r>
      <w:r w:rsidRPr="001E308D" w:rsidR="00EA3D2B">
        <w:rPr>
          <w:rFonts w:ascii="Times New Roman" w:hAnsi="Times New Roman" w:cs="Arial"/>
          <w:sz w:val="24"/>
          <w:lang w:val="sk-SK"/>
        </w:rPr>
        <w:t>(tlač 195)</w:t>
      </w:r>
      <w:r w:rsidR="007D285C">
        <w:rPr>
          <w:rFonts w:ascii="Times New Roman" w:hAnsi="Times New Roman" w:cs="Arial"/>
          <w:sz w:val="24"/>
        </w:rPr>
        <w:t xml:space="preserve"> </w:t>
      </w:r>
      <w:r w:rsidRPr="006C7AFB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6C7AFB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6C7AFB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6C7AFB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6C7AFB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6C7AFB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8417C6" w:rsidRPr="00A26D41" w:rsidP="0047287F">
      <w:pPr>
        <w:jc w:val="both"/>
        <w:rPr>
          <w:rFonts w:ascii="Times New Roman" w:hAnsi="Times New Roman" w:cs="Times New Roman"/>
          <w:b/>
        </w:rPr>
      </w:pPr>
    </w:p>
    <w:p w:rsidR="0047287F" w:rsidRPr="00A26D4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A26D41">
        <w:rPr>
          <w:rFonts w:ascii="Times New Roman" w:hAnsi="Times New Roman" w:cs="Times New Roman"/>
        </w:rPr>
        <w:tab/>
        <w:t>C.  u k l a d á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ab/>
        <w:tab/>
        <w:t>predsedovi výboru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603946" w:rsidRPr="00603946" w:rsidP="0060394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26D41" w:rsidR="00C431D8">
        <w:rPr>
          <w:rFonts w:ascii="Times New Roman" w:hAnsi="Times New Roman" w:cs="Times New Roman"/>
        </w:rPr>
        <w:tab/>
      </w:r>
      <w:r w:rsidRPr="00A26D41" w:rsidR="0047287F">
        <w:rPr>
          <w:rFonts w:ascii="Times New Roman" w:hAnsi="Times New Roman" w:cs="Times New Roman"/>
        </w:rPr>
        <w:tab/>
        <w:t>predložiť stanovisko výboru k</w:t>
      </w:r>
      <w:r w:rsidRPr="00A26D41" w:rsidR="0047287F">
        <w:rPr>
          <w:rFonts w:ascii="Times New Roman" w:hAnsi="Times New Roman" w:cs="Times New Roman"/>
        </w:rPr>
        <w:t> uvedenému návrhu zákona predsedovi gestorského výboru - Výboru Národnej rady Slovenskej republiky pre</w:t>
      </w:r>
      <w:r>
        <w:rPr>
          <w:rFonts w:ascii="Times New Roman" w:hAnsi="Times New Roman" w:cs="Times New Roman"/>
        </w:rPr>
        <w:t xml:space="preserve"> </w:t>
      </w:r>
      <w:r w:rsidR="00674332">
        <w:rPr>
          <w:rFonts w:ascii="Times New Roman" w:hAnsi="Times New Roman" w:cs="Times New Roman"/>
        </w:rPr>
        <w:t>pôdohospodárstvo, životné prostredie a ochranu prírody</w:t>
      </w:r>
      <w:r w:rsidR="00B81665">
        <w:rPr>
          <w:rFonts w:ascii="Times New Roman" w:hAnsi="Times New Roman" w:cs="Times New Roman"/>
        </w:rPr>
        <w:t xml:space="preserve">. </w:t>
      </w:r>
    </w:p>
    <w:p w:rsidR="00E63AB6" w:rsidP="00E63AB6">
      <w:pPr>
        <w:tabs>
          <w:tab w:val="left" w:pos="1080"/>
          <w:tab w:val="left" w:pos="1980"/>
        </w:tabs>
        <w:jc w:val="both"/>
        <w:rPr>
          <w:rFonts w:ascii="Times New Roman" w:hAnsi="Times New Roman" w:cs="Times New Roman"/>
        </w:rPr>
      </w:pPr>
    </w:p>
    <w:p w:rsidR="008417C6" w:rsidP="00E63AB6">
      <w:pPr>
        <w:tabs>
          <w:tab w:val="left" w:pos="1080"/>
          <w:tab w:val="left" w:pos="1980"/>
        </w:tabs>
        <w:jc w:val="both"/>
        <w:rPr>
          <w:rFonts w:ascii="Times New Roman" w:hAnsi="Times New Roman" w:cs="Times New Roman"/>
        </w:rPr>
      </w:pPr>
    </w:p>
    <w:p w:rsidR="008417C6" w:rsidRPr="00A26D41" w:rsidP="00E63AB6">
      <w:pPr>
        <w:tabs>
          <w:tab w:val="left" w:pos="1080"/>
          <w:tab w:val="left" w:pos="1980"/>
        </w:tabs>
        <w:jc w:val="both"/>
        <w:rPr>
          <w:rFonts w:ascii="Times New Roman" w:hAnsi="Times New Roman" w:cs="Times New Roman"/>
        </w:rPr>
      </w:pPr>
    </w:p>
    <w:p w:rsidR="003404AF" w:rsidRPr="00A26D41" w:rsidP="00E63AB6">
      <w:pPr>
        <w:tabs>
          <w:tab w:val="left" w:pos="1080"/>
          <w:tab w:val="left" w:pos="1980"/>
        </w:tabs>
        <w:ind w:left="1080"/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A26D41" w:rsidR="00424AD3">
        <w:rPr>
          <w:rFonts w:ascii="Times New Roman" w:hAnsi="Times New Roman" w:cs="Times New Roman"/>
        </w:rPr>
        <w:t>Mojmír Mamojka</w:t>
      </w:r>
      <w:r w:rsidRPr="00A26D41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  <w:tab/>
        <w:t xml:space="preserve">            </w:t>
      </w:r>
      <w:r w:rsidRPr="00A26D41" w:rsidR="00424AD3">
        <w:rPr>
          <w:rFonts w:ascii="Times New Roman" w:hAnsi="Times New Roman" w:cs="Times New Roman"/>
        </w:rPr>
        <w:t xml:space="preserve"> </w:t>
      </w:r>
      <w:r w:rsidRPr="00A26D41">
        <w:rPr>
          <w:rFonts w:ascii="Times New Roman" w:hAnsi="Times New Roman" w:cs="Times New Roman"/>
        </w:rPr>
        <w:t>predseda výboru</w:t>
      </w:r>
    </w:p>
    <w:p w:rsidR="00821A53" w:rsidP="00821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821A53" w:rsidRPr="00A26D41" w:rsidP="00821A53">
      <w:pPr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overovateľ</w:t>
      </w:r>
    </w:p>
    <w:p w:rsidR="00821A53" w:rsidRPr="00A26D41" w:rsidP="00821A53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A26D41" w:rsidP="004B44ED">
      <w:pPr>
        <w:pStyle w:val="Heading2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P r í l</w:t>
      </w:r>
      <w:r w:rsidRPr="00A26D41">
        <w:rPr>
          <w:rFonts w:ascii="Times New Roman" w:hAnsi="Times New Roman" w:cs="Times New Roman"/>
        </w:rPr>
        <w:t xml:space="preserve"> o h a</w:t>
      </w:r>
    </w:p>
    <w:p w:rsidR="004B44ED" w:rsidRPr="00A26D41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A26D41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A26D41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A26D41">
        <w:rPr>
          <w:rFonts w:ascii="Times New Roman" w:hAnsi="Times New Roman" w:cs="Times New Roman"/>
          <w:b/>
        </w:rPr>
        <w:t xml:space="preserve">výboru Národnej rady SR č. </w:t>
      </w:r>
      <w:r w:rsidR="005614E9">
        <w:rPr>
          <w:rFonts w:ascii="Times New Roman" w:hAnsi="Times New Roman" w:cs="Times New Roman"/>
          <w:b/>
        </w:rPr>
        <w:t>142</w:t>
      </w:r>
    </w:p>
    <w:p w:rsidR="004B44ED" w:rsidRPr="00A26D41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A26D41">
        <w:rPr>
          <w:rFonts w:ascii="Times New Roman" w:hAnsi="Times New Roman" w:cs="Times New Roman"/>
          <w:b/>
        </w:rPr>
        <w:t>z</w:t>
      </w:r>
      <w:r w:rsidRPr="00A26D41" w:rsidR="009D2209">
        <w:rPr>
          <w:rFonts w:ascii="Times New Roman" w:hAnsi="Times New Roman" w:cs="Times New Roman"/>
          <w:b/>
        </w:rPr>
        <w:t xml:space="preserve"> </w:t>
      </w:r>
      <w:r w:rsidR="00C92BE6">
        <w:rPr>
          <w:rFonts w:ascii="Times New Roman" w:hAnsi="Times New Roman" w:cs="Times New Roman"/>
          <w:b/>
        </w:rPr>
        <w:t xml:space="preserve"> </w:t>
      </w:r>
      <w:r w:rsidR="005D2E2D">
        <w:rPr>
          <w:rFonts w:ascii="Times New Roman" w:hAnsi="Times New Roman" w:cs="Times New Roman"/>
          <w:b/>
        </w:rPr>
        <w:t>2</w:t>
      </w:r>
      <w:r w:rsidRPr="00A26D41" w:rsidR="009D2209">
        <w:rPr>
          <w:rFonts w:ascii="Times New Roman" w:hAnsi="Times New Roman" w:cs="Times New Roman"/>
          <w:b/>
        </w:rPr>
        <w:t>4.</w:t>
      </w:r>
      <w:r w:rsidRPr="00A26D41" w:rsidR="00654A23">
        <w:rPr>
          <w:rFonts w:ascii="Times New Roman" w:hAnsi="Times New Roman" w:cs="Times New Roman"/>
          <w:b/>
        </w:rPr>
        <w:t xml:space="preserve"> </w:t>
      </w:r>
      <w:r w:rsidRPr="00A26D41" w:rsidR="00E0368D">
        <w:rPr>
          <w:rFonts w:ascii="Times New Roman" w:hAnsi="Times New Roman" w:cs="Times New Roman"/>
          <w:b/>
        </w:rPr>
        <w:t xml:space="preserve"> </w:t>
      </w:r>
      <w:r w:rsidR="0074219F">
        <w:rPr>
          <w:rFonts w:ascii="Times New Roman" w:hAnsi="Times New Roman" w:cs="Times New Roman"/>
          <w:b/>
        </w:rPr>
        <w:t>apríla</w:t>
      </w:r>
      <w:r w:rsidRPr="00A26D41">
        <w:rPr>
          <w:rFonts w:ascii="Times New Roman" w:hAnsi="Times New Roman" w:cs="Times New Roman"/>
          <w:b/>
        </w:rPr>
        <w:t xml:space="preserve"> 200</w:t>
      </w:r>
      <w:r w:rsidRPr="00A26D41" w:rsidR="00654A23">
        <w:rPr>
          <w:rFonts w:ascii="Times New Roman" w:hAnsi="Times New Roman" w:cs="Times New Roman"/>
          <w:b/>
        </w:rPr>
        <w:t>7</w:t>
      </w:r>
    </w:p>
    <w:p w:rsidR="004B44ED" w:rsidRPr="00A26D41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A26D41">
        <w:rPr>
          <w:rFonts w:ascii="Times New Roman" w:hAnsi="Times New Roman" w:cs="Times New Roman"/>
          <w:b/>
          <w:bCs/>
        </w:rPr>
        <w:t>____________________________</w:t>
      </w:r>
    </w:p>
    <w:p w:rsidR="004B44ED" w:rsidRPr="00A26D41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66215A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E8159E" w:rsidRPr="00A26D41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A26D41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A26D41" w:rsidP="004B44ED">
      <w:pPr>
        <w:rPr>
          <w:rFonts w:ascii="Times New Roman" w:hAnsi="Times New Roman" w:cs="Times New Roman"/>
          <w:lang w:eastAsia="en-US"/>
        </w:rPr>
      </w:pPr>
    </w:p>
    <w:p w:rsidR="004B44ED" w:rsidRPr="00A26D41" w:rsidP="004B44ED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Pozmeňujúce návrhy</w:t>
      </w:r>
    </w:p>
    <w:p w:rsidR="004B44ED" w:rsidRPr="005F69E2" w:rsidP="004B44ED">
      <w:pPr>
        <w:pStyle w:val="Heading2"/>
        <w:rPr>
          <w:rFonts w:ascii="Times New Roman" w:hAnsi="Times New Roman" w:cs="Times New Roman"/>
        </w:rPr>
      </w:pPr>
    </w:p>
    <w:p w:rsidR="00FC37CB" w:rsidRPr="00FC37CB" w:rsidP="004B44ED">
      <w:pPr>
        <w:jc w:val="both"/>
        <w:rPr>
          <w:rFonts w:ascii="Times New Roman" w:hAnsi="Times New Roman" w:cs="Arial"/>
          <w:b/>
        </w:rPr>
      </w:pPr>
      <w:r w:rsidRPr="00FC37CB" w:rsidR="00044D3E">
        <w:rPr>
          <w:rFonts w:ascii="Times New Roman" w:hAnsi="Times New Roman" w:cs="Times New Roman"/>
          <w:b/>
        </w:rPr>
        <w:t xml:space="preserve">k </w:t>
      </w:r>
      <w:r w:rsidRPr="00FC37CB" w:rsidR="003108D9">
        <w:rPr>
          <w:rFonts w:ascii="Times New Roman" w:hAnsi="Times New Roman" w:cs="Times New Roman"/>
          <w:b/>
        </w:rPr>
        <w:t xml:space="preserve">vládnemu </w:t>
      </w:r>
      <w:r w:rsidRPr="00FC37CB" w:rsidR="003108D9">
        <w:rPr>
          <w:rFonts w:ascii="Times New Roman" w:hAnsi="Times New Roman" w:cs="Arial"/>
          <w:b/>
          <w:noProof/>
        </w:rPr>
        <w:t xml:space="preserve">návrhu zákona, </w:t>
      </w:r>
      <w:r w:rsidRPr="00FC37CB">
        <w:rPr>
          <w:rFonts w:ascii="Times New Roman" w:hAnsi="Times New Roman" w:cs="Arial"/>
          <w:b/>
          <w:noProof/>
        </w:rPr>
        <w:t xml:space="preserve">ktorým sa mení a dopĺňa zákon č. 587/2004 Z. z. o Environmentálnom fonde a o zmene a doplnení niektorých zákonov v znení zákona </w:t>
        <w:br/>
        <w:t xml:space="preserve">č. 277/2005 Z. z. </w:t>
      </w:r>
      <w:r w:rsidRPr="00FC37CB">
        <w:rPr>
          <w:rFonts w:ascii="Times New Roman" w:hAnsi="Times New Roman" w:cs="Arial"/>
          <w:b/>
        </w:rPr>
        <w:t xml:space="preserve">(tlač 195) </w:t>
      </w:r>
    </w:p>
    <w:p w:rsidR="000B382C" w:rsidRPr="00A26D41" w:rsidP="004B44ED">
      <w:pPr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___________________________________________________________________________</w:t>
      </w:r>
    </w:p>
    <w:p w:rsidR="00604FF3" w:rsidP="004B44ED">
      <w:pPr>
        <w:jc w:val="both"/>
        <w:rPr>
          <w:rFonts w:ascii="Times New Roman" w:hAnsi="Times New Roman" w:cs="Times New Roman"/>
          <w:b/>
        </w:rPr>
      </w:pPr>
    </w:p>
    <w:p w:rsidR="00D566F8" w:rsidP="004B44ED">
      <w:pPr>
        <w:jc w:val="both"/>
        <w:rPr>
          <w:rFonts w:ascii="Times New Roman" w:hAnsi="Times New Roman" w:cs="Times New Roman"/>
          <w:b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70B2F">
        <w:rPr>
          <w:rFonts w:ascii="Times New Roman" w:hAnsi="Times New Roman" w:cs="Times New Roman"/>
          <w:u w:val="single"/>
        </w:rPr>
        <w:t xml:space="preserve">1. </w:t>
      </w:r>
      <w:r>
        <w:rPr>
          <w:rFonts w:ascii="Times New Roman" w:hAnsi="Times New Roman" w:cs="Times New Roman"/>
          <w:u w:val="single"/>
        </w:rPr>
        <w:t>K č</w:t>
      </w:r>
      <w:r w:rsidRPr="00E70B2F">
        <w:rPr>
          <w:rFonts w:ascii="Times New Roman" w:hAnsi="Times New Roman" w:cs="Times New Roman"/>
          <w:u w:val="single"/>
        </w:rPr>
        <w:t>l.  I  14. bod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V § 5 ods. 5 </w:t>
      </w:r>
      <w:r>
        <w:rPr>
          <w:rFonts w:ascii="Times New Roman" w:hAnsi="Times New Roman" w:cs="Times New Roman"/>
        </w:rPr>
        <w:t xml:space="preserve">sa </w:t>
      </w:r>
      <w:r w:rsidRPr="00E70B2F">
        <w:rPr>
          <w:rFonts w:ascii="Times New Roman" w:hAnsi="Times New Roman" w:cs="Times New Roman"/>
        </w:rPr>
        <w:t xml:space="preserve">slová „vyberie postupom podľa“ </w:t>
      </w:r>
      <w:r w:rsidRPr="00E70B2F">
        <w:rPr>
          <w:rFonts w:ascii="Times New Roman" w:hAnsi="Times New Roman" w:cs="Times New Roman"/>
        </w:rPr>
        <w:t>nahrádzajú slovami „vyberie formou verejného obstarávania podľa“.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Vzhľadom na to, že poznámka pod čiarou nemá normatívny charakter, je potrebné priamo v texte navrhovaného ustanovenia bližšie špecifikovať osobitný predpis, podľa ktorého bude ministerstvo postupovať.</w:t>
      </w:r>
    </w:p>
    <w:p w:rsidR="00D566F8" w:rsidRPr="00E70B2F" w:rsidP="00D566F8">
      <w:pPr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70B2F">
        <w:rPr>
          <w:rFonts w:ascii="Times New Roman" w:hAnsi="Times New Roman" w:cs="Times New Roman"/>
          <w:u w:val="single"/>
        </w:rPr>
        <w:t>2.  K </w:t>
      </w:r>
      <w:r>
        <w:rPr>
          <w:rFonts w:ascii="Times New Roman" w:hAnsi="Times New Roman" w:cs="Times New Roman"/>
          <w:u w:val="single"/>
        </w:rPr>
        <w:t>č</w:t>
      </w:r>
      <w:r w:rsidRPr="00E70B2F">
        <w:rPr>
          <w:rFonts w:ascii="Times New Roman" w:hAnsi="Times New Roman" w:cs="Times New Roman"/>
          <w:u w:val="single"/>
        </w:rPr>
        <w:t>l.  I  21. bod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21. bod sa na konci dopĺňa textom, ktorý znie: „vrátane poznámky pod čiarou k odkazu 24“.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 Zároveň sa vypúšťa navrhovaný </w:t>
      </w:r>
      <w:r w:rsidR="00517C36">
        <w:rPr>
          <w:rFonts w:ascii="Times New Roman" w:hAnsi="Times New Roman" w:cs="Times New Roman"/>
        </w:rPr>
        <w:t>23. bod.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Ide o legislatívnu úpravu.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 K č</w:t>
      </w:r>
      <w:r w:rsidRPr="00E70B2F">
        <w:rPr>
          <w:rFonts w:ascii="Times New Roman" w:hAnsi="Times New Roman" w:cs="Times New Roman"/>
          <w:u w:val="single"/>
        </w:rPr>
        <w:t xml:space="preserve">l.  I 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Čl. I sa dopĺňa  o 25. bod, ktorý znie: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„25. Za § 14 sa vkladá § 15, ktorý vrátane nadpisu znie:</w:t>
      </w:r>
    </w:p>
    <w:p w:rsidR="00D566F8" w:rsidRPr="00E70B2F" w:rsidP="00D566F8">
      <w:pPr>
        <w:spacing w:line="360" w:lineRule="auto"/>
        <w:jc w:val="center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„§ 15</w:t>
      </w:r>
    </w:p>
    <w:p w:rsidR="00D566F8" w:rsidRPr="00E70B2F" w:rsidP="00D566F8">
      <w:pPr>
        <w:spacing w:line="360" w:lineRule="auto"/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Prechodné ustanovenie účinné od 1. júla 2007 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Fond  najneskôr do 31. augusta 2007 zverejní na svojej internetovej stránke špecifikáciu či</w:t>
      </w:r>
      <w:r>
        <w:rPr>
          <w:rFonts w:ascii="Times New Roman" w:hAnsi="Times New Roman" w:cs="Times New Roman"/>
        </w:rPr>
        <w:t>nností podľa § 4 ods. 1 písm. a) až e)</w:t>
      </w:r>
      <w:r w:rsidRPr="00E70B2F">
        <w:rPr>
          <w:rFonts w:ascii="Times New Roman" w:hAnsi="Times New Roman" w:cs="Times New Roman"/>
        </w:rPr>
        <w:t>, na ktoré možno predložiť žiadosť o podporu na</w:t>
      </w:r>
      <w:r>
        <w:rPr>
          <w:rFonts w:ascii="Times New Roman" w:hAnsi="Times New Roman" w:cs="Times New Roman"/>
        </w:rPr>
        <w:t xml:space="preserve"> rok 2008.“.</w:t>
      </w:r>
    </w:p>
    <w:p w:rsidR="00D566F8" w:rsidRPr="00E70B2F" w:rsidP="00D566F8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 nadväznosti na navrhované ustanovenie obsiahnuté v 10. bode, kde sa pre Fond spresňuje termín na zverejnenie špecifikácie činností, na ktoré je možné predložiť žiadosť o podporu (najneskôr do 30. júna kalendárneho roka)  a navrhovanú zmenu účinnosti predmetného zákona (1. júl 2007)  sa preto navrhuje  pre rok 2008  osobitné  ustanovenie upravujúce povinnosť Fondu zverejniť na svojej internetovej stránke špecifikáciu činností, a to do 31. augusta 2007.</w:t>
      </w:r>
    </w:p>
    <w:p w:rsidR="00D566F8" w:rsidP="00D566F8">
      <w:pPr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70B2F">
        <w:rPr>
          <w:rFonts w:ascii="Times New Roman" w:hAnsi="Times New Roman" w:cs="Times New Roman"/>
          <w:u w:val="single"/>
        </w:rPr>
        <w:t>4.  K </w:t>
      </w:r>
      <w:r>
        <w:rPr>
          <w:rFonts w:ascii="Times New Roman" w:hAnsi="Times New Roman" w:cs="Times New Roman"/>
          <w:u w:val="single"/>
        </w:rPr>
        <w:t>č</w:t>
      </w:r>
      <w:r w:rsidRPr="00E70B2F">
        <w:rPr>
          <w:rFonts w:ascii="Times New Roman" w:hAnsi="Times New Roman" w:cs="Times New Roman"/>
          <w:u w:val="single"/>
        </w:rPr>
        <w:t>l.  II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č</w:t>
      </w:r>
      <w:r w:rsidRPr="00E70B2F">
        <w:rPr>
          <w:rFonts w:ascii="Times New Roman" w:hAnsi="Times New Roman" w:cs="Times New Roman"/>
        </w:rPr>
        <w:t xml:space="preserve">l. II sa slová „1. mája“ nahrádzajú slovami „1. júla“. </w:t>
      </w: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ind w:left="3615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Vychádzajúc z predpokladaného termínu schvaľovania predmetného návrhu zákona sa navrhuje posunúť deň jeho účinnosti  na 1. júl 2007.</w:t>
      </w:r>
    </w:p>
    <w:p w:rsidR="00D566F8" w:rsidRPr="00E70B2F" w:rsidP="00D566F8">
      <w:pPr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E70B2F" w:rsidP="00D566F8">
      <w:pPr>
        <w:spacing w:line="360" w:lineRule="auto"/>
        <w:jc w:val="both"/>
        <w:rPr>
          <w:rFonts w:ascii="Times New Roman" w:hAnsi="Times New Roman" w:cs="Times New Roman"/>
        </w:rPr>
      </w:pPr>
    </w:p>
    <w:p w:rsidR="00D566F8" w:rsidRPr="00A26D41" w:rsidP="004B44ED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1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227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1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722271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1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2271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1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17C36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2227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D787C"/>
    <w:multiLevelType w:val="hybridMultilevel"/>
    <w:tmpl w:val="2B32838A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9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D01DE9"/>
    <w:multiLevelType w:val="hybridMultilevel"/>
    <w:tmpl w:val="8F2AD9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3A78CE"/>
    <w:multiLevelType w:val="multilevel"/>
    <w:tmpl w:val="0BAE61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31683"/>
    <w:multiLevelType w:val="hybridMultilevel"/>
    <w:tmpl w:val="91087AC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FBF0D1B"/>
    <w:multiLevelType w:val="multilevel"/>
    <w:tmpl w:val="E47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2"/>
  </w:num>
  <w:num w:numId="9">
    <w:abstractNumId w:val="29"/>
  </w:num>
  <w:num w:numId="10">
    <w:abstractNumId w:val="19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26"/>
  </w:num>
  <w:num w:numId="16">
    <w:abstractNumId w:val="4"/>
  </w:num>
  <w:num w:numId="17">
    <w:abstractNumId w:val="8"/>
  </w:num>
  <w:num w:numId="18">
    <w:abstractNumId w:val="12"/>
  </w:num>
  <w:num w:numId="19">
    <w:abstractNumId w:val="3"/>
  </w:num>
  <w:num w:numId="20">
    <w:abstractNumId w:val="17"/>
  </w:num>
  <w:num w:numId="21">
    <w:abstractNumId w:val="31"/>
  </w:num>
  <w:num w:numId="22">
    <w:abstractNumId w:val="36"/>
  </w:num>
  <w:num w:numId="23">
    <w:abstractNumId w:val="9"/>
  </w:num>
  <w:num w:numId="24">
    <w:abstractNumId w:val="32"/>
  </w:num>
  <w:num w:numId="25">
    <w:abstractNumId w:val="0"/>
  </w:num>
  <w:num w:numId="26">
    <w:abstractNumId w:val="33"/>
  </w:num>
  <w:num w:numId="27">
    <w:abstractNumId w:val="20"/>
  </w:num>
  <w:num w:numId="28">
    <w:abstractNumId w:val="2"/>
  </w:num>
  <w:num w:numId="29">
    <w:abstractNumId w:val="34"/>
  </w:num>
  <w:num w:numId="30">
    <w:abstractNumId w:val="18"/>
  </w:num>
  <w:num w:numId="31">
    <w:abstractNumId w:val="24"/>
  </w:num>
  <w:num w:numId="32">
    <w:abstractNumId w:val="35"/>
  </w:num>
  <w:num w:numId="33">
    <w:abstractNumId w:val="25"/>
  </w:num>
  <w:num w:numId="34">
    <w:abstractNumId w:val="13"/>
  </w:num>
  <w:num w:numId="35">
    <w:abstractNumId w:val="6"/>
  </w:num>
  <w:num w:numId="36">
    <w:abstractNumId w:val="21"/>
  </w:num>
  <w:num w:numId="37">
    <w:abstractNumId w:val="37"/>
  </w:num>
  <w:num w:numId="38">
    <w:abstractNumId w:val="27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B382C"/>
    <w:rsid w:val="00132AA7"/>
    <w:rsid w:val="001A1077"/>
    <w:rsid w:val="001E308D"/>
    <w:rsid w:val="002D66DD"/>
    <w:rsid w:val="003108D9"/>
    <w:rsid w:val="003404AF"/>
    <w:rsid w:val="00360DA8"/>
    <w:rsid w:val="00424AD3"/>
    <w:rsid w:val="0047287F"/>
    <w:rsid w:val="004B44ED"/>
    <w:rsid w:val="004F4CA7"/>
    <w:rsid w:val="00517C36"/>
    <w:rsid w:val="005614E9"/>
    <w:rsid w:val="005D2E2D"/>
    <w:rsid w:val="005F69E2"/>
    <w:rsid w:val="00603946"/>
    <w:rsid w:val="00604FF3"/>
    <w:rsid w:val="00654A23"/>
    <w:rsid w:val="0066215A"/>
    <w:rsid w:val="00674332"/>
    <w:rsid w:val="006C7AFB"/>
    <w:rsid w:val="006F0D1E"/>
    <w:rsid w:val="00722271"/>
    <w:rsid w:val="0074219F"/>
    <w:rsid w:val="007D285C"/>
    <w:rsid w:val="007E2BB0"/>
    <w:rsid w:val="00800965"/>
    <w:rsid w:val="00821A53"/>
    <w:rsid w:val="008417C6"/>
    <w:rsid w:val="00875C1B"/>
    <w:rsid w:val="00902673"/>
    <w:rsid w:val="009317D1"/>
    <w:rsid w:val="009D2209"/>
    <w:rsid w:val="00A26D41"/>
    <w:rsid w:val="00A43C97"/>
    <w:rsid w:val="00AE611A"/>
    <w:rsid w:val="00B02AE3"/>
    <w:rsid w:val="00B17646"/>
    <w:rsid w:val="00B81665"/>
    <w:rsid w:val="00BD192F"/>
    <w:rsid w:val="00C431D8"/>
    <w:rsid w:val="00C92BE6"/>
    <w:rsid w:val="00C95313"/>
    <w:rsid w:val="00D566F8"/>
    <w:rsid w:val="00DB7B31"/>
    <w:rsid w:val="00DD7EB7"/>
    <w:rsid w:val="00E0368D"/>
    <w:rsid w:val="00E63AB6"/>
    <w:rsid w:val="00E70B2F"/>
    <w:rsid w:val="00E8159E"/>
    <w:rsid w:val="00EA3D2B"/>
    <w:rsid w:val="00F1027B"/>
    <w:rsid w:val="00F21E04"/>
    <w:rsid w:val="00F90B7E"/>
    <w:rsid w:val="00FC37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Zkladntext">
    <w:name w:val="Základní text"/>
    <w:rsid w:val="007040F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907</TotalTime>
  <Pages>1</Pages>
  <Words>487</Words>
  <Characters>2778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142 tlač 195</dc:title>
  <dc:subject>tlač 195, schôdza 16, 24. apríl 2007</dc:subject>
  <dc:creator>Viera Ebringerová</dc:creator>
  <cp:keywords>o Environmentálnom fonde</cp:keywords>
  <dc:description>vládny návrh zákona</dc:description>
  <cp:lastModifiedBy>EbriVier</cp:lastModifiedBy>
  <cp:revision>1181</cp:revision>
  <cp:lastPrinted>2007-03-14T11:07:00Z</cp:lastPrinted>
  <dcterms:created xsi:type="dcterms:W3CDTF">2002-05-15T10:56:00Z</dcterms:created>
  <dcterms:modified xsi:type="dcterms:W3CDTF">2007-04-25T06:43:00Z</dcterms:modified>
  <cp:category>uznesenie</cp:category>
</cp:coreProperties>
</file>