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3056" w:rsidRPr="00605A04" w:rsidP="00605A04">
      <w:pPr>
        <w:widowControl w:val="0"/>
        <w:autoSpaceDE w:val="0"/>
        <w:autoSpaceDN w:val="0"/>
        <w:adjustRightInd w:val="0"/>
        <w:jc w:val="center"/>
        <w:rPr>
          <w:rFonts w:ascii="Arial" w:hAnsi="Arial" w:cs="Arial"/>
          <w:b/>
          <w:sz w:val="32"/>
          <w:szCs w:val="24"/>
        </w:rPr>
      </w:pPr>
      <w:r w:rsidRPr="00605A04" w:rsidR="00605A04">
        <w:rPr>
          <w:rFonts w:ascii="Arial" w:hAnsi="Arial" w:cs="Arial"/>
          <w:b/>
          <w:sz w:val="32"/>
          <w:szCs w:val="24"/>
        </w:rPr>
        <w:t>NÁRODNÁ RADA SLOVENSKEJ REPUBLIKY</w:t>
      </w:r>
    </w:p>
    <w:p w:rsidR="00605A04" w:rsidRPr="00605A04" w:rsidP="00605A04">
      <w:pPr>
        <w:widowControl w:val="0"/>
        <w:autoSpaceDE w:val="0"/>
        <w:autoSpaceDN w:val="0"/>
        <w:adjustRightInd w:val="0"/>
        <w:jc w:val="center"/>
        <w:rPr>
          <w:rFonts w:ascii="Arial" w:hAnsi="Arial" w:cs="Arial"/>
          <w:szCs w:val="24"/>
        </w:rPr>
      </w:pPr>
      <w:r w:rsidRPr="00605A04">
        <w:rPr>
          <w:rFonts w:ascii="Arial" w:hAnsi="Arial" w:cs="Arial"/>
          <w:szCs w:val="24"/>
        </w:rPr>
        <w:t>IV. volebné obdobie</w:t>
      </w:r>
    </w:p>
    <w:p w:rsidR="00605A04" w:rsidRPr="00605A04" w:rsidP="00605A04">
      <w:pPr>
        <w:widowControl w:val="0"/>
        <w:autoSpaceDE w:val="0"/>
        <w:autoSpaceDN w:val="0"/>
        <w:adjustRightInd w:val="0"/>
        <w:jc w:val="center"/>
        <w:rPr>
          <w:rFonts w:ascii="Arial" w:hAnsi="Arial" w:cs="Arial"/>
          <w:sz w:val="28"/>
          <w:szCs w:val="24"/>
        </w:rPr>
      </w:pPr>
      <w:r>
        <w:rPr>
          <w:rFonts w:ascii="Arial" w:hAnsi="Arial" w:cs="Arial"/>
          <w:sz w:val="28"/>
          <w:szCs w:val="24"/>
        </w:rPr>
        <w:t>____________________________________________________________________</w:t>
      </w:r>
    </w:p>
    <w:p w:rsidR="00FF1284" w:rsidP="00FF1284">
      <w:pPr>
        <w:widowControl w:val="0"/>
        <w:autoSpaceDE w:val="0"/>
        <w:autoSpaceDN w:val="0"/>
        <w:adjustRightInd w:val="0"/>
        <w:spacing w:line="511" w:lineRule="exact"/>
        <w:ind w:left="3940" w:right="3936"/>
        <w:jc w:val="both"/>
        <w:rPr>
          <w:rFonts w:ascii="Arial" w:hAnsi="Arial" w:cs="Arial"/>
          <w:sz w:val="51"/>
          <w:szCs w:val="24"/>
        </w:rPr>
      </w:pPr>
    </w:p>
    <w:p w:rsidR="00FF1284" w:rsidRPr="00720E89" w:rsidP="00516E53">
      <w:pPr>
        <w:widowControl w:val="0"/>
        <w:autoSpaceDE w:val="0"/>
        <w:autoSpaceDN w:val="0"/>
        <w:adjustRightInd w:val="0"/>
        <w:spacing w:line="297" w:lineRule="exact"/>
        <w:ind w:left="4132" w:right="3768"/>
        <w:jc w:val="center"/>
        <w:rPr>
          <w:rFonts w:ascii="Courier New" w:hAnsi="Courier New" w:cs="Courier New"/>
          <w:b/>
          <w:sz w:val="32"/>
          <w:szCs w:val="24"/>
        </w:rPr>
      </w:pPr>
      <w:r w:rsidRPr="00720E89">
        <w:rPr>
          <w:rFonts w:ascii="Courier New" w:hAnsi="Courier New" w:cs="Courier New"/>
          <w:b/>
          <w:sz w:val="32"/>
          <w:szCs w:val="24"/>
        </w:rPr>
        <w:t>ZÁKON</w:t>
      </w:r>
    </w:p>
    <w:p w:rsidR="00FF1284" w:rsidP="00FF1284">
      <w:pPr>
        <w:widowControl w:val="0"/>
        <w:autoSpaceDE w:val="0"/>
        <w:autoSpaceDN w:val="0"/>
        <w:adjustRightInd w:val="0"/>
        <w:spacing w:line="499" w:lineRule="exact"/>
        <w:ind w:left="4132" w:right="3768"/>
        <w:jc w:val="both"/>
        <w:rPr>
          <w:rFonts w:ascii="Arial" w:hAnsi="Arial" w:cs="Arial"/>
          <w:sz w:val="49"/>
          <w:szCs w:val="24"/>
        </w:rPr>
      </w:pPr>
    </w:p>
    <w:p w:rsidR="00FF1284" w:rsidP="00516E53">
      <w:pPr>
        <w:widowControl w:val="0"/>
        <w:tabs>
          <w:tab w:val="left" w:leader="dot" w:pos="2083"/>
        </w:tabs>
        <w:autoSpaceDE w:val="0"/>
        <w:autoSpaceDN w:val="0"/>
        <w:adjustRightInd w:val="0"/>
        <w:spacing w:line="273" w:lineRule="exact"/>
        <w:ind w:left="3240" w:right="3230"/>
        <w:jc w:val="center"/>
        <w:rPr>
          <w:rFonts w:ascii="Arial" w:hAnsi="Arial" w:cs="Arial"/>
          <w:sz w:val="22"/>
          <w:szCs w:val="24"/>
        </w:rPr>
      </w:pPr>
      <w:r>
        <w:rPr>
          <w:rFonts w:ascii="Arial" w:hAnsi="Arial" w:cs="Arial"/>
          <w:sz w:val="22"/>
          <w:szCs w:val="24"/>
        </w:rPr>
        <w:t>z</w:t>
      </w:r>
      <w:r w:rsidR="00720E89">
        <w:rPr>
          <w:rFonts w:ascii="Arial" w:hAnsi="Arial" w:cs="Arial"/>
          <w:sz w:val="22"/>
          <w:szCs w:val="24"/>
        </w:rPr>
        <w:t xml:space="preserve"> </w:t>
      </w:r>
      <w:r>
        <w:rPr>
          <w:rFonts w:ascii="Arial" w:hAnsi="Arial" w:cs="Arial"/>
          <w:sz w:val="22"/>
          <w:szCs w:val="24"/>
        </w:rPr>
        <w:t>................................</w:t>
      </w:r>
      <w:r w:rsidR="00720E89">
        <w:rPr>
          <w:rFonts w:ascii="Arial" w:hAnsi="Arial" w:cs="Arial"/>
          <w:sz w:val="22"/>
          <w:szCs w:val="24"/>
        </w:rPr>
        <w:t xml:space="preserve"> </w:t>
      </w:r>
      <w:r>
        <w:rPr>
          <w:rFonts w:ascii="Arial" w:hAnsi="Arial" w:cs="Arial"/>
          <w:sz w:val="22"/>
          <w:szCs w:val="24"/>
        </w:rPr>
        <w:t>2007,</w:t>
      </w:r>
    </w:p>
    <w:p w:rsidR="00FF1284" w:rsidP="00FF1284">
      <w:pPr>
        <w:widowControl w:val="0"/>
        <w:autoSpaceDE w:val="0"/>
        <w:autoSpaceDN w:val="0"/>
        <w:adjustRightInd w:val="0"/>
        <w:spacing w:line="436" w:lineRule="exact"/>
        <w:ind w:left="3240" w:right="3230"/>
        <w:jc w:val="both"/>
        <w:rPr>
          <w:rFonts w:ascii="Arial" w:hAnsi="Arial" w:cs="Arial"/>
          <w:sz w:val="43"/>
          <w:szCs w:val="24"/>
        </w:rPr>
      </w:pPr>
    </w:p>
    <w:p w:rsidR="00FF1284" w:rsidRPr="00760267" w:rsidP="00FF1284">
      <w:pPr>
        <w:widowControl w:val="0"/>
        <w:autoSpaceDE w:val="0"/>
        <w:autoSpaceDN w:val="0"/>
        <w:adjustRightInd w:val="0"/>
        <w:spacing w:line="408" w:lineRule="exact"/>
        <w:ind w:left="19" w:right="62"/>
        <w:jc w:val="both"/>
        <w:rPr>
          <w:rFonts w:ascii="Times New Roman" w:hAnsi="Times New Roman" w:cs="Times New Roman"/>
          <w:b/>
          <w:szCs w:val="24"/>
        </w:rPr>
      </w:pPr>
      <w:r>
        <w:rPr>
          <w:rFonts w:ascii="Times New Roman" w:hAnsi="Times New Roman" w:cs="Times New Roman"/>
          <w:b/>
          <w:szCs w:val="24"/>
        </w:rPr>
        <w:t>ktorým sa mení a dopĺ</w:t>
      </w:r>
      <w:r w:rsidRPr="00760267">
        <w:rPr>
          <w:rFonts w:ascii="Times New Roman" w:hAnsi="Times New Roman" w:cs="Times New Roman"/>
          <w:b/>
          <w:szCs w:val="24"/>
        </w:rPr>
        <w:t>ňa zákon č. 553/2002 Z.</w:t>
      </w:r>
      <w:r w:rsidR="000C75FA">
        <w:rPr>
          <w:rFonts w:ascii="Times New Roman" w:hAnsi="Times New Roman" w:cs="Times New Roman"/>
          <w:b/>
          <w:szCs w:val="24"/>
        </w:rPr>
        <w:t xml:space="preserve"> </w:t>
      </w:r>
      <w:r w:rsidRPr="00760267">
        <w:rPr>
          <w:rFonts w:ascii="Times New Roman" w:hAnsi="Times New Roman" w:cs="Times New Roman"/>
          <w:b/>
          <w:szCs w:val="24"/>
        </w:rPr>
        <w:t>z. o sprístupnení dokumentov o činnosti bezpečnostných zložiek štátu 1939-1989 a o založení Ústavu pamäti národa (zákona o pamäti národa) v znení neskorších predpisov</w:t>
      </w:r>
    </w:p>
    <w:p w:rsidR="00FF1284" w:rsidP="00FF1284">
      <w:pPr>
        <w:widowControl w:val="0"/>
        <w:autoSpaceDE w:val="0"/>
        <w:autoSpaceDN w:val="0"/>
        <w:adjustRightInd w:val="0"/>
        <w:spacing w:line="407" w:lineRule="exact"/>
        <w:ind w:left="19" w:right="62"/>
        <w:jc w:val="both"/>
        <w:rPr>
          <w:rFonts w:ascii="Arial" w:hAnsi="Arial" w:cs="Arial"/>
          <w:sz w:val="40"/>
          <w:szCs w:val="24"/>
        </w:rPr>
      </w:pPr>
    </w:p>
    <w:p w:rsidR="00FF1284" w:rsidP="00FF1284">
      <w:pPr>
        <w:widowControl w:val="0"/>
        <w:autoSpaceDE w:val="0"/>
        <w:autoSpaceDN w:val="0"/>
        <w:adjustRightInd w:val="0"/>
        <w:spacing w:line="297" w:lineRule="exact"/>
        <w:ind w:left="360" w:right="2539"/>
        <w:jc w:val="both"/>
        <w:rPr>
          <w:rFonts w:ascii="Times New Roman" w:hAnsi="Times New Roman" w:cs="Times New Roman"/>
          <w:szCs w:val="24"/>
        </w:rPr>
      </w:pPr>
      <w:r>
        <w:rPr>
          <w:rFonts w:ascii="Times New Roman" w:hAnsi="Times New Roman" w:cs="Times New Roman"/>
          <w:szCs w:val="24"/>
        </w:rPr>
        <w:t>Národná rada Slovenskej republiky sa uzniesla na tomto zákone:</w:t>
      </w:r>
    </w:p>
    <w:p w:rsidR="00FF1284" w:rsidP="00FF1284">
      <w:pPr>
        <w:widowControl w:val="0"/>
        <w:autoSpaceDE w:val="0"/>
        <w:autoSpaceDN w:val="0"/>
        <w:adjustRightInd w:val="0"/>
        <w:spacing w:line="419" w:lineRule="exact"/>
        <w:ind w:left="360" w:right="2539"/>
        <w:jc w:val="both"/>
        <w:rPr>
          <w:rFonts w:ascii="Arial" w:hAnsi="Arial" w:cs="Arial"/>
          <w:sz w:val="41"/>
          <w:szCs w:val="24"/>
        </w:rPr>
      </w:pPr>
    </w:p>
    <w:p w:rsidR="00FF1284" w:rsidP="00E4500C">
      <w:pPr>
        <w:widowControl w:val="0"/>
        <w:autoSpaceDE w:val="0"/>
        <w:autoSpaceDN w:val="0"/>
        <w:adjustRightInd w:val="0"/>
        <w:spacing w:line="292" w:lineRule="exact"/>
        <w:ind w:left="4329" w:right="4358"/>
        <w:jc w:val="center"/>
        <w:rPr>
          <w:rFonts w:ascii="Times New Roman" w:hAnsi="Times New Roman" w:cs="Times New Roman"/>
          <w:szCs w:val="24"/>
        </w:rPr>
      </w:pPr>
      <w:r>
        <w:rPr>
          <w:rFonts w:ascii="Times New Roman" w:hAnsi="Times New Roman" w:cs="Times New Roman"/>
          <w:szCs w:val="24"/>
        </w:rPr>
        <w:t>Čl. l</w:t>
      </w:r>
    </w:p>
    <w:p w:rsidR="00FF1284" w:rsidP="00FF1284">
      <w:pPr>
        <w:widowControl w:val="0"/>
        <w:autoSpaceDE w:val="0"/>
        <w:autoSpaceDN w:val="0"/>
        <w:adjustRightInd w:val="0"/>
        <w:spacing w:line="141" w:lineRule="exact"/>
        <w:ind w:left="4329" w:right="4358"/>
        <w:jc w:val="both"/>
        <w:rPr>
          <w:rFonts w:ascii="Arial" w:hAnsi="Arial" w:cs="Arial"/>
          <w:sz w:val="14"/>
          <w:szCs w:val="24"/>
        </w:rPr>
      </w:pPr>
    </w:p>
    <w:p w:rsidR="00FF1284" w:rsidP="00FF1284">
      <w:pPr>
        <w:widowControl w:val="0"/>
        <w:autoSpaceDE w:val="0"/>
        <w:autoSpaceDN w:val="0"/>
        <w:adjustRightInd w:val="0"/>
        <w:spacing w:line="412" w:lineRule="exact"/>
        <w:ind w:right="76" w:firstLine="297"/>
        <w:jc w:val="both"/>
        <w:rPr>
          <w:rFonts w:ascii="Times New Roman" w:hAnsi="Times New Roman" w:cs="Times New Roman"/>
          <w:szCs w:val="24"/>
        </w:rPr>
      </w:pPr>
      <w:r>
        <w:rPr>
          <w:rFonts w:ascii="Times New Roman" w:hAnsi="Times New Roman" w:cs="Times New Roman"/>
          <w:szCs w:val="24"/>
        </w:rPr>
        <w:t>Zákon č. 553/2002 Z</w:t>
      </w:r>
      <w:r w:rsidR="009D1D35">
        <w:rPr>
          <w:rFonts w:ascii="Times New Roman" w:hAnsi="Times New Roman" w:cs="Times New Roman"/>
          <w:szCs w:val="24"/>
        </w:rPr>
        <w:t xml:space="preserve"> </w:t>
      </w:r>
      <w:r>
        <w:rPr>
          <w:rFonts w:ascii="Times New Roman" w:hAnsi="Times New Roman" w:cs="Times New Roman"/>
          <w:szCs w:val="24"/>
        </w:rPr>
        <w:t>.z. o sprístupnení dokumentov o činnosti bezpečnostných zložiek štátu 1939-1989</w:t>
      </w:r>
      <w:r w:rsidR="009D1D35">
        <w:rPr>
          <w:rFonts w:ascii="Times New Roman" w:hAnsi="Times New Roman" w:cs="Times New Roman"/>
          <w:szCs w:val="24"/>
        </w:rPr>
        <w:br/>
      </w:r>
      <w:r>
        <w:rPr>
          <w:rFonts w:ascii="Times New Roman" w:hAnsi="Times New Roman" w:cs="Times New Roman"/>
          <w:szCs w:val="24"/>
        </w:rPr>
        <w:t>a o založení Ústavu pamäti národa a o doplnení niektorých zákonov (zákon o pamäti národa) v znení zákona č.ll</w:t>
      </w:r>
      <w:r w:rsidR="009D1D35">
        <w:rPr>
          <w:rFonts w:ascii="Times New Roman" w:hAnsi="Times New Roman" w:cs="Times New Roman"/>
          <w:szCs w:val="24"/>
        </w:rPr>
        <w:t>0</w:t>
      </w:r>
      <w:r>
        <w:rPr>
          <w:rFonts w:ascii="Times New Roman" w:hAnsi="Times New Roman" w:cs="Times New Roman"/>
          <w:szCs w:val="24"/>
        </w:rPr>
        <w:t>/2003 Z.</w:t>
      </w:r>
      <w:r w:rsidR="009D1D35">
        <w:rPr>
          <w:rFonts w:ascii="Times New Roman" w:hAnsi="Times New Roman" w:cs="Times New Roman"/>
          <w:szCs w:val="24"/>
        </w:rPr>
        <w:t xml:space="preserve"> </w:t>
      </w:r>
      <w:r>
        <w:rPr>
          <w:rFonts w:ascii="Times New Roman" w:hAnsi="Times New Roman" w:cs="Times New Roman"/>
          <w:szCs w:val="24"/>
        </w:rPr>
        <w:t>z., zákona č.</w:t>
      </w:r>
      <w:r w:rsidR="00F43C6E">
        <w:rPr>
          <w:rFonts w:ascii="Times New Roman" w:hAnsi="Times New Roman" w:cs="Times New Roman"/>
          <w:szCs w:val="24"/>
        </w:rPr>
        <w:t xml:space="preserve"> </w:t>
      </w:r>
      <w:r>
        <w:rPr>
          <w:rFonts w:ascii="Times New Roman" w:hAnsi="Times New Roman" w:cs="Times New Roman"/>
          <w:szCs w:val="24"/>
        </w:rPr>
        <w:t>6l0/2004 Z.</w:t>
      </w:r>
      <w:r w:rsidR="009D1D35">
        <w:rPr>
          <w:rFonts w:ascii="Times New Roman" w:hAnsi="Times New Roman" w:cs="Times New Roman"/>
          <w:szCs w:val="24"/>
        </w:rPr>
        <w:t xml:space="preserve"> </w:t>
      </w:r>
      <w:r>
        <w:rPr>
          <w:rFonts w:ascii="Times New Roman" w:hAnsi="Times New Roman" w:cs="Times New Roman"/>
          <w:szCs w:val="24"/>
        </w:rPr>
        <w:t>z., zákona č.</w:t>
      </w:r>
      <w:r w:rsidR="00F43C6E">
        <w:rPr>
          <w:rFonts w:ascii="Times New Roman" w:hAnsi="Times New Roman" w:cs="Times New Roman"/>
          <w:szCs w:val="24"/>
        </w:rPr>
        <w:t xml:space="preserve"> </w:t>
      </w:r>
      <w:r>
        <w:rPr>
          <w:rFonts w:ascii="Times New Roman" w:hAnsi="Times New Roman" w:cs="Times New Roman"/>
          <w:szCs w:val="24"/>
        </w:rPr>
        <w:t>309/2005 Z.</w:t>
      </w:r>
      <w:r w:rsidR="009D1D35">
        <w:rPr>
          <w:rFonts w:ascii="Times New Roman" w:hAnsi="Times New Roman" w:cs="Times New Roman"/>
          <w:szCs w:val="24"/>
        </w:rPr>
        <w:t xml:space="preserve"> </w:t>
      </w:r>
      <w:r>
        <w:rPr>
          <w:rFonts w:ascii="Times New Roman" w:hAnsi="Times New Roman" w:cs="Times New Roman"/>
          <w:szCs w:val="24"/>
        </w:rPr>
        <w:t>z. a zákona č. 219/2006 Z.</w:t>
      </w:r>
      <w:r w:rsidR="009D1D35">
        <w:rPr>
          <w:rFonts w:ascii="Times New Roman" w:hAnsi="Times New Roman" w:cs="Times New Roman"/>
          <w:szCs w:val="24"/>
        </w:rPr>
        <w:t xml:space="preserve"> </w:t>
      </w:r>
      <w:r>
        <w:rPr>
          <w:rFonts w:ascii="Times New Roman" w:hAnsi="Times New Roman" w:cs="Times New Roman"/>
          <w:szCs w:val="24"/>
        </w:rPr>
        <w:t>z. sa mení</w:t>
      </w:r>
      <w:r w:rsidR="00F43C6E">
        <w:rPr>
          <w:rFonts w:ascii="Times New Roman" w:hAnsi="Times New Roman" w:cs="Times New Roman"/>
          <w:szCs w:val="24"/>
        </w:rPr>
        <w:br/>
      </w:r>
      <w:r>
        <w:rPr>
          <w:rFonts w:ascii="Times New Roman" w:hAnsi="Times New Roman" w:cs="Times New Roman"/>
          <w:szCs w:val="24"/>
        </w:rPr>
        <w:t>a dopĺňa takto:</w:t>
      </w:r>
    </w:p>
    <w:p w:rsidR="00FF1284" w:rsidP="00FF1284">
      <w:pPr>
        <w:widowControl w:val="0"/>
        <w:autoSpaceDE w:val="0"/>
        <w:autoSpaceDN w:val="0"/>
        <w:adjustRightInd w:val="0"/>
        <w:spacing w:line="361" w:lineRule="exact"/>
        <w:ind w:right="76" w:firstLine="297"/>
        <w:jc w:val="both"/>
        <w:rPr>
          <w:rFonts w:ascii="Arial" w:hAnsi="Arial" w:cs="Arial"/>
          <w:sz w:val="36"/>
          <w:szCs w:val="24"/>
        </w:rPr>
      </w:pPr>
    </w:p>
    <w:p w:rsidR="00FF1284" w:rsidP="00F43C6E">
      <w:pPr>
        <w:widowControl w:val="0"/>
        <w:numPr>
          <w:numId w:val="1"/>
        </w:numPr>
        <w:autoSpaceDE w:val="0"/>
        <w:autoSpaceDN w:val="0"/>
        <w:adjustRightInd w:val="0"/>
        <w:spacing w:line="412" w:lineRule="exact"/>
        <w:ind w:right="3801"/>
        <w:jc w:val="both"/>
        <w:rPr>
          <w:rFonts w:ascii="Times New Roman" w:hAnsi="Times New Roman" w:cs="Times New Roman"/>
          <w:szCs w:val="24"/>
        </w:rPr>
      </w:pPr>
      <w:r>
        <w:rPr>
          <w:rFonts w:ascii="Times New Roman" w:hAnsi="Times New Roman" w:cs="Times New Roman"/>
          <w:szCs w:val="24"/>
        </w:rPr>
        <w:t>Za § 19 sa vkladajú § 19a a § 19b, ktoré znejú:</w:t>
      </w:r>
    </w:p>
    <w:p w:rsidR="00F43C6E" w:rsidP="00F43C6E">
      <w:pPr>
        <w:widowControl w:val="0"/>
        <w:autoSpaceDE w:val="0"/>
        <w:autoSpaceDN w:val="0"/>
        <w:adjustRightInd w:val="0"/>
        <w:spacing w:line="412" w:lineRule="exact"/>
        <w:ind w:left="374" w:right="3801"/>
        <w:jc w:val="both"/>
        <w:rPr>
          <w:rFonts w:ascii="Times New Roman" w:hAnsi="Times New Roman" w:cs="Times New Roman"/>
          <w:szCs w:val="24"/>
        </w:rPr>
      </w:pPr>
    </w:p>
    <w:p w:rsidR="00FF1284" w:rsidP="00E4500C">
      <w:pPr>
        <w:widowControl w:val="0"/>
        <w:tabs>
          <w:tab w:val="left" w:pos="4056"/>
        </w:tabs>
        <w:autoSpaceDE w:val="0"/>
        <w:autoSpaceDN w:val="0"/>
        <w:adjustRightInd w:val="0"/>
        <w:spacing w:line="412" w:lineRule="exact"/>
        <w:ind w:left="336" w:right="33"/>
        <w:jc w:val="center"/>
        <w:rPr>
          <w:rFonts w:ascii="Times New Roman" w:hAnsi="Times New Roman" w:cs="Times New Roman"/>
          <w:szCs w:val="24"/>
        </w:rPr>
      </w:pPr>
      <w:r>
        <w:rPr>
          <w:rFonts w:ascii="Times New Roman" w:hAnsi="Times New Roman" w:cs="Times New Roman"/>
          <w:szCs w:val="24"/>
        </w:rPr>
        <w:t>,,§ 19a</w:t>
      </w:r>
    </w:p>
    <w:p w:rsidR="00FF1284" w:rsidP="00FF1284">
      <w:pPr>
        <w:widowControl w:val="0"/>
        <w:autoSpaceDE w:val="0"/>
        <w:autoSpaceDN w:val="0"/>
        <w:adjustRightInd w:val="0"/>
        <w:spacing w:line="412" w:lineRule="exact"/>
        <w:ind w:left="336" w:right="96" w:firstLine="369"/>
        <w:jc w:val="both"/>
        <w:rPr>
          <w:rFonts w:ascii="Times New Roman" w:hAnsi="Times New Roman" w:cs="Times New Roman"/>
          <w:szCs w:val="24"/>
        </w:rPr>
      </w:pPr>
      <w:r>
        <w:rPr>
          <w:rFonts w:ascii="Times New Roman" w:hAnsi="Times New Roman" w:cs="Times New Roman"/>
          <w:szCs w:val="24"/>
        </w:rPr>
        <w:t>Ústav vydá tlačou a na elektronických médiách zoznam príslušníkov Štátnej bezpečnosti</w:t>
      </w:r>
      <w:r w:rsidR="009D1D35">
        <w:rPr>
          <w:rFonts w:ascii="Times New Roman" w:hAnsi="Times New Roman" w:cs="Times New Roman"/>
          <w:szCs w:val="24"/>
        </w:rPr>
        <w:br/>
      </w:r>
      <w:r>
        <w:rPr>
          <w:rFonts w:ascii="Times New Roman" w:hAnsi="Times New Roman" w:cs="Times New Roman"/>
          <w:szCs w:val="24"/>
        </w:rPr>
        <w:t>(§ 2 písm.</w:t>
      </w:r>
      <w:r w:rsidR="009D1D35">
        <w:rPr>
          <w:rFonts w:ascii="Times New Roman" w:hAnsi="Times New Roman" w:cs="Times New Roman"/>
          <w:szCs w:val="24"/>
        </w:rPr>
        <w:t xml:space="preserve"> </w:t>
      </w:r>
      <w:r>
        <w:rPr>
          <w:rFonts w:ascii="Times New Roman" w:hAnsi="Times New Roman" w:cs="Times New Roman"/>
          <w:szCs w:val="24"/>
        </w:rPr>
        <w:t>h)</w:t>
      </w:r>
      <w:r w:rsidR="009D1D35">
        <w:rPr>
          <w:rFonts w:ascii="Times New Roman" w:hAnsi="Times New Roman" w:cs="Times New Roman"/>
          <w:szCs w:val="24"/>
        </w:rPr>
        <w:t>)</w:t>
      </w:r>
      <w:r>
        <w:rPr>
          <w:rFonts w:ascii="Times New Roman" w:hAnsi="Times New Roman" w:cs="Times New Roman"/>
          <w:szCs w:val="24"/>
        </w:rPr>
        <w:t>, Hlavnej správy vojenskej kontrarozviedky Zboru národnej bezpečnosti (III. správa), spravodajskej správy Hlavnej správy Pohraničnej stráže a ochrany štátnych hraníc a odboru vnútornej ochrany Zboru nápravnej výchovy alebo predchodcov týchto zložiek, v období od 18. apríla 1939 do</w:t>
      </w:r>
      <w:r w:rsidR="009D1D35">
        <w:rPr>
          <w:rFonts w:ascii="Times New Roman" w:hAnsi="Times New Roman" w:cs="Times New Roman"/>
          <w:szCs w:val="24"/>
        </w:rPr>
        <w:br/>
      </w:r>
      <w:r>
        <w:rPr>
          <w:rFonts w:ascii="Times New Roman" w:hAnsi="Times New Roman" w:cs="Times New Roman"/>
          <w:szCs w:val="24"/>
        </w:rPr>
        <w:t>31. decembra 19</w:t>
      </w:r>
      <w:r w:rsidR="00422B58">
        <w:rPr>
          <w:rFonts w:ascii="Times New Roman" w:hAnsi="Times New Roman" w:cs="Times New Roman"/>
          <w:szCs w:val="24"/>
        </w:rPr>
        <w:t>8</w:t>
      </w:r>
      <w:r>
        <w:rPr>
          <w:rFonts w:ascii="Times New Roman" w:hAnsi="Times New Roman" w:cs="Times New Roman"/>
          <w:szCs w:val="24"/>
        </w:rPr>
        <w:t>9, s uvedením dátumu narodenia príslušníka, dátumu jeho zaradenia do uvedenej bezpečnostnej zložky, najvyššej dosiahnutej hodnosti, najvyššej dosiahnutej funkcie a dátumu ukončenia zaradenia príslušníka do tejto zložky. Ustanovenia § 17 až 19 tým nie sú dotknuté.</w:t>
      </w:r>
    </w:p>
    <w:p w:rsidR="00FF1284" w:rsidP="00FF1284">
      <w:pPr>
        <w:widowControl w:val="0"/>
        <w:autoSpaceDE w:val="0"/>
        <w:autoSpaceDN w:val="0"/>
        <w:adjustRightInd w:val="0"/>
        <w:spacing w:line="361" w:lineRule="exact"/>
        <w:ind w:left="336" w:right="96" w:firstLine="369"/>
        <w:jc w:val="both"/>
        <w:rPr>
          <w:rFonts w:ascii="Arial" w:hAnsi="Arial" w:cs="Arial"/>
          <w:sz w:val="36"/>
          <w:szCs w:val="24"/>
        </w:rPr>
      </w:pPr>
    </w:p>
    <w:p w:rsidR="00FF1284" w:rsidP="001A1D3A">
      <w:pPr>
        <w:widowControl w:val="0"/>
        <w:autoSpaceDE w:val="0"/>
        <w:autoSpaceDN w:val="0"/>
        <w:adjustRightInd w:val="0"/>
        <w:spacing w:line="417" w:lineRule="exact"/>
        <w:ind w:left="624" w:right="67" w:firstLine="4621"/>
        <w:rPr>
          <w:rFonts w:ascii="Times New Roman" w:hAnsi="Times New Roman" w:cs="Times New Roman"/>
          <w:szCs w:val="24"/>
        </w:rPr>
      </w:pPr>
      <w:r>
        <w:rPr>
          <w:rFonts w:ascii="Times New Roman" w:hAnsi="Times New Roman" w:cs="Times New Roman"/>
          <w:szCs w:val="24"/>
        </w:rPr>
        <w:t>§ 19b</w:t>
      </w:r>
    </w:p>
    <w:p w:rsidR="00FF1284" w:rsidP="00FF1284">
      <w:pPr>
        <w:widowControl w:val="0"/>
        <w:autoSpaceDE w:val="0"/>
        <w:autoSpaceDN w:val="0"/>
        <w:adjustRightInd w:val="0"/>
        <w:spacing w:line="417" w:lineRule="exact"/>
        <w:ind w:left="624" w:right="67"/>
        <w:rPr>
          <w:rFonts w:ascii="Times New Roman" w:hAnsi="Times New Roman" w:cs="Times New Roman"/>
          <w:szCs w:val="24"/>
        </w:rPr>
      </w:pPr>
      <w:r>
        <w:rPr>
          <w:rFonts w:ascii="Times New Roman" w:hAnsi="Times New Roman" w:cs="Times New Roman"/>
          <w:szCs w:val="24"/>
        </w:rPr>
        <w:t xml:space="preserve">(1) </w:t>
      </w:r>
      <w:r w:rsidR="009D1D35">
        <w:rPr>
          <w:rFonts w:ascii="Times New Roman" w:hAnsi="Times New Roman" w:cs="Times New Roman"/>
          <w:szCs w:val="24"/>
        </w:rPr>
        <w:t>Ústav</w:t>
      </w:r>
      <w:r>
        <w:rPr>
          <w:rFonts w:ascii="Times New Roman" w:hAnsi="Times New Roman" w:cs="Times New Roman"/>
          <w:szCs w:val="24"/>
        </w:rPr>
        <w:t xml:space="preserve"> vydá tlačou a na elektronických médiách zoznam</w:t>
      </w:r>
    </w:p>
    <w:p w:rsidR="00F43C6E" w:rsidP="00F43C6E">
      <w:pPr>
        <w:widowControl w:val="0"/>
        <w:autoSpaceDE w:val="0"/>
        <w:autoSpaceDN w:val="0"/>
        <w:adjustRightInd w:val="0"/>
        <w:spacing w:line="417" w:lineRule="exact"/>
        <w:ind w:left="1276" w:right="67" w:hanging="284"/>
        <w:jc w:val="both"/>
        <w:rPr>
          <w:rFonts w:ascii="Times New Roman" w:hAnsi="Times New Roman" w:cs="Times New Roman"/>
          <w:szCs w:val="24"/>
        </w:rPr>
      </w:pPr>
      <w:r w:rsidR="00FF1284">
        <w:rPr>
          <w:rFonts w:ascii="Times New Roman" w:hAnsi="Times New Roman" w:cs="Times New Roman"/>
          <w:szCs w:val="24"/>
        </w:rPr>
        <w:t xml:space="preserve">a) tajomníkov orgánov Komunistickej strany </w:t>
      </w:r>
      <w:r w:rsidR="009D1D35">
        <w:rPr>
          <w:rFonts w:ascii="Times New Roman" w:hAnsi="Times New Roman" w:cs="Times New Roman"/>
          <w:szCs w:val="24"/>
        </w:rPr>
        <w:t>Č</w:t>
      </w:r>
      <w:r w:rsidR="00FF1284">
        <w:rPr>
          <w:rFonts w:ascii="Times New Roman" w:hAnsi="Times New Roman" w:cs="Times New Roman"/>
          <w:szCs w:val="24"/>
        </w:rPr>
        <w:t xml:space="preserve">eskoslovenska alebo Komunistickej strany </w:t>
      </w:r>
      <w:r>
        <w:rPr>
          <w:rFonts w:ascii="Times New Roman" w:hAnsi="Times New Roman" w:cs="Times New Roman"/>
          <w:szCs w:val="24"/>
        </w:rPr>
        <w:t xml:space="preserve"> </w:t>
      </w:r>
      <w:r w:rsidR="00FF1284">
        <w:rPr>
          <w:rFonts w:ascii="Times New Roman" w:hAnsi="Times New Roman" w:cs="Times New Roman"/>
          <w:szCs w:val="24"/>
        </w:rPr>
        <w:t>Slovenska</w:t>
      </w:r>
      <w:r>
        <w:rPr>
          <w:rFonts w:ascii="Times New Roman" w:hAnsi="Times New Roman" w:cs="Times New Roman"/>
          <w:szCs w:val="24"/>
        </w:rPr>
        <w:t xml:space="preserve">   </w:t>
      </w:r>
      <w:r w:rsidR="00FF1284">
        <w:rPr>
          <w:rFonts w:ascii="Times New Roman" w:hAnsi="Times New Roman" w:cs="Times New Roman"/>
          <w:szCs w:val="24"/>
        </w:rPr>
        <w:t xml:space="preserve"> od stupňa </w:t>
      </w:r>
      <w:r>
        <w:rPr>
          <w:rFonts w:ascii="Times New Roman" w:hAnsi="Times New Roman" w:cs="Times New Roman"/>
          <w:szCs w:val="24"/>
        </w:rPr>
        <w:t xml:space="preserve">   </w:t>
      </w:r>
      <w:r w:rsidR="00FF1284">
        <w:rPr>
          <w:rFonts w:ascii="Times New Roman" w:hAnsi="Times New Roman" w:cs="Times New Roman"/>
          <w:szCs w:val="24"/>
        </w:rPr>
        <w:t>okresného</w:t>
      </w:r>
      <w:r>
        <w:rPr>
          <w:rFonts w:ascii="Times New Roman" w:hAnsi="Times New Roman" w:cs="Times New Roman"/>
          <w:szCs w:val="24"/>
        </w:rPr>
        <w:t xml:space="preserve">  </w:t>
      </w:r>
      <w:r w:rsidR="00FF1284">
        <w:rPr>
          <w:rFonts w:ascii="Times New Roman" w:hAnsi="Times New Roman" w:cs="Times New Roman"/>
          <w:szCs w:val="24"/>
        </w:rPr>
        <w:t xml:space="preserve"> alebo</w:t>
      </w:r>
      <w:r>
        <w:rPr>
          <w:rFonts w:ascii="Times New Roman" w:hAnsi="Times New Roman" w:cs="Times New Roman"/>
          <w:szCs w:val="24"/>
        </w:rPr>
        <w:t xml:space="preserve"> </w:t>
      </w:r>
      <w:r w:rsidR="00FF1284">
        <w:rPr>
          <w:rFonts w:ascii="Times New Roman" w:hAnsi="Times New Roman" w:cs="Times New Roman"/>
          <w:szCs w:val="24"/>
        </w:rPr>
        <w:t xml:space="preserve"> jemu</w:t>
      </w:r>
      <w:r>
        <w:rPr>
          <w:rFonts w:ascii="Times New Roman" w:hAnsi="Times New Roman" w:cs="Times New Roman"/>
          <w:szCs w:val="24"/>
        </w:rPr>
        <w:t xml:space="preserve"> </w:t>
      </w:r>
      <w:r w:rsidR="00FF1284">
        <w:rPr>
          <w:rFonts w:ascii="Times New Roman" w:hAnsi="Times New Roman" w:cs="Times New Roman"/>
          <w:szCs w:val="24"/>
        </w:rPr>
        <w:t xml:space="preserve"> na </w:t>
      </w:r>
      <w:r>
        <w:rPr>
          <w:rFonts w:ascii="Times New Roman" w:hAnsi="Times New Roman" w:cs="Times New Roman"/>
          <w:szCs w:val="24"/>
        </w:rPr>
        <w:t xml:space="preserve"> </w:t>
      </w:r>
      <w:r w:rsidR="00FF1284">
        <w:rPr>
          <w:rFonts w:ascii="Times New Roman" w:hAnsi="Times New Roman" w:cs="Times New Roman"/>
          <w:szCs w:val="24"/>
        </w:rPr>
        <w:t>roveň postaveného</w:t>
      </w:r>
      <w:r>
        <w:rPr>
          <w:rFonts w:ascii="Times New Roman" w:hAnsi="Times New Roman" w:cs="Times New Roman"/>
          <w:szCs w:val="24"/>
        </w:rPr>
        <w:t xml:space="preserve"> </w:t>
      </w:r>
      <w:r w:rsidR="00FF1284">
        <w:rPr>
          <w:rFonts w:ascii="Times New Roman" w:hAnsi="Times New Roman" w:cs="Times New Roman"/>
          <w:szCs w:val="24"/>
        </w:rPr>
        <w:t xml:space="preserve"> výboru</w:t>
      </w:r>
      <w:r>
        <w:rPr>
          <w:rFonts w:ascii="Times New Roman" w:hAnsi="Times New Roman" w:cs="Times New Roman"/>
          <w:szCs w:val="24"/>
        </w:rPr>
        <w:t xml:space="preserve"> </w:t>
      </w:r>
      <w:r w:rsidR="00FF1284">
        <w:rPr>
          <w:rFonts w:ascii="Times New Roman" w:hAnsi="Times New Roman" w:cs="Times New Roman"/>
          <w:szCs w:val="24"/>
        </w:rPr>
        <w:t xml:space="preserve">vyššie, členov </w:t>
      </w:r>
    </w:p>
    <w:p w:rsidR="00F43C6E" w:rsidP="00F43C6E">
      <w:pPr>
        <w:widowControl w:val="0"/>
        <w:autoSpaceDE w:val="0"/>
        <w:autoSpaceDN w:val="0"/>
        <w:adjustRightInd w:val="0"/>
        <w:spacing w:line="417" w:lineRule="exact"/>
        <w:ind w:left="1276" w:right="67" w:hanging="284"/>
        <w:jc w:val="both"/>
        <w:rPr>
          <w:rFonts w:ascii="Times New Roman" w:hAnsi="Times New Roman" w:cs="Times New Roman"/>
          <w:szCs w:val="24"/>
        </w:rPr>
      </w:pPr>
    </w:p>
    <w:p w:rsidR="00F43C6E" w:rsidP="00F43C6E">
      <w:pPr>
        <w:widowControl w:val="0"/>
        <w:autoSpaceDE w:val="0"/>
        <w:autoSpaceDN w:val="0"/>
        <w:adjustRightInd w:val="0"/>
        <w:spacing w:line="417" w:lineRule="exact"/>
        <w:ind w:left="1276" w:right="67" w:hanging="284"/>
        <w:jc w:val="both"/>
        <w:rPr>
          <w:rFonts w:ascii="Times New Roman" w:hAnsi="Times New Roman" w:cs="Times New Roman"/>
          <w:szCs w:val="24"/>
        </w:rPr>
      </w:pPr>
    </w:p>
    <w:p w:rsidR="00FF1284" w:rsidP="00F43C6E">
      <w:pPr>
        <w:widowControl w:val="0"/>
        <w:autoSpaceDE w:val="0"/>
        <w:autoSpaceDN w:val="0"/>
        <w:adjustRightInd w:val="0"/>
        <w:spacing w:line="417" w:lineRule="exact"/>
        <w:ind w:left="993" w:right="67" w:hanging="1"/>
        <w:jc w:val="both"/>
        <w:rPr>
          <w:rFonts w:ascii="Times New Roman" w:hAnsi="Times New Roman" w:cs="Times New Roman"/>
          <w:szCs w:val="24"/>
        </w:rPr>
      </w:pPr>
      <w:r w:rsidR="00F43C6E">
        <w:rPr>
          <w:rFonts w:ascii="Times New Roman" w:hAnsi="Times New Roman" w:cs="Times New Roman"/>
          <w:szCs w:val="24"/>
        </w:rPr>
        <w:t xml:space="preserve"> </w:t>
      </w:r>
      <w:r>
        <w:rPr>
          <w:rFonts w:ascii="Times New Roman" w:hAnsi="Times New Roman" w:cs="Times New Roman"/>
          <w:szCs w:val="24"/>
        </w:rPr>
        <w:t>predsedníctva týchto výborov, členov Ústredného výboru Komunistickej strany Československa</w:t>
      </w:r>
      <w:r w:rsidR="00F43C6E">
        <w:rPr>
          <w:rFonts w:ascii="Times New Roman" w:hAnsi="Times New Roman" w:cs="Times New Roman"/>
          <w:szCs w:val="24"/>
        </w:rPr>
        <w:br/>
      </w:r>
      <w:r>
        <w:rPr>
          <w:rFonts w:ascii="Times New Roman" w:hAnsi="Times New Roman" w:cs="Times New Roman"/>
          <w:szCs w:val="24"/>
        </w:rPr>
        <w:t xml:space="preserve">a </w:t>
      </w:r>
      <w:r w:rsidR="00F43C6E">
        <w:rPr>
          <w:rFonts w:ascii="Times New Roman" w:hAnsi="Times New Roman" w:cs="Times New Roman"/>
          <w:szCs w:val="24"/>
        </w:rPr>
        <w:t xml:space="preserve"> </w:t>
      </w:r>
      <w:r>
        <w:rPr>
          <w:rFonts w:ascii="Times New Roman" w:hAnsi="Times New Roman" w:cs="Times New Roman"/>
          <w:szCs w:val="24"/>
        </w:rPr>
        <w:t>Ústredného výboru Komunistickej strany Slovenska,</w:t>
      </w:r>
    </w:p>
    <w:p w:rsidR="00FF1284" w:rsidP="00FF1284">
      <w:pPr>
        <w:widowControl w:val="0"/>
        <w:autoSpaceDE w:val="0"/>
        <w:autoSpaceDN w:val="0"/>
        <w:adjustRightInd w:val="0"/>
        <w:spacing w:line="412" w:lineRule="exact"/>
        <w:ind w:left="1046" w:right="33" w:hanging="316"/>
        <w:jc w:val="both"/>
        <w:rPr>
          <w:rFonts w:ascii="Times New Roman" w:hAnsi="Times New Roman" w:cs="Times New Roman"/>
          <w:szCs w:val="24"/>
        </w:rPr>
      </w:pPr>
      <w:r>
        <w:rPr>
          <w:rFonts w:ascii="Times New Roman" w:hAnsi="Times New Roman" w:cs="Times New Roman"/>
          <w:szCs w:val="24"/>
        </w:rPr>
        <w:t>b) pracovníkov aparátu orgánov uvedených v ustanovení písm. a) na úseku politického riadenia Zboru národnej bezpečnosti a Československej ľudovej armády,</w:t>
      </w:r>
    </w:p>
    <w:p w:rsidR="00FF1284" w:rsidP="00FF1284">
      <w:pPr>
        <w:widowControl w:val="0"/>
        <w:autoSpaceDE w:val="0"/>
        <w:autoSpaceDN w:val="0"/>
        <w:adjustRightInd w:val="0"/>
        <w:spacing w:line="412" w:lineRule="exact"/>
        <w:ind w:left="715" w:right="33"/>
        <w:jc w:val="both"/>
        <w:rPr>
          <w:rFonts w:ascii="Times New Roman" w:hAnsi="Times New Roman" w:cs="Times New Roman"/>
          <w:szCs w:val="24"/>
        </w:rPr>
      </w:pPr>
      <w:r>
        <w:rPr>
          <w:rFonts w:ascii="Times New Roman" w:hAnsi="Times New Roman" w:cs="Times New Roman"/>
          <w:szCs w:val="24"/>
        </w:rPr>
        <w:t>c) príslušníkov Ľudových milícií,</w:t>
      </w:r>
    </w:p>
    <w:p w:rsidR="00FF1284" w:rsidP="00F43C6E">
      <w:pPr>
        <w:widowControl w:val="0"/>
        <w:tabs>
          <w:tab w:val="left" w:pos="4"/>
        </w:tabs>
        <w:autoSpaceDE w:val="0"/>
        <w:autoSpaceDN w:val="0"/>
        <w:adjustRightInd w:val="0"/>
        <w:spacing w:line="412" w:lineRule="exact"/>
        <w:ind w:left="715"/>
        <w:jc w:val="both"/>
        <w:rPr>
          <w:rFonts w:ascii="Times New Roman" w:hAnsi="Times New Roman" w:cs="Times New Roman"/>
          <w:szCs w:val="24"/>
        </w:rPr>
      </w:pPr>
      <w:r>
        <w:rPr>
          <w:rFonts w:ascii="Times New Roman" w:hAnsi="Times New Roman" w:cs="Times New Roman"/>
          <w:szCs w:val="24"/>
        </w:rPr>
        <w:tab/>
        <w:t xml:space="preserve">d) členov </w:t>
      </w:r>
      <w:r w:rsidR="00F43C6E">
        <w:rPr>
          <w:rFonts w:ascii="Times New Roman" w:hAnsi="Times New Roman" w:cs="Times New Roman"/>
          <w:szCs w:val="24"/>
        </w:rPr>
        <w:t>A</w:t>
      </w:r>
      <w:r>
        <w:rPr>
          <w:rFonts w:ascii="Times New Roman" w:hAnsi="Times New Roman" w:cs="Times New Roman"/>
          <w:szCs w:val="24"/>
        </w:rPr>
        <w:t>kčného výboru Národného frontu po 25. februári 1948, previerkových</w:t>
      </w:r>
      <w:r w:rsidR="00F43C6E">
        <w:rPr>
          <w:rFonts w:ascii="Times New Roman" w:hAnsi="Times New Roman" w:cs="Times New Roman"/>
          <w:szCs w:val="24"/>
        </w:rPr>
        <w:t xml:space="preserve"> </w:t>
      </w:r>
      <w:r>
        <w:rPr>
          <w:rFonts w:ascii="Times New Roman" w:hAnsi="Times New Roman" w:cs="Times New Roman"/>
          <w:szCs w:val="24"/>
        </w:rPr>
        <w:t>komisií po</w:t>
      </w:r>
      <w:r w:rsidR="00F43C6E">
        <w:rPr>
          <w:rFonts w:ascii="Times New Roman" w:hAnsi="Times New Roman" w:cs="Times New Roman"/>
          <w:szCs w:val="24"/>
        </w:rPr>
        <w:br/>
        <w:t xml:space="preserve">     </w:t>
      </w:r>
      <w:r>
        <w:rPr>
          <w:rFonts w:ascii="Times New Roman" w:hAnsi="Times New Roman" w:cs="Times New Roman"/>
          <w:szCs w:val="24"/>
        </w:rPr>
        <w:t>25. februári 1948 a previerkových a normalizačných komisií po 21. auguste 1968,</w:t>
      </w:r>
    </w:p>
    <w:p w:rsidR="00FF1284" w:rsidP="00FF1284">
      <w:pPr>
        <w:widowControl w:val="0"/>
        <w:autoSpaceDE w:val="0"/>
        <w:autoSpaceDN w:val="0"/>
        <w:adjustRightInd w:val="0"/>
        <w:spacing w:line="412" w:lineRule="exact"/>
        <w:ind w:left="1046" w:right="62" w:hanging="331"/>
        <w:jc w:val="both"/>
        <w:rPr>
          <w:rFonts w:ascii="Times New Roman" w:hAnsi="Times New Roman" w:cs="Times New Roman"/>
          <w:szCs w:val="24"/>
        </w:rPr>
      </w:pPr>
      <w:r>
        <w:rPr>
          <w:rFonts w:ascii="Times New Roman" w:hAnsi="Times New Roman" w:cs="Times New Roman"/>
          <w:szCs w:val="24"/>
        </w:rPr>
        <w:t>e) študentov na Vysokej škole F</w:t>
      </w:r>
      <w:r w:rsidR="00F43C6E">
        <w:rPr>
          <w:rFonts w:ascii="Times New Roman" w:hAnsi="Times New Roman" w:cs="Times New Roman"/>
          <w:szCs w:val="24"/>
        </w:rPr>
        <w:t>é</w:t>
      </w:r>
      <w:r>
        <w:rPr>
          <w:rFonts w:ascii="Times New Roman" w:hAnsi="Times New Roman" w:cs="Times New Roman"/>
          <w:szCs w:val="24"/>
        </w:rPr>
        <w:t>lixa Edmuntoviča Dzeržinského pri Rade ministrov Zväzu sovietskych socialistických republík pre príslušníkov Štátnej bezpečnosti, študentov Vysokej školy Ministerstva vnútra Zväzu sovietskych socialistických republík pre príslušníkov Verejnej bezpečnosti, študentov Vyššej politickej školy Ministerstva vnútra Zväzu sovietskych socialistických republík, vedeckých ašpirantov a účastníkov kurzov dlhších ako tri mesiace na týchto školách.</w:t>
      </w:r>
    </w:p>
    <w:p w:rsidR="00FF1284" w:rsidP="00516E53">
      <w:pPr>
        <w:widowControl w:val="0"/>
        <w:autoSpaceDE w:val="0"/>
        <w:autoSpaceDN w:val="0"/>
        <w:adjustRightInd w:val="0"/>
        <w:spacing w:line="412" w:lineRule="exact"/>
        <w:ind w:left="1046" w:right="96" w:hanging="337"/>
        <w:jc w:val="both"/>
        <w:rPr>
          <w:rFonts w:ascii="Times New Roman" w:hAnsi="Times New Roman" w:cs="Times New Roman"/>
          <w:szCs w:val="24"/>
        </w:rPr>
      </w:pPr>
      <w:r w:rsidR="00516E53">
        <w:rPr>
          <w:rFonts w:ascii="Times New Roman" w:hAnsi="Times New Roman" w:cs="Times New Roman"/>
          <w:szCs w:val="24"/>
        </w:rPr>
        <w:t xml:space="preserve"> </w:t>
      </w:r>
      <w:r>
        <w:rPr>
          <w:rFonts w:ascii="Times New Roman" w:hAnsi="Times New Roman" w:cs="Times New Roman"/>
          <w:szCs w:val="24"/>
        </w:rPr>
        <w:t>(2) Ustanovenie odseku 1 sa vzťahuje na funkcionárov, pracovníkov aparátu a študentov, narodených v Slovenskej republike alebo pôsobiacich v orgánoch so sídlom na území Slovenskej republiky.</w:t>
      </w:r>
    </w:p>
    <w:p w:rsidR="00FF1284" w:rsidP="00516E53">
      <w:pPr>
        <w:widowControl w:val="0"/>
        <w:autoSpaceDE w:val="0"/>
        <w:autoSpaceDN w:val="0"/>
        <w:adjustRightInd w:val="0"/>
        <w:spacing w:line="412" w:lineRule="exact"/>
        <w:ind w:left="1134" w:right="81" w:hanging="425"/>
        <w:jc w:val="both"/>
        <w:rPr>
          <w:rFonts w:ascii="Times New Roman" w:hAnsi="Times New Roman" w:cs="Times New Roman"/>
          <w:szCs w:val="24"/>
        </w:rPr>
      </w:pPr>
      <w:r w:rsidR="00516E53">
        <w:rPr>
          <w:rFonts w:ascii="Times New Roman" w:hAnsi="Times New Roman" w:cs="Times New Roman"/>
          <w:szCs w:val="24"/>
        </w:rPr>
        <w:t xml:space="preserve"> </w:t>
      </w:r>
      <w:r>
        <w:rPr>
          <w:rFonts w:ascii="Times New Roman" w:hAnsi="Times New Roman" w:cs="Times New Roman"/>
          <w:szCs w:val="24"/>
        </w:rPr>
        <w:t xml:space="preserve">(3) Ustanovenie odseku 1 sa nevzťahuje na funkcionárov a pracovníkov aparátu, ktorí tieto funkcie </w:t>
      </w:r>
      <w:r w:rsidR="00516E53">
        <w:rPr>
          <w:rFonts w:ascii="Times New Roman" w:hAnsi="Times New Roman" w:cs="Times New Roman"/>
          <w:szCs w:val="24"/>
        </w:rPr>
        <w:t xml:space="preserve"> </w:t>
      </w:r>
      <w:r>
        <w:rPr>
          <w:rFonts w:ascii="Times New Roman" w:hAnsi="Times New Roman" w:cs="Times New Roman"/>
          <w:szCs w:val="24"/>
        </w:rPr>
        <w:t>zastávali iba v období od 1.</w:t>
      </w:r>
      <w:r w:rsidR="00516E53">
        <w:rPr>
          <w:rFonts w:ascii="Times New Roman" w:hAnsi="Times New Roman" w:cs="Times New Roman"/>
          <w:szCs w:val="24"/>
        </w:rPr>
        <w:t xml:space="preserve"> </w:t>
      </w:r>
      <w:r>
        <w:rPr>
          <w:rFonts w:ascii="Times New Roman" w:hAnsi="Times New Roman" w:cs="Times New Roman"/>
          <w:szCs w:val="24"/>
        </w:rPr>
        <w:t>1.</w:t>
      </w:r>
      <w:r w:rsidR="00516E53">
        <w:rPr>
          <w:rFonts w:ascii="Times New Roman" w:hAnsi="Times New Roman" w:cs="Times New Roman"/>
          <w:szCs w:val="24"/>
        </w:rPr>
        <w:t xml:space="preserve"> </w:t>
      </w:r>
      <w:r>
        <w:rPr>
          <w:rFonts w:ascii="Times New Roman" w:hAnsi="Times New Roman" w:cs="Times New Roman"/>
          <w:szCs w:val="24"/>
        </w:rPr>
        <w:t>1968 do 1</w:t>
      </w:r>
      <w:r w:rsidR="00516E53">
        <w:rPr>
          <w:rFonts w:ascii="Times New Roman" w:hAnsi="Times New Roman" w:cs="Times New Roman"/>
          <w:szCs w:val="24"/>
        </w:rPr>
        <w:t xml:space="preserve"> </w:t>
      </w:r>
      <w:r>
        <w:rPr>
          <w:rFonts w:ascii="Times New Roman" w:hAnsi="Times New Roman" w:cs="Times New Roman"/>
          <w:szCs w:val="24"/>
        </w:rPr>
        <w:t>.5.</w:t>
      </w:r>
      <w:r w:rsidR="00516E53">
        <w:rPr>
          <w:rFonts w:ascii="Times New Roman" w:hAnsi="Times New Roman" w:cs="Times New Roman"/>
          <w:szCs w:val="24"/>
        </w:rPr>
        <w:t xml:space="preserve"> </w:t>
      </w:r>
      <w:r>
        <w:rPr>
          <w:rFonts w:ascii="Times New Roman" w:hAnsi="Times New Roman" w:cs="Times New Roman"/>
          <w:szCs w:val="24"/>
        </w:rPr>
        <w:t>1969.".</w:t>
      </w:r>
    </w:p>
    <w:p w:rsidR="00FF1284" w:rsidP="00FF1284">
      <w:pPr>
        <w:widowControl w:val="0"/>
        <w:autoSpaceDE w:val="0"/>
        <w:autoSpaceDN w:val="0"/>
        <w:adjustRightInd w:val="0"/>
        <w:spacing w:line="398" w:lineRule="exact"/>
        <w:ind w:left="715"/>
        <w:jc w:val="both"/>
        <w:rPr>
          <w:rFonts w:ascii="Arial" w:hAnsi="Arial" w:cs="Arial"/>
          <w:sz w:val="39"/>
          <w:szCs w:val="24"/>
        </w:rPr>
      </w:pPr>
    </w:p>
    <w:p w:rsidR="00FF1284" w:rsidP="00FF1284">
      <w:pPr>
        <w:widowControl w:val="0"/>
        <w:autoSpaceDE w:val="0"/>
        <w:autoSpaceDN w:val="0"/>
        <w:adjustRightInd w:val="0"/>
        <w:spacing w:line="408" w:lineRule="exact"/>
        <w:ind w:left="724" w:right="3619" w:hanging="340"/>
        <w:jc w:val="both"/>
        <w:rPr>
          <w:rFonts w:ascii="Times New Roman" w:hAnsi="Times New Roman" w:cs="Times New Roman"/>
          <w:szCs w:val="24"/>
        </w:rPr>
      </w:pPr>
      <w:r>
        <w:rPr>
          <w:rFonts w:ascii="Times New Roman" w:hAnsi="Times New Roman" w:cs="Times New Roman"/>
          <w:szCs w:val="24"/>
        </w:rPr>
        <w:t>2. § 23 sa dopĺňa o ustanovenie odseku 3, ktoré znie:</w:t>
      </w:r>
    </w:p>
    <w:p w:rsidR="00516E53" w:rsidP="00FF1284">
      <w:pPr>
        <w:widowControl w:val="0"/>
        <w:autoSpaceDE w:val="0"/>
        <w:autoSpaceDN w:val="0"/>
        <w:adjustRightInd w:val="0"/>
        <w:spacing w:line="408" w:lineRule="exact"/>
        <w:ind w:left="724" w:right="124"/>
        <w:jc w:val="both"/>
        <w:rPr>
          <w:rFonts w:ascii="Times New Roman" w:hAnsi="Times New Roman" w:cs="Times New Roman"/>
          <w:szCs w:val="24"/>
        </w:rPr>
      </w:pPr>
    </w:p>
    <w:p w:rsidR="00FF1284" w:rsidP="00FF1284">
      <w:pPr>
        <w:widowControl w:val="0"/>
        <w:autoSpaceDE w:val="0"/>
        <w:autoSpaceDN w:val="0"/>
        <w:adjustRightInd w:val="0"/>
        <w:spacing w:line="408" w:lineRule="exact"/>
        <w:ind w:left="724" w:right="124"/>
        <w:jc w:val="both"/>
        <w:rPr>
          <w:rFonts w:ascii="Times New Roman" w:hAnsi="Times New Roman" w:cs="Times New Roman"/>
          <w:szCs w:val="24"/>
        </w:rPr>
      </w:pPr>
      <w:r>
        <w:rPr>
          <w:rFonts w:ascii="Times New Roman" w:hAnsi="Times New Roman" w:cs="Times New Roman"/>
          <w:szCs w:val="24"/>
        </w:rPr>
        <w:t>,,(3) Zákon č. 52/1998 Z.</w:t>
      </w:r>
      <w:r w:rsidR="00516E53">
        <w:rPr>
          <w:rFonts w:ascii="Times New Roman" w:hAnsi="Times New Roman" w:cs="Times New Roman"/>
          <w:szCs w:val="24"/>
        </w:rPr>
        <w:t xml:space="preserve"> </w:t>
      </w:r>
      <w:r>
        <w:rPr>
          <w:rFonts w:ascii="Times New Roman" w:hAnsi="Times New Roman" w:cs="Times New Roman"/>
          <w:szCs w:val="24"/>
        </w:rPr>
        <w:t>z. o ochrane osobných údajov v informačných systémoch v znení neskorších predpisov a zákon č. 428/2002 Z.</w:t>
      </w:r>
      <w:r w:rsidR="00516E53">
        <w:rPr>
          <w:rFonts w:ascii="Times New Roman" w:hAnsi="Times New Roman" w:cs="Times New Roman"/>
          <w:szCs w:val="24"/>
        </w:rPr>
        <w:t xml:space="preserve"> </w:t>
      </w:r>
      <w:r>
        <w:rPr>
          <w:rFonts w:ascii="Times New Roman" w:hAnsi="Times New Roman" w:cs="Times New Roman"/>
          <w:szCs w:val="24"/>
        </w:rPr>
        <w:t>z. o ochrane osobných údajov v znení neskorších predpisov sa na sprístupňovanie a zverejňovanie zoznamov, uvedených v § 19a a § 19b nepoužijú.".</w:t>
      </w:r>
    </w:p>
    <w:p w:rsidR="00FF1284" w:rsidP="00FF1284">
      <w:pPr>
        <w:widowControl w:val="0"/>
        <w:autoSpaceDE w:val="0"/>
        <w:autoSpaceDN w:val="0"/>
        <w:adjustRightInd w:val="0"/>
        <w:spacing w:line="460" w:lineRule="exact"/>
        <w:ind w:left="724" w:right="124"/>
        <w:jc w:val="both"/>
        <w:rPr>
          <w:rFonts w:ascii="Arial" w:hAnsi="Arial" w:cs="Arial"/>
          <w:sz w:val="46"/>
          <w:szCs w:val="24"/>
        </w:rPr>
      </w:pPr>
    </w:p>
    <w:p w:rsidR="00FF1284" w:rsidP="00E4500C">
      <w:pPr>
        <w:widowControl w:val="0"/>
        <w:autoSpaceDE w:val="0"/>
        <w:autoSpaceDN w:val="0"/>
        <w:adjustRightInd w:val="0"/>
        <w:spacing w:line="292" w:lineRule="exact"/>
        <w:ind w:left="4651" w:right="4032"/>
        <w:jc w:val="center"/>
        <w:rPr>
          <w:rFonts w:ascii="Times New Roman" w:hAnsi="Times New Roman" w:cs="Times New Roman"/>
          <w:szCs w:val="24"/>
        </w:rPr>
      </w:pPr>
      <w:r>
        <w:rPr>
          <w:rFonts w:ascii="Times New Roman" w:hAnsi="Times New Roman" w:cs="Times New Roman"/>
          <w:szCs w:val="24"/>
        </w:rPr>
        <w:t>Čl. II</w:t>
      </w:r>
    </w:p>
    <w:p w:rsidR="00FF1284" w:rsidP="00FF1284">
      <w:pPr>
        <w:widowControl w:val="0"/>
        <w:autoSpaceDE w:val="0"/>
        <w:autoSpaceDN w:val="0"/>
        <w:adjustRightInd w:val="0"/>
        <w:spacing w:line="153" w:lineRule="exact"/>
        <w:ind w:left="4651" w:right="4032"/>
        <w:jc w:val="both"/>
        <w:rPr>
          <w:rFonts w:ascii="Arial" w:hAnsi="Arial" w:cs="Arial"/>
          <w:sz w:val="15"/>
          <w:szCs w:val="24"/>
        </w:rPr>
      </w:pPr>
    </w:p>
    <w:p w:rsidR="00FF1284" w:rsidP="00FF1284">
      <w:pPr>
        <w:widowControl w:val="0"/>
        <w:autoSpaceDE w:val="0"/>
        <w:autoSpaceDN w:val="0"/>
        <w:adjustRightInd w:val="0"/>
        <w:spacing w:line="398" w:lineRule="exact"/>
        <w:ind w:right="110" w:firstLine="297"/>
        <w:jc w:val="both"/>
        <w:rPr>
          <w:rFonts w:ascii="Times New Roman" w:hAnsi="Times New Roman" w:cs="Times New Roman"/>
          <w:szCs w:val="24"/>
        </w:rPr>
      </w:pPr>
      <w:r>
        <w:rPr>
          <w:rFonts w:ascii="Times New Roman" w:hAnsi="Times New Roman" w:cs="Times New Roman"/>
          <w:szCs w:val="24"/>
        </w:rPr>
        <w:t>Tento zákon nadobúda účinnosť dňom uplynutia šiestich mesiacov odo dňa jeho vyhlásenia.</w:t>
      </w: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516E53">
      <w:pPr>
        <w:widowControl w:val="0"/>
        <w:autoSpaceDE w:val="0"/>
        <w:autoSpaceDN w:val="0"/>
        <w:adjustRightInd w:val="0"/>
        <w:spacing w:line="235" w:lineRule="exact"/>
        <w:ind w:left="5212" w:right="3849"/>
        <w:jc w:val="both"/>
        <w:rPr>
          <w:rFonts w:ascii="Times New Roman" w:hAnsi="Times New Roman" w:cs="Times New Roman"/>
          <w:szCs w:val="24"/>
        </w:rPr>
      </w:pPr>
    </w:p>
    <w:p w:rsidR="00516E53">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FF1284">
      <w:pPr>
        <w:widowControl w:val="0"/>
        <w:autoSpaceDE w:val="0"/>
        <w:autoSpaceDN w:val="0"/>
        <w:adjustRightInd w:val="0"/>
        <w:spacing w:line="235" w:lineRule="exact"/>
        <w:ind w:left="5212" w:right="3849"/>
        <w:jc w:val="both"/>
        <w:rPr>
          <w:rFonts w:ascii="Times New Roman" w:hAnsi="Times New Roman" w:cs="Times New Roman"/>
          <w:szCs w:val="24"/>
        </w:rPr>
      </w:pPr>
    </w:p>
    <w:p w:rsidR="00516E53">
      <w:pPr>
        <w:widowControl w:val="0"/>
        <w:autoSpaceDE w:val="0"/>
        <w:autoSpaceDN w:val="0"/>
        <w:adjustRightInd w:val="0"/>
        <w:spacing w:line="235" w:lineRule="exact"/>
        <w:ind w:left="5212" w:right="3849"/>
        <w:jc w:val="both"/>
        <w:rPr>
          <w:rFonts w:ascii="Times New Roman" w:hAnsi="Times New Roman" w:cs="Times New Roman"/>
          <w:szCs w:val="24"/>
        </w:rPr>
      </w:pPr>
    </w:p>
    <w:p w:rsidR="00516E53" w:rsidP="00FF1284">
      <w:pPr>
        <w:widowControl w:val="0"/>
        <w:autoSpaceDE w:val="0"/>
        <w:autoSpaceDN w:val="0"/>
        <w:adjustRightInd w:val="0"/>
        <w:spacing w:line="297" w:lineRule="exact"/>
        <w:ind w:left="2673" w:right="3009"/>
        <w:jc w:val="both"/>
        <w:rPr>
          <w:rFonts w:ascii="Times New Roman" w:hAnsi="Times New Roman" w:cs="Times New Roman"/>
          <w:b/>
          <w:szCs w:val="24"/>
        </w:rPr>
      </w:pPr>
    </w:p>
    <w:p w:rsidR="00FF1284" w:rsidRPr="00516E53" w:rsidP="00516E53">
      <w:pPr>
        <w:widowControl w:val="0"/>
        <w:autoSpaceDE w:val="0"/>
        <w:autoSpaceDN w:val="0"/>
        <w:adjustRightInd w:val="0"/>
        <w:spacing w:line="297" w:lineRule="exact"/>
        <w:ind w:left="2673" w:right="3009"/>
        <w:jc w:val="center"/>
        <w:rPr>
          <w:rFonts w:ascii="Times New Roman" w:hAnsi="Times New Roman" w:cs="Times New Roman"/>
          <w:b/>
          <w:szCs w:val="24"/>
        </w:rPr>
      </w:pPr>
      <w:r w:rsidRPr="00516E53">
        <w:rPr>
          <w:rFonts w:ascii="Times New Roman" w:hAnsi="Times New Roman" w:cs="Times New Roman"/>
          <w:b/>
          <w:szCs w:val="24"/>
        </w:rPr>
        <w:t>DOLOŽKA ZLUČITEĽNOSTI</w:t>
      </w:r>
    </w:p>
    <w:p w:rsidR="00FF1284" w:rsidRPr="00516E53" w:rsidP="00516E53">
      <w:pPr>
        <w:widowControl w:val="0"/>
        <w:autoSpaceDE w:val="0"/>
        <w:autoSpaceDN w:val="0"/>
        <w:adjustRightInd w:val="0"/>
        <w:jc w:val="both"/>
        <w:rPr>
          <w:rFonts w:ascii="Arial" w:hAnsi="Arial" w:cs="Arial"/>
          <w:sz w:val="28"/>
          <w:szCs w:val="24"/>
        </w:rPr>
      </w:pPr>
    </w:p>
    <w:p w:rsidR="00FF1284" w:rsidP="00516E53">
      <w:pPr>
        <w:widowControl w:val="0"/>
        <w:autoSpaceDE w:val="0"/>
        <w:autoSpaceDN w:val="0"/>
        <w:adjustRightInd w:val="0"/>
        <w:jc w:val="center"/>
        <w:rPr>
          <w:rFonts w:ascii="Times New Roman" w:hAnsi="Times New Roman" w:cs="Times New Roman"/>
          <w:b/>
          <w:szCs w:val="24"/>
        </w:rPr>
      </w:pPr>
      <w:r>
        <w:rPr>
          <w:rFonts w:ascii="Times New Roman" w:hAnsi="Times New Roman" w:cs="Times New Roman"/>
          <w:b/>
          <w:szCs w:val="24"/>
        </w:rPr>
        <w:t>návrhu zákona s právom Európskej únie</w:t>
      </w:r>
    </w:p>
    <w:p w:rsidR="00FF1284" w:rsidP="00516E53">
      <w:pPr>
        <w:widowControl w:val="0"/>
        <w:autoSpaceDE w:val="0"/>
        <w:autoSpaceDN w:val="0"/>
        <w:adjustRightInd w:val="0"/>
        <w:jc w:val="both"/>
        <w:rPr>
          <w:rFonts w:ascii="Arial" w:hAnsi="Arial" w:cs="Arial"/>
          <w:sz w:val="28"/>
          <w:szCs w:val="24"/>
        </w:rPr>
      </w:pPr>
    </w:p>
    <w:p w:rsidR="00516E53" w:rsidP="00516E53">
      <w:pPr>
        <w:widowControl w:val="0"/>
        <w:autoSpaceDE w:val="0"/>
        <w:autoSpaceDN w:val="0"/>
        <w:adjustRightInd w:val="0"/>
        <w:jc w:val="both"/>
        <w:rPr>
          <w:rFonts w:ascii="Arial" w:hAnsi="Arial" w:cs="Arial"/>
          <w:sz w:val="28"/>
          <w:szCs w:val="24"/>
        </w:rPr>
      </w:pPr>
    </w:p>
    <w:p w:rsidR="00516E53" w:rsidRPr="00516E53" w:rsidP="00516E53">
      <w:pPr>
        <w:widowControl w:val="0"/>
        <w:autoSpaceDE w:val="0"/>
        <w:autoSpaceDN w:val="0"/>
        <w:adjustRightInd w:val="0"/>
        <w:jc w:val="both"/>
        <w:rPr>
          <w:rFonts w:ascii="Arial" w:hAnsi="Arial" w:cs="Arial"/>
          <w:sz w:val="28"/>
          <w:szCs w:val="24"/>
        </w:rPr>
      </w:pPr>
    </w:p>
    <w:p w:rsidR="00FF1284" w:rsidP="00516E53">
      <w:pPr>
        <w:widowControl w:val="0"/>
        <w:autoSpaceDE w:val="0"/>
        <w:autoSpaceDN w:val="0"/>
        <w:adjustRightInd w:val="0"/>
        <w:jc w:val="both"/>
        <w:rPr>
          <w:rFonts w:ascii="Times New Roman" w:hAnsi="Times New Roman" w:cs="Times New Roman"/>
          <w:szCs w:val="24"/>
        </w:rPr>
      </w:pPr>
      <w:r>
        <w:rPr>
          <w:rFonts w:ascii="Times New Roman" w:hAnsi="Times New Roman" w:cs="Times New Roman"/>
          <w:szCs w:val="24"/>
        </w:rPr>
        <w:t>1. Navrhovateľ zákona: skupina poslancov, uvedených na obale návrhu</w:t>
      </w:r>
      <w:r w:rsidR="003B1775">
        <w:rPr>
          <w:rFonts w:ascii="Times New Roman" w:hAnsi="Times New Roman" w:cs="Times New Roman"/>
          <w:szCs w:val="24"/>
        </w:rPr>
        <w:t>.</w:t>
      </w:r>
    </w:p>
    <w:p w:rsidR="00FF1284" w:rsidP="00516E53">
      <w:pPr>
        <w:widowControl w:val="0"/>
        <w:autoSpaceDE w:val="0"/>
        <w:autoSpaceDN w:val="0"/>
        <w:adjustRightInd w:val="0"/>
        <w:jc w:val="both"/>
        <w:rPr>
          <w:rFonts w:ascii="Arial" w:hAnsi="Arial" w:cs="Arial"/>
          <w:sz w:val="28"/>
          <w:szCs w:val="24"/>
        </w:rPr>
      </w:pPr>
    </w:p>
    <w:p w:rsidR="00516E53" w:rsidRPr="00516E53" w:rsidP="00516E53">
      <w:pPr>
        <w:widowControl w:val="0"/>
        <w:autoSpaceDE w:val="0"/>
        <w:autoSpaceDN w:val="0"/>
        <w:adjustRightInd w:val="0"/>
        <w:jc w:val="both"/>
        <w:rPr>
          <w:rFonts w:ascii="Arial" w:hAnsi="Arial" w:cs="Arial"/>
          <w:sz w:val="28"/>
          <w:szCs w:val="24"/>
        </w:rPr>
      </w:pPr>
    </w:p>
    <w:p w:rsidR="00FF1284" w:rsidP="00516E53">
      <w:pPr>
        <w:widowControl w:val="0"/>
        <w:autoSpaceDE w:val="0"/>
        <w:autoSpaceDN w:val="0"/>
        <w:adjustRightInd w:val="0"/>
        <w:ind w:left="284" w:hanging="284"/>
        <w:jc w:val="both"/>
        <w:rPr>
          <w:rFonts w:ascii="Times New Roman" w:hAnsi="Times New Roman" w:cs="Times New Roman"/>
          <w:szCs w:val="24"/>
        </w:rPr>
      </w:pPr>
      <w:r>
        <w:rPr>
          <w:rFonts w:ascii="Times New Roman" w:hAnsi="Times New Roman" w:cs="Times New Roman"/>
          <w:szCs w:val="24"/>
        </w:rPr>
        <w:t>2. Názov zákona: Zákon, ktorým sa mení a dopĺňa zákon č. 553/2002 Z.</w:t>
      </w:r>
      <w:r w:rsidR="00516E53">
        <w:rPr>
          <w:rFonts w:ascii="Times New Roman" w:hAnsi="Times New Roman" w:cs="Times New Roman"/>
          <w:szCs w:val="24"/>
        </w:rPr>
        <w:t xml:space="preserve"> </w:t>
      </w:r>
      <w:r>
        <w:rPr>
          <w:rFonts w:ascii="Times New Roman" w:hAnsi="Times New Roman" w:cs="Times New Roman"/>
          <w:szCs w:val="24"/>
        </w:rPr>
        <w:t>z. o sprístupnení dokumentov</w:t>
      </w:r>
      <w:r w:rsidR="00516E53">
        <w:rPr>
          <w:rFonts w:ascii="Times New Roman" w:hAnsi="Times New Roman" w:cs="Times New Roman"/>
          <w:szCs w:val="24"/>
        </w:rPr>
        <w:br/>
      </w:r>
      <w:r>
        <w:rPr>
          <w:rFonts w:ascii="Times New Roman" w:hAnsi="Times New Roman" w:cs="Times New Roman"/>
          <w:szCs w:val="24"/>
        </w:rPr>
        <w:t>o činnosti bezpečnostných zložiek štátu 1939-1989 a o založení Ústavu pamäti národa (zákon o pamäti národa) v znení neskorších predpisov</w:t>
      </w:r>
      <w:r w:rsidR="003B1775">
        <w:rPr>
          <w:rFonts w:ascii="Times New Roman" w:hAnsi="Times New Roman" w:cs="Times New Roman"/>
          <w:szCs w:val="24"/>
        </w:rPr>
        <w:t>.</w:t>
      </w:r>
    </w:p>
    <w:p w:rsidR="00FF1284" w:rsidP="00516E53">
      <w:pPr>
        <w:widowControl w:val="0"/>
        <w:autoSpaceDE w:val="0"/>
        <w:autoSpaceDN w:val="0"/>
        <w:adjustRightInd w:val="0"/>
        <w:ind w:hanging="345"/>
        <w:jc w:val="both"/>
        <w:rPr>
          <w:rFonts w:ascii="Arial" w:hAnsi="Arial" w:cs="Arial"/>
          <w:sz w:val="28"/>
          <w:szCs w:val="24"/>
        </w:rPr>
      </w:pPr>
    </w:p>
    <w:p w:rsidR="00516E53" w:rsidRPr="00516E53" w:rsidP="00516E53">
      <w:pPr>
        <w:widowControl w:val="0"/>
        <w:autoSpaceDE w:val="0"/>
        <w:autoSpaceDN w:val="0"/>
        <w:adjustRightInd w:val="0"/>
        <w:ind w:hanging="345"/>
        <w:jc w:val="both"/>
        <w:rPr>
          <w:rFonts w:ascii="Arial" w:hAnsi="Arial" w:cs="Arial"/>
          <w:sz w:val="28"/>
          <w:szCs w:val="24"/>
        </w:rPr>
      </w:pPr>
    </w:p>
    <w:p w:rsidR="00FF1284" w:rsidP="00516E53">
      <w:pPr>
        <w:widowControl w:val="0"/>
        <w:autoSpaceDE w:val="0"/>
        <w:autoSpaceDN w:val="0"/>
        <w:adjustRightInd w:val="0"/>
        <w:jc w:val="both"/>
        <w:rPr>
          <w:rFonts w:ascii="Times New Roman" w:hAnsi="Times New Roman" w:cs="Times New Roman"/>
          <w:szCs w:val="24"/>
        </w:rPr>
      </w:pPr>
      <w:r>
        <w:rPr>
          <w:rFonts w:ascii="Times New Roman" w:hAnsi="Times New Roman" w:cs="Times New Roman"/>
          <w:szCs w:val="24"/>
        </w:rPr>
        <w:t>3. V práve Európskej únie nie je problematika návrhu upravená</w:t>
      </w:r>
      <w:r w:rsidR="003B1775">
        <w:rPr>
          <w:rFonts w:ascii="Times New Roman" w:hAnsi="Times New Roman" w:cs="Times New Roman"/>
          <w:szCs w:val="24"/>
        </w:rPr>
        <w:t>.</w:t>
      </w:r>
    </w:p>
    <w:p w:rsidR="00FF1284" w:rsidP="00516E53">
      <w:pPr>
        <w:widowControl w:val="0"/>
        <w:autoSpaceDE w:val="0"/>
        <w:autoSpaceDN w:val="0"/>
        <w:adjustRightInd w:val="0"/>
        <w:jc w:val="both"/>
        <w:rPr>
          <w:rFonts w:ascii="Arial" w:hAnsi="Arial" w:cs="Arial"/>
          <w:sz w:val="28"/>
          <w:szCs w:val="24"/>
        </w:rPr>
      </w:pPr>
    </w:p>
    <w:p w:rsidR="00516E53" w:rsidRPr="00516E53" w:rsidP="00516E53">
      <w:pPr>
        <w:widowControl w:val="0"/>
        <w:autoSpaceDE w:val="0"/>
        <w:autoSpaceDN w:val="0"/>
        <w:adjustRightInd w:val="0"/>
        <w:jc w:val="both"/>
        <w:rPr>
          <w:rFonts w:ascii="Arial" w:hAnsi="Arial" w:cs="Arial"/>
          <w:sz w:val="28"/>
          <w:szCs w:val="24"/>
        </w:rPr>
      </w:pPr>
    </w:p>
    <w:p w:rsidR="00FF1284" w:rsidP="00516E53">
      <w:pPr>
        <w:widowControl w:val="0"/>
        <w:autoSpaceDE w:val="0"/>
        <w:autoSpaceDN w:val="0"/>
        <w:adjustRightInd w:val="0"/>
        <w:jc w:val="both"/>
        <w:rPr>
          <w:rFonts w:ascii="Times New Roman" w:hAnsi="Times New Roman" w:cs="Times New Roman"/>
          <w:szCs w:val="24"/>
        </w:rPr>
      </w:pPr>
      <w:r>
        <w:rPr>
          <w:rFonts w:ascii="Times New Roman" w:hAnsi="Times New Roman" w:cs="Times New Roman"/>
          <w:szCs w:val="24"/>
        </w:rPr>
        <w:t>4. V dôsledku toho návrh nepatrí medzi prioritné oblasti aproximácie práva</w:t>
      </w:r>
      <w:r w:rsidR="003B1775">
        <w:rPr>
          <w:rFonts w:ascii="Times New Roman" w:hAnsi="Times New Roman" w:cs="Times New Roman"/>
          <w:szCs w:val="24"/>
        </w:rPr>
        <w:t>.</w:t>
      </w:r>
    </w:p>
    <w:p w:rsidR="00FF1284" w:rsidP="00516E53">
      <w:pPr>
        <w:widowControl w:val="0"/>
        <w:autoSpaceDE w:val="0"/>
        <w:autoSpaceDN w:val="0"/>
        <w:adjustRightInd w:val="0"/>
        <w:jc w:val="both"/>
        <w:rPr>
          <w:rFonts w:ascii="Times New Roman" w:hAnsi="Times New Roman" w:cs="Times New Roman"/>
          <w:szCs w:val="24"/>
        </w:rPr>
      </w:pPr>
    </w:p>
    <w:p w:rsidR="00FF1284" w:rsidP="00516E53">
      <w:pPr>
        <w:widowControl w:val="0"/>
        <w:autoSpaceDE w:val="0"/>
        <w:autoSpaceDN w:val="0"/>
        <w:adjustRightInd w:val="0"/>
        <w:jc w:val="both"/>
        <w:rPr>
          <w:rFonts w:ascii="Times New Roman" w:hAnsi="Times New Roman" w:cs="Times New Roman"/>
          <w:szCs w:val="24"/>
        </w:rPr>
      </w:pPr>
    </w:p>
    <w:p w:rsidR="00FF1284" w:rsidP="00516E53">
      <w:pPr>
        <w:widowControl w:val="0"/>
        <w:autoSpaceDE w:val="0"/>
        <w:autoSpaceDN w:val="0"/>
        <w:adjustRightInd w:val="0"/>
        <w:jc w:val="both"/>
        <w:rPr>
          <w:rFonts w:ascii="Times New Roman" w:hAnsi="Times New Roman" w:cs="Times New Roman"/>
          <w:szCs w:val="24"/>
        </w:rPr>
      </w:pPr>
    </w:p>
    <w:p w:rsidR="00FF1284" w:rsidP="00516E53">
      <w:pPr>
        <w:widowControl w:val="0"/>
        <w:autoSpaceDE w:val="0"/>
        <w:autoSpaceDN w:val="0"/>
        <w:adjustRightInd w:val="0"/>
        <w:jc w:val="both"/>
        <w:rPr>
          <w:rFonts w:ascii="Times New Roman" w:hAnsi="Times New Roman" w:cs="Times New Roman"/>
          <w:szCs w:val="24"/>
        </w:rPr>
      </w:pPr>
    </w:p>
    <w:p w:rsidR="00FF1284" w:rsidP="00516E53">
      <w:pPr>
        <w:widowControl w:val="0"/>
        <w:autoSpaceDE w:val="0"/>
        <w:autoSpaceDN w:val="0"/>
        <w:adjustRightInd w:val="0"/>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3B1775" w:rsidP="00FF1284">
      <w:pPr>
        <w:widowControl w:val="0"/>
        <w:autoSpaceDE w:val="0"/>
        <w:autoSpaceDN w:val="0"/>
        <w:adjustRightInd w:val="0"/>
        <w:spacing w:line="235" w:lineRule="exact"/>
        <w:ind w:right="3849"/>
        <w:jc w:val="both"/>
        <w:rPr>
          <w:rFonts w:ascii="Times New Roman" w:hAnsi="Times New Roman" w:cs="Times New Roman"/>
          <w:szCs w:val="24"/>
        </w:rPr>
      </w:pPr>
    </w:p>
    <w:p w:rsidR="003B1775" w:rsidP="00FF1284">
      <w:pPr>
        <w:widowControl w:val="0"/>
        <w:autoSpaceDE w:val="0"/>
        <w:autoSpaceDN w:val="0"/>
        <w:adjustRightInd w:val="0"/>
        <w:spacing w:line="235" w:lineRule="exact"/>
        <w:ind w:right="3849"/>
        <w:jc w:val="both"/>
        <w:rPr>
          <w:rFonts w:ascii="Times New Roman" w:hAnsi="Times New Roman" w:cs="Times New Roman"/>
          <w:szCs w:val="24"/>
        </w:rPr>
      </w:pPr>
    </w:p>
    <w:p w:rsidR="003B1775"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RPr="009D1D35" w:rsidP="00FF1284">
      <w:pPr>
        <w:widowControl w:val="0"/>
        <w:autoSpaceDE w:val="0"/>
        <w:autoSpaceDN w:val="0"/>
        <w:adjustRightInd w:val="0"/>
        <w:spacing w:line="292" w:lineRule="exact"/>
        <w:ind w:left="3340" w:right="3321"/>
        <w:jc w:val="both"/>
        <w:rPr>
          <w:rFonts w:ascii="Arial" w:hAnsi="Arial" w:cs="Arial"/>
          <w:b/>
          <w:sz w:val="32"/>
          <w:szCs w:val="24"/>
        </w:rPr>
      </w:pPr>
      <w:r w:rsidRPr="009D1D35">
        <w:rPr>
          <w:rFonts w:ascii="Arial" w:hAnsi="Arial" w:cs="Arial"/>
          <w:b/>
          <w:sz w:val="32"/>
          <w:szCs w:val="24"/>
        </w:rPr>
        <w:t>Dôvodová správa</w:t>
      </w:r>
    </w:p>
    <w:p w:rsidR="00FF1284" w:rsidP="00FF1284">
      <w:pPr>
        <w:widowControl w:val="0"/>
        <w:autoSpaceDE w:val="0"/>
        <w:autoSpaceDN w:val="0"/>
        <w:adjustRightInd w:val="0"/>
        <w:spacing w:line="456" w:lineRule="exact"/>
        <w:ind w:left="3340" w:right="3321"/>
        <w:jc w:val="both"/>
        <w:rPr>
          <w:rFonts w:ascii="Arial" w:hAnsi="Arial" w:cs="Arial"/>
          <w:sz w:val="45"/>
          <w:szCs w:val="24"/>
        </w:rPr>
      </w:pPr>
    </w:p>
    <w:p w:rsidR="00FF1284" w:rsidRPr="003B1775" w:rsidP="003B1775">
      <w:pPr>
        <w:widowControl w:val="0"/>
        <w:autoSpaceDE w:val="0"/>
        <w:autoSpaceDN w:val="0"/>
        <w:adjustRightInd w:val="0"/>
        <w:spacing w:line="240" w:lineRule="exact"/>
        <w:ind w:right="3806"/>
        <w:rPr>
          <w:rFonts w:ascii="Times New Roman" w:hAnsi="Times New Roman" w:cs="Times New Roman"/>
          <w:szCs w:val="24"/>
        </w:rPr>
      </w:pPr>
      <w:r w:rsidRPr="003B1775">
        <w:rPr>
          <w:rFonts w:ascii="Times New Roman" w:hAnsi="Times New Roman" w:cs="Times New Roman"/>
          <w:szCs w:val="24"/>
        </w:rPr>
        <w:t>Všeobecná časť</w:t>
      </w:r>
    </w:p>
    <w:p w:rsidR="00FF1284" w:rsidP="00FF1284">
      <w:pPr>
        <w:widowControl w:val="0"/>
        <w:autoSpaceDE w:val="0"/>
        <w:autoSpaceDN w:val="0"/>
        <w:adjustRightInd w:val="0"/>
        <w:spacing w:line="501" w:lineRule="exact"/>
        <w:ind w:left="3806" w:right="3806"/>
        <w:jc w:val="both"/>
        <w:rPr>
          <w:rFonts w:ascii="Arial" w:hAnsi="Arial" w:cs="Arial"/>
          <w:sz w:val="50"/>
          <w:szCs w:val="24"/>
        </w:rPr>
      </w:pPr>
    </w:p>
    <w:p w:rsidR="00FF1284" w:rsidP="003B1775">
      <w:pPr>
        <w:widowControl w:val="0"/>
        <w:autoSpaceDE w:val="0"/>
        <w:autoSpaceDN w:val="0"/>
        <w:adjustRightInd w:val="0"/>
        <w:spacing w:line="412" w:lineRule="exact"/>
        <w:ind w:left="19" w:right="62" w:firstLine="312"/>
        <w:jc w:val="both"/>
        <w:rPr>
          <w:rFonts w:ascii="Times New Roman" w:hAnsi="Times New Roman" w:cs="Times New Roman"/>
          <w:szCs w:val="24"/>
        </w:rPr>
      </w:pPr>
      <w:r>
        <w:rPr>
          <w:rFonts w:ascii="Times New Roman" w:hAnsi="Times New Roman" w:cs="Times New Roman"/>
          <w:szCs w:val="24"/>
        </w:rPr>
        <w:t>Zákon o pamäti národa ustanovuje v § 6 ods. 1 ako základný predmet sprístupnenia a zverejnenia sprístupniť a zverejniť „dokumenty, ktoré vznikli činnosťou Štátnej bezpečnosti</w:t>
      </w:r>
      <w:r w:rsidR="003B1775">
        <w:rPr>
          <w:rFonts w:ascii="Times New Roman" w:hAnsi="Times New Roman" w:cs="Times New Roman"/>
          <w:szCs w:val="24"/>
        </w:rPr>
        <w:t xml:space="preserve"> a ďalších bezpečnostných zložiek</w:t>
      </w:r>
      <w:r>
        <w:rPr>
          <w:rFonts w:ascii="Times New Roman" w:hAnsi="Times New Roman" w:cs="Times New Roman"/>
          <w:szCs w:val="24"/>
        </w:rPr>
        <w:t>.“ Ustanovenie § 8 ods. 1 písm.</w:t>
      </w:r>
      <w:r w:rsidR="003B1775">
        <w:rPr>
          <w:rFonts w:ascii="Times New Roman" w:hAnsi="Times New Roman" w:cs="Times New Roman"/>
          <w:szCs w:val="24"/>
        </w:rPr>
        <w:t xml:space="preserve"> </w:t>
      </w:r>
      <w:r>
        <w:rPr>
          <w:rFonts w:ascii="Times New Roman" w:hAnsi="Times New Roman" w:cs="Times New Roman"/>
          <w:szCs w:val="24"/>
        </w:rPr>
        <w:t>c) požaduje „zverejňovať údaje o</w:t>
      </w:r>
      <w:r w:rsidR="003B1775">
        <w:rPr>
          <w:rFonts w:ascii="Times New Roman" w:hAnsi="Times New Roman" w:cs="Times New Roman"/>
          <w:szCs w:val="24"/>
        </w:rPr>
        <w:t> </w:t>
      </w:r>
      <w:r>
        <w:rPr>
          <w:rFonts w:ascii="Times New Roman" w:hAnsi="Times New Roman" w:cs="Times New Roman"/>
          <w:szCs w:val="24"/>
        </w:rPr>
        <w:t>vykonávateľoch</w:t>
      </w:r>
      <w:r w:rsidR="003B1775">
        <w:rPr>
          <w:rFonts w:ascii="Times New Roman" w:hAnsi="Times New Roman" w:cs="Times New Roman"/>
          <w:szCs w:val="24"/>
        </w:rPr>
        <w:t xml:space="preserve"> ... </w:t>
      </w:r>
      <w:r>
        <w:rPr>
          <w:rFonts w:ascii="Times New Roman" w:hAnsi="Times New Roman" w:cs="Times New Roman"/>
          <w:szCs w:val="24"/>
        </w:rPr>
        <w:t>prenasledovania a ich činnosti“. Na základe § 19 ods. 1 zákona sa sprístupňujú a zverejňujú zachované alebo zrekonštruované protokoly, zväzky a evidenčné pomôcky, vychádzajúce z činnosti osôb, evidovaných ako spolupracovníci Štátnej bezpečnosti v kategóriách rezident, agent, informátor, držiteľ prepožičaného bytu alebo držiteľ konšpiračného bytu (§ 2 písm.</w:t>
      </w:r>
      <w:r w:rsidR="003B1775">
        <w:rPr>
          <w:rFonts w:ascii="Times New Roman" w:hAnsi="Times New Roman" w:cs="Times New Roman"/>
          <w:szCs w:val="24"/>
        </w:rPr>
        <w:t xml:space="preserve"> </w:t>
      </w:r>
      <w:r>
        <w:rPr>
          <w:rFonts w:ascii="Times New Roman" w:hAnsi="Times New Roman" w:cs="Times New Roman"/>
          <w:szCs w:val="24"/>
        </w:rPr>
        <w:t>i)). Ale v dôsledku textu § 17 ods. 1 písm.</w:t>
      </w:r>
      <w:r w:rsidR="003B1775">
        <w:rPr>
          <w:rFonts w:ascii="Times New Roman" w:hAnsi="Times New Roman" w:cs="Times New Roman"/>
          <w:szCs w:val="24"/>
        </w:rPr>
        <w:t xml:space="preserve"> </w:t>
      </w:r>
      <w:r>
        <w:rPr>
          <w:rFonts w:ascii="Times New Roman" w:hAnsi="Times New Roman" w:cs="Times New Roman"/>
          <w:szCs w:val="24"/>
        </w:rPr>
        <w:t>b) bodu 2, § 18 písm.</w:t>
      </w:r>
      <w:r w:rsidR="003B1775">
        <w:rPr>
          <w:rFonts w:ascii="Times New Roman" w:hAnsi="Times New Roman" w:cs="Times New Roman"/>
          <w:szCs w:val="24"/>
        </w:rPr>
        <w:t xml:space="preserve"> </w:t>
      </w:r>
      <w:r>
        <w:rPr>
          <w:rFonts w:ascii="Times New Roman" w:hAnsi="Times New Roman" w:cs="Times New Roman"/>
          <w:szCs w:val="24"/>
        </w:rPr>
        <w:t>d) a § 19</w:t>
      </w:r>
      <w:r w:rsidR="003B1775">
        <w:rPr>
          <w:rFonts w:ascii="Times New Roman" w:hAnsi="Times New Roman" w:cs="Times New Roman"/>
          <w:szCs w:val="24"/>
        </w:rPr>
        <w:br/>
      </w:r>
      <w:r>
        <w:rPr>
          <w:rFonts w:ascii="Times New Roman" w:hAnsi="Times New Roman" w:cs="Times New Roman"/>
          <w:szCs w:val="24"/>
        </w:rPr>
        <w:t xml:space="preserve">ods. 2 (resp. nepresností týchto ustanovení) sa údaje o príslušníkoch Štátnej bezpečnosti vrátane dôstojníkov, ktorí riadili spolupracovníkov ŠtB, sprístupňujú iba na žiadosť osoby, proti ktorej činnosť Štátnej bezpečnosti smerovala (nepriateľské osoby, potenciálne nepriateľské osoby, osoby sledované z iných dôvodov). Inak povedané </w:t>
      </w:r>
      <w:r w:rsidR="003B1775">
        <w:rPr>
          <w:rFonts w:ascii="Times New Roman" w:hAnsi="Times New Roman" w:cs="Times New Roman"/>
          <w:szCs w:val="24"/>
        </w:rPr>
        <w:t xml:space="preserve">- </w:t>
      </w:r>
      <w:r>
        <w:rPr>
          <w:rFonts w:ascii="Times New Roman" w:hAnsi="Times New Roman" w:cs="Times New Roman"/>
          <w:szCs w:val="24"/>
        </w:rPr>
        <w:t xml:space="preserve">spolupracovníci Štátnej bezpečnosti boli zverejnení, ale ich riadiaci dôstojníci a ďalší </w:t>
      </w:r>
      <w:r w:rsidR="00F606DD">
        <w:rPr>
          <w:rFonts w:ascii="Times New Roman" w:hAnsi="Times New Roman" w:cs="Times New Roman"/>
          <w:szCs w:val="24"/>
        </w:rPr>
        <w:t>funkcionári Štátnej bezpečnosti</w:t>
      </w:r>
      <w:r>
        <w:rPr>
          <w:rFonts w:ascii="Times New Roman" w:hAnsi="Times New Roman" w:cs="Times New Roman"/>
          <w:szCs w:val="24"/>
        </w:rPr>
        <w:t xml:space="preserve"> vrátane najvyšších, najviac zodpovedných za protiprávne, ba zločinné konanie ŠtB, zostávajú, až na malé výnimky, neznámi. Účelom návrhu je odstrániť túto disproporciu a zverejniť aj mená kmeňových príslušníkov Štátnej bezpečnosti a naplniť tak ciele zákona, uvedené v cit. § 6 ods. 1 a § 8 ods. 1 písm.</w:t>
      </w:r>
      <w:r w:rsidR="00F606DD">
        <w:rPr>
          <w:rFonts w:ascii="Times New Roman" w:hAnsi="Times New Roman" w:cs="Times New Roman"/>
          <w:szCs w:val="24"/>
        </w:rPr>
        <w:t xml:space="preserve"> </w:t>
      </w:r>
      <w:r>
        <w:rPr>
          <w:rFonts w:ascii="Times New Roman" w:hAnsi="Times New Roman" w:cs="Times New Roman"/>
          <w:szCs w:val="24"/>
        </w:rPr>
        <w:t>c).</w:t>
      </w:r>
    </w:p>
    <w:p w:rsidR="00FF1284" w:rsidP="00FF1284">
      <w:pPr>
        <w:widowControl w:val="0"/>
        <w:autoSpaceDE w:val="0"/>
        <w:autoSpaceDN w:val="0"/>
        <w:adjustRightInd w:val="0"/>
        <w:spacing w:line="332" w:lineRule="exact"/>
        <w:ind w:left="19" w:right="62"/>
        <w:jc w:val="both"/>
        <w:rPr>
          <w:rFonts w:ascii="Arial" w:hAnsi="Arial" w:cs="Arial"/>
          <w:sz w:val="33"/>
          <w:szCs w:val="24"/>
        </w:rPr>
      </w:pPr>
    </w:p>
    <w:p w:rsidR="00FF1284" w:rsidP="00FF1284">
      <w:pPr>
        <w:widowControl w:val="0"/>
        <w:autoSpaceDE w:val="0"/>
        <w:autoSpaceDN w:val="0"/>
        <w:adjustRightInd w:val="0"/>
        <w:spacing w:line="412" w:lineRule="exact"/>
        <w:ind w:right="81" w:firstLine="312"/>
        <w:jc w:val="both"/>
        <w:rPr>
          <w:rFonts w:ascii="Times New Roman" w:hAnsi="Times New Roman" w:cs="Times New Roman"/>
          <w:szCs w:val="24"/>
        </w:rPr>
      </w:pPr>
      <w:r>
        <w:rPr>
          <w:rFonts w:ascii="Times New Roman" w:hAnsi="Times New Roman" w:cs="Times New Roman"/>
          <w:szCs w:val="24"/>
        </w:rPr>
        <w:t>Ale sprístupnením údajov o príslušníkoch Štátnej bezpečnosti a o ich činnosti nie je problematika vyriešená. Je všeobecne známe a zákon o nemorálnosti a protiprávnosti komunistického systému</w:t>
      </w:r>
      <w:r w:rsidR="00F606DD">
        <w:rPr>
          <w:rFonts w:ascii="Times New Roman" w:hAnsi="Times New Roman" w:cs="Times New Roman"/>
          <w:szCs w:val="24"/>
        </w:rPr>
        <w:br/>
      </w:r>
      <w:r>
        <w:rPr>
          <w:rFonts w:ascii="Times New Roman" w:hAnsi="Times New Roman" w:cs="Times New Roman"/>
          <w:szCs w:val="24"/>
        </w:rPr>
        <w:t>č. 125/1996 Z.</w:t>
      </w:r>
      <w:r w:rsidR="00F606DD">
        <w:rPr>
          <w:rFonts w:ascii="Times New Roman" w:hAnsi="Times New Roman" w:cs="Times New Roman"/>
          <w:szCs w:val="24"/>
        </w:rPr>
        <w:t xml:space="preserve"> </w:t>
      </w:r>
      <w:r>
        <w:rPr>
          <w:rFonts w:ascii="Times New Roman" w:hAnsi="Times New Roman" w:cs="Times New Roman"/>
          <w:szCs w:val="24"/>
        </w:rPr>
        <w:t>z. to a</w:t>
      </w:r>
      <w:r w:rsidR="00F606DD">
        <w:rPr>
          <w:rFonts w:ascii="Times New Roman" w:hAnsi="Times New Roman" w:cs="Times New Roman"/>
          <w:szCs w:val="24"/>
        </w:rPr>
        <w:t xml:space="preserve">j vyjadruje, že celkovú činnosť </w:t>
      </w:r>
      <w:r>
        <w:rPr>
          <w:rFonts w:ascii="Times New Roman" w:hAnsi="Times New Roman" w:cs="Times New Roman"/>
          <w:szCs w:val="24"/>
        </w:rPr>
        <w:t xml:space="preserve"> Štátnej bezpečnosti riadili prísl. orgány Komunistickej stany Československa (Komunistickej strany Slovenska) a prísl.</w:t>
      </w:r>
      <w:r w:rsidR="00F606DD">
        <w:rPr>
          <w:rFonts w:ascii="Times New Roman" w:hAnsi="Times New Roman" w:cs="Times New Roman"/>
          <w:szCs w:val="24"/>
        </w:rPr>
        <w:t xml:space="preserve"> </w:t>
      </w:r>
      <w:r>
        <w:rPr>
          <w:rFonts w:ascii="Times New Roman" w:hAnsi="Times New Roman" w:cs="Times New Roman"/>
          <w:szCs w:val="24"/>
        </w:rPr>
        <w:t>zložky jej aparátu. Zákon č. 125/1996 Z.</w:t>
      </w:r>
      <w:r w:rsidR="00F606DD">
        <w:rPr>
          <w:rFonts w:ascii="Times New Roman" w:hAnsi="Times New Roman" w:cs="Times New Roman"/>
          <w:szCs w:val="24"/>
        </w:rPr>
        <w:t xml:space="preserve"> </w:t>
      </w:r>
      <w:r>
        <w:rPr>
          <w:rFonts w:ascii="Times New Roman" w:hAnsi="Times New Roman" w:cs="Times New Roman"/>
          <w:szCs w:val="24"/>
        </w:rPr>
        <w:t>z. konštatuje, že "komunistická strana</w:t>
      </w:r>
      <w:r w:rsidR="00F606DD">
        <w:rPr>
          <w:rFonts w:ascii="Times New Roman" w:hAnsi="Times New Roman" w:cs="Times New Roman"/>
          <w:szCs w:val="24"/>
        </w:rPr>
        <w:t xml:space="preserve"> </w:t>
      </w:r>
      <w:r>
        <w:rPr>
          <w:rFonts w:ascii="Times New Roman" w:hAnsi="Times New Roman" w:cs="Times New Roman"/>
          <w:szCs w:val="24"/>
        </w:rPr>
        <w:t>... (je) zodpovedná za spôsob vlády</w:t>
      </w:r>
      <w:r w:rsidR="00F606DD">
        <w:rPr>
          <w:rFonts w:ascii="Times New Roman" w:hAnsi="Times New Roman" w:cs="Times New Roman"/>
          <w:szCs w:val="24"/>
        </w:rPr>
        <w:t xml:space="preserve"> .</w:t>
      </w:r>
      <w:r>
        <w:rPr>
          <w:rFonts w:ascii="Times New Roman" w:hAnsi="Times New Roman" w:cs="Times New Roman"/>
          <w:szCs w:val="24"/>
        </w:rPr>
        <w:t>.. v rokoch 1948-1989, a to najmä</w:t>
      </w:r>
      <w:r w:rsidR="00F606DD">
        <w:rPr>
          <w:rFonts w:ascii="Times New Roman" w:hAnsi="Times New Roman" w:cs="Times New Roman"/>
          <w:szCs w:val="24"/>
        </w:rPr>
        <w:br/>
      </w:r>
      <w:r>
        <w:rPr>
          <w:rFonts w:ascii="Times New Roman" w:hAnsi="Times New Roman" w:cs="Times New Roman"/>
          <w:szCs w:val="24"/>
        </w:rPr>
        <w:t>za ... úmyselné porušovanie ľudských práv a slobôd, za justičné zločiny vykonané v politických procesoch, za teror vykonávaný proti nositeľom iných názorov" atď. Cit. zákon hovorí, že komunistický režim "neváhal páchať zločiny, umožňoval ich beztrestné páchanie</w:t>
      </w:r>
      <w:r w:rsidR="00F606DD">
        <w:rPr>
          <w:rFonts w:ascii="Times New Roman" w:hAnsi="Times New Roman" w:cs="Times New Roman"/>
          <w:szCs w:val="24"/>
        </w:rPr>
        <w:t xml:space="preserve"> </w:t>
      </w:r>
      <w:r>
        <w:rPr>
          <w:rFonts w:ascii="Times New Roman" w:hAnsi="Times New Roman" w:cs="Times New Roman"/>
          <w:szCs w:val="24"/>
        </w:rPr>
        <w:t>... a bol odsúdeniahodný". Zákon č. 219/2006 Z.</w:t>
      </w:r>
      <w:r w:rsidR="00F606DD">
        <w:rPr>
          <w:rFonts w:ascii="Times New Roman" w:hAnsi="Times New Roman" w:cs="Times New Roman"/>
          <w:szCs w:val="24"/>
        </w:rPr>
        <w:t xml:space="preserve"> </w:t>
      </w:r>
      <w:r>
        <w:rPr>
          <w:rFonts w:ascii="Times New Roman" w:hAnsi="Times New Roman" w:cs="Times New Roman"/>
          <w:szCs w:val="24"/>
        </w:rPr>
        <w:t>z.</w:t>
      </w:r>
      <w:r w:rsidR="00F606DD">
        <w:rPr>
          <w:rFonts w:ascii="Times New Roman" w:hAnsi="Times New Roman" w:cs="Times New Roman"/>
          <w:szCs w:val="24"/>
        </w:rPr>
        <w:br/>
      </w:r>
      <w:r>
        <w:rPr>
          <w:rFonts w:ascii="Times New Roman" w:hAnsi="Times New Roman" w:cs="Times New Roman"/>
          <w:szCs w:val="24"/>
        </w:rPr>
        <w:t>o protikomunistickom odboji v § 9 písm.</w:t>
      </w:r>
      <w:r w:rsidR="00F606DD">
        <w:rPr>
          <w:rFonts w:ascii="Times New Roman" w:hAnsi="Times New Roman" w:cs="Times New Roman"/>
          <w:szCs w:val="24"/>
        </w:rPr>
        <w:t xml:space="preserve"> </w:t>
      </w:r>
      <w:r>
        <w:rPr>
          <w:rFonts w:ascii="Times New Roman" w:hAnsi="Times New Roman" w:cs="Times New Roman"/>
          <w:szCs w:val="24"/>
        </w:rPr>
        <w:t>c) vymenúva funkcionárov a pracovníkov KSČ, ako aj ďalšie osoby, ktoré sa vedome a aktívne podieľali na uskutočňovaní komunistickej moci vyššie uvedeným spôsobom.</w:t>
      </w: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412" w:lineRule="exact"/>
        <w:ind w:right="76" w:firstLine="292"/>
        <w:jc w:val="both"/>
        <w:rPr>
          <w:rFonts w:ascii="Times New Roman" w:hAnsi="Times New Roman" w:cs="Times New Roman"/>
          <w:szCs w:val="24"/>
        </w:rPr>
      </w:pPr>
      <w:r>
        <w:rPr>
          <w:rFonts w:ascii="Times New Roman" w:hAnsi="Times New Roman" w:cs="Times New Roman"/>
          <w:szCs w:val="24"/>
        </w:rPr>
        <w:t>Je úlohou predkladanej novely, aby okruhy funkcionárov a pracovníkov aparátu KSČ (KSS), ktorí určovali smer činnosti Štátnej bezpečnosti a riadili ju, bol zh</w:t>
      </w:r>
      <w:r w:rsidR="00F606DD">
        <w:rPr>
          <w:rFonts w:ascii="Times New Roman" w:hAnsi="Times New Roman" w:cs="Times New Roman"/>
          <w:szCs w:val="24"/>
        </w:rPr>
        <w:t>ro</w:t>
      </w:r>
      <w:r>
        <w:rPr>
          <w:rFonts w:ascii="Times New Roman" w:hAnsi="Times New Roman" w:cs="Times New Roman"/>
          <w:szCs w:val="24"/>
        </w:rPr>
        <w:t>maždený a odborne spracovaný (§ 8 ods. 1 písm. f) zákona o pamäti národa) a aby sa tak stal súčasťou "svedectva o historickom období" (§</w:t>
      </w:r>
      <w:r w:rsidR="00F606DD">
        <w:rPr>
          <w:rFonts w:ascii="Times New Roman" w:hAnsi="Times New Roman" w:cs="Times New Roman"/>
          <w:szCs w:val="24"/>
        </w:rPr>
        <w:t xml:space="preserve"> </w:t>
      </w:r>
      <w:r>
        <w:rPr>
          <w:rFonts w:ascii="Times New Roman" w:hAnsi="Times New Roman" w:cs="Times New Roman"/>
          <w:szCs w:val="24"/>
        </w:rPr>
        <w:t>8 ods. 3), ktorého zdokumentovanie a sprístupnenie dokumentov je úlohou Ústavu pamäti národa.</w:t>
      </w:r>
    </w:p>
    <w:p w:rsidR="00FF1284" w:rsidRPr="00F606DD" w:rsidP="00FF1284">
      <w:pPr>
        <w:widowControl w:val="0"/>
        <w:autoSpaceDE w:val="0"/>
        <w:autoSpaceDN w:val="0"/>
        <w:adjustRightInd w:val="0"/>
        <w:spacing w:line="460" w:lineRule="exact"/>
        <w:ind w:right="76" w:firstLine="292"/>
        <w:jc w:val="both"/>
        <w:rPr>
          <w:rFonts w:ascii="Arial" w:hAnsi="Arial" w:cs="Arial"/>
          <w:sz w:val="28"/>
          <w:szCs w:val="24"/>
        </w:rPr>
      </w:pPr>
    </w:p>
    <w:p w:rsidR="00FF1284" w:rsidP="00F606DD">
      <w:pPr>
        <w:widowControl w:val="0"/>
        <w:autoSpaceDE w:val="0"/>
        <w:autoSpaceDN w:val="0"/>
        <w:adjustRightInd w:val="0"/>
        <w:spacing w:line="412" w:lineRule="exact"/>
        <w:ind w:right="76" w:firstLine="288"/>
        <w:jc w:val="both"/>
        <w:rPr>
          <w:rFonts w:ascii="Times New Roman" w:hAnsi="Times New Roman" w:cs="Times New Roman"/>
          <w:szCs w:val="24"/>
        </w:rPr>
      </w:pPr>
      <w:r>
        <w:rPr>
          <w:rFonts w:ascii="Times New Roman" w:hAnsi="Times New Roman" w:cs="Times New Roman"/>
          <w:szCs w:val="24"/>
        </w:rPr>
        <w:t>Návrh, už aj vzhľadom na jeho navrhovanú účinnosť, nebude mať v roku 2007 požiadavky na štátny rozpočet. Výdavky na rok 2008 sa zhodnotia v rámci rozpočtových príprav a rokovaní. Predpokladá sa však iba minimálne zvýšenie počtu pracovníkov Ústavu</w:t>
      </w:r>
      <w:r w:rsidR="00F606DD">
        <w:rPr>
          <w:rFonts w:ascii="Times New Roman" w:hAnsi="Times New Roman" w:cs="Times New Roman"/>
          <w:szCs w:val="24"/>
        </w:rPr>
        <w:t xml:space="preserve"> pamäti národa</w:t>
      </w:r>
      <w:r>
        <w:rPr>
          <w:rFonts w:ascii="Times New Roman" w:hAnsi="Times New Roman" w:cs="Times New Roman"/>
          <w:szCs w:val="24"/>
        </w:rPr>
        <w:t>.</w:t>
      </w:r>
    </w:p>
    <w:p w:rsidR="00FF1284" w:rsidP="00FF1284">
      <w:pPr>
        <w:widowControl w:val="0"/>
        <w:autoSpaceDE w:val="0"/>
        <w:autoSpaceDN w:val="0"/>
        <w:adjustRightInd w:val="0"/>
        <w:spacing w:line="427" w:lineRule="exact"/>
        <w:ind w:right="14"/>
        <w:jc w:val="both"/>
        <w:rPr>
          <w:rFonts w:ascii="Arial" w:hAnsi="Arial" w:cs="Arial"/>
          <w:sz w:val="42"/>
          <w:szCs w:val="24"/>
        </w:rPr>
      </w:pPr>
    </w:p>
    <w:p w:rsidR="003B1775" w:rsidP="003B1775">
      <w:pPr>
        <w:widowControl w:val="0"/>
        <w:autoSpaceDE w:val="0"/>
        <w:autoSpaceDN w:val="0"/>
        <w:adjustRightInd w:val="0"/>
        <w:spacing w:line="240" w:lineRule="exact"/>
        <w:ind w:left="3883" w:right="3902" w:hanging="3883"/>
        <w:jc w:val="both"/>
        <w:rPr>
          <w:rFonts w:ascii="Times New Roman" w:hAnsi="Times New Roman" w:cs="Times New Roman"/>
          <w:sz w:val="22"/>
          <w:szCs w:val="24"/>
        </w:rPr>
      </w:pPr>
    </w:p>
    <w:p w:rsidR="00F606DD" w:rsidP="003B1775">
      <w:pPr>
        <w:widowControl w:val="0"/>
        <w:autoSpaceDE w:val="0"/>
        <w:autoSpaceDN w:val="0"/>
        <w:adjustRightInd w:val="0"/>
        <w:spacing w:line="240" w:lineRule="exact"/>
        <w:ind w:left="3883" w:right="3902" w:hanging="3883"/>
        <w:jc w:val="both"/>
        <w:rPr>
          <w:rFonts w:ascii="Times New Roman" w:hAnsi="Times New Roman" w:cs="Times New Roman"/>
          <w:sz w:val="22"/>
          <w:szCs w:val="24"/>
        </w:rPr>
      </w:pPr>
    </w:p>
    <w:p w:rsidR="00FF1284" w:rsidRPr="003B1775" w:rsidP="003B1775">
      <w:pPr>
        <w:widowControl w:val="0"/>
        <w:autoSpaceDE w:val="0"/>
        <w:autoSpaceDN w:val="0"/>
        <w:adjustRightInd w:val="0"/>
        <w:spacing w:line="240" w:lineRule="exact"/>
        <w:ind w:left="3883" w:right="3902" w:hanging="3883"/>
        <w:jc w:val="both"/>
        <w:rPr>
          <w:rFonts w:ascii="Times New Roman" w:hAnsi="Times New Roman" w:cs="Times New Roman"/>
          <w:szCs w:val="24"/>
        </w:rPr>
      </w:pPr>
      <w:r w:rsidRPr="003B1775">
        <w:rPr>
          <w:rFonts w:ascii="Times New Roman" w:hAnsi="Times New Roman" w:cs="Times New Roman"/>
          <w:szCs w:val="24"/>
        </w:rPr>
        <w:t>Osobitná časť</w:t>
      </w:r>
    </w:p>
    <w:p w:rsidR="00FF1284" w:rsidRPr="00F606DD" w:rsidP="00FF1284">
      <w:pPr>
        <w:widowControl w:val="0"/>
        <w:autoSpaceDE w:val="0"/>
        <w:autoSpaceDN w:val="0"/>
        <w:adjustRightInd w:val="0"/>
        <w:spacing w:line="614" w:lineRule="exact"/>
        <w:ind w:left="3883" w:right="3902"/>
        <w:jc w:val="both"/>
        <w:rPr>
          <w:rFonts w:ascii="Arial" w:hAnsi="Arial" w:cs="Arial"/>
          <w:sz w:val="28"/>
          <w:szCs w:val="24"/>
        </w:rPr>
      </w:pPr>
    </w:p>
    <w:p w:rsidR="00FF1284" w:rsidP="00FF1284">
      <w:pPr>
        <w:widowControl w:val="0"/>
        <w:autoSpaceDE w:val="0"/>
        <w:autoSpaceDN w:val="0"/>
        <w:adjustRightInd w:val="0"/>
        <w:spacing w:line="408" w:lineRule="exact"/>
        <w:ind w:left="302" w:right="33"/>
        <w:rPr>
          <w:rFonts w:ascii="Times New Roman" w:hAnsi="Times New Roman" w:cs="Times New Roman"/>
          <w:b/>
          <w:szCs w:val="24"/>
        </w:rPr>
      </w:pPr>
      <w:r>
        <w:rPr>
          <w:rFonts w:ascii="Times New Roman" w:hAnsi="Times New Roman" w:cs="Times New Roman"/>
          <w:b/>
          <w:szCs w:val="24"/>
        </w:rPr>
        <w:t xml:space="preserve">K bodu </w:t>
      </w:r>
      <w:r w:rsidRPr="00D0118B">
        <w:rPr>
          <w:rFonts w:ascii="Times New Roman" w:hAnsi="Times New Roman" w:cs="Times New Roman"/>
          <w:b/>
          <w:szCs w:val="24"/>
        </w:rPr>
        <w:t>1 - §</w:t>
      </w:r>
      <w:r>
        <w:rPr>
          <w:rFonts w:ascii="Times New Roman" w:hAnsi="Times New Roman" w:cs="Times New Roman"/>
          <w:szCs w:val="24"/>
        </w:rPr>
        <w:t xml:space="preserve"> </w:t>
      </w:r>
      <w:r>
        <w:rPr>
          <w:rFonts w:ascii="Times New Roman" w:hAnsi="Times New Roman" w:cs="Times New Roman"/>
          <w:b/>
          <w:szCs w:val="24"/>
        </w:rPr>
        <w:t>19a, 19b:</w:t>
      </w:r>
    </w:p>
    <w:p w:rsidR="00FF1284" w:rsidP="00CF496C">
      <w:pPr>
        <w:widowControl w:val="0"/>
        <w:autoSpaceDE w:val="0"/>
        <w:autoSpaceDN w:val="0"/>
        <w:adjustRightInd w:val="0"/>
        <w:spacing w:line="408" w:lineRule="exact"/>
        <w:ind w:left="302" w:right="33"/>
        <w:jc w:val="both"/>
        <w:rPr>
          <w:rFonts w:ascii="Times New Roman" w:hAnsi="Times New Roman" w:cs="Times New Roman"/>
          <w:szCs w:val="24"/>
        </w:rPr>
      </w:pPr>
      <w:r>
        <w:rPr>
          <w:rFonts w:ascii="Times New Roman" w:hAnsi="Times New Roman" w:cs="Times New Roman"/>
          <w:szCs w:val="24"/>
        </w:rPr>
        <w:t>Z dôvodov, uvedených vo všeobecnej časti, sa umožňuje splnenie úloh, uvedených v § 6</w:t>
      </w:r>
      <w:r w:rsidR="00CF496C">
        <w:rPr>
          <w:rFonts w:ascii="Times New Roman" w:hAnsi="Times New Roman" w:cs="Times New Roman"/>
          <w:szCs w:val="24"/>
        </w:rPr>
        <w:t xml:space="preserve"> </w:t>
      </w:r>
      <w:r>
        <w:rPr>
          <w:rFonts w:ascii="Times New Roman" w:hAnsi="Times New Roman" w:cs="Times New Roman"/>
          <w:szCs w:val="24"/>
        </w:rPr>
        <w:t>ods. 1</w:t>
      </w:r>
      <w:r w:rsidR="00CF496C">
        <w:rPr>
          <w:rFonts w:ascii="Times New Roman" w:hAnsi="Times New Roman" w:cs="Times New Roman"/>
          <w:szCs w:val="24"/>
        </w:rPr>
        <w:br/>
      </w:r>
      <w:r>
        <w:rPr>
          <w:rFonts w:ascii="Times New Roman" w:hAnsi="Times New Roman" w:cs="Times New Roman"/>
          <w:szCs w:val="24"/>
        </w:rPr>
        <w:t xml:space="preserve">a </w:t>
      </w:r>
      <w:r w:rsidR="00CF496C">
        <w:rPr>
          <w:rFonts w:ascii="Times New Roman" w:hAnsi="Times New Roman" w:cs="Times New Roman"/>
          <w:szCs w:val="24"/>
        </w:rPr>
        <w:t xml:space="preserve">v </w:t>
      </w:r>
      <w:r>
        <w:rPr>
          <w:rFonts w:ascii="Times New Roman" w:hAnsi="Times New Roman" w:cs="Times New Roman"/>
          <w:szCs w:val="24"/>
        </w:rPr>
        <w:t>§ 8 ods. 1 písm.</w:t>
      </w:r>
      <w:r w:rsidR="00CF496C">
        <w:rPr>
          <w:rFonts w:ascii="Times New Roman" w:hAnsi="Times New Roman" w:cs="Times New Roman"/>
          <w:szCs w:val="24"/>
        </w:rPr>
        <w:t xml:space="preserve"> </w:t>
      </w:r>
      <w:r>
        <w:rPr>
          <w:rFonts w:ascii="Times New Roman" w:hAnsi="Times New Roman" w:cs="Times New Roman"/>
          <w:szCs w:val="24"/>
        </w:rPr>
        <w:t>c) zákona, t.</w:t>
      </w:r>
      <w:r w:rsidR="00CF496C">
        <w:rPr>
          <w:rFonts w:ascii="Times New Roman" w:hAnsi="Times New Roman" w:cs="Times New Roman"/>
          <w:szCs w:val="24"/>
        </w:rPr>
        <w:t xml:space="preserve"> </w:t>
      </w:r>
      <w:r>
        <w:rPr>
          <w:rFonts w:ascii="Times New Roman" w:hAnsi="Times New Roman" w:cs="Times New Roman"/>
          <w:szCs w:val="24"/>
        </w:rPr>
        <w:t>j. zverejnenie údajov o vykonávateľoch prenasledovania a o tých, ktorí určovali smer ich činnosti a ktorí ju najmä politicky riadili. Z bezpečnostných zložiek, uvedených</w:t>
      </w:r>
      <w:r w:rsidR="00CF496C">
        <w:rPr>
          <w:rFonts w:ascii="Times New Roman" w:hAnsi="Times New Roman" w:cs="Times New Roman"/>
          <w:szCs w:val="24"/>
        </w:rPr>
        <w:br/>
      </w:r>
      <w:r>
        <w:rPr>
          <w:rFonts w:ascii="Times New Roman" w:hAnsi="Times New Roman" w:cs="Times New Roman"/>
          <w:szCs w:val="24"/>
        </w:rPr>
        <w:t>v § 2 písm.</w:t>
      </w:r>
      <w:r w:rsidR="00CF496C">
        <w:rPr>
          <w:rFonts w:ascii="Times New Roman" w:hAnsi="Times New Roman" w:cs="Times New Roman"/>
          <w:szCs w:val="24"/>
        </w:rPr>
        <w:t xml:space="preserve"> </w:t>
      </w:r>
      <w:r>
        <w:rPr>
          <w:rFonts w:ascii="Times New Roman" w:hAnsi="Times New Roman" w:cs="Times New Roman"/>
          <w:szCs w:val="24"/>
        </w:rPr>
        <w:t>g) zákona nie je do návrhu novely prevzatá Spravodajská služba Generálneho štábu Československej armády aby príp. nedošlo ku dekonšpirácii. Sprístupnenie ďalších údajov</w:t>
      </w:r>
      <w:r w:rsidR="00CF496C">
        <w:rPr>
          <w:rFonts w:ascii="Times New Roman" w:hAnsi="Times New Roman" w:cs="Times New Roman"/>
          <w:szCs w:val="24"/>
        </w:rPr>
        <w:br/>
      </w:r>
      <w:r>
        <w:rPr>
          <w:rFonts w:ascii="Times New Roman" w:hAnsi="Times New Roman" w:cs="Times New Roman"/>
          <w:szCs w:val="24"/>
        </w:rPr>
        <w:t>o činnosti príslušníkov vymenovaných zložiek až po kópiu zachovaného personálneho (kádrového) spisu príslušníka je naďalej možné na žiadosť dotknutej osoby (§ 17 ods. 1, § 18 ods. l).</w:t>
      </w:r>
    </w:p>
    <w:p w:rsidR="00FF1284" w:rsidP="00CF496C">
      <w:pPr>
        <w:widowControl w:val="0"/>
        <w:autoSpaceDE w:val="0"/>
        <w:autoSpaceDN w:val="0"/>
        <w:adjustRightInd w:val="0"/>
        <w:spacing w:line="432" w:lineRule="exact"/>
        <w:ind w:left="9" w:right="62"/>
        <w:jc w:val="both"/>
        <w:rPr>
          <w:rFonts w:ascii="Arial" w:hAnsi="Arial" w:cs="Arial"/>
          <w:sz w:val="43"/>
          <w:szCs w:val="24"/>
        </w:rPr>
      </w:pPr>
    </w:p>
    <w:p w:rsidR="00FF1284" w:rsidP="00FF1284">
      <w:pPr>
        <w:widowControl w:val="0"/>
        <w:autoSpaceDE w:val="0"/>
        <w:autoSpaceDN w:val="0"/>
        <w:adjustRightInd w:val="0"/>
        <w:spacing w:line="412" w:lineRule="exact"/>
        <w:ind w:left="9" w:right="72" w:firstLine="297"/>
        <w:jc w:val="both"/>
        <w:rPr>
          <w:rFonts w:ascii="Times New Roman" w:hAnsi="Times New Roman" w:cs="Times New Roman"/>
          <w:szCs w:val="24"/>
        </w:rPr>
      </w:pPr>
      <w:r>
        <w:rPr>
          <w:rFonts w:ascii="Times New Roman" w:hAnsi="Times New Roman" w:cs="Times New Roman"/>
          <w:szCs w:val="24"/>
        </w:rPr>
        <w:t>Ustanovenie § 19b je prevzaté z § 9 písm.</w:t>
      </w:r>
      <w:r w:rsidR="00CF496C">
        <w:rPr>
          <w:rFonts w:ascii="Times New Roman" w:hAnsi="Times New Roman" w:cs="Times New Roman"/>
          <w:szCs w:val="24"/>
        </w:rPr>
        <w:t xml:space="preserve"> </w:t>
      </w:r>
      <w:r>
        <w:rPr>
          <w:rFonts w:ascii="Times New Roman" w:hAnsi="Times New Roman" w:cs="Times New Roman"/>
          <w:szCs w:val="24"/>
        </w:rPr>
        <w:t>c) bodov 3 až 7 zákona č. 219/2006 Z.</w:t>
      </w:r>
      <w:r w:rsidR="00CF496C">
        <w:rPr>
          <w:rFonts w:ascii="Times New Roman" w:hAnsi="Times New Roman" w:cs="Times New Roman"/>
          <w:szCs w:val="24"/>
        </w:rPr>
        <w:t xml:space="preserve"> </w:t>
      </w:r>
      <w:r>
        <w:rPr>
          <w:rFonts w:ascii="Times New Roman" w:hAnsi="Times New Roman" w:cs="Times New Roman"/>
          <w:szCs w:val="24"/>
        </w:rPr>
        <w:t>z. o protikomunistickom odboji s tým, že pre pamäť národa sú dôležití funkcionári a pracovníci aparátu, ktorí pôsobili na území terajšej Slovenskej republiky a z tých, ktorí pôsobili vo vtedajších celoštátnych orgánoch tí, ktorí sa narodili na území terajšej Slovenskej republiky. Kritérium štátneho občianstva nebolo možné použiť, pretože pred</w:t>
      </w:r>
      <w:r w:rsidR="00CF496C">
        <w:rPr>
          <w:rFonts w:ascii="Times New Roman" w:hAnsi="Times New Roman" w:cs="Times New Roman"/>
          <w:szCs w:val="24"/>
        </w:rPr>
        <w:br/>
      </w:r>
      <w:r>
        <w:rPr>
          <w:rFonts w:ascii="Times New Roman" w:hAnsi="Times New Roman" w:cs="Times New Roman"/>
          <w:szCs w:val="24"/>
        </w:rPr>
        <w:t>1.</w:t>
      </w:r>
      <w:r w:rsidR="00CF496C">
        <w:rPr>
          <w:rFonts w:ascii="Times New Roman" w:hAnsi="Times New Roman" w:cs="Times New Roman"/>
          <w:szCs w:val="24"/>
        </w:rPr>
        <w:t xml:space="preserve"> </w:t>
      </w:r>
      <w:r>
        <w:rPr>
          <w:rFonts w:ascii="Times New Roman" w:hAnsi="Times New Roman" w:cs="Times New Roman"/>
          <w:szCs w:val="24"/>
        </w:rPr>
        <w:t>1.</w:t>
      </w:r>
      <w:r w:rsidR="00CF496C">
        <w:rPr>
          <w:rFonts w:ascii="Times New Roman" w:hAnsi="Times New Roman" w:cs="Times New Roman"/>
          <w:szCs w:val="24"/>
        </w:rPr>
        <w:t xml:space="preserve"> </w:t>
      </w:r>
      <w:r>
        <w:rPr>
          <w:rFonts w:ascii="Times New Roman" w:hAnsi="Times New Roman" w:cs="Times New Roman"/>
          <w:szCs w:val="24"/>
        </w:rPr>
        <w:t>1969 štátne občianstvo Slovenskej republiky nejestvovalo.</w:t>
      </w: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CF496C"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p w:rsidR="00FF1284" w:rsidP="00FF1284">
      <w:pPr>
        <w:widowControl w:val="0"/>
        <w:autoSpaceDE w:val="0"/>
        <w:autoSpaceDN w:val="0"/>
        <w:adjustRightInd w:val="0"/>
        <w:spacing w:line="412" w:lineRule="exact"/>
        <w:ind w:left="297" w:right="19"/>
        <w:jc w:val="both"/>
        <w:rPr>
          <w:rFonts w:ascii="Times New Roman" w:hAnsi="Times New Roman" w:cs="Times New Roman"/>
          <w:b/>
          <w:szCs w:val="24"/>
        </w:rPr>
      </w:pPr>
      <w:r>
        <w:rPr>
          <w:rFonts w:ascii="Times New Roman" w:hAnsi="Times New Roman" w:cs="Times New Roman"/>
          <w:b/>
          <w:szCs w:val="24"/>
        </w:rPr>
        <w:t xml:space="preserve">K bodu 2 </w:t>
      </w:r>
      <w:r>
        <w:rPr>
          <w:rFonts w:ascii="Times New Roman" w:hAnsi="Times New Roman" w:cs="Times New Roman"/>
          <w:b/>
          <w:sz w:val="32"/>
          <w:szCs w:val="24"/>
        </w:rPr>
        <w:t xml:space="preserve">- </w:t>
      </w:r>
      <w:r>
        <w:rPr>
          <w:rFonts w:ascii="Times New Roman" w:hAnsi="Times New Roman" w:cs="Times New Roman"/>
          <w:b/>
          <w:szCs w:val="24"/>
        </w:rPr>
        <w:t>§ 23 ods. 3:</w:t>
      </w:r>
    </w:p>
    <w:p w:rsidR="00FF1284" w:rsidP="00CF496C">
      <w:pPr>
        <w:widowControl w:val="0"/>
        <w:autoSpaceDE w:val="0"/>
        <w:autoSpaceDN w:val="0"/>
        <w:adjustRightInd w:val="0"/>
        <w:spacing w:line="412" w:lineRule="exact"/>
        <w:ind w:right="19" w:firstLine="297"/>
        <w:jc w:val="both"/>
        <w:rPr>
          <w:rFonts w:ascii="Times New Roman" w:hAnsi="Times New Roman" w:cs="Times New Roman"/>
          <w:szCs w:val="24"/>
        </w:rPr>
      </w:pPr>
      <w:r>
        <w:rPr>
          <w:rFonts w:ascii="Times New Roman" w:hAnsi="Times New Roman" w:cs="Times New Roman"/>
          <w:szCs w:val="24"/>
        </w:rPr>
        <w:t>V súlade s úlohami zákona, uvedenými najmä v § 6 ods. 1 a</w:t>
      </w:r>
      <w:r w:rsidR="00CF496C">
        <w:rPr>
          <w:rFonts w:ascii="Times New Roman" w:hAnsi="Times New Roman" w:cs="Times New Roman"/>
          <w:szCs w:val="24"/>
        </w:rPr>
        <w:t xml:space="preserve"> v </w:t>
      </w:r>
      <w:r>
        <w:rPr>
          <w:rFonts w:ascii="Times New Roman" w:hAnsi="Times New Roman" w:cs="Times New Roman"/>
          <w:szCs w:val="24"/>
        </w:rPr>
        <w:t>§ 8 ods. 1 písm.</w:t>
      </w:r>
      <w:r w:rsidR="00CF496C">
        <w:rPr>
          <w:rFonts w:ascii="Times New Roman" w:hAnsi="Times New Roman" w:cs="Times New Roman"/>
          <w:szCs w:val="24"/>
        </w:rPr>
        <w:t xml:space="preserve"> </w:t>
      </w:r>
      <w:r>
        <w:rPr>
          <w:rFonts w:ascii="Times New Roman" w:hAnsi="Times New Roman" w:cs="Times New Roman"/>
          <w:szCs w:val="24"/>
        </w:rPr>
        <w:t>c) zákona,</w:t>
      </w:r>
      <w:r w:rsidR="00CF496C">
        <w:rPr>
          <w:rFonts w:ascii="Times New Roman" w:hAnsi="Times New Roman" w:cs="Times New Roman"/>
          <w:szCs w:val="24"/>
        </w:rPr>
        <w:t xml:space="preserve"> </w:t>
      </w:r>
      <w:r>
        <w:rPr>
          <w:rFonts w:ascii="Times New Roman" w:hAnsi="Times New Roman" w:cs="Times New Roman"/>
          <w:szCs w:val="24"/>
        </w:rPr>
        <w:t>nemôže ochrana osobných údajov prekážať zverejneniu osôb, ktoré vykonávali prenasledovanie, zúčastňovali sa na ňom alebo boli členmi či pracovníkmi orgánov, ktoré tieto zložky politicky riadili. Zverejnia sa však iba údaje, uvedené v predkladanom návrhu novely.</w:t>
      </w:r>
    </w:p>
    <w:p w:rsidR="00FF1284" w:rsidP="00FF1284">
      <w:pPr>
        <w:widowControl w:val="0"/>
        <w:autoSpaceDE w:val="0"/>
        <w:autoSpaceDN w:val="0"/>
        <w:adjustRightInd w:val="0"/>
        <w:spacing w:line="417" w:lineRule="exact"/>
        <w:ind w:right="62"/>
        <w:jc w:val="both"/>
        <w:rPr>
          <w:rFonts w:ascii="Arial" w:hAnsi="Arial" w:cs="Arial"/>
          <w:sz w:val="41"/>
          <w:szCs w:val="24"/>
        </w:rPr>
      </w:pPr>
    </w:p>
    <w:p w:rsidR="00FF1284" w:rsidP="00FF1284">
      <w:pPr>
        <w:widowControl w:val="0"/>
        <w:autoSpaceDE w:val="0"/>
        <w:autoSpaceDN w:val="0"/>
        <w:adjustRightInd w:val="0"/>
        <w:spacing w:line="408" w:lineRule="exact"/>
        <w:ind w:left="244" w:right="24"/>
        <w:jc w:val="both"/>
        <w:rPr>
          <w:rFonts w:ascii="Times New Roman" w:hAnsi="Times New Roman" w:cs="Times New Roman"/>
          <w:b/>
          <w:szCs w:val="24"/>
        </w:rPr>
      </w:pPr>
      <w:r>
        <w:rPr>
          <w:rFonts w:ascii="Times New Roman" w:hAnsi="Times New Roman" w:cs="Times New Roman"/>
          <w:b/>
          <w:szCs w:val="24"/>
        </w:rPr>
        <w:t>K čl. II:</w:t>
      </w:r>
    </w:p>
    <w:p w:rsidR="00FF1284" w:rsidP="00CF496C">
      <w:pPr>
        <w:widowControl w:val="0"/>
        <w:autoSpaceDE w:val="0"/>
        <w:autoSpaceDN w:val="0"/>
        <w:adjustRightInd w:val="0"/>
        <w:spacing w:line="408" w:lineRule="exact"/>
        <w:ind w:right="24" w:firstLine="284"/>
        <w:jc w:val="both"/>
        <w:rPr>
          <w:rFonts w:ascii="Times New Roman" w:hAnsi="Times New Roman" w:cs="Times New Roman"/>
          <w:szCs w:val="24"/>
        </w:rPr>
      </w:pPr>
      <w:r>
        <w:rPr>
          <w:rFonts w:ascii="Times New Roman" w:hAnsi="Times New Roman" w:cs="Times New Roman"/>
          <w:szCs w:val="24"/>
        </w:rPr>
        <w:t>Rovnako ako v § 31 zákona je potrebné vytvoriť časový priestor na prípravu pln</w:t>
      </w:r>
      <w:r w:rsidR="00CF496C">
        <w:rPr>
          <w:rFonts w:ascii="Times New Roman" w:hAnsi="Times New Roman" w:cs="Times New Roman"/>
          <w:szCs w:val="24"/>
        </w:rPr>
        <w:t>e</w:t>
      </w:r>
      <w:r>
        <w:rPr>
          <w:rFonts w:ascii="Times New Roman" w:hAnsi="Times New Roman" w:cs="Times New Roman"/>
          <w:szCs w:val="24"/>
        </w:rPr>
        <w:t>nia úloh,</w:t>
      </w:r>
      <w:r w:rsidR="00CF496C">
        <w:rPr>
          <w:rFonts w:ascii="Times New Roman" w:hAnsi="Times New Roman" w:cs="Times New Roman"/>
          <w:szCs w:val="24"/>
        </w:rPr>
        <w:t xml:space="preserve"> </w:t>
      </w:r>
      <w:r>
        <w:rPr>
          <w:rFonts w:ascii="Times New Roman" w:hAnsi="Times New Roman" w:cs="Times New Roman"/>
          <w:szCs w:val="24"/>
        </w:rPr>
        <w:t>uvedených</w:t>
      </w:r>
      <w:r w:rsidR="00CF496C">
        <w:rPr>
          <w:rFonts w:ascii="Times New Roman" w:hAnsi="Times New Roman" w:cs="Times New Roman"/>
          <w:szCs w:val="24"/>
        </w:rPr>
        <w:br/>
      </w:r>
      <w:r>
        <w:rPr>
          <w:rFonts w:ascii="Times New Roman" w:hAnsi="Times New Roman" w:cs="Times New Roman"/>
          <w:szCs w:val="24"/>
        </w:rPr>
        <w:t>v návrhu novely.</w:t>
      </w:r>
    </w:p>
    <w:p w:rsidR="00FF1284" w:rsidP="00FF1284">
      <w:pPr>
        <w:widowControl w:val="0"/>
        <w:autoSpaceDE w:val="0"/>
        <w:autoSpaceDN w:val="0"/>
        <w:adjustRightInd w:val="0"/>
        <w:spacing w:line="835" w:lineRule="exact"/>
        <w:ind w:left="4" w:right="24"/>
        <w:jc w:val="both"/>
        <w:rPr>
          <w:rFonts w:ascii="Arial" w:hAnsi="Arial" w:cs="Arial"/>
          <w:sz w:val="83"/>
          <w:szCs w:val="24"/>
        </w:rPr>
      </w:pPr>
    </w:p>
    <w:p w:rsidR="00CF496C" w:rsidP="00FF1284">
      <w:pPr>
        <w:widowControl w:val="0"/>
        <w:autoSpaceDE w:val="0"/>
        <w:autoSpaceDN w:val="0"/>
        <w:adjustRightInd w:val="0"/>
        <w:spacing w:line="835" w:lineRule="exact"/>
        <w:ind w:left="4" w:right="24"/>
        <w:jc w:val="both"/>
        <w:rPr>
          <w:rFonts w:ascii="Arial" w:hAnsi="Arial" w:cs="Arial"/>
          <w:sz w:val="83"/>
          <w:szCs w:val="24"/>
        </w:rPr>
      </w:pPr>
    </w:p>
    <w:p w:rsidR="00CF496C" w:rsidP="00FF1284">
      <w:pPr>
        <w:widowControl w:val="0"/>
        <w:autoSpaceDE w:val="0"/>
        <w:autoSpaceDN w:val="0"/>
        <w:adjustRightInd w:val="0"/>
        <w:spacing w:line="835" w:lineRule="exact"/>
        <w:ind w:left="4" w:right="24"/>
        <w:jc w:val="both"/>
        <w:rPr>
          <w:rFonts w:ascii="Arial" w:hAnsi="Arial" w:cs="Arial"/>
          <w:sz w:val="83"/>
          <w:szCs w:val="24"/>
        </w:rPr>
      </w:pPr>
    </w:p>
    <w:p w:rsidR="00CF496C" w:rsidP="00FF1284">
      <w:pPr>
        <w:widowControl w:val="0"/>
        <w:autoSpaceDE w:val="0"/>
        <w:autoSpaceDN w:val="0"/>
        <w:adjustRightInd w:val="0"/>
        <w:spacing w:line="835" w:lineRule="exact"/>
        <w:ind w:left="4" w:right="24"/>
        <w:jc w:val="both"/>
        <w:rPr>
          <w:rFonts w:ascii="Arial" w:hAnsi="Arial" w:cs="Arial"/>
          <w:sz w:val="83"/>
          <w:szCs w:val="24"/>
        </w:rPr>
      </w:pPr>
    </w:p>
    <w:p w:rsidR="00FF1284" w:rsidP="00FF1284">
      <w:pPr>
        <w:widowControl w:val="0"/>
        <w:tabs>
          <w:tab w:val="left" w:leader="dot" w:pos="1492"/>
        </w:tabs>
        <w:autoSpaceDE w:val="0"/>
        <w:autoSpaceDN w:val="0"/>
        <w:adjustRightInd w:val="0"/>
        <w:spacing w:line="235" w:lineRule="exact"/>
        <w:ind w:left="4" w:right="7113"/>
        <w:jc w:val="both"/>
        <w:rPr>
          <w:rFonts w:ascii="Times New Roman" w:hAnsi="Times New Roman" w:cs="Times New Roman"/>
          <w:szCs w:val="24"/>
        </w:rPr>
      </w:pPr>
      <w:r>
        <w:rPr>
          <w:rFonts w:ascii="Times New Roman" w:hAnsi="Times New Roman" w:cs="Times New Roman"/>
          <w:szCs w:val="24"/>
        </w:rPr>
        <w:t>V</w:t>
      </w:r>
      <w:r w:rsidR="00CF496C">
        <w:rPr>
          <w:rFonts w:ascii="Times New Roman" w:hAnsi="Times New Roman" w:cs="Times New Roman"/>
          <w:szCs w:val="24"/>
        </w:rPr>
        <w:t> </w:t>
      </w:r>
      <w:r>
        <w:rPr>
          <w:rFonts w:ascii="Times New Roman" w:hAnsi="Times New Roman" w:cs="Times New Roman"/>
          <w:szCs w:val="24"/>
        </w:rPr>
        <w:t>Bratislave</w:t>
      </w:r>
      <w:r w:rsidR="00CF496C">
        <w:rPr>
          <w:rFonts w:ascii="Times New Roman" w:hAnsi="Times New Roman" w:cs="Times New Roman"/>
          <w:szCs w:val="24"/>
        </w:rPr>
        <w:t xml:space="preserve"> apríl 2</w:t>
      </w:r>
      <w:r>
        <w:rPr>
          <w:rFonts w:ascii="Times New Roman" w:hAnsi="Times New Roman" w:cs="Times New Roman"/>
          <w:szCs w:val="24"/>
        </w:rPr>
        <w:t>007</w:t>
      </w:r>
    </w:p>
    <w:p w:rsidR="00FF1284" w:rsidP="00FF1284">
      <w:pPr>
        <w:widowControl w:val="0"/>
        <w:autoSpaceDE w:val="0"/>
        <w:autoSpaceDN w:val="0"/>
        <w:adjustRightInd w:val="0"/>
        <w:spacing w:line="235" w:lineRule="exact"/>
        <w:ind w:right="3849"/>
        <w:jc w:val="both"/>
        <w:rPr>
          <w:rFonts w:ascii="Times New Roman" w:hAnsi="Times New Roman" w:cs="Times New Roman"/>
          <w:szCs w:val="24"/>
        </w:rPr>
      </w:pPr>
    </w:p>
    <w:sectPr>
      <w:type w:val="continuous"/>
      <w:pgSz w:w="12242" w:h="15842"/>
      <w:pgMar w:top="720" w:right="894" w:bottom="720" w:left="720" w:header="708" w:footer="708"/>
      <w:lnNumType w:distance="0"/>
      <w:cols w:space="708"/>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6E3429"/>
    <w:multiLevelType w:val="hybridMultilevel"/>
    <w:tmpl w:val="6658B5F6"/>
    <w:lvl w:ilvl="0">
      <w:start w:val="1"/>
      <w:numFmt w:val="decimal"/>
      <w:lvlText w:val="%1."/>
      <w:lvlJc w:val="left"/>
      <w:pPr>
        <w:tabs>
          <w:tab w:val="num" w:pos="734"/>
        </w:tabs>
        <w:ind w:left="734" w:hanging="360"/>
      </w:pPr>
      <w:rPr>
        <w:rFonts w:hint="default"/>
      </w:rPr>
    </w:lvl>
    <w:lvl w:ilvl="1">
      <w:start w:val="1"/>
      <w:numFmt w:val="lowerLetter"/>
      <w:lvlText w:val="%2."/>
      <w:lvlJc w:val="left"/>
      <w:pPr>
        <w:tabs>
          <w:tab w:val="num" w:pos="1454"/>
        </w:tabs>
        <w:ind w:left="1454" w:hanging="360"/>
      </w:p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923056"/>
    <w:rsid w:val="00041257"/>
    <w:rsid w:val="00082C51"/>
    <w:rsid w:val="000C75FA"/>
    <w:rsid w:val="001A1D3A"/>
    <w:rsid w:val="003B1775"/>
    <w:rsid w:val="00422B58"/>
    <w:rsid w:val="00516E53"/>
    <w:rsid w:val="00605A04"/>
    <w:rsid w:val="00663D3F"/>
    <w:rsid w:val="00720E89"/>
    <w:rsid w:val="00760267"/>
    <w:rsid w:val="00923056"/>
    <w:rsid w:val="009D1D35"/>
    <w:rsid w:val="00BE4A3F"/>
    <w:rsid w:val="00CF496C"/>
    <w:rsid w:val="00D0118B"/>
    <w:rsid w:val="00E4500C"/>
    <w:rsid w:val="00F43C6E"/>
    <w:rsid w:val="00F606DD"/>
    <w:rsid w:val="00FF128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70</TotalTime>
  <Pages>6</Pages>
  <Words>1347</Words>
  <Characters>7680</Characters>
  <Application>Microsoft Office Word</Application>
  <DocSecurity>0</DocSecurity>
  <Lines>0</Lines>
  <Paragraphs>0</Paragraphs>
  <ScaleCrop>false</ScaleCrop>
  <Company>I.R.I.S.</Company>
  <LinksUpToDate>false</LinksUpToDate>
  <CharactersWithSpaces>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cechveva</cp:lastModifiedBy>
  <cp:revision>20</cp:revision>
  <cp:lastPrinted>2007-04-25T16:06:00Z</cp:lastPrinted>
  <dcterms:created xsi:type="dcterms:W3CDTF">2007-04-23T10:57:00Z</dcterms:created>
  <dcterms:modified xsi:type="dcterms:W3CDTF">2007-04-27T09:01:00Z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